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2CAB11">
      <w:pPr>
        <w:jc w:val="center"/>
        <w:rPr>
          <w:rFonts w:hint="eastAsia"/>
          <w:sz w:val="48"/>
          <w:szCs w:val="56"/>
          <w:lang w:eastAsia="zh-CN"/>
        </w:rPr>
      </w:pPr>
      <w:r>
        <w:rPr>
          <w:rFonts w:hint="eastAsia"/>
          <w:sz w:val="48"/>
          <w:szCs w:val="56"/>
          <w:lang w:eastAsia="zh-CN"/>
        </w:rPr>
        <w:t>采购需求</w:t>
      </w:r>
    </w:p>
    <w:p w14:paraId="11945C7A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098216E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kern w:val="0"/>
          <w:sz w:val="40"/>
          <w:szCs w:val="40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40"/>
          <w:szCs w:val="40"/>
          <w:lang w:val="en-US" w:eastAsia="zh-CN"/>
        </w:rPr>
        <w:t>曾溪镇区域性</w:t>
      </w:r>
    </w:p>
    <w:p w14:paraId="3DB56FEA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kern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40"/>
          <w:szCs w:val="40"/>
          <w:lang w:val="en-US" w:eastAsia="zh-CN"/>
        </w:rPr>
        <w:t>“一老一小”综合服务中心建设项目</w:t>
      </w:r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36"/>
          <w:szCs w:val="36"/>
        </w:rPr>
        <w:t>编制说明</w:t>
      </w:r>
    </w:p>
    <w:p w14:paraId="40258A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</w:rPr>
        <w:t>一、工程概况</w:t>
      </w:r>
    </w:p>
    <w:p w14:paraId="58EEA4DA">
      <w:pPr>
        <w:pStyle w:val="2"/>
        <w:rPr>
          <w:rFonts w:hint="eastAsia"/>
          <w:lang w:eastAsia="zh-CN"/>
        </w:rPr>
      </w:pPr>
    </w:p>
    <w:p w14:paraId="01775BDD">
      <w:pPr>
        <w:spacing w:line="204" w:lineRule="auto"/>
        <w:ind w:firstLine="640" w:firstLineChars="200"/>
        <w:jc w:val="both"/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曾溪镇区域性“一老一小”综合服务中心建设项目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，位于</w:t>
      </w:r>
      <w:r>
        <w:rPr>
          <w:rFonts w:hint="eastAsia" w:eastAsia="仿宋_GB2312" w:cs="Times New Roman"/>
          <w:sz w:val="32"/>
          <w:szCs w:val="32"/>
          <w:lang w:eastAsia="zh-CN"/>
        </w:rPr>
        <w:t>石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泉县。</w:t>
      </w:r>
      <w:r>
        <w:rPr>
          <w:rFonts w:hint="eastAsia" w:eastAsia="仿宋_GB2312" w:cs="Times New Roman"/>
          <w:sz w:val="32"/>
          <w:szCs w:val="32"/>
          <w:lang w:eastAsia="zh-CN"/>
        </w:rPr>
        <w:t>项目主要工程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内容为：综合服务中心改造项目等内容。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具体内容详见设计图纸及工程量清单。</w:t>
      </w:r>
    </w:p>
    <w:p w14:paraId="3A0688E3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576" w:lineRule="exact"/>
        <w:ind w:firstLine="643" w:firstLineChars="200"/>
        <w:textAlignment w:val="auto"/>
        <w:rPr>
          <w:rFonts w:hint="eastAsia" w:eastAsia="仿宋_GB2312" w:cs="Times New Roman"/>
          <w:b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</w:rPr>
        <w:t>编制依据</w:t>
      </w:r>
      <w:r>
        <w:rPr>
          <w:rFonts w:hint="eastAsia" w:eastAsia="仿宋_GB2312" w:cs="Times New Roman"/>
          <w:b/>
          <w:kern w:val="0"/>
          <w:sz w:val="32"/>
          <w:szCs w:val="32"/>
          <w:lang w:val="en-US" w:eastAsia="zh-CN"/>
        </w:rPr>
        <w:t xml:space="preserve"> </w:t>
      </w:r>
    </w:p>
    <w:p w14:paraId="763507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3" w:firstLineChars="200"/>
        <w:textAlignment w:val="auto"/>
        <w:rPr>
          <w:rFonts w:hint="eastAsia" w:ascii="Times New Roman" w:hAnsi="Times New Roman" w:eastAsia="仿宋_GB2312" w:cs="Times New Roman"/>
          <w:bCs/>
          <w:kern w:val="0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b/>
          <w:kern w:val="0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bCs/>
          <w:kern w:val="0"/>
          <w:sz w:val="32"/>
          <w:szCs w:val="32"/>
          <w:lang w:val="en-US" w:eastAsia="zh-CN"/>
        </w:rPr>
        <w:t>、 本项目设计图纸及业主方确认的计算范围；</w:t>
      </w:r>
    </w:p>
    <w:p w14:paraId="1B855F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Cs/>
          <w:kern w:val="0"/>
          <w:sz w:val="32"/>
          <w:szCs w:val="32"/>
          <w:lang w:val="en-US" w:eastAsia="zh-CN"/>
        </w:rPr>
        <w:t>2、《陕西省建设工程工程量清单计价计算标准》（2025）；</w:t>
      </w:r>
    </w:p>
    <w:p w14:paraId="20F3FC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kern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、《陕西省建设工程</w:t>
      </w:r>
      <w:r>
        <w:rPr>
          <w:rFonts w:hint="eastAsia" w:eastAsia="仿宋_GB2312" w:cs="Times New Roman"/>
          <w:bCs/>
          <w:kern w:val="0"/>
          <w:sz w:val="32"/>
          <w:szCs w:val="32"/>
          <w:lang w:eastAsia="zh-CN"/>
        </w:rPr>
        <w:t>费用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规则》</w:t>
      </w:r>
      <w:r>
        <w:rPr>
          <w:rFonts w:hint="eastAsia" w:eastAsia="仿宋_GB2312" w:cs="Times New Roman"/>
          <w:bCs/>
          <w:kern w:val="0"/>
          <w:sz w:val="32"/>
          <w:szCs w:val="32"/>
          <w:lang w:eastAsia="zh-CN"/>
        </w:rPr>
        <w:t>（</w:t>
      </w: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2025</w:t>
      </w:r>
      <w:r>
        <w:rPr>
          <w:rFonts w:hint="eastAsia" w:eastAsia="仿宋_GB2312" w:cs="Times New Roman"/>
          <w:bCs/>
          <w:kern w:val="0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；</w:t>
      </w:r>
    </w:p>
    <w:p w14:paraId="4CCAC41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、《陕西省</w:t>
      </w:r>
      <w:r>
        <w:rPr>
          <w:rFonts w:hint="eastAsia" w:eastAsia="仿宋_GB2312" w:cs="Times New Roman"/>
          <w:bCs/>
          <w:kern w:val="0"/>
          <w:sz w:val="32"/>
          <w:szCs w:val="32"/>
          <w:lang w:eastAsia="zh-CN"/>
        </w:rPr>
        <w:t>房屋建筑与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装饰工程消耗量定额》（20</w:t>
      </w: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）；</w:t>
      </w:r>
    </w:p>
    <w:p w14:paraId="3354D7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、《陕西省</w:t>
      </w:r>
      <w:r>
        <w:rPr>
          <w:rFonts w:hint="eastAsia" w:eastAsia="仿宋_GB2312" w:cs="Times New Roman"/>
          <w:bCs/>
          <w:kern w:val="0"/>
          <w:sz w:val="32"/>
          <w:szCs w:val="32"/>
          <w:lang w:eastAsia="zh-CN"/>
        </w:rPr>
        <w:t>房屋建筑与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装饰工程</w:t>
      </w:r>
      <w:r>
        <w:rPr>
          <w:rFonts w:hint="eastAsia" w:eastAsia="仿宋_GB2312" w:cs="Times New Roman"/>
          <w:bCs/>
          <w:kern w:val="0"/>
          <w:sz w:val="32"/>
          <w:szCs w:val="32"/>
          <w:lang w:eastAsia="zh-CN"/>
        </w:rPr>
        <w:t>基价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表》（20</w:t>
      </w: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）；</w:t>
      </w:r>
    </w:p>
    <w:p w14:paraId="5D72F9A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《陕西省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  <w:lang w:eastAsia="zh-CN"/>
        </w:rPr>
        <w:t>市政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工程消耗量定额》（20</w:t>
      </w: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）；</w:t>
      </w:r>
    </w:p>
    <w:p w14:paraId="05494C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、《陕西省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  <w:lang w:eastAsia="zh-CN"/>
        </w:rPr>
        <w:t>市政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工程</w:t>
      </w:r>
      <w:r>
        <w:rPr>
          <w:rFonts w:hint="eastAsia" w:eastAsia="仿宋_GB2312" w:cs="Times New Roman"/>
          <w:bCs/>
          <w:kern w:val="0"/>
          <w:sz w:val="32"/>
          <w:szCs w:val="32"/>
          <w:lang w:eastAsia="zh-CN"/>
        </w:rPr>
        <w:t>基价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表》（</w:t>
      </w: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20</w:t>
      </w: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）；</w:t>
      </w:r>
    </w:p>
    <w:p w14:paraId="77EEE6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《陕西省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  <w:lang w:eastAsia="zh-CN"/>
        </w:rPr>
        <w:t>园林绿化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工程消耗量定额》（20</w:t>
      </w: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）；</w:t>
      </w:r>
    </w:p>
    <w:p w14:paraId="4A2523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、《陕西省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  <w:lang w:eastAsia="zh-CN"/>
        </w:rPr>
        <w:t>园林绿化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工程</w:t>
      </w:r>
      <w:r>
        <w:rPr>
          <w:rFonts w:hint="eastAsia" w:eastAsia="仿宋_GB2312" w:cs="Times New Roman"/>
          <w:bCs/>
          <w:kern w:val="0"/>
          <w:sz w:val="32"/>
          <w:szCs w:val="32"/>
          <w:lang w:eastAsia="zh-CN"/>
        </w:rPr>
        <w:t>基价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表》（</w:t>
      </w: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20</w:t>
      </w: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）；</w:t>
      </w:r>
    </w:p>
    <w:p w14:paraId="595075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10、《陕西省通用安装工程消耗量定额》（2025）</w:t>
      </w:r>
    </w:p>
    <w:p w14:paraId="483679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11、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《陕西省</w:t>
      </w:r>
      <w:r>
        <w:rPr>
          <w:rFonts w:hint="eastAsia" w:eastAsia="仿宋_GB2312" w:cs="Times New Roman"/>
          <w:bCs/>
          <w:kern w:val="0"/>
          <w:sz w:val="32"/>
          <w:szCs w:val="32"/>
          <w:lang w:eastAsia="zh-CN"/>
        </w:rPr>
        <w:t>通用安装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工程</w:t>
      </w:r>
      <w:r>
        <w:rPr>
          <w:rFonts w:hint="eastAsia" w:eastAsia="仿宋_GB2312" w:cs="Times New Roman"/>
          <w:bCs/>
          <w:kern w:val="0"/>
          <w:sz w:val="32"/>
          <w:szCs w:val="32"/>
          <w:lang w:eastAsia="zh-CN"/>
        </w:rPr>
        <w:t>基价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表》（</w:t>
      </w: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20</w:t>
      </w: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）；</w:t>
      </w:r>
    </w:p>
    <w:p w14:paraId="2ECF9B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left="638" w:leftChars="304" w:firstLine="0" w:firstLineChars="0"/>
        <w:textAlignment w:val="auto"/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12、《陕西省建设工程施工机械台班费用定额》（2025）；</w:t>
      </w:r>
    </w:p>
    <w:p w14:paraId="791A78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left="638" w:leftChars="304" w:firstLine="0" w:firstLineChars="0"/>
        <w:textAlignment w:val="auto"/>
        <w:rPr>
          <w:rFonts w:hint="eastAsia" w:eastAsia="仿宋_GB2312" w:cs="Times New Roman"/>
          <w:bCs/>
          <w:kern w:val="0"/>
          <w:sz w:val="32"/>
          <w:szCs w:val="32"/>
          <w:lang w:eastAsia="zh-CN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13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、</w:t>
      </w:r>
      <w:r>
        <w:rPr>
          <w:rFonts w:hint="eastAsia" w:eastAsia="仿宋_GB2312" w:cs="Times New Roman"/>
          <w:bCs/>
          <w:kern w:val="0"/>
          <w:sz w:val="32"/>
          <w:szCs w:val="32"/>
          <w:lang w:eastAsia="zh-CN"/>
        </w:rPr>
        <w:t>专业工程综合工种基期人工工日单价按下表执行</w:t>
      </w:r>
    </w:p>
    <w:p w14:paraId="58938B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left="638" w:leftChars="304" w:firstLine="0" w:firstLineChars="0"/>
        <w:textAlignment w:val="auto"/>
        <w:rPr>
          <w:rFonts w:hint="eastAsia" w:eastAsia="仿宋_GB2312" w:cs="Times New Roman"/>
          <w:bCs/>
          <w:kern w:val="0"/>
          <w:sz w:val="32"/>
          <w:szCs w:val="32"/>
          <w:lang w:eastAsia="zh-CN"/>
        </w:rPr>
      </w:pPr>
    </w:p>
    <w:p w14:paraId="469ECA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、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相关规范及图集；</w:t>
      </w:r>
    </w:p>
    <w:p w14:paraId="35C397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20" w:firstLineChars="200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19685</wp:posOffset>
            </wp:positionV>
            <wp:extent cx="4562475" cy="1115060"/>
            <wp:effectExtent l="0" t="0" r="9525" b="1270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107E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32"/>
          <w:lang w:val="en-US" w:eastAsia="zh-CN"/>
        </w:rPr>
      </w:pPr>
    </w:p>
    <w:p w14:paraId="4C1A60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32"/>
          <w:lang w:val="en-US" w:eastAsia="zh-CN"/>
        </w:rPr>
      </w:pPr>
    </w:p>
    <w:p w14:paraId="4AC6B6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  <w:lang w:val="en-US" w:eastAsia="zh-CN"/>
        </w:rPr>
        <w:t>1</w:t>
      </w: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、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安康市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工程造价管理信息工程材料价格表20</w:t>
      </w:r>
      <w:r>
        <w:rPr>
          <w:rFonts w:hint="eastAsia" w:eastAsia="仿宋_GB2312" w:cs="Times New Roman"/>
          <w:kern w:val="0"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年第</w:t>
      </w:r>
      <w:r>
        <w:rPr>
          <w:rFonts w:hint="eastAsia" w:eastAsia="仿宋_GB2312" w:cs="Times New Roman"/>
          <w:kern w:val="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期</w:t>
      </w:r>
      <w:r>
        <w:rPr>
          <w:rFonts w:hint="eastAsia" w:eastAsia="仿宋_GB2312" w:cs="Times New Roman"/>
          <w:kern w:val="0"/>
          <w:sz w:val="32"/>
          <w:szCs w:val="32"/>
          <w:lang w:eastAsia="zh-CN"/>
        </w:rPr>
        <w:t>（</w:t>
      </w:r>
      <w:r>
        <w:rPr>
          <w:rFonts w:hint="eastAsia" w:eastAsia="仿宋_GB2312" w:cs="Times New Roman"/>
          <w:kern w:val="0"/>
          <w:sz w:val="32"/>
          <w:szCs w:val="32"/>
          <w:lang w:val="en-US" w:eastAsia="zh-CN"/>
        </w:rPr>
        <w:t>7月</w:t>
      </w:r>
      <w:r>
        <w:rPr>
          <w:rFonts w:hint="eastAsia" w:eastAsia="仿宋_GB2312" w:cs="Times New Roman"/>
          <w:kern w:val="0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及市场调查价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；</w:t>
      </w:r>
    </w:p>
    <w:p w14:paraId="474C76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6" w:lineRule="exact"/>
        <w:ind w:right="-61" w:rightChars="-29" w:firstLine="640" w:firstLineChars="200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1</w:t>
      </w:r>
      <w:r>
        <w:rPr>
          <w:rFonts w:hint="eastAsia" w:eastAsia="仿宋_GB2312" w:cs="Times New Roman"/>
          <w:kern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、正常施工组织设计及施工方法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。</w:t>
      </w:r>
    </w:p>
    <w:p w14:paraId="579CED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三、</w:t>
      </w: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</w:rPr>
        <w:t>详细说明</w:t>
      </w:r>
    </w:p>
    <w:p w14:paraId="191395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1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清单描述为主要施工做法，清单与图纸不一致时，以清单描述为准，具体做法详见图纸及相关规范、图集；</w:t>
      </w:r>
    </w:p>
    <w:p w14:paraId="6CE66D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四、其他说明</w:t>
      </w:r>
    </w:p>
    <w:p w14:paraId="1602433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1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、</w:t>
      </w:r>
      <w:r>
        <w:rPr>
          <w:rFonts w:hint="eastAsia" w:eastAsia="仿宋_GB2312" w:cs="Times New Roman"/>
          <w:kern w:val="0"/>
          <w:sz w:val="32"/>
          <w:szCs w:val="32"/>
          <w:lang w:eastAsia="zh-CN"/>
        </w:rPr>
        <w:t>质量等级：合格；</w:t>
      </w:r>
    </w:p>
    <w:p w14:paraId="57E997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eastAsia="仿宋_GB2312" w:cs="Times New Roman"/>
          <w:kern w:val="0"/>
          <w:sz w:val="32"/>
          <w:szCs w:val="32"/>
          <w:lang w:val="en-US" w:eastAsia="zh-CN"/>
        </w:rPr>
        <w:t>2、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本项目</w:t>
      </w:r>
      <w:r>
        <w:rPr>
          <w:rFonts w:hint="eastAsia" w:eastAsia="仿宋_GB2312" w:cs="Times New Roman"/>
          <w:kern w:val="0"/>
          <w:sz w:val="32"/>
          <w:szCs w:val="32"/>
          <w:lang w:eastAsia="zh-CN"/>
        </w:rPr>
        <w:t>预算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采用</w:t>
      </w:r>
      <w:r>
        <w:rPr>
          <w:rFonts w:hint="eastAsia" w:eastAsia="仿宋_GB2312" w:cs="Times New Roman"/>
          <w:kern w:val="0"/>
          <w:sz w:val="32"/>
          <w:szCs w:val="32"/>
          <w:lang w:eastAsia="zh-CN"/>
        </w:rPr>
        <w:t>广联达软件</w:t>
      </w:r>
      <w:r>
        <w:rPr>
          <w:rFonts w:hint="eastAsia" w:eastAsia="仿宋_GB2312" w:cs="Times New Roman"/>
          <w:kern w:val="0"/>
          <w:sz w:val="32"/>
          <w:szCs w:val="32"/>
          <w:lang w:val="en-US" w:eastAsia="zh-CN"/>
        </w:rPr>
        <w:t>GBQ7.0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编制。</w:t>
      </w:r>
    </w:p>
    <w:p w14:paraId="3B4114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</w:p>
    <w:p w14:paraId="2BDEC3F9">
      <w:pPr>
        <w:tabs>
          <w:tab w:val="left" w:pos="2040"/>
        </w:tabs>
        <w:bidi w:val="0"/>
        <w:jc w:val="left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48" name="图片 48" descr="清单-曾溪镇区域性“一老一小”综合服务中心建设项目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清单-曾溪镇区域性“一老一小”综合服务中心建设项目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47" name="图片 47" descr="清单-曾溪镇区域性“一老一小”综合服务中心建设项目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清单-曾溪镇区域性“一老一小”综合服务中心建设项目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46" name="图片 46" descr="清单-曾溪镇区域性“一老一小”综合服务中心建设项目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清单-曾溪镇区域性“一老一小”综合服务中心建设项目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45" name="图片 45" descr="清单-曾溪镇区域性“一老一小”综合服务中心建设项目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清单-曾溪镇区域性“一老一小”综合服务中心建设项目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44" name="图片 44" descr="清单-曾溪镇区域性“一老一小”综合服务中心建设项目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清单-曾溪镇区域性“一老一小”综合服务中心建设项目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43" name="图片 43" descr="清单-曾溪镇区域性“一老一小”综合服务中心建设项目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清单-曾溪镇区域性“一老一小”综合服务中心建设项目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42" name="图片 42" descr="清单-曾溪镇区域性“一老一小”综合服务中心建设项目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清单-曾溪镇区域性“一老一小”综合服务中心建设项目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41" name="图片 41" descr="清单-曾溪镇区域性“一老一小”综合服务中心建设项目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清单-曾溪镇区域性“一老一小”综合服务中心建设项目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40" name="图片 40" descr="清单-曾溪镇区域性“一老一小”综合服务中心建设项目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清单-曾溪镇区域性“一老一小”综合服务中心建设项目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39" name="图片 39" descr="清单-曾溪镇区域性“一老一小”综合服务中心建设项目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清单-曾溪镇区域性“一老一小”综合服务中心建设项目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38" name="图片 38" descr="清单-曾溪镇区域性“一老一小”综合服务中心建设项目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清单-曾溪镇区域性“一老一小”综合服务中心建设项目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37" name="图片 37" descr="清单-曾溪镇区域性“一老一小”综合服务中心建设项目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清单-曾溪镇区域性“一老一小”综合服务中心建设项目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36" name="图片 36" descr="清单-曾溪镇区域性“一老一小”综合服务中心建设项目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清单-曾溪镇区域性“一老一小”综合服务中心建设项目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35" name="图片 35" descr="清单-曾溪镇区域性“一老一小”综合服务中心建设项目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清单-曾溪镇区域性“一老一小”综合服务中心建设项目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34" name="图片 34" descr="清单-曾溪镇区域性“一老一小”综合服务中心建设项目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清单-曾溪镇区域性“一老一小”综合服务中心建设项目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33" name="图片 33" descr="清单-曾溪镇区域性“一老一小”综合服务中心建设项目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清单-曾溪镇区域性“一老一小”综合服务中心建设项目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32" name="图片 32" descr="清单-曾溪镇区域性“一老一小”综合服务中心建设项目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清单-曾溪镇区域性“一老一小”综合服务中心建设项目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31" name="图片 31" descr="清单-曾溪镇区域性“一老一小”综合服务中心建设项目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清单-曾溪镇区域性“一老一小”综合服务中心建设项目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30" name="图片 30" descr="清单-曾溪镇区域性“一老一小”综合服务中心建设项目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清单-曾溪镇区域性“一老一小”综合服务中心建设项目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29" name="图片 29" descr="清单-曾溪镇区域性“一老一小”综合服务中心建设项目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清单-曾溪镇区域性“一老一小”综合服务中心建设项目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28" name="图片 28" descr="清单-曾溪镇区域性“一老一小”综合服务中心建设项目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清单-曾溪镇区域性“一老一小”综合服务中心建设项目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27" name="图片 27" descr="清单-曾溪镇区域性“一老一小”综合服务中心建设项目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清单-曾溪镇区域性“一老一小”综合服务中心建设项目_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26" name="图片 26" descr="清单-曾溪镇区域性“一老一小”综合服务中心建设项目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清单-曾溪镇区域性“一老一小”综合服务中心建设项目_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25" name="图片 25" descr="清单-曾溪镇区域性“一老一小”综合服务中心建设项目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清单-曾溪镇区域性“一老一小”综合服务中心建设项目_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24" name="图片 24" descr="清单-曾溪镇区域性“一老一小”综合服务中心建设项目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清单-曾溪镇区域性“一老一小”综合服务中心建设项目_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23" name="图片 23" descr="清单-曾溪镇区域性“一老一小”综合服务中心建设项目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清单-曾溪镇区域性“一老一小”综合服务中心建设项目_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22" name="图片 22" descr="清单-曾溪镇区域性“一老一小”综合服务中心建设项目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清单-曾溪镇区域性“一老一小”综合服务中心建设项目_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21" name="图片 21" descr="清单-曾溪镇区域性“一老一小”综合服务中心建设项目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清单-曾溪镇区域性“一老一小”综合服务中心建设项目_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20" name="图片 20" descr="清单-曾溪镇区域性“一老一小”综合服务中心建设项目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清单-曾溪镇区域性“一老一小”综合服务中心建设项目_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19" name="图片 19" descr="清单-曾溪镇区域性“一老一小”综合服务中心建设项目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清单-曾溪镇区域性“一老一小”综合服务中心建设项目_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18" name="图片 18" descr="清单-曾溪镇区域性“一老一小”综合服务中心建设项目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清单-曾溪镇区域性“一老一小”综合服务中心建设项目_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17" name="图片 17" descr="清单-曾溪镇区域性“一老一小”综合服务中心建设项目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清单-曾溪镇区域性“一老一小”综合服务中心建设项目_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16" name="图片 16" descr="清单-曾溪镇区域性“一老一小”综合服务中心建设项目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清单-曾溪镇区域性“一老一小”综合服务中心建设项目_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15" name="图片 15" descr="清单-曾溪镇区域性“一老一小”综合服务中心建设项目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清单-曾溪镇区域性“一老一小”综合服务中心建设项目_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14" name="图片 14" descr="清单-曾溪镇区域性“一老一小”综合服务中心建设项目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清单-曾溪镇区域性“一老一小”综合服务中心建设项目_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13" name="图片 13" descr="清单-曾溪镇区域性“一老一小”综合服务中心建设项目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清单-曾溪镇区域性“一老一小”综合服务中心建设项目_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12" name="图片 12" descr="清单-曾溪镇区域性“一老一小”综合服务中心建设项目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清单-曾溪镇区域性“一老一小”综合服务中心建设项目_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11" name="图片 11" descr="清单-曾溪镇区域性“一老一小”综合服务中心建设项目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清单-曾溪镇区域性“一老一小”综合服务中心建设项目_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10" name="图片 10" descr="清单-曾溪镇区域性“一老一小”综合服务中心建设项目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清单-曾溪镇区域性“一老一小”综合服务中心建设项目_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9" name="图片 9" descr="清单-曾溪镇区域性“一老一小”综合服务中心建设项目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清单-曾溪镇区域性“一老一小”综合服务中心建设项目_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8" name="图片 8" descr="清单-曾溪镇区域性“一老一小”综合服务中心建设项目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清单-曾溪镇区域性“一老一小”综合服务中心建设项目_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7" name="图片 7" descr="清单-曾溪镇区域性“一老一小”综合服务中心建设项目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清单-曾溪镇区域性“一老一小”综合服务中心建设项目_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6" name="图片 6" descr="清单-曾溪镇区域性“一老一小”综合服务中心建设项目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清单-曾溪镇区域性“一老一小”综合服务中心建设项目_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5" name="图片 5" descr="清单-曾溪镇区域性“一老一小”综合服务中心建设项目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清单-曾溪镇区域性“一老一小”综合服务中心建设项目_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4" name="图片 4" descr="清单-曾溪镇区域性“一老一小”综合服务中心建设项目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清单-曾溪镇区域性“一老一小”综合服务中心建设项目_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3" name="图片 3" descr="清单-曾溪镇区域性“一老一小”综合服务中心建设项目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清单-曾溪镇区域性“一老一小”综合服务中心建设项目_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87440" cy="8757285"/>
            <wp:effectExtent l="0" t="0" r="0" b="5715"/>
            <wp:docPr id="1" name="图片 1" descr="清单-曾溪镇区域性“一老一小”综合服务中心建设项目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清单-曾溪镇区域性“一老一小”综合服务中心建设项目_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447A16"/>
    <w:multiLevelType w:val="singleLevel"/>
    <w:tmpl w:val="FE447A1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0068B1"/>
    <w:rsid w:val="6800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2025-08-12T09:04:00Z</dcterms:created>
  <dc:creator>蒋零壹</dc:creator>
  <cp:lastModifiedBy>蒋零壹</cp:lastModifiedBy>
  <dcterms:modified xsi:type="dcterms:W3CDTF">2025-08-12T09:07:40Z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3FC1D86169614E1F944B06F424561658_11</vt:lpwstr>
  </property>
  <property fmtid="{D5CDD505-2E9C-101B-9397-08002B2CF9AE}" pid="4" name="KSOTemplateDocerSaveRecord">
    <vt:lpwstr>eyJoZGlkIjoiM2FiYjY5NjliZjg1MDVlN2RmNGZmODFjYjU5M2ViNmQiLCJ1c2VySWQiOiIxNDQ1NjI5MzAyIn0=</vt:lpwstr>
  </property>
</Properties>
</file>