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1E785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FF"/>
          <w:sz w:val="21"/>
        </w:rPr>
        <w:t>一、项目概况：</w:t>
      </w:r>
    </w:p>
    <w:p w14:paraId="1C00DD23">
      <w:pPr>
        <w:pStyle w:val="13"/>
        <w:ind w:firstLine="42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color w:val="0000FF"/>
          <w:sz w:val="21"/>
          <w:lang w:eastAsia="zh-CN"/>
        </w:rPr>
        <w:t>省级垃圾分类试点县垃圾分类收集设施</w:t>
      </w:r>
    </w:p>
    <w:p w14:paraId="5AB5F5C2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FF"/>
          <w:sz w:val="21"/>
        </w:rPr>
        <w:t>二、采购清单：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77"/>
        <w:gridCol w:w="1064"/>
        <w:gridCol w:w="5037"/>
      </w:tblGrid>
      <w:tr w14:paraId="56F1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 w14:paraId="6BE363FE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 w14:paraId="70CE9FC8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名称</w:t>
            </w:r>
          </w:p>
        </w:tc>
        <w:tc>
          <w:tcPr>
            <w:tcW w:w="1194" w:type="dxa"/>
          </w:tcPr>
          <w:p w14:paraId="716C7960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数量</w:t>
            </w:r>
          </w:p>
        </w:tc>
        <w:tc>
          <w:tcPr>
            <w:tcW w:w="5419" w:type="dxa"/>
          </w:tcPr>
          <w:p w14:paraId="3C5603A1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技术参数及要求</w:t>
            </w:r>
          </w:p>
        </w:tc>
      </w:tr>
      <w:tr w14:paraId="0F26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 w14:paraId="652BB889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 w14:paraId="3000C6D7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垃圾分类收集环保吧</w:t>
            </w:r>
          </w:p>
        </w:tc>
        <w:tc>
          <w:tcPr>
            <w:tcW w:w="1194" w:type="dxa"/>
            <w:vAlign w:val="center"/>
          </w:tcPr>
          <w:p w14:paraId="10474B18"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1个</w:t>
            </w:r>
          </w:p>
        </w:tc>
        <w:tc>
          <w:tcPr>
            <w:tcW w:w="5419" w:type="dxa"/>
            <w:vAlign w:val="center"/>
          </w:tcPr>
          <w:p w14:paraId="2C30BA05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1.采用双坡屋面，整体效果现代简洁； </w:t>
            </w:r>
          </w:p>
          <w:p w14:paraId="6E8CA5F1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2.投口适用于国标240L塑料垃圾桶。配置智能积分兑换系统及设备，侧边有毒有害投放箱； </w:t>
            </w:r>
          </w:p>
          <w:p w14:paraId="02AEFAC6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3.主体龙骨采用≥80*80镀锌管材，辅助骨架采用≥40*60管材焊接； </w:t>
            </w:r>
          </w:p>
          <w:p w14:paraId="33ED9D7A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4.屋顶铺设防水沥青瓦； </w:t>
            </w:r>
          </w:p>
          <w:p w14:paraId="3B663B49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5.内墙面采用医用级净化板； </w:t>
            </w:r>
          </w:p>
          <w:p w14:paraId="462F9B6F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6.外墙面≥15mm厚度金属雕花板； </w:t>
            </w:r>
          </w:p>
          <w:p w14:paraId="44B0A8FB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7.吊顶PVC集成吊顶； </w:t>
            </w:r>
          </w:p>
          <w:p w14:paraId="4FB99EC6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8.地面地板：复合地板、室内配置木质货架； </w:t>
            </w:r>
          </w:p>
          <w:p w14:paraId="3A0D1611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9.室外配置遮阳雨篷。</w:t>
            </w:r>
          </w:p>
          <w:p w14:paraId="1AB1D865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10.含监控系统须联网，液晶显示屏LED≥65寸宣传屏及室内配置电脑、配置音助及摄像头（不低于 400 万像素，具备夜视功能），存储时间≥7天； </w:t>
            </w:r>
          </w:p>
        </w:tc>
      </w:tr>
      <w:tr w14:paraId="1E9D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 w14:paraId="6340492D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 w14:paraId="30E29E4E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垃圾分类收集亭</w:t>
            </w:r>
          </w:p>
        </w:tc>
        <w:tc>
          <w:tcPr>
            <w:tcW w:w="1194" w:type="dxa"/>
            <w:vAlign w:val="center"/>
          </w:tcPr>
          <w:p w14:paraId="0E666E1C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40个</w:t>
            </w:r>
          </w:p>
        </w:tc>
        <w:tc>
          <w:tcPr>
            <w:tcW w:w="5419" w:type="dxa"/>
            <w:vAlign w:val="center"/>
          </w:tcPr>
          <w:p w14:paraId="2EEDC2A5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1.长*宽*高：L5800mm*W1500mm*H2600mm(±3%)；</w:t>
            </w:r>
          </w:p>
          <w:p w14:paraId="2B0588BF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2.主立柱材质：≥ 100*100*3mm镀锌方管；</w:t>
            </w:r>
          </w:p>
          <w:p w14:paraId="0EA2239C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3.顶棚框架采用：≥80*80*3mm镀锌方管；</w:t>
            </w:r>
          </w:p>
          <w:p w14:paraId="4E33FED3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4.顶棚面板采用镀锌板或者阳光板；</w:t>
            </w:r>
          </w:p>
          <w:p w14:paraId="35D8BE9D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5.贴画背板采用≥2mm厚度镀锌板；</w:t>
            </w:r>
          </w:p>
          <w:p w14:paraId="1B6F9FE7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6.画面材质：≥1公分PVCUV；</w:t>
            </w:r>
          </w:p>
          <w:p w14:paraId="5C48E63D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  <w:lang w:val="en-US" w:eastAsia="zh-CN"/>
              </w:rPr>
              <w:t>7.喷环氧底漆 面漆为深灰色汽车烤漆，面漆层≤0.2mm；</w:t>
            </w:r>
          </w:p>
        </w:tc>
      </w:tr>
      <w:tr w14:paraId="1934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 w14:paraId="4CDE3B60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 w14:paraId="7611DAF5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垃圾分类收集箱</w:t>
            </w:r>
          </w:p>
        </w:tc>
        <w:tc>
          <w:tcPr>
            <w:tcW w:w="1194" w:type="dxa"/>
            <w:vAlign w:val="center"/>
          </w:tcPr>
          <w:p w14:paraId="35D4FC87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30个</w:t>
            </w:r>
          </w:p>
        </w:tc>
        <w:tc>
          <w:tcPr>
            <w:tcW w:w="5419" w:type="dxa"/>
            <w:vAlign w:val="center"/>
          </w:tcPr>
          <w:p w14:paraId="4986820E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1.外型尺寸（长*宽*高）：L2800*W780*H1600mm(±3%)，有效容积≥ 960L； </w:t>
            </w:r>
          </w:p>
          <w:p w14:paraId="51DFA909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2.框体采用镀锌板，厚度≥1.0mm，内部设多道加强筋与方管； </w:t>
            </w:r>
          </w:p>
          <w:p w14:paraId="03C24E81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内部：所有铁材质表面经过防锈处理；</w:t>
            </w:r>
          </w:p>
          <w:p w14:paraId="1920E549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4.内置4个240L带轮子塑料内桶； </w:t>
            </w:r>
          </w:p>
          <w:p w14:paraId="58A8E2D0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5.投放口挡板设计，内装置液压杆； </w:t>
            </w:r>
          </w:p>
          <w:p w14:paraId="062B8EB8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6.门板带有不锈钢拉手及通用大三角锁，门开启可以90度；</w:t>
            </w:r>
          </w:p>
          <w:p w14:paraId="17C90029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7.分类收集：设置“可回收物”、“其他垃圾 “厨余垃圾”，“有害垃圾”。采用丝网印刷技术，分类标识参照《城市生活垃圾分类标志》。油墨采用抗紫外线，耐磨，夹层印刷垃圾标志，鲜艳度能保持 3 年以上。 </w:t>
            </w:r>
          </w:p>
          <w:p w14:paraId="6066C111">
            <w:pPr>
              <w:pStyle w:val="5"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8.颜色：框架颜色磨砂黑色，后板，前门按分类颜定制,颜色为：蓝色、红色、绿色、深灰色，底座、桶身采用塑封喷涂。</w:t>
            </w:r>
          </w:p>
        </w:tc>
      </w:tr>
      <w:tr w14:paraId="7B7E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 w14:paraId="0E703470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 w14:paraId="05AD8049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垃圾分类收集果皮箱</w:t>
            </w:r>
          </w:p>
        </w:tc>
        <w:tc>
          <w:tcPr>
            <w:tcW w:w="1194" w:type="dxa"/>
            <w:vAlign w:val="center"/>
          </w:tcPr>
          <w:p w14:paraId="54B1A7B5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300个</w:t>
            </w:r>
          </w:p>
        </w:tc>
        <w:tc>
          <w:tcPr>
            <w:tcW w:w="5419" w:type="dxa"/>
            <w:vAlign w:val="center"/>
          </w:tcPr>
          <w:p w14:paraId="6968A97A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规格尺寸：长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宽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高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mm*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0mm*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H970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 xml:space="preserve">mm 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(±3%)</w:t>
            </w:r>
          </w:p>
          <w:p w14:paraId="09C4FBFE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重量：整体重量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 xml:space="preserve">KG(±1KG）。 </w:t>
            </w:r>
          </w:p>
          <w:p w14:paraId="043A21B0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材质要求：箱体整体采用≥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mm的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304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 xml:space="preserve">不锈钢。 </w:t>
            </w:r>
          </w:p>
          <w:p w14:paraId="2B62BFBA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垃圾桶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中柱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增加灭烟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投口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，材质性能指标不低于SUS304。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中柱配烟头收集盒。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 xml:space="preserve"> </w:t>
            </w:r>
          </w:p>
          <w:p w14:paraId="5E9BACC3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箱体底部配置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条折弯 U 型筋，宽度≥50mm；厚度≥2.0mm，配置4个≥14mm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 xml:space="preserve">20mm 腰型孔。 </w:t>
            </w:r>
          </w:p>
          <w:p w14:paraId="56A35CA1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门锁采用性能指标不低于 MS705三角钥匙锁。</w:t>
            </w:r>
          </w:p>
          <w:p w14:paraId="26420FDF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 xml:space="preserve">垃圾桶前门应具备自动回弹功能。 </w:t>
            </w:r>
          </w:p>
          <w:p w14:paraId="565D1A34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内胆要求：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</w:rPr>
              <w:t>容量≥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</w:rPr>
              <w:t>升*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 xml:space="preserve">厚度≥0.8mm，上口及中间位置做滚筋处理。 </w:t>
            </w:r>
          </w:p>
          <w:p w14:paraId="77D78F40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</w:rPr>
              <w:t>丝印要求：垃圾桶左侧投口处印“可回收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  <w:lang w:val="en-US" w:eastAsia="zh-CN"/>
              </w:rPr>
              <w:t>物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</w:rPr>
              <w:t>”；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  <w:lang w:val="en-US" w:eastAsia="zh-CN"/>
              </w:rPr>
              <w:t>中间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</w:rPr>
              <w:t>投口处印“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  <w:lang w:val="en-US" w:eastAsia="zh-CN"/>
              </w:rPr>
              <w:t>其他垃圾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</w:rPr>
              <w:t>”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</w:rPr>
              <w:t>右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  <w:lang w:val="en-US" w:eastAsia="zh-CN"/>
              </w:rPr>
              <w:t>侧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</w:rPr>
              <w:t>投口处印“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  <w:lang w:val="en-US" w:eastAsia="zh-CN"/>
              </w:rPr>
              <w:t>有害垃圾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  <w:vertAlign w:val="baseline"/>
              </w:rPr>
              <w:t>”。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 xml:space="preserve"> </w:t>
            </w:r>
          </w:p>
          <w:p w14:paraId="153281C8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颜色要求：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整体不锈钢本色进行拉丝处理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果皮箱门除外）。</w:t>
            </w:r>
          </w:p>
          <w:p w14:paraId="3CFEF8E2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喷涂要求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果皮箱门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 xml:space="preserve">采用高压静电粉末喷涂 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eastAsia="zh-CN"/>
              </w:rPr>
              <w:t>。</w:t>
            </w:r>
          </w:p>
        </w:tc>
      </w:tr>
      <w:tr w14:paraId="5F42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 w14:paraId="29C125B1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 w14:paraId="693F0203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垃圾分类收集桶（660L）</w:t>
            </w:r>
          </w:p>
        </w:tc>
        <w:tc>
          <w:tcPr>
            <w:tcW w:w="1194" w:type="dxa"/>
            <w:vAlign w:val="center"/>
          </w:tcPr>
          <w:p w14:paraId="02C978FA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100个</w:t>
            </w:r>
          </w:p>
        </w:tc>
        <w:tc>
          <w:tcPr>
            <w:tcW w:w="5419" w:type="dxa"/>
            <w:vAlign w:val="center"/>
          </w:tcPr>
          <w:p w14:paraId="038F0B77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1.规格容量：≥660 升垃圾桶；</w:t>
            </w:r>
          </w:p>
          <w:p w14:paraId="507981D8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2.产品所执行的标准、标准号:《中华人民共和国城镇建设行业标准-塑料 垃圾桶通用技术条件》，标准号：CJ/T280-2008。</w:t>
            </w:r>
          </w:p>
          <w:p w14:paraId="4EB4EF64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3.尺寸为:L1370*W785*H1230mm(±3%)，产品具有阻燃功能；单桶身（注：净重量只包含桶身，不包括滚轮、轮轴、铰链等零部件重量）≥23.8KG；整套重量≥44KG（±0.1KG）； </w:t>
            </w:r>
          </w:p>
          <w:p w14:paraId="68537390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4.桶体及桶盖要求采用 100％高密度聚乙烯，塑料桶颜色保持鲜艳耐久不褪色至少5年；</w:t>
            </w:r>
          </w:p>
          <w:p w14:paraId="09050EB3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5.橡胶轮：内圈HDPE全新原料注塑成型，外圈橡胶，轮毂及桶圈采用HDPE内衬耐磨钢套，轮胎采用橡胶材质，采用直插止退防盗设计与轮轴连接。轮轴采用45#碳钢材质镀锌杆，承重性能≥260KG，表面电镀锌≥12μ的厚度；底轴规格：Φ20mm。</w:t>
            </w:r>
          </w:p>
          <w:p w14:paraId="53DA4F3B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6.桶身壁厚≥5mm，桶底壁厚≥5mm，桶盖壁厚≥4mm，加强筋壁厚≥6mm顶部外沿每边设纵向加强筋不少于7条，桶盖4边均有提拉把手。</w:t>
            </w:r>
          </w:p>
          <w:p w14:paraId="725AFE0C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7.桶盖与桶身之间采用四条铰链链接。手柄采用两段不连接形式。</w:t>
            </w:r>
          </w:p>
          <w:p w14:paraId="6725A0F8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8.桶身内壁有刻度标识，桶底具有出水口。 </w:t>
            </w:r>
          </w:p>
          <w:p w14:paraId="5E334EAA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9.产品具有耐酸、耐碱、耐腐蚀的性能，正常工作温度：-30℃～+65℃</w:t>
            </w:r>
          </w:p>
          <w:p w14:paraId="5C4E34F3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10.垃圾桶分类收集容器正面按要求规范标注垃圾分类标识（最终按采购人要求标识）。</w:t>
            </w:r>
          </w:p>
        </w:tc>
      </w:tr>
      <w:tr w14:paraId="1CC5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 w14:paraId="6B5599AF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 w14:paraId="08EF9751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垃圾分类收集桶（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FF"/>
                <w:vertAlign w:val="baseline"/>
              </w:rPr>
              <w:t>0L）</w:t>
            </w:r>
          </w:p>
        </w:tc>
        <w:tc>
          <w:tcPr>
            <w:tcW w:w="1194" w:type="dxa"/>
            <w:vAlign w:val="center"/>
          </w:tcPr>
          <w:p w14:paraId="7DD4D66A">
            <w:pPr>
              <w:pStyle w:val="5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300个</w:t>
            </w:r>
          </w:p>
        </w:tc>
        <w:tc>
          <w:tcPr>
            <w:tcW w:w="5419" w:type="dxa"/>
            <w:vAlign w:val="center"/>
          </w:tcPr>
          <w:p w14:paraId="60EA083F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1.规格容量：≥240 升垃圾桶；</w:t>
            </w:r>
          </w:p>
          <w:p w14:paraId="5F279E2D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2.产品所执行的标准、标准号:《中华人民共和国城镇建设行业标准-塑料 垃圾桶通用技术条件》，标准号：CJ/T280-2008。 </w:t>
            </w:r>
          </w:p>
          <w:p w14:paraId="36A2FE57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3.尺寸为:L740*W585*H1090MM(±3%)，具有阻燃功能；单桶身（不含盖轮轴耐磨钉）≥9.5KG；</w:t>
            </w:r>
          </w:p>
          <w:p w14:paraId="07865C0C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4.桶盖子：1.3KG（±0.1KG），整套重量：13.7KG（±0.1KG）； </w:t>
            </w:r>
          </w:p>
          <w:p w14:paraId="6534D4F7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5.桶体及桶盖要求采用 100％高密度聚乙烯，安装简单并具备倒钩防盗特性并直接与桶盖3条耳朵相连接。塑料桶颜色保持鲜艳耐久不褪色至少5年；</w:t>
            </w:r>
          </w:p>
          <w:p w14:paraId="4702620F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6.轮轴为插入防盗式结构，轴采用 Q235 钢材料，表面电镀锌≥12μ的厚度；轮胎承载力达120±5kg，内轮框内置铁件均采用不锈钢材质；</w:t>
            </w:r>
          </w:p>
          <w:p w14:paraId="256742C8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7.垃圾桶壁厚≥5mm，桶顶部外沿和两侧加强筋厚度10mm以上，顶部外沿每边设纵向加强筋不少于5条，桶身与把手连接设纵向加强筋不少于8条；</w:t>
            </w:r>
          </w:p>
          <w:p w14:paraId="15261073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8.桶体与桶盖三点链接，桶盖外延三条耳朵与桶体把手通过长销紧密连接。</w:t>
            </w:r>
          </w:p>
          <w:p w14:paraId="71E94CE4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9.桶盖提手位置，应设有不少于 3 条加强筋加固，桶盖上带有灭烟标志； </w:t>
            </w:r>
          </w:p>
          <w:p w14:paraId="4F1EC06B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10.桶身内壁有刻度标识；</w:t>
            </w:r>
          </w:p>
          <w:p w14:paraId="2F108CD6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 xml:space="preserve">11.桶把手的边缘设有专门的垃圾袋收纳装置； </w:t>
            </w:r>
          </w:p>
          <w:p w14:paraId="4A14AB31">
            <w:pPr>
              <w:pStyle w:val="5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  <w:t>12.产品具有耐酸、耐碱、耐腐蚀的性能，正常工作温度：-30℃～+65℃</w:t>
            </w:r>
          </w:p>
        </w:tc>
      </w:tr>
    </w:tbl>
    <w:p w14:paraId="7D3F878D">
      <w:pPr>
        <w:pStyle w:val="13"/>
        <w:ind w:firstLine="420"/>
        <w:rPr>
          <w:rFonts w:hint="eastAsia" w:ascii="宋体" w:hAnsi="宋体" w:eastAsia="宋体" w:cs="宋体"/>
          <w:color w:val="00B050"/>
          <w:sz w:val="21"/>
        </w:rPr>
      </w:pPr>
      <w:r>
        <w:rPr>
          <w:rFonts w:hint="eastAsia" w:ascii="宋体" w:hAnsi="宋体" w:eastAsia="宋体" w:cs="宋体"/>
          <w:b/>
          <w:color w:val="0000FF"/>
          <w:sz w:val="21"/>
          <w:highlight w:val="none"/>
        </w:rPr>
        <w:t>备注：本项目核心产品为：垃圾分类收集箱。</w:t>
      </w:r>
      <w:r>
        <w:rPr>
          <w:rFonts w:hint="eastAsia" w:ascii="宋体" w:hAnsi="宋体" w:eastAsia="宋体" w:cs="宋体"/>
          <w:color w:val="00B050"/>
          <w:sz w:val="21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532B"/>
    <w:rsid w:val="01A7278B"/>
    <w:rsid w:val="098822A4"/>
    <w:rsid w:val="0F01779D"/>
    <w:rsid w:val="1ED86124"/>
    <w:rsid w:val="2AE9366F"/>
    <w:rsid w:val="56B952F1"/>
    <w:rsid w:val="6009588A"/>
    <w:rsid w:val="645273C0"/>
    <w:rsid w:val="6E6A61EA"/>
    <w:rsid w:val="6F326FE2"/>
    <w:rsid w:val="710255C7"/>
    <w:rsid w:val="77FA4095"/>
    <w:rsid w:val="7CAC4E06"/>
    <w:rsid w:val="7CB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overflowPunct w:val="0"/>
      <w:spacing w:before="220" w:after="210" w:line="600" w:lineRule="exact"/>
      <w:jc w:val="center"/>
      <w:outlineLvl w:val="0"/>
    </w:pPr>
    <w:rPr>
      <w:rFonts w:ascii="Times New Roman" w:hAnsi="Times New Roman" w:eastAsia="仿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微软雅黑" w:cs="Times New Roman"/>
      <w:b/>
      <w:bCs/>
      <w:sz w:val="44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560" w:lineRule="exact"/>
      <w:jc w:val="left"/>
      <w:outlineLvl w:val="2"/>
    </w:pPr>
    <w:rPr>
      <w:rFonts w:ascii="Times New Roman" w:hAnsi="Times New Roman" w:eastAsia="仿宋"/>
      <w:b/>
      <w:bCs/>
      <w:kern w:val="0"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1"/>
    <w:link w:val="2"/>
    <w:qFormat/>
    <w:uiPriority w:val="0"/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11">
    <w:name w:val="标题 2 字符2"/>
    <w:link w:val="3"/>
    <w:qFormat/>
    <w:uiPriority w:val="0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12">
    <w:name w:val="标题 3 字符"/>
    <w:link w:val="4"/>
    <w:qFormat/>
    <w:uiPriority w:val="0"/>
    <w:rPr>
      <w:rFonts w:ascii="Times New Roman" w:hAnsi="Times New Roman" w:eastAsia="仿宋"/>
      <w:b/>
      <w:bCs/>
      <w:sz w:val="28"/>
      <w:szCs w:val="32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2024-10-17T06:33:00Z</dcterms:created>
  <dc:creator>admin</dc:creator>
  <cp:lastModifiedBy>acer</cp:lastModifiedBy>
  <dcterms:modified xsi:type="dcterms:W3CDTF">2025-08-14T08:30:26Z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6BD806A41A56471CB4634E8433570C89_12</vt:lpwstr>
  </property>
  <property fmtid="{D5CDD505-2E9C-101B-9397-08002B2CF9AE}" pid="4" name="KSOTemplateDocerSaveRecord">
    <vt:lpwstr>eyJoZGlkIjoiZTFmMTY0YWMzYTQ1NTA1ODUzODIxMmUwN2MzOTU3NzAiLCJ1c2VySWQiOiIyNDc5ODM4ODIifQ==</vt:lpwstr>
  </property>
</Properties>
</file>