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85383">
      <w:pPr>
        <w:ind w:firstLine="4680" w:firstLineChars="1300"/>
        <w:rPr>
          <w:rFonts w:hint="eastAsia"/>
          <w:sz w:val="36"/>
          <w:szCs w:val="36"/>
          <w:lang w:val="en-US" w:eastAsia="zh-CN"/>
        </w:rPr>
      </w:pPr>
    </w:p>
    <w:p w14:paraId="644E82B4">
      <w:pPr>
        <w:rPr>
          <w:rFonts w:hint="eastAsia"/>
          <w:sz w:val="36"/>
          <w:szCs w:val="36"/>
          <w:lang w:val="en-US" w:eastAsia="zh-CN"/>
        </w:rPr>
      </w:pPr>
    </w:p>
    <w:p w14:paraId="51211784">
      <w:pPr>
        <w:ind w:firstLine="3240" w:firstLineChars="9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采  购  需  求</w:t>
      </w:r>
    </w:p>
    <w:p w14:paraId="7E6F8B8D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051DDB63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1D91E25B">
      <w:pPr>
        <w:spacing w:line="50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商州区营养改善计划实施学校中暂不具备食堂供餐条件的学校，约20多所学校2000余名学生用餐配送（以当年实际情况为准）。</w:t>
      </w:r>
    </w:p>
    <w:p w14:paraId="399FB7B1"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520D1"/>
    <w:rsid w:val="0EA17F1E"/>
    <w:rsid w:val="4AC520D1"/>
    <w:rsid w:val="7D9C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134</Characters>
  <Lines>0</Lines>
  <Paragraphs>0</Paragraphs>
  <TotalTime>0</TotalTime>
  <ScaleCrop>false</ScaleCrop>
  <LinksUpToDate>false</LinksUpToDate>
  <CharactersWithSpaces>140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2025-06-27T10:08:00Z</dcterms:created>
  <dc:creator>晨晨</dc:creator>
  <cp:lastModifiedBy>晨晨</cp:lastModifiedBy>
  <dcterms:modified xsi:type="dcterms:W3CDTF">2025-08-15T08:14:56Z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45E46C6DA7074CE2BC6FC8ECB0551BD0_11</vt:lpwstr>
  </property>
  <property fmtid="{D5CDD505-2E9C-101B-9397-08002B2CF9AE}" pid="4" name="KSOTemplateDocerSaveRecord">
    <vt:lpwstr>eyJoZGlkIjoiNzg2ZmM3ZGRlNzg4YTRiY2Y5YmZiNzVhNzVjZDRlYTQiLCJ1c2VySWQiOiIyNDAzOTgzMTYifQ==</vt:lpwstr>
  </property>
</Properties>
</file>