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版本号：250107003</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2023年支持学前教育发展资金（公办幼儿园建设第二批）设备采购项目</w:t>
      </w:r>
    </w:p>
    <w:p>
      <w:pPr>
        <w:pStyle w:val="null3"/>
        <w:jc w:val="center"/>
        <w:outlineLvl w:val="2"/>
      </w:pPr>
      <w:r>
        <w:rPr>
          <w:sz w:val="28"/>
          <w:b/>
        </w:rPr>
        <w:t>采购项目编号：</w:t>
      </w:r>
      <w:r>
        <w:rPr>
          <w:sz w:val="28"/>
          <w:b/>
        </w:rPr>
        <w:t>SXLX24-01-094Z(H)</w:t>
      </w:r>
      <w:r>
        <w:br/>
      </w:r>
      <w:r>
        <w:br/>
      </w:r>
      <w:r>
        <w:br/>
      </w:r>
    </w:p>
    <w:p>
      <w:pPr>
        <w:pStyle w:val="null3"/>
        <w:jc w:val="center"/>
        <w:outlineLvl w:val="2"/>
      </w:pPr>
      <w:r>
        <w:rPr>
          <w:sz w:val="28"/>
          <w:b/>
        </w:rPr>
        <w:t>西安市雁塔区第三十一幼儿园</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2025年01月07日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陕西隆信项目管理有限公司</w:t>
      </w:r>
      <w:r>
        <w:rPr/>
        <w:t>（以下简称“代理机构”）受</w:t>
      </w:r>
      <w:r>
        <w:rPr/>
        <w:t>西安市雁塔区第三十一幼儿园</w:t>
      </w:r>
      <w:r>
        <w:rPr/>
        <w:t>委托，拟对</w:t>
      </w:r>
      <w:r>
        <w:rPr/>
        <w:t>2023年支持学前教育发展资金（公办幼儿园建设第二批）设备采购项目</w:t>
      </w:r>
      <w:r>
        <w:rPr/>
        <w:t>采用竞争性谈判采购方式进行采购，兹邀请供应商参加本项目的竞争性谈判。</w:t>
      </w:r>
    </w:p>
    <w:p>
      <w:pPr>
        <w:pStyle w:val="null3"/>
        <w:outlineLvl w:val="2"/>
      </w:pPr>
      <w:r>
        <w:rPr>
          <w:sz w:val="28"/>
          <w:b/>
        </w:rPr>
        <w:t>一、项目编号：</w:t>
      </w:r>
      <w:r>
        <w:rPr>
          <w:sz w:val="28"/>
          <w:b/>
        </w:rPr>
        <w:t>SXLX24-01-094Z(H)</w:t>
      </w:r>
    </w:p>
    <w:p>
      <w:pPr>
        <w:pStyle w:val="null3"/>
        <w:outlineLvl w:val="2"/>
      </w:pPr>
      <w:r>
        <w:rPr>
          <w:sz w:val="28"/>
          <w:b/>
        </w:rPr>
        <w:t>二、项目名称：</w:t>
      </w:r>
      <w:r>
        <w:rPr>
          <w:sz w:val="28"/>
          <w:b/>
        </w:rPr>
        <w:t>2023年支持学前教育发展资金（公办幼儿园建设第二批）设备采购项目</w:t>
      </w:r>
    </w:p>
    <w:p>
      <w:pPr>
        <w:pStyle w:val="null3"/>
        <w:outlineLvl w:val="2"/>
      </w:pPr>
      <w:r>
        <w:rPr>
          <w:sz w:val="28"/>
          <w:b/>
        </w:rPr>
        <w:t>三、谈判项目简介：</w:t>
      </w:r>
    </w:p>
    <w:p>
      <w:pPr>
        <w:pStyle w:val="null3"/>
        <w:ind w:firstLine="480"/>
      </w:pPr>
      <w:r>
        <w:rPr/>
        <w:t>采购包1包含：网络设备（核心交换机、机柜、IP电话等），广播设备（教室壁挂音箱、功率放大器、远程无线话筒等），监控设备（全彩网络摄像机、硬盘录像机、显示终端等），办公电子设备（教学一体机、钢琴、电脑、打印机、空调等），保健室设备（药品柜、诊察床、儿童灯光视力箱、暖水袋、体温计等），紫外线灯改造（紫外线灯、时控开关、线材等），厨房设备（货架、电热水器、操作台、锅灶、水龙头、油烟净化器、灶具等），办公家具（办公桌、办公椅、沙发、文件柜等），小班级家具（长方桌、椅子、重叠床、小角柜、衣帽柜、书柜等），中班级家具（长方桌、椅子、重叠床、美工台、双开门水杯柜、消毒柜、玩具收纳筐等），小班级教玩具（启蒙天平、分类金鱼、宝宝几何积木、交通标志牌、磁性探索板、宝宝喂食组、工具箱、地震模拟器、海绵印章-动物、泡泡泥等），中班级教玩具（彩色拼花板、可趣棒综合版、迷你积木、多种连接块、声音探索器、人体器官挂袋、医生急救箱、职业手偶、工程建筑设计-坡道、机器人障碍游戏组、可清洗绘画颜料、固体胶棒套装等），户外玩具（印第安木屋滑梯组合、轮胎架、幼儿出租车、体操圈、球架等）等教学设备及教具一批；简要技术需求：满足日常教学及办公活动，要求所有货物（产品）安装调试到位、验收合格达到交钥匙条件。 采购包2包含：信谊图画书--抱抱、启发童书馆--花婆婆、噼里啪啦系列--我要拉巴巴、快乐幼儿园绘本--想象力篇•小木马病了、中国风•儿童文学名作绘本书系--紫发水母、百家姓里的历史名人故事--我们祖先有智慧、逆商情商管理绘本--带上梦想出发、汽车科普认知绘本--水泥搅拌车、幼儿情景认知绘本第一辑--一天中的飞机场、儿童时间管理绘本--时间探索营、中国传统文化故事绘本第二辑--伶伦制乐等幼儿绘本一批；简要技术需求：满足日常教学活动，要求所有货物（产品）送货到位、验收合格达到交钥匙条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 xml:space="preserve"> 无</w:t>
      </w:r>
    </w:p>
    <w:p>
      <w:pPr>
        <w:pStyle w:val="null3"/>
      </w:pPr>
      <w:r>
        <w:rPr/>
        <w:t>采购包2：</w:t>
      </w:r>
    </w:p>
    <w:p>
      <w:pPr>
        <w:pStyle w:val="null3"/>
      </w:pPr>
      <w:r>
        <w:rPr/>
        <w:t>1、供应商需具有相关行政主管部门颁发的《出版物经营许可证》：供应商需具有相关行政主管部门颁发的《出版物经营许可证》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西安市雁塔区第三十一幼儿园</w:t>
      </w:r>
    </w:p>
    <w:p>
      <w:pPr>
        <w:pStyle w:val="null3"/>
      </w:pPr>
      <w:r>
        <w:rPr/>
        <w:t xml:space="preserve"> 地址： </w:t>
      </w:r>
      <w:r>
        <w:rPr/>
        <w:t>西安市雁塔区石驿路729号华洲城玖玺大观小区内</w:t>
      </w:r>
    </w:p>
    <w:p>
      <w:pPr>
        <w:pStyle w:val="null3"/>
      </w:pPr>
      <w:r>
        <w:rPr/>
        <w:t xml:space="preserve"> 邮编： </w:t>
      </w:r>
      <w:r>
        <w:rPr/>
        <w:t>/</w:t>
      </w:r>
    </w:p>
    <w:p>
      <w:pPr>
        <w:pStyle w:val="null3"/>
      </w:pPr>
      <w:r>
        <w:rPr/>
        <w:t xml:space="preserve"> 联系人： </w:t>
      </w:r>
      <w:r>
        <w:rPr/>
        <w:t>吴萌</w:t>
      </w:r>
    </w:p>
    <w:p>
      <w:pPr>
        <w:pStyle w:val="null3"/>
      </w:pPr>
      <w:r>
        <w:rPr/>
        <w:t xml:space="preserve"> 联系电话： </w:t>
      </w:r>
      <w:r>
        <w:rPr/>
        <w:t>029-88610632</w:t>
      </w:r>
    </w:p>
    <w:p>
      <w:pPr>
        <w:pStyle w:val="null3"/>
        <w:outlineLvl w:val="3"/>
      </w:pPr>
      <w:r>
        <w:rPr>
          <w:sz w:val="24"/>
          <w:b/>
        </w:rPr>
        <w:t>代理机构：</w:t>
      </w:r>
      <w:r>
        <w:rPr>
          <w:sz w:val="24"/>
          <w:b/>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任甜、郑婧婧、杜航、冷冰、袁歆雨</w:t>
      </w:r>
    </w:p>
    <w:p>
      <w:pPr>
        <w:pStyle w:val="null3"/>
      </w:pPr>
      <w:r>
        <w:rPr/>
        <w:t xml:space="preserve"> 联系电话： </w:t>
      </w:r>
      <w:r>
        <w:rPr/>
        <w:t>029-88489979-8105</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采购包1：1,678,328.00元</w:t>
            </w:r>
          </w:p>
          <w:p>
            <w:pPr>
              <w:pStyle w:val="null3"/>
            </w:pPr>
            <w:r>
              <w:rPr/>
              <w:t>采购包2：36,800.00元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电脑（办公电子设备中的序号3和序号4）、笔记本电脑、空调2p、空调3p、空调5p</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输入输出设备、多功能一体机、生活用电器、饮食炊事机械</w:t>
            </w:r>
            <w:r>
              <w:rPr/>
              <w:t>产品属于节能产品政府采购品目清单中应优先采购的产品范围，本项目采购的</w:t>
            </w:r>
            <w:r>
              <w:rPr/>
              <w:t>计算机设备、输入输出设备、多功能一体机、制冷空调设备、生活用电器、电视设备、床类、台，桌类、椅凳类、沙发类、柜类、架类、组合家具、家用家具零配件、其他家具用具、棉，化纤纺织及印染原料、二次加工材，相关板材、涂料（建筑涂料除外）、塑料制品</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 请将采购代理服务费汇至下列指定账户： 开户名称：陕西隆信项目管理有限公司 开户行：招商银行股份有限公司西安土门支行 账号：129904064810902 财务部电话：029-88489979-8501 （备注：项目名称+代理服务费）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西安市雁塔区第三十一幼儿园</w:t>
      </w:r>
      <w:r>
        <w:rPr/>
        <w:t>和</w:t>
      </w:r>
      <w:r>
        <w:rPr/>
        <w:t>陕西隆信项目管理有限公司</w:t>
      </w:r>
      <w:r>
        <w:rPr/>
        <w:t>享有。竞争性谈判文件中供应商参加本次政府采购活动应当具备的条件、技术清单、参数、商务及其他要求由</w:t>
      </w:r>
      <w:r>
        <w:rPr/>
        <w:t>西安市雁塔区第三十一幼儿园</w:t>
      </w:r>
      <w:r>
        <w:rPr/>
        <w:t>负责解释。除上述竞争性谈判文件内容，其他内容由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西安市雁塔区第三十一幼儿园</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陕西隆信项目管理有限公司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根据采购文件规定的验收标准和方法进行验收。</w:t>
      </w:r>
    </w:p>
    <w:p>
      <w:pPr>
        <w:pStyle w:val="null3"/>
      </w:pPr>
      <w:r>
        <w:rPr/>
        <w:t>采购包2：</w:t>
      </w:r>
    </w:p>
    <w:p>
      <w:pPr>
        <w:pStyle w:val="null3"/>
      </w:pPr>
      <w:r>
        <w:rPr/>
        <w:t>根据采购文件规定的验收标准和方法进行验收。</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联系人：任甜、郑婧婧、杜航、冷冰、袁歆雨</w:t>
      </w:r>
    </w:p>
    <w:p>
      <w:pPr>
        <w:pStyle w:val="null3"/>
      </w:pPr>
      <w:r>
        <w:rPr/>
        <w:t>联系电话：029-88489979-8105</w:t>
      </w:r>
    </w:p>
    <w:p>
      <w:pPr>
        <w:pStyle w:val="null3"/>
      </w:pPr>
      <w:r>
        <w:rPr/>
        <w:t>地址：西安市莲湖区丰登南路9号怡景花园酒店A座二层</w:t>
      </w:r>
    </w:p>
    <w:p>
      <w:pPr>
        <w:pStyle w:val="null3"/>
      </w:pPr>
      <w:r>
        <w:rPr/>
        <w:t>邮编：/</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包1包含：网络设备（核心交换机、机柜、IP电话等），广播设备（教室壁挂音箱、功率放大器、远程无线话筒等），监控设备（全彩网络摄像机、硬盘录像机、显示终端等），办公电子设备（教学一体机、钢琴、电脑、打印机、空调等），保健室设备（药品柜、诊察床、儿童灯光视力箱、暖水袋、体温计等），紫外线灯改造（紫外线灯、时控开关、线材等），厨房设备（货架、电热水器、操作台、锅灶、水龙头、油烟净化器、灶具等），办公家具（办公桌、办公椅、沙发、文件柜等），小班级家具（长方桌、椅子、重叠床、小角柜、衣帽柜、书柜等），中班级家具（长方桌、椅子、重叠床、美工台、双开门水杯柜、消毒柜、玩具收纳筐等），小班级教玩具（启蒙天平、分类金鱼、宝宝几何积木、交通标志牌、磁性探索板、宝宝喂食组、工具箱、地震模拟器、海绵印章-动物、泡泡泥等），中班级教玩具（彩色拼花板、可趣棒综合版、迷你积木、多种连接块、声音探索器、人体器官挂袋、医生急救箱、职业手偶、工程建筑设计-坡道、机器人障碍游戏组、可清洗绘画颜料、固体胶棒套装等），户外玩具（印第安木屋滑梯组合、轮胎架、幼儿出租车、体操圈、球架等）等设施设备一批；简要技术需求：满足日常教学及办公活动，要求所有货物（产品）安装调试到位、验收合格达到交钥匙条件。 采购包2包含：信谊图画书--抱抱、启发童书馆--花婆婆、噼里啪啦系列--我要拉巴巴、快乐幼儿园绘本--想象力篇•小木马病了、中国风•儿童文学名作绘本书系--紫发水母、百家姓里的历史名人故事--我们祖先有智慧、逆商情商管理绘本--带上梦想出发、汽车科普认知绘本--水泥搅拌车、幼儿情景认知绘本第一辑--一天中的飞机场、儿童时间管理绘本--时间探索营、中国传统文化故事绘本第二辑--伶伦制乐等幼儿绘本一批；简要技术需求：日常教学活动，要求所有货物（产品）送货到位、验收合格达到交钥匙条件。</w:t>
      </w:r>
    </w:p>
    <w:p>
      <w:pPr>
        <w:pStyle w:val="null3"/>
        <w:outlineLvl w:val="2"/>
      </w:pPr>
      <w:r>
        <w:rPr>
          <w:sz w:val="28"/>
          <w:b/>
        </w:rPr>
        <w:t>3.2采购内容</w:t>
      </w:r>
    </w:p>
    <w:p>
      <w:pPr>
        <w:pStyle w:val="null3"/>
      </w:pPr>
      <w:r>
        <w:rPr/>
        <w:t>采购包1：</w:t>
      </w:r>
    </w:p>
    <w:p>
      <w:pPr>
        <w:pStyle w:val="null3"/>
      </w:pPr>
      <w:r>
        <w:rPr/>
        <w:t>采购包预算金额（元）: 1,678,328.00</w:t>
      </w:r>
    </w:p>
    <w:p>
      <w:pPr>
        <w:pStyle w:val="null3"/>
      </w:pPr>
      <w:r>
        <w:rPr/>
        <w:t>采购包最高限价（元）: 1,678,328.00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教学设备及教具</w:t>
            </w:r>
          </w:p>
        </w:tc>
        <w:tc>
          <w:tcPr>
            <w:tcW w:type="dxa" w:w="831"/>
          </w:tcPr>
          <w:p>
            <w:pPr>
              <w:pStyle w:val="null3"/>
              <w:jc w:val="right"/>
            </w:pPr>
            <w:r>
              <w:rPr/>
              <w:t>1.00</w:t>
            </w:r>
          </w:p>
        </w:tc>
        <w:tc>
          <w:tcPr>
            <w:tcW w:type="dxa" w:w="831"/>
          </w:tcPr>
          <w:p>
            <w:pPr>
              <w:pStyle w:val="null3"/>
              <w:jc w:val="right"/>
            </w:pPr>
            <w:r>
              <w:rPr/>
              <w:t>1,678,328.00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36,800.00</w:t>
      </w:r>
    </w:p>
    <w:p>
      <w:pPr>
        <w:pStyle w:val="null3"/>
      </w:pPr>
      <w:r>
        <w:rPr/>
        <w:t>采购包最高限价（元）: 36,800.00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幼儿绘本</w:t>
            </w:r>
          </w:p>
        </w:tc>
        <w:tc>
          <w:tcPr>
            <w:tcW w:type="dxa" w:w="831"/>
          </w:tcPr>
          <w:p>
            <w:pPr>
              <w:pStyle w:val="null3"/>
              <w:jc w:val="right"/>
            </w:pPr>
            <w:r>
              <w:rPr/>
              <w:t>1.00</w:t>
            </w:r>
          </w:p>
        </w:tc>
        <w:tc>
          <w:tcPr>
            <w:tcW w:type="dxa" w:w="831"/>
          </w:tcPr>
          <w:p>
            <w:pPr>
              <w:pStyle w:val="null3"/>
              <w:jc w:val="right"/>
            </w:pPr>
            <w:r>
              <w:rPr/>
              <w:t>36,800.00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标的名称：教学设备及教具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b/>
                <w:color w:val="000000"/>
              </w:rPr>
              <w:t>一、采购需求及要求</w:t>
            </w:r>
          </w:p>
          <w:p>
            <w:pPr>
              <w:pStyle w:val="null3"/>
              <w:ind w:firstLine="422"/>
              <w:jc w:val="both"/>
            </w:pPr>
            <w:r>
              <w:rPr>
                <w:rFonts w:ascii="宋体" w:hAnsi="宋体" w:cs="宋体" w:eastAsia="宋体"/>
                <w:sz w:val="22"/>
                <w:b/>
                <w:color w:val="000000"/>
              </w:rPr>
              <w:t>1.1</w:t>
            </w:r>
            <w:r>
              <w:rPr>
                <w:rFonts w:ascii="宋体" w:hAnsi="宋体" w:cs="宋体" w:eastAsia="宋体"/>
                <w:sz w:val="22"/>
                <w:b/>
                <w:color w:val="000000"/>
              </w:rPr>
              <w:t>采购需求清单：</w:t>
            </w:r>
            <w:r>
              <w:rPr>
                <w:rFonts w:ascii="宋体" w:hAnsi="宋体" w:cs="宋体" w:eastAsia="宋体"/>
                <w:sz w:val="22"/>
                <w:color w:val="000000"/>
              </w:rPr>
              <w:t>详见附件1:采购包1教学设备及教具需求清单一览表（（注：需求清单一览表中★号技术参数，供应商未按要求提供证明材料或存在负偏离的视为不满足））。</w:t>
            </w:r>
          </w:p>
          <w:p>
            <w:pPr>
              <w:pStyle w:val="null3"/>
              <w:ind w:firstLine="422"/>
              <w:jc w:val="both"/>
            </w:pPr>
            <w:r>
              <w:rPr>
                <w:rFonts w:ascii="宋体" w:hAnsi="宋体" w:cs="宋体" w:eastAsia="宋体"/>
                <w:sz w:val="22"/>
                <w:b/>
                <w:color w:val="000000"/>
              </w:rPr>
              <w:t>特别说明：</w:t>
            </w:r>
            <w:r>
              <w:rPr>
                <w:rFonts w:ascii="宋体" w:hAnsi="宋体" w:cs="宋体" w:eastAsia="宋体"/>
                <w:sz w:val="22"/>
                <w:color w:val="000000"/>
              </w:rPr>
              <w:t>（1）“一、网络设备”</w:t>
            </w:r>
            <w:r>
              <w:rPr>
                <w:rFonts w:ascii="宋体" w:hAnsi="宋体" w:cs="宋体" w:eastAsia="宋体"/>
                <w:sz w:val="22"/>
                <w:color w:val="000000"/>
              </w:rPr>
              <w:t>在实际安装、调试中增加（超出正常）的网络线缆、辅材辅料、网络测试、打孔、网线改造等费用均包含在本次采购预算费用内，成交后不允许增加任何费用；</w:t>
            </w:r>
          </w:p>
          <w:p>
            <w:pPr>
              <w:pStyle w:val="null3"/>
              <w:jc w:val="both"/>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2"/>
                <w:color w:val="000000"/>
              </w:rPr>
              <w:t>（2）“四、办公电子设备”在实际空调安装中增加（超出正常）的铜管、辅材辅料、打孔、电路改造等费用均包含在本次采购预算费用内，成交后不允许增加任何费用；</w:t>
            </w:r>
          </w:p>
          <w:p>
            <w:pPr>
              <w:pStyle w:val="null3"/>
              <w:jc w:val="both"/>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2"/>
                <w:color w:val="000000"/>
              </w:rPr>
              <w:t>（3）“九、小班级家具”需按采购包1教学设备及教具需求清单一览表中给定的数量和技术指标提供相同的配置3套（3个小班级家具配套相同）；</w:t>
            </w:r>
          </w:p>
          <w:p>
            <w:pPr>
              <w:pStyle w:val="null3"/>
              <w:jc w:val="both"/>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2"/>
                <w:color w:val="000000"/>
              </w:rPr>
              <w:t>（4）“十、中班级家具”需按采购包1教学设备及教具需求清单一览表中给定的数量和技术指标提供相同的配置2套（2个中班级家具配套相同）；</w:t>
            </w:r>
          </w:p>
          <w:p>
            <w:pPr>
              <w:pStyle w:val="null3"/>
              <w:jc w:val="both"/>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2"/>
                <w:color w:val="000000"/>
              </w:rPr>
              <w:t>（5）“十一、小班级教玩具”</w:t>
            </w:r>
            <w:r>
              <w:rPr>
                <w:rFonts w:ascii="宋体" w:hAnsi="宋体" w:cs="宋体" w:eastAsia="宋体"/>
                <w:sz w:val="22"/>
                <w:color w:val="000000"/>
              </w:rPr>
              <w:t>需按采购包1教学设备及教具需求清单一览表中给定的数量和技术指标提供相同的配置3套（3个小班级的教玩具配套相同）；</w:t>
            </w:r>
          </w:p>
          <w:p>
            <w:pPr>
              <w:pStyle w:val="null3"/>
              <w:jc w:val="both"/>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2"/>
                <w:color w:val="000000"/>
              </w:rPr>
              <w:t>（6）“十二、中班级教玩具”</w:t>
            </w:r>
            <w:r>
              <w:rPr>
                <w:rFonts w:ascii="宋体" w:hAnsi="宋体" w:cs="宋体" w:eastAsia="宋体"/>
                <w:sz w:val="22"/>
                <w:color w:val="000000"/>
              </w:rPr>
              <w:t>需按采购包1教学设备及教具需求清单一览表中给定的数量和技术指标提供相同的配置2套（2个中班级的教玩具配套相同）。</w:t>
            </w:r>
          </w:p>
          <w:p>
            <w:pPr>
              <w:pStyle w:val="null3"/>
              <w:ind w:right="90" w:firstLine="422"/>
              <w:jc w:val="both"/>
            </w:pPr>
            <w:r>
              <w:rPr>
                <w:rFonts w:ascii="宋体" w:hAnsi="宋体" w:cs="宋体" w:eastAsia="宋体"/>
                <w:sz w:val="22"/>
                <w:b/>
                <w:color w:val="000000"/>
              </w:rPr>
              <w:t>1.2</w:t>
            </w:r>
            <w:r>
              <w:rPr>
                <w:rFonts w:ascii="宋体" w:hAnsi="宋体" w:cs="宋体" w:eastAsia="宋体"/>
                <w:sz w:val="22"/>
                <w:b/>
                <w:color w:val="000000"/>
              </w:rPr>
              <w:t>质量标准及要求</w:t>
            </w:r>
          </w:p>
          <w:p>
            <w:pPr>
              <w:pStyle w:val="null3"/>
              <w:ind w:firstLine="630"/>
              <w:jc w:val="both"/>
            </w:pPr>
            <w:r>
              <w:rPr>
                <w:rFonts w:ascii="宋体" w:hAnsi="宋体" w:cs="宋体" w:eastAsia="宋体"/>
                <w:sz w:val="22"/>
                <w:color w:val="000000"/>
              </w:rPr>
              <w:t>（1）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626"/>
              <w:jc w:val="both"/>
            </w:pPr>
            <w:r>
              <w:rPr>
                <w:rFonts w:ascii="宋体" w:hAnsi="宋体" w:cs="宋体" w:eastAsia="宋体"/>
                <w:sz w:val="22"/>
                <w:color w:val="000000"/>
              </w:rPr>
              <w:t>（2）货物（产品）执行的标准、规范：必须执行国家、行业强制性标准；没有国家、行业强制性标准的可以参考行业标准并按①国家标准、规范→②行业标准、规范→③地方标准、规范→④团体标准、规范→⑤企业标准、规范类推顺序执行；所有标准哪个标准高执行哪个标准。</w:t>
            </w:r>
          </w:p>
          <w:p>
            <w:pPr>
              <w:pStyle w:val="null3"/>
              <w:ind w:firstLine="422"/>
              <w:jc w:val="both"/>
            </w:pPr>
            <w:r>
              <w:rPr>
                <w:rFonts w:ascii="宋体" w:hAnsi="宋体" w:cs="宋体" w:eastAsia="宋体"/>
                <w:sz w:val="22"/>
                <w:b/>
                <w:color w:val="000000"/>
              </w:rPr>
              <w:t>1.3</w:t>
            </w:r>
            <w:r>
              <w:rPr>
                <w:rFonts w:ascii="宋体" w:hAnsi="宋体" w:cs="宋体" w:eastAsia="宋体"/>
                <w:sz w:val="22"/>
                <w:b/>
                <w:color w:val="000000"/>
              </w:rPr>
              <w:t>产品“三包”要求：</w:t>
            </w:r>
            <w:r>
              <w:rPr>
                <w:rFonts w:ascii="宋体" w:hAnsi="宋体" w:cs="宋体" w:eastAsia="宋体"/>
                <w:sz w:val="22"/>
                <w:color w:val="000000"/>
              </w:rPr>
              <w:t>货物（产品）属于国家规定的“三包产品”，产品制造商、经销代理商应遵守“三包”的规定，在产品发生质量问题时，及时对所提供产品实行“包退、包换、保修”服务。</w:t>
            </w:r>
          </w:p>
          <w:p>
            <w:pPr>
              <w:pStyle w:val="null3"/>
              <w:ind w:firstLine="422"/>
              <w:jc w:val="both"/>
            </w:pPr>
            <w:r>
              <w:rPr>
                <w:rFonts w:ascii="宋体" w:hAnsi="宋体" w:cs="宋体" w:eastAsia="宋体"/>
                <w:sz w:val="22"/>
                <w:b/>
                <w:color w:val="000000"/>
              </w:rPr>
              <w:t>1.4</w:t>
            </w:r>
            <w:r>
              <w:rPr>
                <w:rFonts w:ascii="宋体" w:hAnsi="宋体" w:cs="宋体" w:eastAsia="宋体"/>
                <w:sz w:val="22"/>
                <w:b/>
                <w:color w:val="000000"/>
              </w:rPr>
              <w:t>电子电器产品服务要求：</w:t>
            </w:r>
            <w:r>
              <w:rPr>
                <w:rFonts w:ascii="宋体" w:hAnsi="宋体" w:cs="宋体" w:eastAsia="宋体"/>
                <w:sz w:val="22"/>
                <w:color w:val="000000"/>
              </w:rPr>
              <w:t>货物（产品）属于电子电器的，产品制造商、经销代理商应按照《政府采购电子电器服务规范》的要求提供服务。</w:t>
            </w:r>
          </w:p>
          <w:p>
            <w:pPr>
              <w:pStyle w:val="null3"/>
              <w:ind w:firstLine="422"/>
              <w:jc w:val="both"/>
            </w:pPr>
            <w:r>
              <w:rPr>
                <w:rFonts w:ascii="宋体" w:hAnsi="宋体" w:cs="宋体" w:eastAsia="宋体"/>
                <w:sz w:val="22"/>
                <w:b/>
                <w:color w:val="000000"/>
              </w:rPr>
              <w:t>1.5</w:t>
            </w:r>
            <w:r>
              <w:rPr>
                <w:rFonts w:ascii="宋体" w:hAnsi="宋体" w:cs="宋体" w:eastAsia="宋体"/>
                <w:sz w:val="22"/>
                <w:b/>
                <w:color w:val="000000"/>
              </w:rPr>
              <w:t>安全要求：</w:t>
            </w:r>
            <w:r>
              <w:rPr>
                <w:rFonts w:ascii="宋体" w:hAnsi="宋体" w:cs="宋体" w:eastAsia="宋体"/>
                <w:sz w:val="22"/>
                <w:color w:val="000000"/>
              </w:rPr>
              <w:t>认真贯彻执行国家及省、市有关安全文明生产的法律法规规章和强制性标准、安全操作规程等，所有设备(产品)应符合国家相关安全标准，所有货物（产品）能够承受频繁使用和可能的不当操作，结构稳定，不易倾倒或损坏；货物（产品）无锐利边角、无毒无害、不易造成意外伤害，电器设（产品）备应具备良好的防漏电、防火性能，并通过相关安全认证；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p>
          <w:p>
            <w:pPr>
              <w:pStyle w:val="null3"/>
              <w:ind w:firstLine="422"/>
              <w:jc w:val="both"/>
            </w:pPr>
            <w:r>
              <w:rPr>
                <w:rFonts w:ascii="宋体" w:hAnsi="宋体" w:cs="宋体" w:eastAsia="宋体"/>
                <w:sz w:val="22"/>
                <w:b/>
                <w:color w:val="000000"/>
              </w:rPr>
              <w:t>1.6</w:t>
            </w:r>
            <w:r>
              <w:rPr>
                <w:rFonts w:ascii="宋体" w:hAnsi="宋体" w:cs="宋体" w:eastAsia="宋体"/>
                <w:sz w:val="22"/>
                <w:color w:val="000000"/>
              </w:rPr>
              <w:t>供应商应按要求提供所投设备（产品）的技术资料（不限于原厂印刷的产品说明书、质量证书、检测报告、合格证、宣传资料、官网截图等）；供应商提供重要设备（产品）的第三方（如生产商）书面声明、检测报告等相关证明资料，供应商应保证响应所提供第三方资料内容真实、完整、准确。如相关第三方书面声明、相关检测报告等资料虚假，监管部门有权根据调查情形认定其是否属于提供虚假材料谋取中标（成交），并严肃处理。</w:t>
            </w:r>
          </w:p>
          <w:p>
            <w:pPr>
              <w:pStyle w:val="null3"/>
              <w:ind w:firstLine="422"/>
              <w:jc w:val="both"/>
            </w:pPr>
            <w:r>
              <w:rPr>
                <w:rFonts w:ascii="宋体" w:hAnsi="宋体" w:cs="宋体" w:eastAsia="宋体"/>
                <w:sz w:val="22"/>
                <w:b/>
                <w:color w:val="000000"/>
              </w:rPr>
              <w:t>1.7</w:t>
            </w:r>
            <w:r>
              <w:rPr>
                <w:rFonts w:ascii="宋体" w:hAnsi="宋体" w:cs="宋体" w:eastAsia="宋体"/>
                <w:sz w:val="22"/>
                <w:color w:val="000000"/>
              </w:rPr>
              <w:t>为保证货物（软件和硬件）质量功能的严谨性，在成交后采购人有权要求成交商对其所供的相关货物（软件和硬件）的功能进行逐一演示，如有功能不符按虚假应标处理，由成交商承担以此产生的一切后果和责任。</w:t>
            </w:r>
          </w:p>
          <w:p>
            <w:pPr>
              <w:pStyle w:val="null3"/>
              <w:ind w:firstLine="525"/>
              <w:jc w:val="both"/>
            </w:pPr>
            <w:r>
              <w:rPr>
                <w:rFonts w:ascii="宋体" w:hAnsi="宋体" w:cs="宋体" w:eastAsia="宋体"/>
                <w:sz w:val="22"/>
                <w:b/>
                <w:color w:val="000000"/>
              </w:rPr>
              <w:t>1.8</w:t>
            </w:r>
            <w:r>
              <w:rPr>
                <w:rFonts w:ascii="宋体" w:hAnsi="宋体" w:cs="宋体" w:eastAsia="宋体"/>
                <w:sz w:val="22"/>
                <w:b/>
                <w:color w:val="000000"/>
              </w:rPr>
              <w:t>售后服务要求：</w:t>
            </w:r>
          </w:p>
          <w:p>
            <w:pPr>
              <w:pStyle w:val="null3"/>
              <w:ind w:firstLine="420"/>
              <w:jc w:val="both"/>
            </w:pPr>
            <w:r>
              <w:rPr>
                <w:rFonts w:ascii="宋体" w:hAnsi="宋体" w:cs="宋体" w:eastAsia="宋体"/>
                <w:sz w:val="22"/>
                <w:color w:val="000000"/>
              </w:rPr>
              <w:t>（1）成交供应商须指派专人负责与采购人联系售后服务事宜；</w:t>
            </w:r>
          </w:p>
          <w:p>
            <w:pPr>
              <w:pStyle w:val="null3"/>
              <w:ind w:firstLine="420"/>
              <w:jc w:val="both"/>
            </w:pPr>
            <w:r>
              <w:rPr>
                <w:rFonts w:ascii="宋体" w:hAnsi="宋体" w:cs="宋体" w:eastAsia="宋体"/>
                <w:sz w:val="22"/>
                <w:color w:val="000000"/>
              </w:rPr>
              <w:t>（2）成交供应商负责货物（硬件和软件）的现场安装、调试、测试和启动等；</w:t>
            </w:r>
          </w:p>
          <w:p>
            <w:pPr>
              <w:pStyle w:val="null3"/>
              <w:ind w:firstLine="420"/>
              <w:jc w:val="both"/>
            </w:pPr>
            <w:r>
              <w:rPr>
                <w:rFonts w:ascii="宋体" w:hAnsi="宋体" w:cs="宋体" w:eastAsia="宋体"/>
                <w:sz w:val="22"/>
                <w:color w:val="000000"/>
              </w:rPr>
              <w:t>（3）成交供应商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成交供应商还需就货物（硬件和软件）的功能对使用方人员进行相应的技术培训，培训地点为货物安装现场或由采购人安排；</w:t>
            </w:r>
          </w:p>
          <w:p>
            <w:pPr>
              <w:pStyle w:val="null3"/>
              <w:ind w:firstLine="420"/>
              <w:jc w:val="both"/>
            </w:pPr>
            <w:r>
              <w:rPr>
                <w:rFonts w:ascii="宋体" w:hAnsi="宋体" w:cs="宋体" w:eastAsia="宋体"/>
                <w:sz w:val="22"/>
                <w:color w:val="000000"/>
              </w:rPr>
              <w:t>（4）质保期自采购人在质量验收单（终验）上签字之日起计算，质保费用计入总价；</w:t>
            </w:r>
          </w:p>
          <w:p>
            <w:pPr>
              <w:pStyle w:val="null3"/>
              <w:ind w:firstLine="420"/>
              <w:jc w:val="both"/>
            </w:pPr>
            <w:r>
              <w:rPr>
                <w:rFonts w:ascii="宋体" w:hAnsi="宋体" w:cs="宋体" w:eastAsia="宋体"/>
                <w:sz w:val="22"/>
                <w:color w:val="000000"/>
              </w:rPr>
              <w:t>（5）成交供应商负责对其提供的货物（硬件和软件）整体进行维修和系统维护，质保期内应无偿负责的维修和替换等工作，不再收取任何费用，但不可抗力（如火灾、雷击等）造成的故障除外；超出质保期只收取维修所需原设备、材料成本费用。</w:t>
            </w:r>
          </w:p>
          <w:p>
            <w:pPr>
              <w:pStyle w:val="null3"/>
              <w:ind w:firstLine="420"/>
              <w:jc w:val="both"/>
            </w:pPr>
            <w:r>
              <w:rPr>
                <w:rFonts w:ascii="宋体" w:hAnsi="宋体" w:cs="宋体" w:eastAsia="宋体"/>
                <w:sz w:val="22"/>
                <w:color w:val="000000"/>
              </w:rPr>
              <w:t>（6）成交供应商对其所提供软硬件设备、材料等负责备品配件的供应,长期提供维修服务，并提供技术咨询等服务，所有维修记录交用户的现场技术人员一份，并详细说明问题所在、解决办法及注意事项。</w:t>
            </w:r>
          </w:p>
          <w:p>
            <w:pPr>
              <w:pStyle w:val="null3"/>
              <w:ind w:firstLine="420"/>
              <w:jc w:val="left"/>
            </w:pPr>
            <w:r>
              <w:rPr>
                <w:rFonts w:ascii="宋体" w:hAnsi="宋体" w:cs="宋体" w:eastAsia="宋体"/>
                <w:sz w:val="22"/>
                <w:color w:val="000000"/>
              </w:rPr>
              <w:t>（7）货物（硬件和软件）故障报修的响应时间为：7x24小时免费上门服务。</w:t>
            </w:r>
          </w:p>
          <w:p>
            <w:pPr>
              <w:pStyle w:val="null3"/>
              <w:ind w:firstLine="420"/>
              <w:jc w:val="left"/>
            </w:pPr>
            <w:r>
              <w:rPr>
                <w:rFonts w:ascii="宋体" w:hAnsi="宋体" w:cs="宋体" w:eastAsia="宋体"/>
                <w:sz w:val="22"/>
                <w:color w:val="000000"/>
              </w:rPr>
              <w:t>（8）所有货物（硬件和软件）服务方式均为成交供应商上门服务，即由成交供应商派人到货物使用现场维修，由此产生的一切费用均由成交供应商承担，对系统进行定期的检修、保养工作，并与用户进行沟通，定期开展技术交流活动，预防故障发生，保证系统的正常运行；</w:t>
            </w:r>
          </w:p>
          <w:p>
            <w:pPr>
              <w:pStyle w:val="null3"/>
              <w:ind w:firstLine="420"/>
              <w:jc w:val="both"/>
            </w:pPr>
            <w:r>
              <w:rPr>
                <w:rFonts w:ascii="宋体" w:hAnsi="宋体" w:cs="宋体" w:eastAsia="宋体"/>
                <w:sz w:val="22"/>
                <w:color w:val="000000"/>
              </w:rPr>
              <w:t>（9）在保修期内更换系统中部件（软件和硬件），其保修期应相应延长；</w:t>
            </w:r>
          </w:p>
          <w:p>
            <w:pPr>
              <w:pStyle w:val="null3"/>
              <w:ind w:firstLine="420"/>
              <w:jc w:val="both"/>
            </w:pPr>
            <w:r>
              <w:rPr>
                <w:rFonts w:ascii="宋体" w:hAnsi="宋体" w:cs="宋体" w:eastAsia="宋体"/>
                <w:sz w:val="22"/>
                <w:color w:val="000000"/>
              </w:rPr>
              <w:t>（10）质保期结束后的维修、维护等由双方协商再定。</w:t>
            </w:r>
          </w:p>
          <w:p>
            <w:pPr>
              <w:pStyle w:val="null3"/>
              <w:jc w:val="both"/>
            </w:pPr>
            <w:r>
              <w:rPr>
                <w:rFonts w:ascii="宋体" w:hAnsi="宋体" w:cs="宋体" w:eastAsia="宋体"/>
                <w:sz w:val="22"/>
                <w:b/>
                <w:color w:val="000000"/>
              </w:rPr>
              <w:t>二、其他要求或说明</w:t>
            </w:r>
          </w:p>
          <w:p>
            <w:pPr>
              <w:pStyle w:val="null3"/>
              <w:ind w:right="90" w:firstLine="422"/>
              <w:jc w:val="both"/>
            </w:pPr>
            <w:r>
              <w:rPr>
                <w:rFonts w:ascii="宋体" w:hAnsi="宋体" w:cs="宋体" w:eastAsia="宋体"/>
                <w:sz w:val="22"/>
                <w:b/>
                <w:color w:val="000000"/>
              </w:rPr>
              <w:t>2.1</w:t>
            </w:r>
            <w:r>
              <w:rPr>
                <w:rFonts w:ascii="宋体" w:hAnsi="宋体" w:cs="宋体" w:eastAsia="宋体"/>
                <w:sz w:val="22"/>
                <w:b/>
                <w:color w:val="000000"/>
              </w:rPr>
              <w:t>人员配置要求：</w:t>
            </w:r>
            <w:r>
              <w:rPr>
                <w:rFonts w:ascii="宋体" w:hAnsi="宋体" w:cs="宋体" w:eastAsia="宋体"/>
                <w:sz w:val="22"/>
                <w:color w:val="000000"/>
              </w:rPr>
              <w:t>供应商根据采购项目特性及要求，自行组织实施与管理，建立以负责人为核心的履行合同所必需人员团队，相关人员经过严格培训，有相关工作经验，能够胜任项目工作，保证项目顺利实施。</w:t>
            </w:r>
          </w:p>
          <w:p>
            <w:pPr>
              <w:pStyle w:val="null3"/>
              <w:ind w:right="90" w:firstLine="422"/>
              <w:jc w:val="both"/>
            </w:pPr>
            <w:r>
              <w:rPr>
                <w:rFonts w:ascii="宋体" w:hAnsi="宋体" w:cs="宋体" w:eastAsia="宋体"/>
                <w:sz w:val="22"/>
                <w:b/>
                <w:color w:val="000000"/>
              </w:rPr>
              <w:t>2.2</w:t>
            </w:r>
            <w:r>
              <w:rPr>
                <w:rFonts w:ascii="宋体" w:hAnsi="宋体" w:cs="宋体" w:eastAsia="宋体"/>
                <w:sz w:val="22"/>
                <w:b/>
                <w:color w:val="000000"/>
              </w:rPr>
              <w:t>设施设备要求：</w:t>
            </w:r>
            <w:r>
              <w:rPr>
                <w:rFonts w:ascii="宋体" w:hAnsi="宋体" w:cs="宋体" w:eastAsia="宋体"/>
                <w:sz w:val="22"/>
                <w:color w:val="000000"/>
              </w:rPr>
              <w:t>供应商根据采购项目特性及要求，自行配置投入履行合同所必需的各类设施设备（不限于专业设备、辅助设备、工具、软件等），保证项目顺利实施。</w:t>
            </w:r>
          </w:p>
          <w:p>
            <w:pPr>
              <w:pStyle w:val="null3"/>
              <w:ind w:firstLine="420"/>
              <w:jc w:val="both"/>
            </w:pPr>
            <w:r>
              <w:rPr>
                <w:rFonts w:ascii="宋体" w:hAnsi="宋体" w:cs="宋体" w:eastAsia="宋体"/>
                <w:sz w:val="22"/>
                <w:color w:val="000000"/>
              </w:rPr>
              <w:t>2.3</w:t>
            </w:r>
            <w:r>
              <w:rPr>
                <w:rFonts w:ascii="宋体" w:hAnsi="宋体" w:cs="宋体" w:eastAsia="宋体"/>
                <w:sz w:val="22"/>
                <w:color w:val="000000"/>
              </w:rPr>
              <w:t>核心产品的名称：</w:t>
            </w:r>
            <w:r>
              <w:rPr>
                <w:rFonts w:ascii="宋体" w:hAnsi="宋体" w:cs="宋体" w:eastAsia="宋体"/>
                <w:sz w:val="22"/>
                <w:color w:val="000000"/>
                <w:u w:val="single"/>
              </w:rPr>
              <w:t>98寸交互式液晶触控一体机</w:t>
            </w:r>
            <w:r>
              <w:rPr>
                <w:rFonts w:ascii="宋体" w:hAnsi="宋体" w:cs="宋体" w:eastAsia="宋体"/>
                <w:sz w:val="22"/>
                <w:color w:val="000000"/>
              </w:rPr>
              <w:t>（提供核心产品的来源渠道合法证明文件（不限于销售协议、代理协议、原厂授权等），未按要求提供的按无效响应处理）。</w:t>
            </w:r>
          </w:p>
          <w:p>
            <w:pPr>
              <w:pStyle w:val="null3"/>
              <w:ind w:firstLine="420"/>
              <w:jc w:val="both"/>
            </w:pPr>
            <w:r>
              <w:rPr>
                <w:rFonts w:ascii="宋体" w:hAnsi="宋体" w:cs="宋体" w:eastAsia="宋体"/>
                <w:sz w:val="22"/>
                <w:color w:val="000000"/>
              </w:rPr>
              <w:t>2.4</w:t>
            </w:r>
            <w:r>
              <w:rPr>
                <w:rFonts w:ascii="宋体" w:hAnsi="宋体" w:cs="宋体" w:eastAsia="宋体"/>
                <w:sz w:val="22"/>
                <w:color w:val="000000"/>
              </w:rPr>
              <w:t>强制采购的节能产品名称：</w:t>
            </w:r>
            <w:r>
              <w:rPr>
                <w:rFonts w:ascii="宋体" w:hAnsi="宋体" w:cs="宋体" w:eastAsia="宋体"/>
                <w:sz w:val="22"/>
                <w:color w:val="000000"/>
                <w:u w:val="single"/>
              </w:rPr>
              <w:t>电脑（办公电子设备中的序号3和序号4）、笔记本电脑、空调2p、空调3p、空调5p。</w:t>
            </w:r>
            <w:r>
              <w:rPr>
                <w:rFonts w:ascii="宋体" w:hAnsi="宋体" w:cs="宋体" w:eastAsia="宋体"/>
                <w:sz w:val="22"/>
                <w:color w:val="000000"/>
              </w:rPr>
              <w:t>（注：强制节能产品应在“商务技术文件”中按要求提供强制节能产品认证证书，未按要求提供的按无效响应处理。）</w:t>
            </w:r>
          </w:p>
          <w:p>
            <w:pPr>
              <w:pStyle w:val="null3"/>
              <w:jc w:val="both"/>
            </w:pPr>
            <w:r>
              <w:rPr>
                <w:rFonts w:ascii="宋体" w:hAnsi="宋体" w:cs="宋体" w:eastAsia="宋体"/>
                <w:sz w:val="22"/>
                <w:color w:val="000000"/>
              </w:rPr>
              <w:t xml:space="preserve">  2.5</w:t>
            </w:r>
            <w:r>
              <w:rPr>
                <w:rFonts w:ascii="宋体" w:hAnsi="宋体" w:cs="宋体" w:eastAsia="宋体"/>
                <w:sz w:val="22"/>
                <w:color w:val="000000"/>
              </w:rPr>
              <w:t>本项目标的所属行业为:</w:t>
            </w:r>
            <w:r>
              <w:rPr>
                <w:rFonts w:ascii="宋体" w:hAnsi="宋体" w:cs="宋体" w:eastAsia="宋体"/>
                <w:sz w:val="22"/>
                <w:color w:val="000000"/>
                <w:u w:val="single"/>
              </w:rPr>
              <w:t>工业</w:t>
            </w:r>
            <w:r>
              <w:rPr>
                <w:rFonts w:ascii="宋体" w:hAnsi="宋体" w:cs="宋体" w:eastAsia="宋体"/>
                <w:sz w:val="22"/>
                <w:color w:val="000000"/>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jc w:val="both"/>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标的名称：幼儿绘本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b/>
                <w:color w:val="000000"/>
              </w:rPr>
              <w:t>一、采购需求及要求</w:t>
            </w:r>
          </w:p>
          <w:p>
            <w:pPr>
              <w:pStyle w:val="null3"/>
              <w:ind w:firstLine="422"/>
              <w:jc w:val="both"/>
            </w:pPr>
            <w:r>
              <w:rPr>
                <w:rFonts w:ascii="宋体" w:hAnsi="宋体" w:cs="宋体" w:eastAsia="宋体"/>
                <w:sz w:val="22"/>
                <w:b/>
                <w:color w:val="000000"/>
              </w:rPr>
              <w:t>1.1</w:t>
            </w:r>
            <w:r>
              <w:rPr>
                <w:rFonts w:ascii="宋体" w:hAnsi="宋体" w:cs="宋体" w:eastAsia="宋体"/>
                <w:sz w:val="22"/>
                <w:b/>
                <w:color w:val="000000"/>
              </w:rPr>
              <w:t>采购需求清单：</w:t>
            </w:r>
            <w:r>
              <w:rPr>
                <w:rFonts w:ascii="宋体" w:hAnsi="宋体" w:cs="宋体" w:eastAsia="宋体"/>
                <w:sz w:val="22"/>
                <w:color w:val="000000"/>
              </w:rPr>
              <w:t>详见附件2:采购包2幼儿绘本需求清单一览表。</w:t>
            </w:r>
          </w:p>
          <w:p>
            <w:pPr>
              <w:pStyle w:val="null3"/>
              <w:ind w:right="90" w:firstLine="422"/>
              <w:jc w:val="both"/>
            </w:pPr>
            <w:r>
              <w:rPr>
                <w:rFonts w:ascii="宋体" w:hAnsi="宋体" w:cs="宋体" w:eastAsia="宋体"/>
                <w:sz w:val="22"/>
                <w:b/>
                <w:color w:val="000000"/>
              </w:rPr>
              <w:t>1.2</w:t>
            </w:r>
            <w:r>
              <w:rPr>
                <w:rFonts w:ascii="宋体" w:hAnsi="宋体" w:cs="宋体" w:eastAsia="宋体"/>
                <w:sz w:val="22"/>
                <w:b/>
                <w:color w:val="000000"/>
              </w:rPr>
              <w:t>质量标准及要求</w:t>
            </w:r>
          </w:p>
          <w:p>
            <w:pPr>
              <w:pStyle w:val="null3"/>
              <w:ind w:firstLine="630"/>
              <w:jc w:val="both"/>
            </w:pPr>
            <w:r>
              <w:rPr>
                <w:rFonts w:ascii="宋体" w:hAnsi="宋体" w:cs="宋体" w:eastAsia="宋体"/>
                <w:sz w:val="22"/>
                <w:color w:val="000000"/>
              </w:rPr>
              <w:t>（1）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626"/>
              <w:jc w:val="both"/>
            </w:pPr>
            <w:r>
              <w:rPr>
                <w:rFonts w:ascii="宋体" w:hAnsi="宋体" w:cs="宋体" w:eastAsia="宋体"/>
                <w:sz w:val="22"/>
                <w:color w:val="000000"/>
              </w:rPr>
              <w:t>（2）货物（产品）执行的标准、规范：必须执行国家、行业强制性标准；没有国家、行业强制性标准的可以参考行业标准并按①国家标准、规范→②行业标准、规范→③地方标准、规范→④团体标准、规范→⑤企业标准、规范类推顺序执行；所有标准哪个标准高执行哪个标准。</w:t>
            </w:r>
          </w:p>
          <w:p>
            <w:pPr>
              <w:pStyle w:val="null3"/>
              <w:ind w:firstLine="422"/>
              <w:jc w:val="both"/>
            </w:pPr>
            <w:r>
              <w:rPr>
                <w:rFonts w:ascii="宋体" w:hAnsi="宋体" w:cs="宋体" w:eastAsia="宋体"/>
                <w:sz w:val="22"/>
                <w:b/>
                <w:color w:val="000000"/>
              </w:rPr>
              <w:t>1.3</w:t>
            </w:r>
            <w:r>
              <w:rPr>
                <w:rFonts w:ascii="宋体" w:hAnsi="宋体" w:cs="宋体" w:eastAsia="宋体"/>
                <w:sz w:val="22"/>
                <w:b/>
                <w:color w:val="000000"/>
              </w:rPr>
              <w:t>产品“三包”要求：</w:t>
            </w:r>
            <w:r>
              <w:rPr>
                <w:rFonts w:ascii="宋体" w:hAnsi="宋体" w:cs="宋体" w:eastAsia="宋体"/>
                <w:sz w:val="22"/>
                <w:color w:val="000000"/>
              </w:rPr>
              <w:t>货物（产品）属于国家规定的“三包产品”，产品制造商、经销代理商应遵守“三包”的规定，在产品发生质量问题时，及时对所提供产品实行“包退、包换、保修”服务。</w:t>
            </w:r>
          </w:p>
          <w:p>
            <w:pPr>
              <w:pStyle w:val="null3"/>
              <w:ind w:firstLine="422"/>
              <w:jc w:val="both"/>
            </w:pPr>
            <w:r>
              <w:rPr>
                <w:rFonts w:ascii="宋体" w:hAnsi="宋体" w:cs="宋体" w:eastAsia="宋体"/>
                <w:sz w:val="22"/>
                <w:b/>
                <w:color w:val="000000"/>
              </w:rPr>
              <w:t>1.4</w:t>
            </w:r>
            <w:r>
              <w:rPr>
                <w:rFonts w:ascii="宋体" w:hAnsi="宋体" w:cs="宋体" w:eastAsia="宋体"/>
                <w:sz w:val="22"/>
                <w:b/>
                <w:color w:val="000000"/>
              </w:rPr>
              <w:t>安全要求：</w:t>
            </w:r>
            <w:r>
              <w:rPr>
                <w:rFonts w:ascii="宋体" w:hAnsi="宋体" w:cs="宋体" w:eastAsia="宋体"/>
                <w:sz w:val="22"/>
                <w:color w:val="000000"/>
              </w:rPr>
              <w:t>认真贯彻执行国家及省、市有关安全文明生产的法律法规规章和强制性标准、安全操作规程等，建立健全安装现场安全文明生产保证体系，落实各项具体措施，切实履行安全文明生产责任和义务，保护职工身体健康和生命安全，以及社会公众安全，保持安装现场整齐有序。</w:t>
            </w:r>
          </w:p>
          <w:p>
            <w:pPr>
              <w:pStyle w:val="null3"/>
              <w:ind w:firstLine="422"/>
              <w:jc w:val="both"/>
            </w:pPr>
            <w:r>
              <w:rPr>
                <w:rFonts w:ascii="宋体" w:hAnsi="宋体" w:cs="宋体" w:eastAsia="宋体"/>
                <w:sz w:val="22"/>
                <w:b/>
                <w:color w:val="000000"/>
              </w:rPr>
              <w:t>1.5</w:t>
            </w:r>
            <w:r>
              <w:rPr>
                <w:rFonts w:ascii="宋体" w:hAnsi="宋体" w:cs="宋体" w:eastAsia="宋体"/>
                <w:sz w:val="22"/>
                <w:color w:val="000000"/>
              </w:rPr>
              <w:t>供应商提供的第三方（如生产商）书面声明、检测报告等相关证明资料，供应商应保证响应所提供第三方资料内容真实、完整、准确。如相关第三方书面声明、相关检测报告等资料虚假，监管部门有权根据调查情形认定其是否属于提供虚假材料谋取中标（成交），并严肃处理。</w:t>
            </w:r>
          </w:p>
          <w:p>
            <w:pPr>
              <w:pStyle w:val="null3"/>
              <w:ind w:firstLine="525"/>
              <w:jc w:val="both"/>
            </w:pPr>
            <w:r>
              <w:rPr>
                <w:rFonts w:ascii="宋体" w:hAnsi="宋体" w:cs="宋体" w:eastAsia="宋体"/>
                <w:sz w:val="22"/>
                <w:b/>
                <w:color w:val="000000"/>
              </w:rPr>
              <w:t>1.6</w:t>
            </w:r>
            <w:r>
              <w:rPr>
                <w:rFonts w:ascii="宋体" w:hAnsi="宋体" w:cs="宋体" w:eastAsia="宋体"/>
                <w:sz w:val="22"/>
                <w:b/>
                <w:color w:val="000000"/>
              </w:rPr>
              <w:t>售后服务要求：</w:t>
            </w:r>
          </w:p>
          <w:p>
            <w:pPr>
              <w:pStyle w:val="null3"/>
              <w:ind w:firstLine="420"/>
              <w:jc w:val="both"/>
            </w:pPr>
            <w:r>
              <w:rPr>
                <w:rFonts w:ascii="宋体" w:hAnsi="宋体" w:cs="宋体" w:eastAsia="宋体"/>
                <w:sz w:val="22"/>
                <w:color w:val="000000"/>
              </w:rPr>
              <w:t>（1）成交供应商须指派专人负责与采购人联系售后服务事宜；</w:t>
            </w:r>
          </w:p>
          <w:p>
            <w:pPr>
              <w:pStyle w:val="null3"/>
              <w:ind w:firstLine="420"/>
              <w:jc w:val="both"/>
            </w:pPr>
            <w:r>
              <w:rPr>
                <w:rFonts w:ascii="宋体" w:hAnsi="宋体" w:cs="宋体" w:eastAsia="宋体"/>
                <w:sz w:val="22"/>
                <w:color w:val="000000"/>
              </w:rPr>
              <w:t>（2）成交供应商负责货物的现场供货、摆放、验收等；</w:t>
            </w:r>
          </w:p>
          <w:p>
            <w:pPr>
              <w:pStyle w:val="null3"/>
              <w:ind w:firstLine="420"/>
              <w:jc w:val="both"/>
            </w:pPr>
            <w:r>
              <w:rPr>
                <w:rFonts w:ascii="宋体" w:hAnsi="宋体" w:cs="宋体" w:eastAsia="宋体"/>
                <w:sz w:val="22"/>
                <w:color w:val="000000"/>
              </w:rPr>
              <w:t>（3）成交供应商负责对使用人员进行免费培训：培训主要内容为货物的基本结构、内容、分类与管理等，培训地点为货物现场或由采购人安排；</w:t>
            </w:r>
          </w:p>
          <w:p>
            <w:pPr>
              <w:pStyle w:val="null3"/>
              <w:ind w:firstLine="420"/>
              <w:jc w:val="both"/>
            </w:pPr>
            <w:r>
              <w:rPr>
                <w:rFonts w:ascii="宋体" w:hAnsi="宋体" w:cs="宋体" w:eastAsia="宋体"/>
                <w:sz w:val="22"/>
                <w:color w:val="000000"/>
              </w:rPr>
              <w:t>（4）质保期自采购人在质量验收单（终验）上签字之日起计算，质保费用计入总价；</w:t>
            </w:r>
          </w:p>
          <w:p>
            <w:pPr>
              <w:pStyle w:val="null3"/>
              <w:ind w:firstLine="420"/>
              <w:jc w:val="both"/>
            </w:pPr>
            <w:r>
              <w:rPr>
                <w:rFonts w:ascii="宋体" w:hAnsi="宋体" w:cs="宋体" w:eastAsia="宋体"/>
                <w:sz w:val="22"/>
                <w:color w:val="000000"/>
              </w:rPr>
              <w:t>（5）成交供应商对其所提供货物、材料等负责备品配件的供应，并提供技术咨询等服务，所有维修记录交用户的现场技术人员一份，并详细说明问题所在、解决办法及注意事项。</w:t>
            </w:r>
          </w:p>
          <w:p>
            <w:pPr>
              <w:pStyle w:val="null3"/>
              <w:jc w:val="both"/>
            </w:pPr>
            <w:r>
              <w:rPr>
                <w:rFonts w:ascii="宋体" w:hAnsi="宋体" w:cs="宋体" w:eastAsia="宋体"/>
                <w:sz w:val="22"/>
                <w:b/>
                <w:color w:val="000000"/>
              </w:rPr>
              <w:t>二、其他要求或说明</w:t>
            </w:r>
          </w:p>
          <w:p>
            <w:pPr>
              <w:pStyle w:val="null3"/>
              <w:ind w:right="90" w:firstLine="422"/>
              <w:jc w:val="both"/>
            </w:pPr>
            <w:r>
              <w:rPr>
                <w:rFonts w:ascii="宋体" w:hAnsi="宋体" w:cs="宋体" w:eastAsia="宋体"/>
                <w:sz w:val="22"/>
                <w:b/>
                <w:color w:val="000000"/>
              </w:rPr>
              <w:t>2.1</w:t>
            </w:r>
            <w:r>
              <w:rPr>
                <w:rFonts w:ascii="宋体" w:hAnsi="宋体" w:cs="宋体" w:eastAsia="宋体"/>
                <w:sz w:val="22"/>
                <w:b/>
                <w:color w:val="000000"/>
              </w:rPr>
              <w:t>人员配置要求：</w:t>
            </w:r>
            <w:r>
              <w:rPr>
                <w:rFonts w:ascii="宋体" w:hAnsi="宋体" w:cs="宋体" w:eastAsia="宋体"/>
                <w:sz w:val="22"/>
                <w:color w:val="000000"/>
              </w:rPr>
              <w:t>供应商根据采购项目特性及要求，自行组织实施与管理，建立以负责人为核心的履行合同所必需人员团队，相关人员经过严格培训，有相关工作经验，能够胜任项目工作，保证项目顺利实施。</w:t>
            </w:r>
          </w:p>
          <w:p>
            <w:pPr>
              <w:pStyle w:val="null3"/>
              <w:ind w:right="90" w:firstLine="422"/>
              <w:jc w:val="both"/>
            </w:pPr>
            <w:r>
              <w:rPr>
                <w:rFonts w:ascii="宋体" w:hAnsi="宋体" w:cs="宋体" w:eastAsia="宋体"/>
                <w:sz w:val="22"/>
                <w:b/>
                <w:color w:val="000000"/>
              </w:rPr>
              <w:t>2.2</w:t>
            </w:r>
            <w:r>
              <w:rPr>
                <w:rFonts w:ascii="宋体" w:hAnsi="宋体" w:cs="宋体" w:eastAsia="宋体"/>
                <w:sz w:val="22"/>
                <w:b/>
                <w:color w:val="000000"/>
              </w:rPr>
              <w:t>设施设备要求：</w:t>
            </w:r>
            <w:r>
              <w:rPr>
                <w:rFonts w:ascii="宋体" w:hAnsi="宋体" w:cs="宋体" w:eastAsia="宋体"/>
                <w:sz w:val="22"/>
                <w:color w:val="000000"/>
              </w:rPr>
              <w:t>供应商根据采购项目特性及要求，自行配置投入履行合同所必需的各类设施设备（不限于专业设备、辅助设备、工具、软件等），保证项目顺利实施。</w:t>
            </w:r>
          </w:p>
          <w:p>
            <w:pPr>
              <w:pStyle w:val="null3"/>
              <w:ind w:firstLine="420"/>
              <w:jc w:val="both"/>
            </w:pPr>
            <w:r>
              <w:rPr>
                <w:rFonts w:ascii="宋体" w:hAnsi="宋体" w:cs="宋体" w:eastAsia="宋体"/>
                <w:sz w:val="22"/>
                <w:color w:val="000000"/>
              </w:rPr>
              <w:t>2.3</w:t>
            </w:r>
            <w:r>
              <w:rPr>
                <w:rFonts w:ascii="宋体" w:hAnsi="宋体" w:cs="宋体" w:eastAsia="宋体"/>
                <w:sz w:val="22"/>
                <w:color w:val="000000"/>
              </w:rPr>
              <w:t>核心产品的名称：</w:t>
            </w:r>
            <w:r>
              <w:rPr>
                <w:rFonts w:ascii="宋体" w:hAnsi="宋体" w:cs="宋体" w:eastAsia="宋体"/>
                <w:sz w:val="22"/>
                <w:color w:val="000000"/>
                <w:u w:val="single"/>
              </w:rPr>
              <w:t>/。</w:t>
            </w:r>
          </w:p>
          <w:p>
            <w:pPr>
              <w:pStyle w:val="null3"/>
              <w:ind w:firstLine="420"/>
              <w:jc w:val="both"/>
            </w:pPr>
            <w:r>
              <w:rPr>
                <w:rFonts w:ascii="宋体" w:hAnsi="宋体" w:cs="宋体" w:eastAsia="宋体"/>
                <w:sz w:val="22"/>
                <w:color w:val="000000"/>
              </w:rPr>
              <w:t>2.4</w:t>
            </w:r>
            <w:r>
              <w:rPr>
                <w:rFonts w:ascii="宋体" w:hAnsi="宋体" w:cs="宋体" w:eastAsia="宋体"/>
                <w:sz w:val="22"/>
                <w:color w:val="000000"/>
              </w:rPr>
              <w:t>强制采购的节能产品名称：</w:t>
            </w:r>
            <w:r>
              <w:rPr>
                <w:rFonts w:ascii="宋体" w:hAnsi="宋体" w:cs="宋体" w:eastAsia="宋体"/>
                <w:sz w:val="22"/>
                <w:color w:val="000000"/>
                <w:u w:val="single"/>
              </w:rPr>
              <w:t>/。</w:t>
            </w:r>
            <w:r>
              <w:rPr>
                <w:rFonts w:ascii="宋体" w:hAnsi="宋体" w:cs="宋体" w:eastAsia="宋体"/>
                <w:sz w:val="22"/>
                <w:color w:val="000000"/>
              </w:rPr>
              <w:t>（注：强制节能产品应在“商务技术文件”中按要求提供强制节能产品认证证书</w:t>
            </w:r>
            <w:r>
              <w:rPr>
                <w:rFonts w:ascii="宋体" w:hAnsi="宋体" w:cs="宋体" w:eastAsia="宋体"/>
                <w:sz w:val="22"/>
                <w:color w:val="000000"/>
              </w:rPr>
              <w:t>，未按要求提供的按无效响应处理。</w:t>
            </w:r>
            <w:r>
              <w:rPr>
                <w:rFonts w:ascii="宋体" w:hAnsi="宋体" w:cs="宋体" w:eastAsia="宋体"/>
                <w:sz w:val="22"/>
                <w:color w:val="000000"/>
              </w:rPr>
              <w:t>）</w:t>
            </w:r>
          </w:p>
          <w:p>
            <w:pPr>
              <w:pStyle w:val="null3"/>
              <w:jc w:val="both"/>
            </w:pPr>
            <w:r>
              <w:rPr>
                <w:rFonts w:ascii="宋体" w:hAnsi="宋体" w:cs="宋体" w:eastAsia="宋体"/>
                <w:sz w:val="22"/>
                <w:color w:val="000000"/>
              </w:rPr>
              <w:t xml:space="preserve">  2.5</w:t>
            </w:r>
            <w:r>
              <w:rPr>
                <w:rFonts w:ascii="宋体" w:hAnsi="宋体" w:cs="宋体" w:eastAsia="宋体"/>
                <w:sz w:val="22"/>
                <w:color w:val="000000"/>
              </w:rPr>
              <w:t>本项目标的所属行业为:</w:t>
            </w:r>
            <w:r>
              <w:rPr>
                <w:rFonts w:ascii="宋体" w:hAnsi="宋体" w:cs="宋体" w:eastAsia="宋体"/>
                <w:sz w:val="22"/>
                <w:color w:val="000000"/>
                <w:u w:val="single"/>
              </w:rPr>
              <w:t>批发业</w:t>
            </w:r>
            <w:r>
              <w:rPr>
                <w:rFonts w:ascii="宋体" w:hAnsi="宋体" w:cs="宋体" w:eastAsia="宋体"/>
                <w:sz w:val="22"/>
                <w:color w:val="000000"/>
              </w:rPr>
              <w:t>（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自合同签订生效之日起30日内完成供货、安装、调试、验收。</w:t>
      </w:r>
    </w:p>
    <w:p>
      <w:pPr>
        <w:pStyle w:val="null3"/>
      </w:pPr>
      <w:r>
        <w:rPr/>
        <w:t>采购包2：</w:t>
      </w:r>
    </w:p>
    <w:p>
      <w:pPr>
        <w:pStyle w:val="null3"/>
      </w:pPr>
      <w:r>
        <w:rPr/>
        <w:t>自合同签订生效之日起15日内完成供货、验收。</w:t>
      </w:r>
    </w:p>
    <w:p>
      <w:pPr>
        <w:pStyle w:val="null3"/>
        <w:outlineLvl w:val="3"/>
      </w:pPr>
      <w:r>
        <w:rPr>
          <w:sz w:val="24"/>
          <w:b/>
        </w:rPr>
        <w:t>3.4.2交货地点和方式</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所有货物交货完成，验收合格</w:t>
      </w:r>
      <w:r>
        <w:rPr/>
        <w:t xml:space="preserve"> ，达到付款条件起 </w:t>
      </w:r>
      <w:r>
        <w:rPr/>
        <w:t>10</w:t>
      </w:r>
      <w:r>
        <w:rPr/>
        <w:t xml:space="preserve"> 日内，支付合同总金额的 </w:t>
      </w:r>
      <w:r>
        <w:rPr/>
        <w:t>100.00</w:t>
      </w:r>
      <w:r>
        <w:rPr/>
        <w:t>%。</w:t>
      </w:r>
    </w:p>
    <w:p>
      <w:pPr>
        <w:pStyle w:val="null3"/>
      </w:pPr>
      <w:r>
        <w:rPr/>
        <w:t>采购包2：</w:t>
      </w:r>
      <w:r>
        <w:rPr/>
        <w:t xml:space="preserve"> 付款条件说明： </w:t>
      </w:r>
      <w:r>
        <w:rPr/>
        <w:t xml:space="preserve"> 所有货物交货完成，验收合格</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现行的国家标准或国家行政部门颁布的法律法规、规章制度等，是项目验收的重要依据，采购人单位按照国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t>采购包2：</w:t>
      </w:r>
    </w:p>
    <w:p>
      <w:pPr>
        <w:pStyle w:val="null3"/>
      </w:pPr>
      <w:r>
        <w:rPr/>
        <w:t>现行的国家标准或国家行政部门颁布的法律法规、规章制度等，是项目验收的重要依据，采购人单位按照国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sz w:val="24"/>
          <w:b/>
        </w:rPr>
        <w:t>3.4.6包装方式及运输</w:t>
      </w:r>
    </w:p>
    <w:p>
      <w:pPr>
        <w:pStyle w:val="null3"/>
      </w:pPr>
      <w:r>
        <w:rPr/>
        <w:t>采购包1：</w:t>
      </w:r>
    </w:p>
    <w:p>
      <w:pPr>
        <w:pStyle w:val="null3"/>
      </w:pPr>
      <w:r>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pPr>
      <w:r>
        <w:rPr/>
        <w:t>采购包2：</w:t>
      </w:r>
    </w:p>
    <w:p>
      <w:pPr>
        <w:pStyle w:val="null3"/>
      </w:pPr>
      <w:r>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outlineLvl w:val="3"/>
      </w:pPr>
      <w:r>
        <w:rPr>
          <w:sz w:val="24"/>
          <w:b/>
        </w:rPr>
        <w:t>3.4.7质量保修范围和保修期</w:t>
      </w:r>
    </w:p>
    <w:p>
      <w:pPr>
        <w:pStyle w:val="null3"/>
      </w:pPr>
      <w:r>
        <w:rPr/>
        <w:t>采购包1：</w:t>
      </w:r>
    </w:p>
    <w:p>
      <w:pPr>
        <w:pStyle w:val="null3"/>
      </w:pPr>
      <w:r>
        <w:rPr/>
        <w:t>本项目整体质保期不少于36个月，供应商承诺超过采购文件要求的，按其承诺的质保期进行质保，质保期起始时间为终验合格之日。</w:t>
      </w:r>
    </w:p>
    <w:p>
      <w:pPr>
        <w:pStyle w:val="null3"/>
      </w:pPr>
      <w:r>
        <w:rPr/>
        <w:t>采购包2：</w:t>
      </w:r>
    </w:p>
    <w:p>
      <w:pPr>
        <w:pStyle w:val="null3"/>
      </w:pPr>
      <w:r>
        <w:rPr/>
        <w:t>所提供的图书须包含需求一览表中全部图书，且全为正版图书。</w:t>
      </w:r>
    </w:p>
    <w:p>
      <w:pPr>
        <w:pStyle w:val="null3"/>
        <w:outlineLvl w:val="3"/>
      </w:pPr>
      <w:r>
        <w:rPr>
          <w:sz w:val="24"/>
          <w:b/>
        </w:rPr>
        <w:t>3.4.8违约责任及解决争议的方法</w:t>
      </w:r>
    </w:p>
    <w:p>
      <w:pPr>
        <w:pStyle w:val="null3"/>
      </w:pPr>
      <w:r>
        <w:rPr/>
        <w:t>采购包1：</w:t>
      </w:r>
    </w:p>
    <w:p>
      <w:pPr>
        <w:pStyle w:val="null3"/>
      </w:pPr>
      <w:r>
        <w:rPr/>
        <w:t>详见合同条款</w:t>
      </w:r>
    </w:p>
    <w:p>
      <w:pPr>
        <w:pStyle w:val="null3"/>
      </w:pPr>
      <w:r>
        <w:rPr/>
        <w:t>采购包2：</w:t>
      </w:r>
    </w:p>
    <w:p>
      <w:pPr>
        <w:pStyle w:val="null3"/>
      </w:pPr>
      <w:r>
        <w:rPr/>
        <w:t>详见合同条款</w:t>
      </w:r>
    </w:p>
    <w:p>
      <w:pPr>
        <w:pStyle w:val="null3"/>
        <w:jc w:val="left"/>
        <w:outlineLvl w:val="3"/>
      </w:pPr>
      <w:r>
        <w:rPr>
          <w:sz w:val="24"/>
          <w:b/>
        </w:rPr>
        <w:t>3.5其他要求</w:t>
      </w:r>
    </w:p>
    <w:p>
      <w:pPr>
        <w:pStyle w:val="null3"/>
      </w:pPr>
      <w:r>
        <w:rPr/>
        <w:t>采购包1：</w:t>
      </w:r>
    </w:p>
    <w:p>
      <w:pPr>
        <w:pStyle w:val="null3"/>
      </w:pPr>
      <w:r>
        <w:rPr/>
        <w:t>一、供应商的报价是供应商响应招标项目要求的全部工作内容的价格体现，包括供应商完成本项目所需的直接费、间接费、利润、税金及其它相关的一切费用，包括但不限于：产品费、附件费、工具费、验收费、运输费、保险费、安装费、调试费、技术服务费（含售后）、招标代理费、税金、利润及不可预见费等费用；谈判总价中不得包含采购文件要求以外的内容，否则，在评标时不予核减。在供货、安装、调试、培训等工作中出现硬件、软件等的任何遗漏，均由中标人免费提供，采购人将不再支付任何费用。 二、谈判有效期 1.出现特殊情况需要延长谈判有效期的，采购代理机构或采购人可于谈判有效期满之前，以书面形式通知所有供应商延长谈判有效期。供应商应予书面答复，同意延长的，但不得要求或被允许修改其响应文件；供应商拒绝延长的，其响应文件失效。 2.在谈判有效期内，供应商撤销响应文件的，应承担响应文件和法律规定的责任。 3.中标人的谈判有效期自动延长至合同终止为止。 三、分公司独立参与谈判时，不能使用总公司的资质或业绩；总公司单独参与谈判时，除总公司所投产品为分公司生产的产品外，不能使用分公司的资质或业绩。总公司授权分公司或分支机构参与谈判，可以使用总公司的资质或业绩。 四、恶意质疑、投诉的法律后果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五、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莲湖区丰登南路9号怡景花园酒店A座2层招标一部。</w:t>
      </w:r>
    </w:p>
    <w:p>
      <w:pPr>
        <w:pStyle w:val="null3"/>
      </w:pPr>
      <w:r>
        <w:rPr/>
        <w:t>采购包2：</w:t>
      </w:r>
    </w:p>
    <w:p>
      <w:pPr>
        <w:pStyle w:val="null3"/>
      </w:pPr>
      <w:r>
        <w:rPr/>
        <w:t>一、供应商的报价是供应商响应招标项目要求的全部工作内容的价格体现，包括供应商完成本项目所需的直接费、间接费、利润、税金及其它相关的一切费用，包括但不限于：产品费、附件费、工具费、验收费、运输费、保险费、安装费、调试费、技术服务费（含售后）、招标代理费、税金、利润及不可预见费等费用；谈判总价中不得包含采购文件要求以外的内容，否则，在评标时不予核减。在供货、安装、调试、培训等工作中出现硬件、软件等的任何遗漏，均由中标人免费提供，采购人将不再支付任何费用。 二、谈判有效期 1.出现特殊情况需要延长谈判有效期的，采购代理机构或采购人可于谈判有效期满之前，以书面形式通知所有供应商延长谈判有效期。供应商应予书面答复，同意延长的，但不得要求或被允许修改其响应文件；供应商拒绝延长的，其响应文件失效。 2.在谈判有效期内，供应商撤销响应文件的，应承担响应文件和法律规定的责任。 3.中标人的谈判有效期自动延长至合同终止为止。 三、分公司独立参与谈判时，不能使用总公司的资质或业绩；总公司单独参与谈判时，除总公司所投产品为分公司生产的产品外，不能使用分公司的资质或业绩。总公司授权分公司或分支机构参与谈判，可以使用总公司的资质或业绩。 四、恶意质疑、投诉的法律后果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五、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莲湖区丰登南路9号怡景花园酒店A座2层招标一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供应商需在项目电子化交易系统中按要求填写《响应函》完成承诺并进行电子签章,并按采购文件中的附件“资格证明文件”格式要求提供相关证明资料。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会计报告或其提交响应文件截止时间前3个月内银行出具的资信证明（附存款账户信息）；供应商需在项目电子化交易系统中按采购文件中的附件“资格证明文件”格式要求上传相关证明资料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供应商需在项目电子化交易系统中按要求填写《响应函》完成承诺并进行电子签章,并按采购文件中的附件“资格证明文件”格式要求提供相关证明资料。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会计报告或其提交响应文件截止时间前3个月内银行出具的资信证明（附存款账户信息）；供应商需在项目电子化交易系统中按采购文件中的附件“资格证明文件”格式要求上传相关证明资料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供应商需具有相关行政主管部门颁发的《出版物经营许可证》</w:t>
            </w:r>
          </w:p>
        </w:tc>
        <w:tc>
          <w:tcPr>
            <w:tcW w:type="dxa" w:w="3322"/>
          </w:tcPr>
          <w:p>
            <w:pPr>
              <w:pStyle w:val="null3"/>
            </w:pPr>
            <w:r>
              <w:rPr/>
              <w:t>供应商需具有相关行政主管部门颁发的《出版物经营许可证》</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商务、技术文件 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符合采购文件中有关签署、盖章要求（注：不得因个别遗漏或瑕疵等签署或盖章问题限制和影响供应商响应）</w:t>
            </w:r>
          </w:p>
        </w:tc>
        <w:tc>
          <w:tcPr>
            <w:tcW w:type="dxa" w:w="1661"/>
          </w:tcPr>
          <w:p>
            <w:pPr>
              <w:pStyle w:val="null3"/>
            </w:pPr>
            <w:r>
              <w:rPr/>
              <w:t>响应文件封面 资格证明文件 中小企业声明函 残疾人福利性单位声明函 商务、技术文件 标的清单 报价表 响应函 监狱企业的证明文件</w:t>
            </w:r>
          </w:p>
        </w:tc>
      </w:tr>
      <w:tr>
        <w:tc>
          <w:tcPr>
            <w:tcW w:type="dxa" w:w="831"/>
          </w:tcPr>
          <w:p>
            <w:pPr>
              <w:pStyle w:val="null3"/>
            </w:pPr>
            <w:r>
              <w:rPr/>
              <w:t>3</w:t>
            </w:r>
          </w:p>
        </w:tc>
        <w:tc>
          <w:tcPr>
            <w:tcW w:type="dxa" w:w="2492"/>
          </w:tcPr>
          <w:p>
            <w:pPr>
              <w:pStyle w:val="null3"/>
            </w:pPr>
            <w:r>
              <w:rPr/>
              <w:t>响应文件的格式</w:t>
            </w:r>
          </w:p>
        </w:tc>
        <w:tc>
          <w:tcPr>
            <w:tcW w:type="dxa" w:w="3322"/>
          </w:tcPr>
          <w:p>
            <w:pPr>
              <w:pStyle w:val="null3"/>
            </w:pPr>
            <w:r>
              <w:rPr/>
              <w:t>符合采购文件中相关要求 （注：不得因文件排序、页码等非实质性的格式、形式问题限制和影响供应商响应）</w:t>
            </w:r>
          </w:p>
        </w:tc>
        <w:tc>
          <w:tcPr>
            <w:tcW w:type="dxa" w:w="1661"/>
          </w:tcPr>
          <w:p>
            <w:pPr>
              <w:pStyle w:val="null3"/>
            </w:pPr>
            <w:r>
              <w:rPr/>
              <w:t>商务、技术文件 标的清单 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只能有一个有效报价，不得提交选择性报价，且报价不超过采购文件中规定的采购预算金额或最高限价</w:t>
            </w:r>
          </w:p>
        </w:tc>
        <w:tc>
          <w:tcPr>
            <w:tcW w:type="dxa" w:w="1661"/>
          </w:tcPr>
          <w:p>
            <w:pPr>
              <w:pStyle w:val="null3"/>
            </w:pPr>
            <w:r>
              <w:rPr/>
              <w:t>商务、技术文件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t>响应文件封面 商务、技术文件 响应函</w:t>
            </w:r>
          </w:p>
        </w:tc>
      </w:tr>
      <w:tr>
        <w:tc>
          <w:tcPr>
            <w:tcW w:type="dxa" w:w="831"/>
          </w:tcPr>
          <w:p>
            <w:pPr>
              <w:pStyle w:val="null3"/>
            </w:pPr>
            <w:r>
              <w:rPr/>
              <w:t>6</w:t>
            </w:r>
          </w:p>
        </w:tc>
        <w:tc>
          <w:tcPr>
            <w:tcW w:type="dxa" w:w="2492"/>
          </w:tcPr>
          <w:p>
            <w:pPr>
              <w:pStyle w:val="null3"/>
            </w:pPr>
            <w:r>
              <w:rPr/>
              <w:t>对采购文件的响应程度</w:t>
            </w:r>
          </w:p>
        </w:tc>
        <w:tc>
          <w:tcPr>
            <w:tcW w:type="dxa" w:w="3322"/>
          </w:tcPr>
          <w:p>
            <w:pPr>
              <w:pStyle w:val="null3"/>
            </w:pPr>
            <w:r>
              <w:rPr/>
              <w:t>符合采购文件中的实质性条款要求，且未含有采购人不能接受的附加条件。</w:t>
            </w:r>
          </w:p>
        </w:tc>
        <w:tc>
          <w:tcPr>
            <w:tcW w:type="dxa" w:w="1661"/>
          </w:tcPr>
          <w:p>
            <w:pPr>
              <w:pStyle w:val="null3"/>
            </w:pPr>
            <w:r>
              <w:rPr/>
              <w:t>商务、技术文件 响应函</w:t>
            </w:r>
          </w:p>
        </w:tc>
      </w:tr>
      <w:tr>
        <w:tc>
          <w:tcPr>
            <w:tcW w:type="dxa" w:w="831"/>
          </w:tcPr>
          <w:p>
            <w:pPr>
              <w:pStyle w:val="null3"/>
            </w:pPr>
            <w:r>
              <w:rPr/>
              <w:t>7</w:t>
            </w:r>
          </w:p>
        </w:tc>
        <w:tc>
          <w:tcPr>
            <w:tcW w:type="dxa" w:w="2492"/>
          </w:tcPr>
          <w:p>
            <w:pPr>
              <w:pStyle w:val="null3"/>
            </w:pPr>
            <w:r>
              <w:rPr/>
              <w:t>标的数量及主要要求</w:t>
            </w:r>
          </w:p>
        </w:tc>
        <w:tc>
          <w:tcPr>
            <w:tcW w:type="dxa" w:w="3322"/>
          </w:tcPr>
          <w:p>
            <w:pPr>
              <w:pStyle w:val="null3"/>
            </w:pPr>
            <w:r>
              <w:rPr/>
              <w:t>满足采购文件中规定数量及主要要求</w:t>
            </w:r>
          </w:p>
        </w:tc>
        <w:tc>
          <w:tcPr>
            <w:tcW w:type="dxa" w:w="1661"/>
          </w:tcPr>
          <w:p>
            <w:pPr>
              <w:pStyle w:val="null3"/>
            </w:pPr>
            <w:r>
              <w:rPr/>
              <w:t>商务、技术文件</w:t>
            </w:r>
          </w:p>
        </w:tc>
      </w:tr>
      <w:tr>
        <w:tc>
          <w:tcPr>
            <w:tcW w:type="dxa" w:w="831"/>
          </w:tcPr>
          <w:p>
            <w:pPr>
              <w:pStyle w:val="null3"/>
            </w:pPr>
            <w:r>
              <w:rPr/>
              <w:t>8</w:t>
            </w:r>
          </w:p>
        </w:tc>
        <w:tc>
          <w:tcPr>
            <w:tcW w:type="dxa" w:w="2492"/>
          </w:tcPr>
          <w:p>
            <w:pPr>
              <w:pStyle w:val="null3"/>
            </w:pPr>
            <w:r>
              <w:rPr/>
              <w:t>交货期限、交货地点、质保期</w:t>
            </w:r>
          </w:p>
        </w:tc>
        <w:tc>
          <w:tcPr>
            <w:tcW w:type="dxa" w:w="3322"/>
          </w:tcPr>
          <w:p>
            <w:pPr>
              <w:pStyle w:val="null3"/>
            </w:pPr>
            <w:r>
              <w:rPr/>
              <w:t>符合采购文件中的规定</w:t>
            </w:r>
          </w:p>
        </w:tc>
        <w:tc>
          <w:tcPr>
            <w:tcW w:type="dxa" w:w="1661"/>
          </w:tcPr>
          <w:p>
            <w:pPr>
              <w:pStyle w:val="null3"/>
            </w:pPr>
            <w:r>
              <w:rPr/>
              <w:t>标的清单 报价表</w:t>
            </w:r>
          </w:p>
        </w:tc>
      </w:tr>
      <w:tr>
        <w:tc>
          <w:tcPr>
            <w:tcW w:type="dxa" w:w="831"/>
          </w:tcPr>
          <w:p>
            <w:pPr>
              <w:pStyle w:val="null3"/>
            </w:pPr>
            <w:r>
              <w:rPr/>
              <w:t>9</w:t>
            </w:r>
          </w:p>
        </w:tc>
        <w:tc>
          <w:tcPr>
            <w:tcW w:type="dxa" w:w="2492"/>
          </w:tcPr>
          <w:p>
            <w:pPr>
              <w:pStyle w:val="null3"/>
            </w:pPr>
            <w:r>
              <w:rPr/>
              <w:t>支付方式、时间和条件</w:t>
            </w:r>
          </w:p>
        </w:tc>
        <w:tc>
          <w:tcPr>
            <w:tcW w:type="dxa" w:w="3322"/>
          </w:tcPr>
          <w:p>
            <w:pPr>
              <w:pStyle w:val="null3"/>
            </w:pPr>
            <w:r>
              <w:rPr/>
              <w:t>符合采购文件合同条款中约定的支付方式、时间和条件</w:t>
            </w:r>
          </w:p>
        </w:tc>
        <w:tc>
          <w:tcPr>
            <w:tcW w:type="dxa" w:w="1661"/>
          </w:tcPr>
          <w:p>
            <w:pPr>
              <w:pStyle w:val="null3"/>
            </w:pPr>
            <w:r>
              <w:rPr/>
              <w:t>商务、技术文件 响应函</w:t>
            </w:r>
          </w:p>
        </w:tc>
      </w:tr>
      <w:tr>
        <w:tc>
          <w:tcPr>
            <w:tcW w:type="dxa" w:w="831"/>
          </w:tcPr>
          <w:p>
            <w:pPr>
              <w:pStyle w:val="null3"/>
            </w:pPr>
            <w:r>
              <w:rPr/>
              <w:t>10</w:t>
            </w:r>
          </w:p>
        </w:tc>
        <w:tc>
          <w:tcPr>
            <w:tcW w:type="dxa" w:w="2492"/>
          </w:tcPr>
          <w:p>
            <w:pPr>
              <w:pStyle w:val="null3"/>
            </w:pPr>
            <w:r>
              <w:rPr/>
              <w:t>强制采购节能产品</w:t>
            </w:r>
          </w:p>
        </w:tc>
        <w:tc>
          <w:tcPr>
            <w:tcW w:type="dxa" w:w="3322"/>
          </w:tcPr>
          <w:p>
            <w:pPr>
              <w:pStyle w:val="null3"/>
            </w:pPr>
            <w:r>
              <w:rPr/>
              <w:t>应提供强制采购节能产品目录中的产品</w:t>
            </w:r>
          </w:p>
        </w:tc>
        <w:tc>
          <w:tcPr>
            <w:tcW w:type="dxa" w:w="1661"/>
          </w:tcPr>
          <w:p>
            <w:pPr>
              <w:pStyle w:val="null3"/>
            </w:pPr>
            <w:r>
              <w:rPr/>
              <w:t>商务、技术文件</w:t>
            </w:r>
          </w:p>
        </w:tc>
      </w:tr>
      <w:tr>
        <w:tc>
          <w:tcPr>
            <w:tcW w:type="dxa" w:w="831"/>
          </w:tcPr>
          <w:p>
            <w:pPr>
              <w:pStyle w:val="null3"/>
            </w:pPr>
            <w:r>
              <w:rPr/>
              <w:t>11</w:t>
            </w:r>
          </w:p>
        </w:tc>
        <w:tc>
          <w:tcPr>
            <w:tcW w:type="dxa" w:w="2492"/>
          </w:tcPr>
          <w:p>
            <w:pPr>
              <w:pStyle w:val="null3"/>
            </w:pPr>
            <w:r>
              <w:rPr/>
              <w:t>谈判有效期</w:t>
            </w:r>
          </w:p>
        </w:tc>
        <w:tc>
          <w:tcPr>
            <w:tcW w:type="dxa" w:w="3322"/>
          </w:tcPr>
          <w:p>
            <w:pPr>
              <w:pStyle w:val="null3"/>
            </w:pPr>
            <w:r>
              <w:rPr/>
              <w:t>符合采购文件中规定的有效期限</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 响应函</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符合采购文件中有关签署、盖章要求（注：不得因个别遗漏或瑕疵等签署或盖章问题限制和影响供应商响应）</w:t>
            </w:r>
          </w:p>
        </w:tc>
        <w:tc>
          <w:tcPr>
            <w:tcW w:type="dxa" w:w="1661"/>
          </w:tcPr>
          <w:p>
            <w:pPr>
              <w:pStyle w:val="null3"/>
            </w:pPr>
            <w:r>
              <w:rPr/>
              <w:t>响应文件封面 资格证明文件 中小企业声明函 残疾人福利性单位声明函 商务、技术文件 标的清单 报价表 响应函 监狱企业的证明文件</w:t>
            </w:r>
          </w:p>
        </w:tc>
      </w:tr>
      <w:tr>
        <w:tc>
          <w:tcPr>
            <w:tcW w:type="dxa" w:w="831"/>
          </w:tcPr>
          <w:p>
            <w:pPr>
              <w:pStyle w:val="null3"/>
            </w:pPr>
            <w:r>
              <w:rPr/>
              <w:t>3</w:t>
            </w:r>
          </w:p>
        </w:tc>
        <w:tc>
          <w:tcPr>
            <w:tcW w:type="dxa" w:w="2492"/>
          </w:tcPr>
          <w:p>
            <w:pPr>
              <w:pStyle w:val="null3"/>
            </w:pPr>
            <w:r>
              <w:rPr/>
              <w:t>响应文件的格式</w:t>
            </w:r>
          </w:p>
        </w:tc>
        <w:tc>
          <w:tcPr>
            <w:tcW w:type="dxa" w:w="3322"/>
          </w:tcPr>
          <w:p>
            <w:pPr>
              <w:pStyle w:val="null3"/>
            </w:pPr>
            <w:r>
              <w:rPr/>
              <w:t>符合采购文件中相关要求 （注：不得因文件排序、页码等非实质性的格式、形式问题限制和影响供应商响应）</w:t>
            </w:r>
          </w:p>
        </w:tc>
        <w:tc>
          <w:tcPr>
            <w:tcW w:type="dxa" w:w="1661"/>
          </w:tcPr>
          <w:p>
            <w:pPr>
              <w:pStyle w:val="null3"/>
            </w:pPr>
            <w:r>
              <w:rPr/>
              <w:t>商务、技术文件 标的清单 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只能有一个有效报价，不得提交选择性报价，且报价不超过采购文件中规定的采购预算金额或最高限价</w:t>
            </w:r>
          </w:p>
        </w:tc>
        <w:tc>
          <w:tcPr>
            <w:tcW w:type="dxa" w:w="1661"/>
          </w:tcPr>
          <w:p>
            <w:pPr>
              <w:pStyle w:val="null3"/>
            </w:pPr>
            <w:r>
              <w:rPr/>
              <w:t>商务、技术文件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t>商务、技术文件 响应函</w:t>
            </w:r>
          </w:p>
        </w:tc>
      </w:tr>
      <w:tr>
        <w:tc>
          <w:tcPr>
            <w:tcW w:type="dxa" w:w="831"/>
          </w:tcPr>
          <w:p>
            <w:pPr>
              <w:pStyle w:val="null3"/>
            </w:pPr>
            <w:r>
              <w:rPr/>
              <w:t>6</w:t>
            </w:r>
          </w:p>
        </w:tc>
        <w:tc>
          <w:tcPr>
            <w:tcW w:type="dxa" w:w="2492"/>
          </w:tcPr>
          <w:p>
            <w:pPr>
              <w:pStyle w:val="null3"/>
            </w:pPr>
            <w:r>
              <w:rPr/>
              <w:t>对采购文件的响应程度</w:t>
            </w:r>
          </w:p>
        </w:tc>
        <w:tc>
          <w:tcPr>
            <w:tcW w:type="dxa" w:w="3322"/>
          </w:tcPr>
          <w:p>
            <w:pPr>
              <w:pStyle w:val="null3"/>
            </w:pPr>
            <w:r>
              <w:rPr/>
              <w:t>符合采购文件中的实质性条款要求，且未含有采购人不能接受的附加条件。</w:t>
            </w:r>
          </w:p>
        </w:tc>
        <w:tc>
          <w:tcPr>
            <w:tcW w:type="dxa" w:w="1661"/>
          </w:tcPr>
          <w:p>
            <w:pPr>
              <w:pStyle w:val="null3"/>
            </w:pPr>
            <w:r>
              <w:rPr/>
              <w:t>商务、技术文件</w:t>
            </w:r>
          </w:p>
        </w:tc>
      </w:tr>
      <w:tr>
        <w:tc>
          <w:tcPr>
            <w:tcW w:type="dxa" w:w="831"/>
          </w:tcPr>
          <w:p>
            <w:pPr>
              <w:pStyle w:val="null3"/>
            </w:pPr>
            <w:r>
              <w:rPr/>
              <w:t>7</w:t>
            </w:r>
          </w:p>
        </w:tc>
        <w:tc>
          <w:tcPr>
            <w:tcW w:type="dxa" w:w="2492"/>
          </w:tcPr>
          <w:p>
            <w:pPr>
              <w:pStyle w:val="null3"/>
            </w:pPr>
            <w:r>
              <w:rPr/>
              <w:t>标的数量及主要要求</w:t>
            </w:r>
          </w:p>
        </w:tc>
        <w:tc>
          <w:tcPr>
            <w:tcW w:type="dxa" w:w="3322"/>
          </w:tcPr>
          <w:p>
            <w:pPr>
              <w:pStyle w:val="null3"/>
            </w:pPr>
            <w:r>
              <w:rPr/>
              <w:t>满足采购文件中规定数量及主要要求</w:t>
            </w:r>
          </w:p>
        </w:tc>
        <w:tc>
          <w:tcPr>
            <w:tcW w:type="dxa" w:w="1661"/>
          </w:tcPr>
          <w:p>
            <w:pPr>
              <w:pStyle w:val="null3"/>
            </w:pPr>
            <w:r>
              <w:rPr/>
              <w:t>商务、技术文件</w:t>
            </w:r>
          </w:p>
        </w:tc>
      </w:tr>
      <w:tr>
        <w:tc>
          <w:tcPr>
            <w:tcW w:type="dxa" w:w="831"/>
          </w:tcPr>
          <w:p>
            <w:pPr>
              <w:pStyle w:val="null3"/>
            </w:pPr>
            <w:r>
              <w:rPr/>
              <w:t>8</w:t>
            </w:r>
          </w:p>
        </w:tc>
        <w:tc>
          <w:tcPr>
            <w:tcW w:type="dxa" w:w="2492"/>
          </w:tcPr>
          <w:p>
            <w:pPr>
              <w:pStyle w:val="null3"/>
            </w:pPr>
            <w:r>
              <w:rPr/>
              <w:t>交货期限、交货地点</w:t>
            </w:r>
          </w:p>
        </w:tc>
        <w:tc>
          <w:tcPr>
            <w:tcW w:type="dxa" w:w="3322"/>
          </w:tcPr>
          <w:p>
            <w:pPr>
              <w:pStyle w:val="null3"/>
            </w:pPr>
            <w:r>
              <w:rPr/>
              <w:t>符合采购文件中的规定</w:t>
            </w:r>
          </w:p>
        </w:tc>
        <w:tc>
          <w:tcPr>
            <w:tcW w:type="dxa" w:w="1661"/>
          </w:tcPr>
          <w:p>
            <w:pPr>
              <w:pStyle w:val="null3"/>
            </w:pPr>
            <w:r>
              <w:rPr/>
              <w:t>标的清单 报价表</w:t>
            </w:r>
          </w:p>
        </w:tc>
      </w:tr>
      <w:tr>
        <w:tc>
          <w:tcPr>
            <w:tcW w:type="dxa" w:w="831"/>
          </w:tcPr>
          <w:p>
            <w:pPr>
              <w:pStyle w:val="null3"/>
            </w:pPr>
            <w:r>
              <w:rPr/>
              <w:t>9</w:t>
            </w:r>
          </w:p>
        </w:tc>
        <w:tc>
          <w:tcPr>
            <w:tcW w:type="dxa" w:w="2492"/>
          </w:tcPr>
          <w:p>
            <w:pPr>
              <w:pStyle w:val="null3"/>
            </w:pPr>
            <w:r>
              <w:rPr/>
              <w:t>支付方式、时间和条件</w:t>
            </w:r>
          </w:p>
        </w:tc>
        <w:tc>
          <w:tcPr>
            <w:tcW w:type="dxa" w:w="3322"/>
          </w:tcPr>
          <w:p>
            <w:pPr>
              <w:pStyle w:val="null3"/>
            </w:pPr>
            <w:r>
              <w:rPr/>
              <w:t>符合采购文件合同条款中约定的支付方式、时间和条件</w:t>
            </w:r>
          </w:p>
        </w:tc>
        <w:tc>
          <w:tcPr>
            <w:tcW w:type="dxa" w:w="1661"/>
          </w:tcPr>
          <w:p>
            <w:pPr>
              <w:pStyle w:val="null3"/>
            </w:pPr>
            <w:r>
              <w:rPr/>
              <w:t>商务、技术文件</w:t>
            </w:r>
          </w:p>
        </w:tc>
      </w:tr>
      <w:tr>
        <w:tc>
          <w:tcPr>
            <w:tcW w:type="dxa" w:w="831"/>
          </w:tcPr>
          <w:p>
            <w:pPr>
              <w:pStyle w:val="null3"/>
            </w:pPr>
            <w:r>
              <w:rPr/>
              <w:t>10</w:t>
            </w:r>
          </w:p>
        </w:tc>
        <w:tc>
          <w:tcPr>
            <w:tcW w:type="dxa" w:w="2492"/>
          </w:tcPr>
          <w:p>
            <w:pPr>
              <w:pStyle w:val="null3"/>
            </w:pPr>
            <w:r>
              <w:rPr/>
              <w:t>谈判有效期</w:t>
            </w:r>
          </w:p>
        </w:tc>
        <w:tc>
          <w:tcPr>
            <w:tcW w:type="dxa" w:w="3322"/>
          </w:tcPr>
          <w:p>
            <w:pPr>
              <w:pStyle w:val="null3"/>
            </w:pPr>
            <w:r>
              <w:rPr/>
              <w:t>符合采购文件中规定的有效期限</w:t>
            </w:r>
          </w:p>
        </w:tc>
        <w:tc>
          <w:tcPr>
            <w:tcW w:type="dxa" w:w="1661"/>
          </w:tcPr>
          <w:p>
            <w:pPr>
              <w:pStyle w:val="null3"/>
            </w:pPr>
            <w:r>
              <w:rPr/>
              <w:t>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供应商所提供货物全部由小微企业制造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服务的供应商为小微企业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按供应商最终报价从低到高进行排序，最终报价相同的，按供应商提供的优先采购产品认证证书数量由多到少顺序排列；最终报价且提供的优先采购产品认证证书数量相同的并列。</w:t>
      </w:r>
    </w:p>
    <w:p>
      <w:pPr>
        <w:pStyle w:val="null3"/>
      </w:pPr>
      <w:r>
        <w:rPr/>
        <w:t>采购包2：</w:t>
      </w:r>
      <w:r>
        <w:rPr/>
        <w:t>3家；</w:t>
      </w:r>
      <w:r>
        <w:rPr/>
        <w:t>按供应商最终报价从低到高进行排序，最终报价相同的，按供应商提供的优先采购产品认证证书数量由多到少顺序排列；最终报价且提供的优先采购产品认证证书数量相同的并列。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详见附件：标的清单</w:t>
      </w:r>
    </w:p>
    <w:p>
      <w:pPr>
        <w:pStyle w:val="null3"/>
        <w:ind w:firstLine="960"/>
      </w:pPr>
      <w:r>
        <w:rPr/>
        <w:t>详见附件：报价表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详见附件：商务、技术文件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详见附件：商务、技术文件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