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783" w:tblpY="308"/>
        <w:tblOverlap w:val="never"/>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23"/>
        <w:gridCol w:w="2023"/>
        <w:gridCol w:w="4476"/>
      </w:tblGrid>
      <w:tr w14:paraId="462ABB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23" w:type="dxa"/>
          </w:tcPr>
          <w:p w14:paraId="40CE069A">
            <w:pPr>
              <w:pStyle w:val="7"/>
            </w:pPr>
            <w:r>
              <w:rPr>
                <w:rFonts w:ascii="仿宋_GB2312" w:hAnsi="仿宋_GB2312" w:eastAsia="仿宋_GB2312" w:cs="仿宋_GB2312"/>
              </w:rPr>
              <w:t xml:space="preserve"> 序号</w:t>
            </w:r>
          </w:p>
        </w:tc>
        <w:tc>
          <w:tcPr>
            <w:tcW w:w="2023" w:type="dxa"/>
          </w:tcPr>
          <w:p w14:paraId="474356E7">
            <w:pPr>
              <w:pStyle w:val="7"/>
            </w:pPr>
            <w:r>
              <w:rPr>
                <w:rFonts w:ascii="仿宋_GB2312" w:hAnsi="仿宋_GB2312" w:eastAsia="仿宋_GB2312" w:cs="仿宋_GB2312"/>
              </w:rPr>
              <w:t xml:space="preserve"> 参数性质</w:t>
            </w:r>
          </w:p>
        </w:tc>
        <w:tc>
          <w:tcPr>
            <w:tcW w:w="4476" w:type="dxa"/>
          </w:tcPr>
          <w:p w14:paraId="4A87539B">
            <w:pPr>
              <w:pStyle w:val="7"/>
            </w:pPr>
            <w:r>
              <w:rPr>
                <w:rFonts w:ascii="仿宋_GB2312" w:hAnsi="仿宋_GB2312" w:eastAsia="仿宋_GB2312" w:cs="仿宋_GB2312"/>
              </w:rPr>
              <w:t xml:space="preserve"> 技术参数与性能指标</w:t>
            </w:r>
          </w:p>
        </w:tc>
      </w:tr>
      <w:tr w14:paraId="3FC73D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23" w:type="dxa"/>
          </w:tcPr>
          <w:p w14:paraId="71BF5EE6">
            <w:pPr>
              <w:pStyle w:val="7"/>
            </w:pPr>
            <w:r>
              <w:rPr>
                <w:rFonts w:ascii="仿宋_GB2312" w:hAnsi="仿宋_GB2312" w:eastAsia="仿宋_GB2312" w:cs="仿宋_GB2312"/>
              </w:rPr>
              <w:t>1</w:t>
            </w:r>
          </w:p>
        </w:tc>
        <w:tc>
          <w:tcPr>
            <w:tcW w:w="2023" w:type="dxa"/>
          </w:tcPr>
          <w:p w14:paraId="065A8B3A"/>
        </w:tc>
        <w:tc>
          <w:tcPr>
            <w:tcW w:w="4476" w:type="dxa"/>
          </w:tcPr>
          <w:tbl>
            <w:tblPr>
              <w:tblStyle w:val="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00"/>
              <w:gridCol w:w="400"/>
              <w:gridCol w:w="3455"/>
            </w:tblGrid>
            <w:tr w14:paraId="120870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EFDEE4F">
                  <w:pPr>
                    <w:pStyle w:val="7"/>
                  </w:pPr>
                  <w:r>
                    <w:rPr>
                      <w:rFonts w:ascii="仿宋_GB2312" w:hAnsi="仿宋_GB2312" w:eastAsia="仿宋_GB2312" w:cs="仿宋_GB2312"/>
                      <w:sz w:val="19"/>
                    </w:rPr>
                    <w:t xml:space="preserve"> 参数性质</w:t>
                  </w:r>
                </w:p>
              </w:tc>
              <w:tc>
                <w:tcPr>
                  <w:tcW w:w="10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125ADBD">
                  <w:pPr>
                    <w:pStyle w:val="7"/>
                  </w:pPr>
                  <w:r>
                    <w:rPr>
                      <w:rFonts w:ascii="仿宋_GB2312" w:hAnsi="仿宋_GB2312" w:eastAsia="仿宋_GB2312" w:cs="仿宋_GB2312"/>
                      <w:sz w:val="19"/>
                    </w:rPr>
                    <w:t xml:space="preserve"> 序号</w:t>
                  </w:r>
                </w:p>
              </w:tc>
              <w:tc>
                <w:tcPr>
                  <w:tcW w:w="233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02227F6">
                  <w:pPr>
                    <w:pStyle w:val="7"/>
                  </w:pPr>
                  <w:r>
                    <w:rPr>
                      <w:rFonts w:ascii="仿宋_GB2312" w:hAnsi="仿宋_GB2312" w:eastAsia="仿宋_GB2312" w:cs="仿宋_GB2312"/>
                      <w:sz w:val="18"/>
                    </w:rPr>
                    <w:t xml:space="preserve"> 技术参数与性能指标</w:t>
                  </w:r>
                </w:p>
              </w:tc>
            </w:tr>
            <w:tr w14:paraId="4336BE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DA3D73">
                  <w:pPr>
                    <w:pStyle w:val="7"/>
                  </w:pPr>
                </w:p>
              </w:tc>
              <w:tc>
                <w:tcPr>
                  <w:tcW w:w="1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217277">
                  <w:pPr>
                    <w:pStyle w:val="7"/>
                  </w:pPr>
                  <w:r>
                    <w:rPr>
                      <w:rFonts w:ascii="仿宋_GB2312" w:hAnsi="仿宋_GB2312" w:eastAsia="仿宋_GB2312" w:cs="仿宋_GB2312"/>
                      <w:sz w:val="19"/>
                    </w:rPr>
                    <w:t>1</w:t>
                  </w:r>
                </w:p>
              </w:tc>
              <w:tc>
                <w:tcPr>
                  <w:tcW w:w="23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E4AE74">
                  <w:pPr>
                    <w:pStyle w:val="7"/>
                    <w:ind w:left="420" w:firstLine="360"/>
                    <w:jc w:val="both"/>
                  </w:pPr>
                  <w:r>
                    <w:rPr>
                      <w:rFonts w:ascii="仿宋_GB2312" w:hAnsi="仿宋_GB2312" w:eastAsia="仿宋_GB2312" w:cs="仿宋_GB2312"/>
                      <w:sz w:val="18"/>
                    </w:rPr>
                    <w:t>服务内容</w:t>
                  </w:r>
                </w:p>
                <w:p w14:paraId="0D7A3A1E">
                  <w:pPr>
                    <w:pStyle w:val="7"/>
                    <w:ind w:firstLine="360"/>
                  </w:pPr>
                  <w:r>
                    <w:rPr>
                      <w:rFonts w:ascii="仿宋_GB2312" w:hAnsi="仿宋_GB2312" w:eastAsia="仿宋_GB2312" w:cs="仿宋_GB2312"/>
                      <w:sz w:val="18"/>
                    </w:rPr>
                    <w:t>（一）省收费中心至交通运输部路网监测与应急处置中心1Gbps专线通道（1条1000M线路）</w:t>
                  </w:r>
                </w:p>
                <w:p w14:paraId="10597808">
                  <w:pPr>
                    <w:pStyle w:val="7"/>
                    <w:ind w:firstLine="360"/>
                  </w:pPr>
                  <w:r>
                    <w:rPr>
                      <w:rFonts w:ascii="仿宋_GB2312" w:hAnsi="仿宋_GB2312" w:eastAsia="仿宋_GB2312" w:cs="仿宋_GB2312"/>
                      <w:sz w:val="18"/>
                    </w:rPr>
                    <w:t>根据交通运输部路网监测与应急处置中心《关于加快推进取消高速公路省界收费站部站传输工作的函》（交路网函〔2019〕223号）、《陕西省关于加快取消省界收费站站部（省）传输线路建设的函》（陕高收函〔2019〕318号）等文件要求，收费数据传输至部路网中心应建立安全、稳定、可靠的部站直传通信链路，部站通信链路用于确保车道及门架数据实时上传。技术要求如下：</w:t>
                  </w:r>
                </w:p>
                <w:p w14:paraId="6AA39C39">
                  <w:pPr>
                    <w:pStyle w:val="7"/>
                    <w:ind w:firstLine="360"/>
                  </w:pPr>
                  <w:r>
                    <w:rPr>
                      <w:rFonts w:ascii="仿宋_GB2312" w:hAnsi="仿宋_GB2312" w:eastAsia="仿宋_GB2312" w:cs="仿宋_GB2312"/>
                      <w:sz w:val="18"/>
                    </w:rPr>
                    <w:t>1.一条带宽不小于1000M专线；</w:t>
                  </w:r>
                </w:p>
                <w:p w14:paraId="73557A86">
                  <w:pPr>
                    <w:pStyle w:val="7"/>
                    <w:ind w:left="420" w:firstLine="360"/>
                  </w:pPr>
                  <w:r>
                    <w:rPr>
                      <w:rFonts w:ascii="仿宋_GB2312" w:hAnsi="仿宋_GB2312" w:eastAsia="仿宋_GB2312" w:cs="仿宋_GB2312"/>
                      <w:sz w:val="18"/>
                    </w:rPr>
                    <w:t>2.省收费中心到部路网中心ping丢包率≤1%；</w:t>
                  </w:r>
                </w:p>
                <w:p w14:paraId="5429A3C7">
                  <w:pPr>
                    <w:pStyle w:val="7"/>
                    <w:ind w:firstLine="360"/>
                  </w:pPr>
                  <w:r>
                    <w:rPr>
                      <w:rFonts w:ascii="仿宋_GB2312" w:hAnsi="仿宋_GB2312" w:eastAsia="仿宋_GB2312" w:cs="仿宋_GB2312"/>
                      <w:sz w:val="18"/>
                    </w:rPr>
                    <w:t>3.省收费中心到部路网中心ping时延≤30ms；</w:t>
                  </w:r>
                </w:p>
                <w:p w14:paraId="0363336F">
                  <w:pPr>
                    <w:pStyle w:val="7"/>
                    <w:ind w:firstLine="360"/>
                  </w:pPr>
                  <w:r>
                    <w:rPr>
                      <w:rFonts w:ascii="仿宋_GB2312" w:hAnsi="仿宋_GB2312" w:eastAsia="仿宋_GB2312" w:cs="仿宋_GB2312"/>
                      <w:sz w:val="18"/>
                    </w:rPr>
                    <w:t>4.省收费中心至部路网中心链路需有环网保护，网络切换时间小于50ms。</w:t>
                  </w:r>
                </w:p>
                <w:p w14:paraId="2061E06C">
                  <w:pPr>
                    <w:pStyle w:val="7"/>
                    <w:ind w:firstLine="360"/>
                  </w:pPr>
                  <w:r>
                    <w:rPr>
                      <w:rFonts w:ascii="仿宋_GB2312" w:hAnsi="仿宋_GB2312" w:eastAsia="仿宋_GB2312" w:cs="仿宋_GB2312"/>
                      <w:sz w:val="18"/>
                    </w:rPr>
                    <w:t>（二）安全办公网络宽带（1条100M线路）</w:t>
                  </w:r>
                </w:p>
                <w:p w14:paraId="580BC834">
                  <w:pPr>
                    <w:pStyle w:val="7"/>
                    <w:ind w:firstLine="360"/>
                  </w:pPr>
                  <w:r>
                    <w:rPr>
                      <w:rFonts w:ascii="仿宋_GB2312" w:hAnsi="仿宋_GB2312" w:eastAsia="仿宋_GB2312" w:cs="仿宋_GB2312"/>
                      <w:sz w:val="18"/>
                    </w:rPr>
                    <w:t>该线路为中心人员办公、稽查数据报送平台、中心网站等相关业务链接互联网专用线路。技术要求如下：</w:t>
                  </w:r>
                </w:p>
                <w:p w14:paraId="4363DADD">
                  <w:pPr>
                    <w:pStyle w:val="7"/>
                    <w:ind w:firstLine="360"/>
                  </w:pPr>
                  <w:r>
                    <w:rPr>
                      <w:rFonts w:ascii="仿宋_GB2312" w:hAnsi="仿宋_GB2312" w:eastAsia="仿宋_GB2312" w:cs="仿宋_GB2312"/>
                      <w:sz w:val="18"/>
                    </w:rPr>
                    <w:t>1.一条带宽不小于100M专线；</w:t>
                  </w:r>
                </w:p>
                <w:p w14:paraId="7C09C5F3">
                  <w:pPr>
                    <w:pStyle w:val="7"/>
                    <w:ind w:left="420" w:firstLine="360"/>
                  </w:pPr>
                  <w:r>
                    <w:rPr>
                      <w:rFonts w:ascii="仿宋_GB2312" w:hAnsi="仿宋_GB2312" w:eastAsia="仿宋_GB2312" w:cs="仿宋_GB2312"/>
                      <w:sz w:val="18"/>
                    </w:rPr>
                    <w:t>2.省收费中心到互联网IP地址ping丢包率≤1%；</w:t>
                  </w:r>
                </w:p>
                <w:p w14:paraId="56874377">
                  <w:pPr>
                    <w:pStyle w:val="7"/>
                    <w:ind w:firstLine="360"/>
                  </w:pPr>
                  <w:r>
                    <w:rPr>
                      <w:rFonts w:ascii="仿宋_GB2312" w:hAnsi="仿宋_GB2312" w:eastAsia="仿宋_GB2312" w:cs="仿宋_GB2312"/>
                      <w:sz w:val="18"/>
                    </w:rPr>
                    <w:t>3.省收费中心到互联网IP地址ping时延≤30ms；</w:t>
                  </w:r>
                </w:p>
                <w:p w14:paraId="4A73043B">
                  <w:pPr>
                    <w:pStyle w:val="7"/>
                    <w:ind w:firstLine="360"/>
                  </w:pPr>
                  <w:r>
                    <w:rPr>
                      <w:rFonts w:ascii="仿宋_GB2312" w:hAnsi="仿宋_GB2312" w:eastAsia="仿宋_GB2312" w:cs="仿宋_GB2312"/>
                      <w:sz w:val="18"/>
                    </w:rPr>
                    <w:t>4.运营商至少需要提供两组8个互联网固定IP。</w:t>
                  </w:r>
                </w:p>
                <w:p w14:paraId="4D72F832">
                  <w:pPr>
                    <w:pStyle w:val="7"/>
                    <w:ind w:firstLine="360"/>
                  </w:pPr>
                  <w:r>
                    <w:rPr>
                      <w:rFonts w:ascii="仿宋_GB2312" w:hAnsi="仿宋_GB2312" w:eastAsia="仿宋_GB2312" w:cs="仿宋_GB2312"/>
                      <w:sz w:val="18"/>
                    </w:rPr>
                    <w:t>（三）一二级路收费数据传输线路（1条50M线路）</w:t>
                  </w:r>
                </w:p>
                <w:p w14:paraId="616ABB6A">
                  <w:pPr>
                    <w:pStyle w:val="7"/>
                    <w:ind w:firstLine="360"/>
                  </w:pPr>
                  <w:r>
                    <w:rPr>
                      <w:rFonts w:ascii="仿宋_GB2312" w:hAnsi="仿宋_GB2312" w:eastAsia="仿宋_GB2312" w:cs="仿宋_GB2312"/>
                      <w:sz w:val="18"/>
                    </w:rPr>
                    <w:t>为保障一二级收费公路数据的正常传输，收费资金的日常结算，向运营商租用50M数据传输专线。技术要求如下：</w:t>
                  </w:r>
                </w:p>
                <w:p w14:paraId="4F33B8D4">
                  <w:pPr>
                    <w:pStyle w:val="7"/>
                    <w:ind w:firstLine="360"/>
                  </w:pPr>
                  <w:r>
                    <w:rPr>
                      <w:rFonts w:ascii="仿宋_GB2312" w:hAnsi="仿宋_GB2312" w:eastAsia="仿宋_GB2312" w:cs="仿宋_GB2312"/>
                      <w:sz w:val="18"/>
                    </w:rPr>
                    <w:t>1.一条带宽不小于50M专线；</w:t>
                  </w:r>
                </w:p>
                <w:p w14:paraId="1FD09022">
                  <w:pPr>
                    <w:pStyle w:val="7"/>
                    <w:ind w:left="420" w:firstLine="360"/>
                  </w:pPr>
                  <w:r>
                    <w:rPr>
                      <w:rFonts w:ascii="仿宋_GB2312" w:hAnsi="仿宋_GB2312" w:eastAsia="仿宋_GB2312" w:cs="仿宋_GB2312"/>
                      <w:sz w:val="18"/>
                    </w:rPr>
                    <w:t>2.省收费中心到互联网IP地址ping丢包率≤1%；</w:t>
                  </w:r>
                </w:p>
                <w:p w14:paraId="03B62919">
                  <w:pPr>
                    <w:pStyle w:val="7"/>
                    <w:ind w:firstLine="360"/>
                  </w:pPr>
                  <w:r>
                    <w:rPr>
                      <w:rFonts w:ascii="仿宋_GB2312" w:hAnsi="仿宋_GB2312" w:eastAsia="仿宋_GB2312" w:cs="仿宋_GB2312"/>
                      <w:sz w:val="18"/>
                    </w:rPr>
                    <w:t>3.省收费中心到互联网IP地址ping时延≤30ms；</w:t>
                  </w:r>
                </w:p>
                <w:p w14:paraId="7057BFE0">
                  <w:pPr>
                    <w:pStyle w:val="7"/>
                    <w:ind w:firstLine="360"/>
                  </w:pPr>
                  <w:r>
                    <w:rPr>
                      <w:rFonts w:ascii="仿宋_GB2312" w:hAnsi="仿宋_GB2312" w:eastAsia="仿宋_GB2312" w:cs="仿宋_GB2312"/>
                      <w:sz w:val="18"/>
                    </w:rPr>
                    <w:t>4.运营商至少需要提供两组8个互联网固定IP。</w:t>
                  </w:r>
                </w:p>
                <w:p w14:paraId="162CC7B0">
                  <w:pPr>
                    <w:pStyle w:val="7"/>
                    <w:ind w:firstLine="360"/>
                  </w:pPr>
                  <w:r>
                    <w:rPr>
                      <w:rFonts w:ascii="仿宋_GB2312" w:hAnsi="仿宋_GB2312" w:eastAsia="仿宋_GB2312" w:cs="仿宋_GB2312"/>
                      <w:sz w:val="18"/>
                    </w:rPr>
                    <w:t>（四）省收费中心至建行2M数字链路（1条2M线路）</w:t>
                  </w:r>
                </w:p>
                <w:p w14:paraId="47815BD2">
                  <w:pPr>
                    <w:pStyle w:val="7"/>
                    <w:ind w:firstLine="360"/>
                  </w:pPr>
                  <w:r>
                    <w:rPr>
                      <w:rFonts w:ascii="仿宋_GB2312" w:hAnsi="仿宋_GB2312" w:eastAsia="仿宋_GB2312" w:cs="仿宋_GB2312"/>
                      <w:sz w:val="18"/>
                    </w:rPr>
                    <w:t>该线路主要用途为链接至建行清算系统，承担联网收费数据传输工作，用于联网通行费资金额归集和清分，承担通行费资金的录入与划拨工作。技术要求如下：</w:t>
                  </w:r>
                </w:p>
                <w:p w14:paraId="1649D424">
                  <w:pPr>
                    <w:pStyle w:val="7"/>
                    <w:ind w:firstLine="360"/>
                  </w:pPr>
                  <w:r>
                    <w:rPr>
                      <w:rFonts w:ascii="仿宋_GB2312" w:hAnsi="仿宋_GB2312" w:eastAsia="仿宋_GB2312" w:cs="仿宋_GB2312"/>
                      <w:sz w:val="18"/>
                    </w:rPr>
                    <w:t>1.一条带宽不小于2M专线；</w:t>
                  </w:r>
                </w:p>
                <w:p w14:paraId="1D4B94DE">
                  <w:pPr>
                    <w:pStyle w:val="7"/>
                    <w:ind w:left="420" w:firstLine="360"/>
                  </w:pPr>
                  <w:r>
                    <w:rPr>
                      <w:rFonts w:ascii="仿宋_GB2312" w:hAnsi="仿宋_GB2312" w:eastAsia="仿宋_GB2312" w:cs="仿宋_GB2312"/>
                      <w:sz w:val="18"/>
                    </w:rPr>
                    <w:t>2.省收费中心到建行IP地址ping丢包率≤1%；</w:t>
                  </w:r>
                </w:p>
                <w:p w14:paraId="3D4F783D">
                  <w:pPr>
                    <w:pStyle w:val="7"/>
                    <w:ind w:firstLine="360"/>
                  </w:pPr>
                  <w:r>
                    <w:rPr>
                      <w:rFonts w:ascii="仿宋_GB2312" w:hAnsi="仿宋_GB2312" w:eastAsia="仿宋_GB2312" w:cs="仿宋_GB2312"/>
                      <w:sz w:val="18"/>
                    </w:rPr>
                    <w:t>3.省收费中心到建行IP地址ping时延≤30ms。</w:t>
                  </w:r>
                </w:p>
                <w:p w14:paraId="6F1580A8">
                  <w:pPr>
                    <w:pStyle w:val="7"/>
                    <w:ind w:firstLine="360"/>
                  </w:pPr>
                  <w:r>
                    <w:rPr>
                      <w:rFonts w:ascii="仿宋_GB2312" w:hAnsi="仿宋_GB2312" w:eastAsia="仿宋_GB2312" w:cs="仿宋_GB2312"/>
                      <w:sz w:val="18"/>
                    </w:rPr>
                    <w:t>（五）省收费中心联网收费数据备用无线传输线路（1条50M线路）</w:t>
                  </w:r>
                </w:p>
                <w:p w14:paraId="27D626E2">
                  <w:pPr>
                    <w:pStyle w:val="7"/>
                    <w:ind w:firstLine="360"/>
                  </w:pPr>
                  <w:r>
                    <w:rPr>
                      <w:rFonts w:ascii="仿宋_GB2312" w:hAnsi="仿宋_GB2312" w:eastAsia="仿宋_GB2312" w:cs="仿宋_GB2312"/>
                      <w:sz w:val="18"/>
                    </w:rPr>
                    <w:t>为提高高速公路联网收费数据传输可靠性，保证用户状态名单和车道收费数据及时传输，该线路为无线传输链路，当高速公路通信系统中断后，无线路由器将自动切换到备用传输网络；当高速公路通信系统故障排除后，无线路由器自动切换回高速公路通信系统。技术要求如下：</w:t>
                  </w:r>
                </w:p>
                <w:p w14:paraId="1D2C4E04">
                  <w:pPr>
                    <w:pStyle w:val="7"/>
                    <w:ind w:firstLine="360"/>
                  </w:pPr>
                  <w:r>
                    <w:rPr>
                      <w:rFonts w:ascii="仿宋_GB2312" w:hAnsi="仿宋_GB2312" w:eastAsia="仿宋_GB2312" w:cs="仿宋_GB2312"/>
                      <w:sz w:val="18"/>
                    </w:rPr>
                    <w:t>1.一条带宽不小于50M专线；</w:t>
                  </w:r>
                </w:p>
                <w:p w14:paraId="41B683AC">
                  <w:pPr>
                    <w:pStyle w:val="7"/>
                    <w:ind w:firstLine="360"/>
                  </w:pPr>
                  <w:r>
                    <w:rPr>
                      <w:rFonts w:ascii="仿宋_GB2312" w:hAnsi="仿宋_GB2312" w:eastAsia="仿宋_GB2312" w:cs="仿宋_GB2312"/>
                      <w:sz w:val="18"/>
                    </w:rPr>
                    <w:t>2.收费站到收费中心机房ping时延无线方式≤200ms；</w:t>
                  </w:r>
                </w:p>
                <w:p w14:paraId="0E8D9EBE">
                  <w:pPr>
                    <w:pStyle w:val="7"/>
                    <w:ind w:firstLine="360"/>
                  </w:pPr>
                  <w:r>
                    <w:rPr>
                      <w:rFonts w:ascii="仿宋_GB2312" w:hAnsi="仿宋_GB2312" w:eastAsia="仿宋_GB2312" w:cs="仿宋_GB2312"/>
                      <w:sz w:val="18"/>
                    </w:rPr>
                    <w:t>（六）12122业务专线</w:t>
                  </w:r>
                </w:p>
                <w:p w14:paraId="000F2A4C">
                  <w:pPr>
                    <w:pStyle w:val="7"/>
                    <w:ind w:firstLine="360"/>
                  </w:pPr>
                  <w:r>
                    <w:rPr>
                      <w:rFonts w:ascii="仿宋_GB2312" w:hAnsi="仿宋_GB2312" w:eastAsia="仿宋_GB2312" w:cs="仿宋_GB2312"/>
                      <w:sz w:val="18"/>
                    </w:rPr>
                    <w:t>1.12122呼叫线路（6条2M线路）</w:t>
                  </w:r>
                </w:p>
                <w:p w14:paraId="0336E71F">
                  <w:pPr>
                    <w:pStyle w:val="7"/>
                    <w:ind w:firstLine="360"/>
                  </w:pPr>
                  <w:r>
                    <w:rPr>
                      <w:rFonts w:ascii="仿宋_GB2312" w:hAnsi="仿宋_GB2312" w:eastAsia="仿宋_GB2312" w:cs="仿宋_GB2312"/>
                      <w:sz w:val="18"/>
                    </w:rPr>
                    <w:t>通过租用运营商电话线路，为12122全省交通服务热线能够正常接听社会来电提供基础支撑。保障12122全省交通服务热线能够正常接听社会来电，为社会提供政策咨询、路况信息、投诉转达、收费查询、救援信息、出行路线、非现金收费咨询等全面、及时、准确的高速公路信息，服务公众出行。技术要求如下：</w:t>
                  </w:r>
                </w:p>
                <w:p w14:paraId="73C533AF">
                  <w:pPr>
                    <w:pStyle w:val="7"/>
                    <w:ind w:firstLine="360"/>
                  </w:pPr>
                  <w:r>
                    <w:rPr>
                      <w:rFonts w:ascii="仿宋_GB2312" w:hAnsi="仿宋_GB2312" w:eastAsia="仿宋_GB2312" w:cs="仿宋_GB2312"/>
                      <w:sz w:val="18"/>
                    </w:rPr>
                    <w:t>（1）租用6条2M数字语音专线中继电路，用于12122号码的接入，可实现多运营商统一接入；</w:t>
                  </w:r>
                </w:p>
                <w:p w14:paraId="738D0D43">
                  <w:pPr>
                    <w:pStyle w:val="7"/>
                    <w:ind w:firstLine="360"/>
                  </w:pPr>
                  <w:r>
                    <w:rPr>
                      <w:rFonts w:ascii="仿宋_GB2312" w:hAnsi="仿宋_GB2312" w:eastAsia="仿宋_GB2312" w:cs="仿宋_GB2312"/>
                      <w:sz w:val="18"/>
                    </w:rPr>
                    <w:t>（2）该线路需提供双向呼叫功能，需确保用户可正常呼入呼出；</w:t>
                  </w:r>
                </w:p>
                <w:p w14:paraId="0747FF1E">
                  <w:pPr>
                    <w:pStyle w:val="7"/>
                    <w:ind w:firstLine="360"/>
                  </w:pPr>
                  <w:r>
                    <w:rPr>
                      <w:rFonts w:ascii="仿宋_GB2312" w:hAnsi="仿宋_GB2312" w:eastAsia="仿宋_GB2312" w:cs="仿宋_GB2312"/>
                      <w:sz w:val="18"/>
                    </w:rPr>
                    <w:t>（3）该线路应确保移动、联通、电信等运营商号码的呼入呼出；</w:t>
                  </w:r>
                </w:p>
                <w:p w14:paraId="1157B451">
                  <w:pPr>
                    <w:pStyle w:val="7"/>
                    <w:ind w:firstLine="360"/>
                  </w:pPr>
                  <w:r>
                    <w:rPr>
                      <w:rFonts w:ascii="仿宋_GB2312" w:hAnsi="仿宋_GB2312" w:eastAsia="仿宋_GB2312" w:cs="仿宋_GB2312"/>
                      <w:sz w:val="18"/>
                    </w:rPr>
                    <w:t>（4）该线路应具备备用路由或备用措施，确保除不可抗力外无中断情况。</w:t>
                  </w:r>
                </w:p>
                <w:p w14:paraId="490ED1CA">
                  <w:pPr>
                    <w:pStyle w:val="7"/>
                    <w:ind w:firstLine="360"/>
                  </w:pPr>
                  <w:r>
                    <w:rPr>
                      <w:rFonts w:ascii="仿宋_GB2312" w:hAnsi="仿宋_GB2312" w:eastAsia="仿宋_GB2312" w:cs="仿宋_GB2312"/>
                      <w:sz w:val="18"/>
                    </w:rPr>
                    <w:t>2.12122互联网专线&amp;12122互联网备用专线（2条50M）</w:t>
                  </w:r>
                </w:p>
                <w:p w14:paraId="43682191">
                  <w:pPr>
                    <w:pStyle w:val="7"/>
                    <w:ind w:firstLine="360"/>
                  </w:pPr>
                  <w:r>
                    <w:rPr>
                      <w:rFonts w:ascii="仿宋_GB2312" w:hAnsi="仿宋_GB2312" w:eastAsia="仿宋_GB2312" w:cs="仿宋_GB2312"/>
                      <w:sz w:val="18"/>
                    </w:rPr>
                    <w:t>由于12122话务系统的重要性与服务及时性，必须保证7*24小时话务通畅，因此对网络带宽质量及稳定性要求非常高，故需要单独布设互联网专线保证系统使用的网络带宽质量。同时，由于从运营商到收费中心机房中间长途链路环节多，链路故障不可避免，容易导致网络访问中断，因此需要布设两家不同运营商的互联网专线相互备用，保证12122系统网络稳定性。技术要求如下：</w:t>
                  </w:r>
                </w:p>
                <w:p w14:paraId="0895C8A1">
                  <w:pPr>
                    <w:pStyle w:val="7"/>
                    <w:ind w:firstLine="360"/>
                  </w:pPr>
                  <w:r>
                    <w:rPr>
                      <w:rFonts w:ascii="仿宋_GB2312" w:hAnsi="仿宋_GB2312" w:eastAsia="仿宋_GB2312" w:cs="仿宋_GB2312"/>
                      <w:sz w:val="18"/>
                    </w:rPr>
                    <w:t>（1）两条带宽不小于50M专线；</w:t>
                  </w:r>
                </w:p>
                <w:p w14:paraId="3D256C7B">
                  <w:pPr>
                    <w:pStyle w:val="7"/>
                    <w:ind w:left="420" w:firstLine="360"/>
                  </w:pPr>
                  <w:r>
                    <w:rPr>
                      <w:rFonts w:ascii="仿宋_GB2312" w:hAnsi="仿宋_GB2312" w:eastAsia="仿宋_GB2312" w:cs="仿宋_GB2312"/>
                      <w:sz w:val="18"/>
                    </w:rPr>
                    <w:t>（2）省收费中心到互联网IP地址ping丢包率≤1%；</w:t>
                  </w:r>
                </w:p>
                <w:p w14:paraId="3FCE463C">
                  <w:pPr>
                    <w:pStyle w:val="7"/>
                    <w:ind w:firstLine="360"/>
                  </w:pPr>
                  <w:r>
                    <w:rPr>
                      <w:rFonts w:ascii="仿宋_GB2312" w:hAnsi="仿宋_GB2312" w:eastAsia="仿宋_GB2312" w:cs="仿宋_GB2312"/>
                      <w:sz w:val="18"/>
                    </w:rPr>
                    <w:t>（3）省收费中心到互联网IP地址ping时延≤30ms；</w:t>
                  </w:r>
                </w:p>
                <w:p w14:paraId="73A320F7">
                  <w:pPr>
                    <w:pStyle w:val="7"/>
                    <w:ind w:firstLine="360"/>
                  </w:pPr>
                  <w:r>
                    <w:rPr>
                      <w:rFonts w:ascii="仿宋_GB2312" w:hAnsi="仿宋_GB2312" w:eastAsia="仿宋_GB2312" w:cs="仿宋_GB2312"/>
                      <w:sz w:val="18"/>
                    </w:rPr>
                    <w:t>（4）运营商至少需要提供一个互联网固定IP；</w:t>
                  </w:r>
                </w:p>
                <w:p w14:paraId="5EFF929F">
                  <w:pPr>
                    <w:pStyle w:val="7"/>
                    <w:ind w:firstLine="360"/>
                  </w:pPr>
                  <w:r>
                    <w:rPr>
                      <w:rFonts w:ascii="仿宋_GB2312" w:hAnsi="仿宋_GB2312" w:eastAsia="仿宋_GB2312" w:cs="仿宋_GB2312"/>
                      <w:sz w:val="18"/>
                    </w:rPr>
                    <w:t>（七）12328呼叫线路（1条2M线路）</w:t>
                  </w:r>
                </w:p>
                <w:p w14:paraId="3DB258DA">
                  <w:pPr>
                    <w:pStyle w:val="7"/>
                    <w:ind w:firstLine="360"/>
                  </w:pPr>
                  <w:r>
                    <w:rPr>
                      <w:rFonts w:ascii="仿宋_GB2312" w:hAnsi="仿宋_GB2312" w:eastAsia="仿宋_GB2312" w:cs="仿宋_GB2312"/>
                      <w:sz w:val="18"/>
                    </w:rPr>
                    <w:t>2018年8月底按照《陕西省交通运输监测中心关于陕西省12328交通运输服务监督电话系统后期运行维护事项的说明》（陕交监测函〔2018〕20号）要求，系统后期运行管理工作移交省收费中心。根据实际使用需求，目前，陕西省12328交通运输服务监督电话系统需租用1条PRI电路作为呼叫线路，用于支撑全省12328热线的呼入和呼出业务。12328呼叫线路主要用于全省12328热线号码的呼入和呼出服务，通过运营商提供的呼叫线路，将各运营商的电话用户呼叫接入12328系统，同时也将12328系统呼出电话通过呼叫线路送出。</w:t>
                  </w:r>
                </w:p>
                <w:p w14:paraId="425475F5">
                  <w:pPr>
                    <w:pStyle w:val="7"/>
                  </w:pPr>
                  <w:r>
                    <w:rPr>
                      <w:rFonts w:ascii="仿宋_GB2312" w:hAnsi="仿宋_GB2312" w:eastAsia="仿宋_GB2312" w:cs="仿宋_GB2312"/>
                      <w:sz w:val="18"/>
                    </w:rPr>
                    <w:t>技术要求如下：</w:t>
                  </w:r>
                </w:p>
                <w:p w14:paraId="559638D8">
                  <w:pPr>
                    <w:pStyle w:val="7"/>
                    <w:ind w:firstLine="360"/>
                  </w:pPr>
                  <w:r>
                    <w:rPr>
                      <w:rFonts w:ascii="仿宋_GB2312" w:hAnsi="仿宋_GB2312" w:eastAsia="仿宋_GB2312" w:cs="仿宋_GB2312"/>
                      <w:sz w:val="18"/>
                    </w:rPr>
                    <w:t>1.租用1条2M数字语音专线中继电路，用于12328号码的接入，可实现多运营商统一接入；</w:t>
                  </w:r>
                </w:p>
                <w:p w14:paraId="13B3EDC3">
                  <w:pPr>
                    <w:pStyle w:val="7"/>
                    <w:ind w:firstLine="360"/>
                  </w:pPr>
                  <w:r>
                    <w:rPr>
                      <w:rFonts w:ascii="仿宋_GB2312" w:hAnsi="仿宋_GB2312" w:eastAsia="仿宋_GB2312" w:cs="仿宋_GB2312"/>
                      <w:sz w:val="18"/>
                    </w:rPr>
                    <w:t>2.该线路需提供双向呼叫功能，需确保用户可正常呼入呼出；</w:t>
                  </w:r>
                </w:p>
                <w:p w14:paraId="107810F1">
                  <w:pPr>
                    <w:pStyle w:val="7"/>
                    <w:ind w:firstLine="360"/>
                  </w:pPr>
                  <w:r>
                    <w:rPr>
                      <w:rFonts w:ascii="仿宋_GB2312" w:hAnsi="仿宋_GB2312" w:eastAsia="仿宋_GB2312" w:cs="仿宋_GB2312"/>
                      <w:sz w:val="18"/>
                    </w:rPr>
                    <w:t>3.该线路应确保移动、联通、电信等运营商号码的呼入呼出；</w:t>
                  </w:r>
                </w:p>
                <w:p w14:paraId="14AB4CC7">
                  <w:pPr>
                    <w:pStyle w:val="7"/>
                    <w:ind w:firstLine="360"/>
                  </w:pPr>
                  <w:r>
                    <w:rPr>
                      <w:rFonts w:ascii="仿宋_GB2312" w:hAnsi="仿宋_GB2312" w:eastAsia="仿宋_GB2312" w:cs="仿宋_GB2312"/>
                      <w:sz w:val="18"/>
                    </w:rPr>
                    <w:t>4.该线路应具备备用路由或备用措施，确保除不可抗力外无中断情况。</w:t>
                  </w:r>
                </w:p>
                <w:p w14:paraId="5D6537F3">
                  <w:pPr>
                    <w:pStyle w:val="7"/>
                    <w:ind w:firstLine="360"/>
                  </w:pPr>
                  <w:r>
                    <w:rPr>
                      <w:rFonts w:ascii="仿宋_GB2312" w:hAnsi="仿宋_GB2312" w:eastAsia="仿宋_GB2312" w:cs="仿宋_GB2312"/>
                      <w:sz w:val="18"/>
                    </w:rPr>
                    <w:t>（八）ETC发行系统互联网专线（3条100M）－原名：互联网专线线路</w:t>
                  </w:r>
                </w:p>
                <w:p w14:paraId="6FB5C680">
                  <w:pPr>
                    <w:pStyle w:val="7"/>
                    <w:ind w:firstLine="360"/>
                  </w:pPr>
                  <w:r>
                    <w:rPr>
                      <w:rFonts w:ascii="仿宋_GB2312" w:hAnsi="仿宋_GB2312" w:eastAsia="仿宋_GB2312" w:cs="仿宋_GB2312"/>
                      <w:sz w:val="18"/>
                    </w:rPr>
                    <w:t>为保障陕西省高速公路ETC发行服务系统向我省ETC用户提供持续高效、优质稳定的服务，满足线上线下服务网点、移动发行终端、拓展应用场景、合作银行系统接入等多渠道服务方式与功能的需要，利用电信基础运营商提供的互联网或专线组网，实现我省ETC发行服务系统与合作银行、ETC网点、拓展应用场景、移动发行终端、用户访问互联，向外提供相关ETC服务。技术要求如下：</w:t>
                  </w:r>
                </w:p>
                <w:p w14:paraId="65FD4E37">
                  <w:pPr>
                    <w:pStyle w:val="7"/>
                    <w:ind w:firstLine="360"/>
                  </w:pPr>
                  <w:r>
                    <w:rPr>
                      <w:rFonts w:ascii="仿宋_GB2312" w:hAnsi="仿宋_GB2312" w:eastAsia="仿宋_GB2312" w:cs="仿宋_GB2312"/>
                      <w:sz w:val="18"/>
                    </w:rPr>
                    <w:t>1.三条带宽不小于100M专线；</w:t>
                  </w:r>
                </w:p>
                <w:p w14:paraId="670D778A">
                  <w:pPr>
                    <w:pStyle w:val="7"/>
                    <w:ind w:left="420" w:firstLine="360"/>
                  </w:pPr>
                  <w:r>
                    <w:rPr>
                      <w:rFonts w:ascii="仿宋_GB2312" w:hAnsi="仿宋_GB2312" w:eastAsia="仿宋_GB2312" w:cs="仿宋_GB2312"/>
                      <w:sz w:val="18"/>
                    </w:rPr>
                    <w:t>2.省收费中心到互联网IP地址ping丢包率≤1%；</w:t>
                  </w:r>
                </w:p>
                <w:p w14:paraId="75D45AE2">
                  <w:pPr>
                    <w:pStyle w:val="7"/>
                    <w:ind w:firstLine="360"/>
                  </w:pPr>
                  <w:r>
                    <w:rPr>
                      <w:rFonts w:ascii="仿宋_GB2312" w:hAnsi="仿宋_GB2312" w:eastAsia="仿宋_GB2312" w:cs="仿宋_GB2312"/>
                      <w:sz w:val="18"/>
                    </w:rPr>
                    <w:t>3.省收费中心到互联网IP地址ping时延≤30ms；</w:t>
                  </w:r>
                </w:p>
                <w:p w14:paraId="4D431202">
                  <w:pPr>
                    <w:pStyle w:val="7"/>
                    <w:ind w:firstLine="360"/>
                  </w:pPr>
                  <w:r>
                    <w:rPr>
                      <w:rFonts w:ascii="仿宋_GB2312" w:hAnsi="仿宋_GB2312" w:eastAsia="仿宋_GB2312" w:cs="仿宋_GB2312"/>
                      <w:sz w:val="18"/>
                    </w:rPr>
                    <w:t>4.运营商每条线路带两组各4个（3条共24个）互联网固定IP；</w:t>
                  </w:r>
                </w:p>
                <w:p w14:paraId="14362AFA">
                  <w:pPr>
                    <w:pStyle w:val="7"/>
                    <w:ind w:firstLine="360"/>
                  </w:pPr>
                  <w:r>
                    <w:rPr>
                      <w:rFonts w:ascii="仿宋_GB2312" w:hAnsi="仿宋_GB2312" w:eastAsia="仿宋_GB2312" w:cs="仿宋_GB2312"/>
                      <w:sz w:val="18"/>
                    </w:rPr>
                    <w:t>（九）ETC发行网点移动终端VPDN专线（1条2M,1条4M）－原名：高速数字电路</w:t>
                  </w:r>
                </w:p>
                <w:p w14:paraId="27ED09EC">
                  <w:pPr>
                    <w:pStyle w:val="7"/>
                    <w:ind w:firstLine="360"/>
                  </w:pPr>
                  <w:r>
                    <w:rPr>
                      <w:rFonts w:ascii="仿宋_GB2312" w:hAnsi="仿宋_GB2312" w:eastAsia="仿宋_GB2312" w:cs="仿宋_GB2312"/>
                      <w:sz w:val="18"/>
                    </w:rPr>
                    <w:t>为方便网点移动办理，为网点配置移动发行终端设备进行ETC业务服务，该线路用于移动发行终端设备接入ETC发行系统。</w:t>
                  </w:r>
                </w:p>
                <w:p w14:paraId="11EA1ADB">
                  <w:pPr>
                    <w:pStyle w:val="7"/>
                  </w:pPr>
                  <w:r>
                    <w:rPr>
                      <w:rFonts w:ascii="仿宋_GB2312" w:hAnsi="仿宋_GB2312" w:eastAsia="仿宋_GB2312" w:cs="仿宋_GB2312"/>
                      <w:sz w:val="18"/>
                    </w:rPr>
                    <w:t>技术要求如下：</w:t>
                  </w:r>
                </w:p>
                <w:p w14:paraId="20139B56">
                  <w:pPr>
                    <w:pStyle w:val="7"/>
                    <w:ind w:firstLine="360"/>
                  </w:pPr>
                  <w:r>
                    <w:rPr>
                      <w:rFonts w:ascii="仿宋_GB2312" w:hAnsi="仿宋_GB2312" w:eastAsia="仿宋_GB2312" w:cs="仿宋_GB2312"/>
                      <w:sz w:val="18"/>
                    </w:rPr>
                    <w:t>1.一条带宽不小于4M专线和一条带宽不小于2M专线；</w:t>
                  </w:r>
                </w:p>
                <w:p w14:paraId="15EB04B1">
                  <w:pPr>
                    <w:pStyle w:val="7"/>
                    <w:ind w:left="420" w:firstLine="360"/>
                  </w:pPr>
                  <w:r>
                    <w:rPr>
                      <w:rFonts w:ascii="仿宋_GB2312" w:hAnsi="仿宋_GB2312" w:eastAsia="仿宋_GB2312" w:cs="仿宋_GB2312"/>
                      <w:sz w:val="18"/>
                    </w:rPr>
                    <w:t>2.省收费中心到发行终端IP地址ping丢包率≤1%；</w:t>
                  </w:r>
                </w:p>
                <w:p w14:paraId="0BE82450">
                  <w:pPr>
                    <w:pStyle w:val="7"/>
                    <w:ind w:firstLine="360"/>
                  </w:pPr>
                  <w:r>
                    <w:rPr>
                      <w:rFonts w:ascii="仿宋_GB2312" w:hAnsi="仿宋_GB2312" w:eastAsia="仿宋_GB2312" w:cs="仿宋_GB2312"/>
                      <w:sz w:val="18"/>
                    </w:rPr>
                    <w:t>3.省收费中心到发行终端IP地址ping时延≤30ms；</w:t>
                  </w:r>
                </w:p>
                <w:p w14:paraId="56EA6F83">
                  <w:pPr>
                    <w:pStyle w:val="7"/>
                    <w:ind w:firstLine="360"/>
                  </w:pPr>
                  <w:r>
                    <w:rPr>
                      <w:rFonts w:ascii="仿宋_GB2312" w:hAnsi="仿宋_GB2312" w:eastAsia="仿宋_GB2312" w:cs="仿宋_GB2312"/>
                      <w:sz w:val="18"/>
                    </w:rPr>
                    <w:t>6.数字传输专线电路时延小于等于100ms；</w:t>
                  </w:r>
                </w:p>
                <w:p w14:paraId="788F7A7A">
                  <w:pPr>
                    <w:pStyle w:val="7"/>
                    <w:ind w:firstLine="360"/>
                  </w:pPr>
                  <w:r>
                    <w:rPr>
                      <w:rFonts w:ascii="仿宋_GB2312" w:hAnsi="仿宋_GB2312" w:eastAsia="仿宋_GB2312" w:cs="仿宋_GB2312"/>
                      <w:sz w:val="18"/>
                    </w:rPr>
                    <w:t>7.数字传输专线电路允许客户发送MTU默认为1538；</w:t>
                  </w:r>
                </w:p>
                <w:p w14:paraId="2199FB3E">
                  <w:pPr>
                    <w:pStyle w:val="7"/>
                    <w:ind w:firstLine="360"/>
                  </w:pPr>
                  <w:r>
                    <w:rPr>
                      <w:rFonts w:ascii="仿宋_GB2312" w:hAnsi="仿宋_GB2312" w:eastAsia="仿宋_GB2312" w:cs="仿宋_GB2312"/>
                      <w:sz w:val="18"/>
                    </w:rPr>
                    <w:t>8.需负责数字传输专线电路端到端维护工作；</w:t>
                  </w:r>
                </w:p>
                <w:p w14:paraId="5AC10B90">
                  <w:pPr>
                    <w:pStyle w:val="7"/>
                    <w:ind w:firstLine="360"/>
                  </w:pPr>
                  <w:r>
                    <w:rPr>
                      <w:rFonts w:ascii="仿宋_GB2312" w:hAnsi="仿宋_GB2312" w:eastAsia="仿宋_GB2312" w:cs="仿宋_GB2312"/>
                      <w:sz w:val="18"/>
                    </w:rPr>
                    <w:t>9.数字传输专线电路链路支持光/电2M--1000M光口GE等灵活接口类型，带宽可平滑升速，最高可支持扩展至万兆口；</w:t>
                  </w:r>
                </w:p>
                <w:p w14:paraId="45DE315C">
                  <w:pPr>
                    <w:pStyle w:val="7"/>
                    <w:ind w:firstLine="360"/>
                  </w:pPr>
                  <w:r>
                    <w:rPr>
                      <w:rFonts w:ascii="仿宋_GB2312" w:hAnsi="仿宋_GB2312" w:eastAsia="仿宋_GB2312" w:cs="仿宋_GB2312"/>
                      <w:sz w:val="18"/>
                    </w:rPr>
                    <w:t>（十）部级在线密钥平台通信网络传输链路服务（3条2M）</w:t>
                  </w:r>
                </w:p>
                <w:p w14:paraId="62380EF0">
                  <w:pPr>
                    <w:pStyle w:val="7"/>
                    <w:ind w:firstLine="360"/>
                  </w:pPr>
                  <w:r>
                    <w:rPr>
                      <w:rFonts w:ascii="仿宋_GB2312" w:hAnsi="仿宋_GB2312" w:eastAsia="仿宋_GB2312" w:cs="仿宋_GB2312"/>
                      <w:sz w:val="18"/>
                    </w:rPr>
                    <w:t>该线路用于陕西省高速公路联网收费在线密钥管理平台接入部级在线密钥管理与服务平台数字传输专线链路。技术要求如下：</w:t>
                  </w:r>
                </w:p>
                <w:p w14:paraId="03B2EB34">
                  <w:pPr>
                    <w:pStyle w:val="7"/>
                    <w:ind w:firstLine="360"/>
                    <w:jc w:val="both"/>
                  </w:pPr>
                  <w:r>
                    <w:rPr>
                      <w:rFonts w:ascii="仿宋_GB2312" w:hAnsi="仿宋_GB2312" w:eastAsia="仿宋_GB2312" w:cs="仿宋_GB2312"/>
                      <w:sz w:val="18"/>
                    </w:rPr>
                    <w:t>1.三条带宽不小于2M专线；</w:t>
                  </w:r>
                </w:p>
                <w:p w14:paraId="34625F42">
                  <w:pPr>
                    <w:pStyle w:val="7"/>
                    <w:ind w:firstLine="360"/>
                    <w:jc w:val="both"/>
                  </w:pPr>
                  <w:r>
                    <w:rPr>
                      <w:rFonts w:ascii="仿宋_GB2312" w:hAnsi="仿宋_GB2312" w:eastAsia="仿宋_GB2312" w:cs="仿宋_GB2312"/>
                      <w:sz w:val="18"/>
                    </w:rPr>
                    <w:t>2.省收费中心到北京公路院IP地址ping丢包率≤1%；</w:t>
                  </w:r>
                </w:p>
                <w:p w14:paraId="1B2166C5">
                  <w:pPr>
                    <w:pStyle w:val="7"/>
                    <w:ind w:firstLine="360"/>
                    <w:jc w:val="both"/>
                  </w:pPr>
                  <w:r>
                    <w:rPr>
                      <w:rFonts w:ascii="仿宋_GB2312" w:hAnsi="仿宋_GB2312" w:eastAsia="仿宋_GB2312" w:cs="仿宋_GB2312"/>
                      <w:sz w:val="18"/>
                    </w:rPr>
                    <w:t>3.省收费中心到北京公路院IP地址ping时延≤40ms；</w:t>
                  </w:r>
                </w:p>
                <w:p w14:paraId="7BA2428B">
                  <w:pPr>
                    <w:pStyle w:val="7"/>
                    <w:ind w:firstLine="360"/>
                    <w:jc w:val="both"/>
                  </w:pPr>
                  <w:r>
                    <w:rPr>
                      <w:rFonts w:ascii="仿宋_GB2312" w:hAnsi="仿宋_GB2312" w:eastAsia="仿宋_GB2312" w:cs="仿宋_GB2312"/>
                      <w:sz w:val="18"/>
                    </w:rPr>
                    <w:t>4.利用不同的网络结构组合，使专线具有应对网络故障的能力，支持网络保护结构间的互通，网络切换时间小于50ms；</w:t>
                  </w:r>
                </w:p>
              </w:tc>
            </w:tr>
            <w:tr w14:paraId="77B1A5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B63FE9">
                  <w:pPr>
                    <w:pStyle w:val="7"/>
                  </w:pPr>
                </w:p>
              </w:tc>
              <w:tc>
                <w:tcPr>
                  <w:tcW w:w="1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9BF73F">
                  <w:pPr>
                    <w:pStyle w:val="7"/>
                  </w:pPr>
                  <w:r>
                    <w:rPr>
                      <w:rFonts w:ascii="仿宋_GB2312" w:hAnsi="仿宋_GB2312" w:eastAsia="仿宋_GB2312" w:cs="仿宋_GB2312"/>
                      <w:sz w:val="19"/>
                    </w:rPr>
                    <w:t>2</w:t>
                  </w:r>
                </w:p>
              </w:tc>
              <w:tc>
                <w:tcPr>
                  <w:tcW w:w="23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226B21">
                  <w:pPr>
                    <w:pStyle w:val="7"/>
                    <w:jc w:val="both"/>
                  </w:pPr>
                  <w:r>
                    <w:rPr>
                      <w:rFonts w:ascii="仿宋_GB2312" w:hAnsi="仿宋_GB2312" w:eastAsia="仿宋_GB2312" w:cs="仿宋_GB2312"/>
                      <w:sz w:val="18"/>
                    </w:rPr>
                    <w:t>服务要求</w:t>
                  </w:r>
                </w:p>
                <w:p w14:paraId="5EF5C024">
                  <w:pPr>
                    <w:pStyle w:val="7"/>
                    <w:jc w:val="both"/>
                  </w:pPr>
                  <w:r>
                    <w:rPr>
                      <w:rFonts w:ascii="仿宋_GB2312" w:hAnsi="仿宋_GB2312" w:eastAsia="仿宋_GB2312" w:cs="仿宋_GB2312"/>
                      <w:sz w:val="18"/>
                    </w:rPr>
                    <w:t>（1）供应商在合同签订后5个工作日内，完成线路分配、配置以及网络专线的开通调试工作。</w:t>
                  </w:r>
                </w:p>
                <w:p w14:paraId="41A88867">
                  <w:pPr>
                    <w:pStyle w:val="7"/>
                    <w:jc w:val="both"/>
                  </w:pPr>
                  <w:r>
                    <w:rPr>
                      <w:rFonts w:ascii="仿宋_GB2312" w:hAnsi="仿宋_GB2312" w:eastAsia="仿宋_GB2312" w:cs="仿宋_GB2312"/>
                      <w:sz w:val="18"/>
                    </w:rPr>
                    <w:t>（2）服务供应商在服务期内，提供7×24小时电话服务及免费上门服务。服务期内服务供应商承担服务、维护、维修所发生的一切费用。</w:t>
                  </w:r>
                </w:p>
                <w:p w14:paraId="6E35854A">
                  <w:pPr>
                    <w:pStyle w:val="7"/>
                    <w:jc w:val="both"/>
                  </w:pPr>
                  <w:r>
                    <w:rPr>
                      <w:rFonts w:ascii="仿宋_GB2312" w:hAnsi="仿宋_GB2312" w:eastAsia="仿宋_GB2312" w:cs="仿宋_GB2312"/>
                      <w:sz w:val="18"/>
                    </w:rPr>
                    <w:t>（3）供应商提供的线路若租用第三方的，须提供相关服务商或运营商的项目授权书及售后服务承诺。</w:t>
                  </w:r>
                </w:p>
                <w:p w14:paraId="4ECDB5F8">
                  <w:pPr>
                    <w:pStyle w:val="7"/>
                    <w:jc w:val="both"/>
                  </w:pPr>
                  <w:r>
                    <w:rPr>
                      <w:rFonts w:ascii="仿宋_GB2312" w:hAnsi="仿宋_GB2312" w:eastAsia="仿宋_GB2312" w:cs="仿宋_GB2312"/>
                      <w:sz w:val="18"/>
                    </w:rPr>
                    <w:t>（4）供应商应具备完善的技术支持和售后服务体系，并承诺提供7*24小时的电话支持服务、故障处理服务等。</w:t>
                  </w:r>
                </w:p>
                <w:p w14:paraId="3936DB34">
                  <w:pPr>
                    <w:pStyle w:val="7"/>
                    <w:jc w:val="both"/>
                  </w:pPr>
                  <w:r>
                    <w:rPr>
                      <w:rFonts w:ascii="仿宋_GB2312" w:hAnsi="仿宋_GB2312" w:eastAsia="仿宋_GB2312" w:cs="仿宋_GB2312"/>
                      <w:sz w:val="18"/>
                    </w:rPr>
                    <w:t>（5）网络故障承诺2小时到现场进行处理。</w:t>
                  </w:r>
                </w:p>
              </w:tc>
            </w:tr>
            <w:tr w14:paraId="6C7D3B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A7C9C3">
                  <w:pPr>
                    <w:pStyle w:val="7"/>
                  </w:pPr>
                </w:p>
              </w:tc>
              <w:tc>
                <w:tcPr>
                  <w:tcW w:w="1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32D84E">
                  <w:pPr>
                    <w:pStyle w:val="7"/>
                  </w:pPr>
                  <w:r>
                    <w:rPr>
                      <w:rFonts w:ascii="仿宋_GB2312" w:hAnsi="仿宋_GB2312" w:eastAsia="仿宋_GB2312" w:cs="仿宋_GB2312"/>
                      <w:sz w:val="19"/>
                    </w:rPr>
                    <w:t>3</w:t>
                  </w:r>
                </w:p>
              </w:tc>
              <w:tc>
                <w:tcPr>
                  <w:tcW w:w="23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267AF0">
                  <w:pPr>
                    <w:pStyle w:val="7"/>
                    <w:jc w:val="both"/>
                  </w:pPr>
                  <w:r>
                    <w:rPr>
                      <w:rFonts w:ascii="仿宋_GB2312" w:hAnsi="仿宋_GB2312" w:eastAsia="仿宋_GB2312" w:cs="仿宋_GB2312"/>
                      <w:sz w:val="18"/>
                    </w:rPr>
                    <w:t>服务依据</w:t>
                  </w:r>
                </w:p>
                <w:p w14:paraId="2BC63DE2">
                  <w:pPr>
                    <w:pStyle w:val="7"/>
                    <w:jc w:val="both"/>
                  </w:pPr>
                  <w:r>
                    <w:rPr>
                      <w:rFonts w:ascii="仿宋_GB2312" w:hAnsi="仿宋_GB2312" w:eastAsia="仿宋_GB2312" w:cs="仿宋_GB2312"/>
                      <w:sz w:val="18"/>
                    </w:rPr>
                    <w:t>(1)GB/T51398-2019《光传送网（OTN）工程技术标准》；</w:t>
                  </w:r>
                </w:p>
                <w:p w14:paraId="0FDF119B">
                  <w:pPr>
                    <w:pStyle w:val="7"/>
                    <w:jc w:val="both"/>
                  </w:pPr>
                  <w:r>
                    <w:rPr>
                      <w:rFonts w:ascii="仿宋_GB2312" w:hAnsi="仿宋_GB2312" w:eastAsia="仿宋_GB2312" w:cs="仿宋_GB2312"/>
                      <w:sz w:val="18"/>
                    </w:rPr>
                    <w:t>(2)GB/T51398-2019光传送网（OTN）工程技术国家标准。</w:t>
                  </w:r>
                </w:p>
                <w:p w14:paraId="3A75CC61">
                  <w:pPr>
                    <w:pStyle w:val="7"/>
                    <w:jc w:val="both"/>
                  </w:pPr>
                </w:p>
              </w:tc>
            </w:tr>
            <w:tr w14:paraId="05AB31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3290C7"/>
              </w:tc>
              <w:tc>
                <w:tcPr>
                  <w:tcW w:w="1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968137">
                  <w:pPr>
                    <w:pStyle w:val="7"/>
                  </w:pPr>
                  <w:r>
                    <w:rPr>
                      <w:rFonts w:ascii="仿宋_GB2312" w:hAnsi="仿宋_GB2312" w:eastAsia="仿宋_GB2312" w:cs="仿宋_GB2312"/>
                      <w:sz w:val="19"/>
                    </w:rPr>
                    <w:t>4</w:t>
                  </w:r>
                </w:p>
              </w:tc>
              <w:tc>
                <w:tcPr>
                  <w:tcW w:w="23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0F5D40">
                  <w:pPr>
                    <w:pStyle w:val="7"/>
                    <w:jc w:val="center"/>
                  </w:pPr>
                  <w:r>
                    <w:rPr>
                      <w:rFonts w:ascii="仿宋_GB2312" w:hAnsi="仿宋_GB2312" w:eastAsia="仿宋_GB2312" w:cs="仿宋_GB2312"/>
                      <w:sz w:val="18"/>
                    </w:rPr>
                    <w:t>线路租用清单</w:t>
                  </w:r>
                </w:p>
                <w:tbl>
                  <w:tblPr>
                    <w:tblStyle w:val="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90"/>
                    <w:gridCol w:w="660"/>
                    <w:gridCol w:w="750"/>
                    <w:gridCol w:w="660"/>
                    <w:gridCol w:w="390"/>
                    <w:gridCol w:w="390"/>
                  </w:tblGrid>
                  <w:tr w14:paraId="4B8C00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B6E4FE4">
                        <w:pPr>
                          <w:pStyle w:val="7"/>
                          <w:jc w:val="center"/>
                        </w:pPr>
                        <w:r>
                          <w:rPr>
                            <w:rFonts w:ascii="仿宋_GB2312" w:hAnsi="仿宋_GB2312" w:eastAsia="仿宋_GB2312" w:cs="仿宋_GB2312"/>
                            <w:sz w:val="18"/>
                          </w:rPr>
                          <w:t>序号</w:t>
                        </w:r>
                      </w:p>
                    </w:tc>
                    <w:tc>
                      <w:tcPr>
                        <w:tcW w:w="740"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42037CC">
                        <w:pPr>
                          <w:pStyle w:val="7"/>
                          <w:jc w:val="center"/>
                        </w:pPr>
                        <w:r>
                          <w:rPr>
                            <w:rFonts w:ascii="仿宋_GB2312" w:hAnsi="仿宋_GB2312" w:eastAsia="仿宋_GB2312" w:cs="仿宋_GB2312"/>
                            <w:sz w:val="18"/>
                          </w:rPr>
                          <w:t>线路名称</w:t>
                        </w:r>
                      </w:p>
                    </w:tc>
                    <w:tc>
                      <w:tcPr>
                        <w:tcW w:w="66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9DC8655">
                        <w:pPr>
                          <w:pStyle w:val="7"/>
                          <w:jc w:val="center"/>
                        </w:pPr>
                        <w:r>
                          <w:rPr>
                            <w:rFonts w:ascii="仿宋_GB2312" w:hAnsi="仿宋_GB2312" w:eastAsia="仿宋_GB2312" w:cs="仿宋_GB2312"/>
                            <w:sz w:val="18"/>
                          </w:rPr>
                          <w:t>线路指标</w:t>
                        </w:r>
                      </w:p>
                    </w:tc>
                    <w:tc>
                      <w:tcPr>
                        <w:tcW w:w="30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4330820">
                        <w:pPr>
                          <w:pStyle w:val="7"/>
                          <w:jc w:val="center"/>
                        </w:pPr>
                        <w:r>
                          <w:rPr>
                            <w:rFonts w:ascii="仿宋_GB2312" w:hAnsi="仿宋_GB2312" w:eastAsia="仿宋_GB2312" w:cs="仿宋_GB2312"/>
                            <w:sz w:val="18"/>
                          </w:rPr>
                          <w:t>业务部门</w:t>
                        </w:r>
                      </w:p>
                    </w:tc>
                    <w:tc>
                      <w:tcPr>
                        <w:tcW w:w="22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C9A3B67">
                        <w:pPr>
                          <w:pStyle w:val="7"/>
                          <w:jc w:val="center"/>
                        </w:pPr>
                        <w:r>
                          <w:rPr>
                            <w:rFonts w:ascii="仿宋_GB2312" w:hAnsi="仿宋_GB2312" w:eastAsia="仿宋_GB2312" w:cs="仿宋_GB2312"/>
                            <w:sz w:val="18"/>
                          </w:rPr>
                          <w:t>备注</w:t>
                        </w:r>
                      </w:p>
                    </w:tc>
                  </w:tr>
                  <w:tr w14:paraId="4319CE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73159A">
                        <w:pPr>
                          <w:pStyle w:val="7"/>
                          <w:jc w:val="center"/>
                        </w:pPr>
                        <w:r>
                          <w:rPr>
                            <w:rFonts w:ascii="仿宋_GB2312" w:hAnsi="仿宋_GB2312" w:eastAsia="仿宋_GB2312" w:cs="仿宋_GB2312"/>
                            <w:sz w:val="18"/>
                          </w:rPr>
                          <w:t>1</w:t>
                        </w:r>
                      </w:p>
                    </w:tc>
                    <w:tc>
                      <w:tcPr>
                        <w:tcW w:w="74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FE2B8C6">
                        <w:pPr>
                          <w:pStyle w:val="7"/>
                          <w:jc w:val="center"/>
                        </w:pPr>
                        <w:r>
                          <w:rPr>
                            <w:rFonts w:ascii="仿宋_GB2312" w:hAnsi="仿宋_GB2312" w:eastAsia="仿宋_GB2312" w:cs="仿宋_GB2312"/>
                            <w:sz w:val="18"/>
                          </w:rPr>
                          <w:t>省收费中心至交通运输部路网监测与应急处置中心1Gbps专线通道</w:t>
                        </w:r>
                      </w:p>
                    </w:tc>
                    <w:tc>
                      <w:tcPr>
                        <w:tcW w:w="6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58D839">
                        <w:pPr>
                          <w:pStyle w:val="7"/>
                          <w:jc w:val="center"/>
                        </w:pPr>
                        <w:r>
                          <w:rPr>
                            <w:rFonts w:ascii="仿宋_GB2312" w:hAnsi="仿宋_GB2312" w:eastAsia="仿宋_GB2312" w:cs="仿宋_GB2312"/>
                            <w:sz w:val="18"/>
                          </w:rPr>
                          <w:t>1条1000M专线</w:t>
                        </w:r>
                      </w:p>
                    </w:tc>
                    <w:tc>
                      <w:tcPr>
                        <w:tcW w:w="3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42EB96">
                        <w:pPr>
                          <w:pStyle w:val="7"/>
                          <w:jc w:val="center"/>
                        </w:pPr>
                        <w:r>
                          <w:rPr>
                            <w:rFonts w:ascii="仿宋_GB2312" w:hAnsi="仿宋_GB2312" w:eastAsia="仿宋_GB2312" w:cs="仿宋_GB2312"/>
                            <w:sz w:val="18"/>
                          </w:rPr>
                          <w:t>技术科</w:t>
                        </w:r>
                      </w:p>
                    </w:tc>
                    <w:tc>
                      <w:tcPr>
                        <w:tcW w:w="2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EC3678">
                        <w:pPr>
                          <w:pStyle w:val="7"/>
                          <w:jc w:val="center"/>
                        </w:pPr>
                      </w:p>
                    </w:tc>
                  </w:tr>
                  <w:tr w14:paraId="23EE6B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70E9ED">
                        <w:pPr>
                          <w:pStyle w:val="7"/>
                          <w:jc w:val="center"/>
                        </w:pPr>
                        <w:r>
                          <w:rPr>
                            <w:rFonts w:ascii="仿宋_GB2312" w:hAnsi="仿宋_GB2312" w:eastAsia="仿宋_GB2312" w:cs="仿宋_GB2312"/>
                            <w:sz w:val="18"/>
                          </w:rPr>
                          <w:t>2</w:t>
                        </w:r>
                      </w:p>
                    </w:tc>
                    <w:tc>
                      <w:tcPr>
                        <w:tcW w:w="74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FD95815">
                        <w:pPr>
                          <w:pStyle w:val="7"/>
                          <w:jc w:val="center"/>
                        </w:pPr>
                        <w:r>
                          <w:rPr>
                            <w:rFonts w:ascii="仿宋_GB2312" w:hAnsi="仿宋_GB2312" w:eastAsia="仿宋_GB2312" w:cs="仿宋_GB2312"/>
                            <w:sz w:val="18"/>
                          </w:rPr>
                          <w:t>安全办公网络宽带</w:t>
                        </w:r>
                      </w:p>
                    </w:tc>
                    <w:tc>
                      <w:tcPr>
                        <w:tcW w:w="6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484E80">
                        <w:pPr>
                          <w:pStyle w:val="7"/>
                          <w:jc w:val="center"/>
                        </w:pPr>
                        <w:r>
                          <w:rPr>
                            <w:rFonts w:ascii="仿宋_GB2312" w:hAnsi="仿宋_GB2312" w:eastAsia="仿宋_GB2312" w:cs="仿宋_GB2312"/>
                            <w:sz w:val="18"/>
                          </w:rPr>
                          <w:t>1条100M专线</w:t>
                        </w:r>
                      </w:p>
                    </w:tc>
                    <w:tc>
                      <w:tcPr>
                        <w:tcW w:w="3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A990D3">
                        <w:pPr>
                          <w:pStyle w:val="7"/>
                          <w:jc w:val="center"/>
                        </w:pPr>
                        <w:r>
                          <w:rPr>
                            <w:rFonts w:ascii="仿宋_GB2312" w:hAnsi="仿宋_GB2312" w:eastAsia="仿宋_GB2312" w:cs="仿宋_GB2312"/>
                            <w:sz w:val="18"/>
                          </w:rPr>
                          <w:t>技术科</w:t>
                        </w:r>
                      </w:p>
                    </w:tc>
                    <w:tc>
                      <w:tcPr>
                        <w:tcW w:w="2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3199C8">
                        <w:pPr>
                          <w:pStyle w:val="7"/>
                          <w:jc w:val="center"/>
                        </w:pPr>
                      </w:p>
                    </w:tc>
                  </w:tr>
                  <w:tr w14:paraId="1D5F2A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4CE144">
                        <w:pPr>
                          <w:pStyle w:val="7"/>
                          <w:jc w:val="center"/>
                        </w:pPr>
                        <w:r>
                          <w:rPr>
                            <w:rFonts w:ascii="仿宋_GB2312" w:hAnsi="仿宋_GB2312" w:eastAsia="仿宋_GB2312" w:cs="仿宋_GB2312"/>
                            <w:sz w:val="18"/>
                          </w:rPr>
                          <w:t>3</w:t>
                        </w:r>
                      </w:p>
                    </w:tc>
                    <w:tc>
                      <w:tcPr>
                        <w:tcW w:w="74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736C4BE">
                        <w:pPr>
                          <w:pStyle w:val="7"/>
                          <w:jc w:val="center"/>
                        </w:pPr>
                        <w:r>
                          <w:rPr>
                            <w:rFonts w:ascii="仿宋_GB2312" w:hAnsi="仿宋_GB2312" w:eastAsia="仿宋_GB2312" w:cs="仿宋_GB2312"/>
                            <w:sz w:val="18"/>
                          </w:rPr>
                          <w:t>一二级路收费数据传输线路</w:t>
                        </w:r>
                      </w:p>
                    </w:tc>
                    <w:tc>
                      <w:tcPr>
                        <w:tcW w:w="6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394AEA">
                        <w:pPr>
                          <w:pStyle w:val="7"/>
                          <w:jc w:val="center"/>
                        </w:pPr>
                        <w:r>
                          <w:rPr>
                            <w:rFonts w:ascii="仿宋_GB2312" w:hAnsi="仿宋_GB2312" w:eastAsia="仿宋_GB2312" w:cs="仿宋_GB2312"/>
                            <w:sz w:val="18"/>
                          </w:rPr>
                          <w:t>1条50M专线</w:t>
                        </w:r>
                      </w:p>
                    </w:tc>
                    <w:tc>
                      <w:tcPr>
                        <w:tcW w:w="3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4AB1DF">
                        <w:pPr>
                          <w:pStyle w:val="7"/>
                          <w:jc w:val="center"/>
                        </w:pPr>
                        <w:r>
                          <w:rPr>
                            <w:rFonts w:ascii="仿宋_GB2312" w:hAnsi="仿宋_GB2312" w:eastAsia="仿宋_GB2312" w:cs="仿宋_GB2312"/>
                            <w:sz w:val="18"/>
                          </w:rPr>
                          <w:t>技术科</w:t>
                        </w:r>
                      </w:p>
                    </w:tc>
                    <w:tc>
                      <w:tcPr>
                        <w:tcW w:w="2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058F50">
                        <w:pPr>
                          <w:pStyle w:val="7"/>
                          <w:jc w:val="center"/>
                        </w:pPr>
                      </w:p>
                    </w:tc>
                  </w:tr>
                  <w:tr w14:paraId="518968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DA26A9">
                        <w:pPr>
                          <w:pStyle w:val="7"/>
                          <w:jc w:val="center"/>
                        </w:pPr>
                        <w:r>
                          <w:rPr>
                            <w:rFonts w:ascii="仿宋_GB2312" w:hAnsi="仿宋_GB2312" w:eastAsia="仿宋_GB2312" w:cs="仿宋_GB2312"/>
                            <w:sz w:val="18"/>
                          </w:rPr>
                          <w:t>4</w:t>
                        </w:r>
                      </w:p>
                    </w:tc>
                    <w:tc>
                      <w:tcPr>
                        <w:tcW w:w="74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69061D0">
                        <w:pPr>
                          <w:pStyle w:val="7"/>
                          <w:jc w:val="center"/>
                        </w:pPr>
                        <w:r>
                          <w:rPr>
                            <w:rFonts w:ascii="仿宋_GB2312" w:hAnsi="仿宋_GB2312" w:eastAsia="仿宋_GB2312" w:cs="仿宋_GB2312"/>
                            <w:sz w:val="18"/>
                          </w:rPr>
                          <w:t>省收费中心至建行2M数字链路</w:t>
                        </w:r>
                      </w:p>
                    </w:tc>
                    <w:tc>
                      <w:tcPr>
                        <w:tcW w:w="6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1575C5">
                        <w:pPr>
                          <w:pStyle w:val="7"/>
                          <w:jc w:val="center"/>
                        </w:pPr>
                        <w:r>
                          <w:rPr>
                            <w:rFonts w:ascii="仿宋_GB2312" w:hAnsi="仿宋_GB2312" w:eastAsia="仿宋_GB2312" w:cs="仿宋_GB2312"/>
                            <w:sz w:val="18"/>
                          </w:rPr>
                          <w:t>1条2M专线</w:t>
                        </w:r>
                      </w:p>
                    </w:tc>
                    <w:tc>
                      <w:tcPr>
                        <w:tcW w:w="3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0EB98A">
                        <w:pPr>
                          <w:pStyle w:val="7"/>
                          <w:jc w:val="center"/>
                        </w:pPr>
                        <w:r>
                          <w:rPr>
                            <w:rFonts w:ascii="仿宋_GB2312" w:hAnsi="仿宋_GB2312" w:eastAsia="仿宋_GB2312" w:cs="仿宋_GB2312"/>
                            <w:sz w:val="18"/>
                          </w:rPr>
                          <w:t>财务科</w:t>
                        </w:r>
                      </w:p>
                    </w:tc>
                    <w:tc>
                      <w:tcPr>
                        <w:tcW w:w="2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21B05D">
                        <w:pPr>
                          <w:pStyle w:val="7"/>
                          <w:jc w:val="center"/>
                        </w:pPr>
                      </w:p>
                    </w:tc>
                  </w:tr>
                  <w:tr w14:paraId="45E234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DBF264">
                        <w:pPr>
                          <w:pStyle w:val="7"/>
                          <w:jc w:val="center"/>
                        </w:pPr>
                        <w:r>
                          <w:rPr>
                            <w:rFonts w:ascii="仿宋_GB2312" w:hAnsi="仿宋_GB2312" w:eastAsia="仿宋_GB2312" w:cs="仿宋_GB2312"/>
                            <w:sz w:val="18"/>
                          </w:rPr>
                          <w:t>5</w:t>
                        </w:r>
                      </w:p>
                    </w:tc>
                    <w:tc>
                      <w:tcPr>
                        <w:tcW w:w="74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54D8810">
                        <w:pPr>
                          <w:pStyle w:val="7"/>
                          <w:jc w:val="center"/>
                        </w:pPr>
                        <w:r>
                          <w:rPr>
                            <w:rFonts w:ascii="仿宋_GB2312" w:hAnsi="仿宋_GB2312" w:eastAsia="仿宋_GB2312" w:cs="仿宋_GB2312"/>
                            <w:sz w:val="18"/>
                          </w:rPr>
                          <w:t>省收费中心联网收费数据备用无线传输线路</w:t>
                        </w:r>
                      </w:p>
                    </w:tc>
                    <w:tc>
                      <w:tcPr>
                        <w:tcW w:w="6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220B75">
                        <w:pPr>
                          <w:pStyle w:val="7"/>
                          <w:jc w:val="center"/>
                        </w:pPr>
                        <w:r>
                          <w:rPr>
                            <w:rFonts w:ascii="仿宋_GB2312" w:hAnsi="仿宋_GB2312" w:eastAsia="仿宋_GB2312" w:cs="仿宋_GB2312"/>
                            <w:sz w:val="18"/>
                          </w:rPr>
                          <w:t>1条50M专线</w:t>
                        </w:r>
                      </w:p>
                    </w:tc>
                    <w:tc>
                      <w:tcPr>
                        <w:tcW w:w="3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4847D8">
                        <w:pPr>
                          <w:pStyle w:val="7"/>
                          <w:jc w:val="center"/>
                        </w:pPr>
                        <w:r>
                          <w:rPr>
                            <w:rFonts w:ascii="仿宋_GB2312" w:hAnsi="仿宋_GB2312" w:eastAsia="仿宋_GB2312" w:cs="仿宋_GB2312"/>
                            <w:sz w:val="18"/>
                          </w:rPr>
                          <w:t>技术科</w:t>
                        </w:r>
                      </w:p>
                    </w:tc>
                    <w:tc>
                      <w:tcPr>
                        <w:tcW w:w="2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CA4EEE">
                        <w:pPr>
                          <w:pStyle w:val="7"/>
                          <w:jc w:val="center"/>
                        </w:pPr>
                      </w:p>
                    </w:tc>
                  </w:tr>
                  <w:tr w14:paraId="6876E1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9" w:type="dxa"/>
                        <w:vMerge w:val="restart"/>
                        <w:tcBorders>
                          <w:top w:val="nil"/>
                          <w:left w:val="single" w:color="000000" w:sz="4" w:space="0"/>
                          <w:bottom w:val="nil"/>
                          <w:right w:val="single" w:color="000000" w:sz="4" w:space="0"/>
                        </w:tcBorders>
                        <w:tcMar>
                          <w:top w:w="0" w:type="dxa"/>
                          <w:left w:w="105" w:type="dxa"/>
                          <w:bottom w:w="0" w:type="dxa"/>
                          <w:right w:w="105" w:type="dxa"/>
                        </w:tcMar>
                        <w:vAlign w:val="top"/>
                      </w:tcPr>
                      <w:p w14:paraId="29E3E31F">
                        <w:pPr>
                          <w:pStyle w:val="7"/>
                          <w:jc w:val="center"/>
                        </w:pPr>
                        <w:r>
                          <w:rPr>
                            <w:rFonts w:ascii="仿宋_GB2312" w:hAnsi="仿宋_GB2312" w:eastAsia="仿宋_GB2312" w:cs="仿宋_GB2312"/>
                            <w:sz w:val="18"/>
                          </w:rPr>
                          <w:t>6</w:t>
                        </w:r>
                      </w:p>
                    </w:tc>
                    <w:tc>
                      <w:tcPr>
                        <w:tcW w:w="370" w:type="dxa"/>
                        <w:vMerge w:val="restart"/>
                        <w:tcBorders>
                          <w:top w:val="nil"/>
                          <w:left w:val="nil"/>
                          <w:bottom w:val="nil"/>
                          <w:right w:val="single" w:color="000000" w:sz="4" w:space="0"/>
                        </w:tcBorders>
                        <w:tcMar>
                          <w:top w:w="0" w:type="dxa"/>
                          <w:left w:w="105" w:type="dxa"/>
                          <w:bottom w:w="0" w:type="dxa"/>
                          <w:right w:w="105" w:type="dxa"/>
                        </w:tcMar>
                        <w:vAlign w:val="top"/>
                      </w:tcPr>
                      <w:p w14:paraId="6402383A">
                        <w:pPr>
                          <w:pStyle w:val="7"/>
                          <w:jc w:val="center"/>
                        </w:pPr>
                        <w:r>
                          <w:rPr>
                            <w:rFonts w:ascii="仿宋_GB2312" w:hAnsi="仿宋_GB2312" w:eastAsia="仿宋_GB2312" w:cs="仿宋_GB2312"/>
                            <w:sz w:val="18"/>
                          </w:rPr>
                          <w:t>12122业务专线</w:t>
                        </w:r>
                      </w:p>
                    </w:tc>
                    <w:tc>
                      <w:tcPr>
                        <w:tcW w:w="3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5442E6">
                        <w:pPr>
                          <w:pStyle w:val="7"/>
                          <w:jc w:val="center"/>
                        </w:pPr>
                        <w:r>
                          <w:rPr>
                            <w:rFonts w:ascii="仿宋_GB2312" w:hAnsi="仿宋_GB2312" w:eastAsia="仿宋_GB2312" w:cs="仿宋_GB2312"/>
                            <w:sz w:val="18"/>
                          </w:rPr>
                          <w:t>12122呼叫线路</w:t>
                        </w:r>
                      </w:p>
                    </w:tc>
                    <w:tc>
                      <w:tcPr>
                        <w:tcW w:w="6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A6EFDB">
                        <w:pPr>
                          <w:pStyle w:val="7"/>
                          <w:jc w:val="center"/>
                        </w:pPr>
                        <w:r>
                          <w:rPr>
                            <w:rFonts w:ascii="仿宋_GB2312" w:hAnsi="仿宋_GB2312" w:eastAsia="仿宋_GB2312" w:cs="仿宋_GB2312"/>
                            <w:sz w:val="18"/>
                          </w:rPr>
                          <w:t>6条PRI电路，带宽为2M。</w:t>
                        </w:r>
                      </w:p>
                    </w:tc>
                    <w:tc>
                      <w:tcPr>
                        <w:tcW w:w="3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A2C586">
                        <w:pPr>
                          <w:pStyle w:val="7"/>
                          <w:jc w:val="center"/>
                        </w:pPr>
                        <w:r>
                          <w:rPr>
                            <w:rFonts w:ascii="仿宋_GB2312" w:hAnsi="仿宋_GB2312" w:eastAsia="仿宋_GB2312" w:cs="仿宋_GB2312"/>
                            <w:sz w:val="18"/>
                          </w:rPr>
                          <w:t>监控科</w:t>
                        </w:r>
                      </w:p>
                    </w:tc>
                    <w:tc>
                      <w:tcPr>
                        <w:tcW w:w="22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08828D1">
                        <w:pPr>
                          <w:pStyle w:val="7"/>
                          <w:jc w:val="center"/>
                        </w:pPr>
                      </w:p>
                    </w:tc>
                  </w:tr>
                  <w:tr w14:paraId="4513ED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9" w:type="dxa"/>
                        <w:vMerge w:val="continue"/>
                        <w:tcBorders>
                          <w:top w:val="nil"/>
                          <w:left w:val="single" w:color="000000" w:sz="4" w:space="0"/>
                          <w:bottom w:val="nil"/>
                          <w:right w:val="single" w:color="000000" w:sz="4" w:space="0"/>
                        </w:tcBorders>
                      </w:tcPr>
                      <w:p w14:paraId="4E5BDDB4"/>
                    </w:tc>
                    <w:tc>
                      <w:tcPr>
                        <w:tcW w:w="370" w:type="dxa"/>
                        <w:vMerge w:val="continue"/>
                        <w:tcBorders>
                          <w:top w:val="nil"/>
                          <w:left w:val="nil"/>
                          <w:bottom w:val="nil"/>
                          <w:right w:val="single" w:color="000000" w:sz="4" w:space="0"/>
                        </w:tcBorders>
                      </w:tcPr>
                      <w:p w14:paraId="29ADE912"/>
                    </w:tc>
                    <w:tc>
                      <w:tcPr>
                        <w:tcW w:w="3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12E961">
                        <w:pPr>
                          <w:pStyle w:val="7"/>
                          <w:jc w:val="center"/>
                        </w:pPr>
                        <w:r>
                          <w:rPr>
                            <w:rFonts w:ascii="仿宋_GB2312" w:hAnsi="仿宋_GB2312" w:eastAsia="仿宋_GB2312" w:cs="仿宋_GB2312"/>
                            <w:sz w:val="18"/>
                          </w:rPr>
                          <w:t>12122互联网专线&amp;12122互联网备用专线</w:t>
                        </w:r>
                      </w:p>
                    </w:tc>
                    <w:tc>
                      <w:tcPr>
                        <w:tcW w:w="6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636885">
                        <w:pPr>
                          <w:pStyle w:val="7"/>
                          <w:jc w:val="center"/>
                        </w:pPr>
                        <w:r>
                          <w:rPr>
                            <w:rFonts w:ascii="仿宋_GB2312" w:hAnsi="仿宋_GB2312" w:eastAsia="仿宋_GB2312" w:cs="仿宋_GB2312"/>
                            <w:sz w:val="18"/>
                          </w:rPr>
                          <w:t>2条50M专线</w:t>
                        </w:r>
                      </w:p>
                    </w:tc>
                    <w:tc>
                      <w:tcPr>
                        <w:tcW w:w="3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7F9E01">
                        <w:pPr>
                          <w:pStyle w:val="7"/>
                          <w:jc w:val="center"/>
                        </w:pPr>
                        <w:r>
                          <w:rPr>
                            <w:rFonts w:ascii="仿宋_GB2312" w:hAnsi="仿宋_GB2312" w:eastAsia="仿宋_GB2312" w:cs="仿宋_GB2312"/>
                            <w:sz w:val="18"/>
                          </w:rPr>
                          <w:t>监控科</w:t>
                        </w:r>
                      </w:p>
                    </w:tc>
                    <w:tc>
                      <w:tcPr>
                        <w:tcW w:w="2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E8BEEF">
                        <w:pPr>
                          <w:pStyle w:val="7"/>
                          <w:jc w:val="center"/>
                        </w:pPr>
                      </w:p>
                    </w:tc>
                  </w:tr>
                  <w:tr w14:paraId="537575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9" w:type="dxa"/>
                        <w:tcBorders>
                          <w:top w:val="nil"/>
                          <w:left w:val="single" w:color="000000" w:sz="4" w:space="0"/>
                          <w:bottom w:val="nil"/>
                          <w:right w:val="single" w:color="000000" w:sz="4" w:space="0"/>
                        </w:tcBorders>
                        <w:tcMar>
                          <w:top w:w="0" w:type="dxa"/>
                          <w:left w:w="105" w:type="dxa"/>
                          <w:bottom w:w="0" w:type="dxa"/>
                          <w:right w:w="105" w:type="dxa"/>
                        </w:tcMar>
                        <w:vAlign w:val="top"/>
                      </w:tcPr>
                      <w:p w14:paraId="2603E047">
                        <w:pPr>
                          <w:pStyle w:val="7"/>
                          <w:jc w:val="center"/>
                        </w:pPr>
                        <w:r>
                          <w:rPr>
                            <w:rFonts w:ascii="仿宋_GB2312" w:hAnsi="仿宋_GB2312" w:eastAsia="仿宋_GB2312" w:cs="仿宋_GB2312"/>
                            <w:sz w:val="18"/>
                          </w:rPr>
                          <w:t>7</w:t>
                        </w:r>
                      </w:p>
                    </w:tc>
                    <w:tc>
                      <w:tcPr>
                        <w:tcW w:w="740" w:type="dxa"/>
                        <w:gridSpan w:val="2"/>
                        <w:tcBorders>
                          <w:top w:val="nil"/>
                          <w:left w:val="nil"/>
                          <w:bottom w:val="nil"/>
                          <w:right w:val="single" w:color="000000" w:sz="4" w:space="0"/>
                        </w:tcBorders>
                        <w:tcMar>
                          <w:top w:w="0" w:type="dxa"/>
                          <w:left w:w="105" w:type="dxa"/>
                          <w:bottom w:w="0" w:type="dxa"/>
                          <w:right w:w="105" w:type="dxa"/>
                        </w:tcMar>
                        <w:vAlign w:val="top"/>
                      </w:tcPr>
                      <w:p w14:paraId="288DA625">
                        <w:pPr>
                          <w:pStyle w:val="7"/>
                          <w:jc w:val="center"/>
                        </w:pPr>
                        <w:r>
                          <w:rPr>
                            <w:rFonts w:ascii="仿宋_GB2312" w:hAnsi="仿宋_GB2312" w:eastAsia="仿宋_GB2312" w:cs="仿宋_GB2312"/>
                            <w:sz w:val="18"/>
                          </w:rPr>
                          <w:t>12328呼叫线路</w:t>
                        </w:r>
                      </w:p>
                    </w:tc>
                    <w:tc>
                      <w:tcPr>
                        <w:tcW w:w="6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A00697">
                        <w:pPr>
                          <w:pStyle w:val="7"/>
                          <w:jc w:val="center"/>
                        </w:pPr>
                        <w:r>
                          <w:rPr>
                            <w:rFonts w:ascii="仿宋_GB2312" w:hAnsi="仿宋_GB2312" w:eastAsia="仿宋_GB2312" w:cs="仿宋_GB2312"/>
                            <w:sz w:val="18"/>
                          </w:rPr>
                          <w:t>1条PRI电路，带宽为2M。</w:t>
                        </w:r>
                      </w:p>
                    </w:tc>
                    <w:tc>
                      <w:tcPr>
                        <w:tcW w:w="3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3CC00F">
                        <w:pPr>
                          <w:pStyle w:val="7"/>
                          <w:jc w:val="center"/>
                        </w:pPr>
                        <w:r>
                          <w:rPr>
                            <w:rFonts w:ascii="仿宋_GB2312" w:hAnsi="仿宋_GB2312" w:eastAsia="仿宋_GB2312" w:cs="仿宋_GB2312"/>
                            <w:sz w:val="18"/>
                          </w:rPr>
                          <w:t>监控科</w:t>
                        </w:r>
                      </w:p>
                    </w:tc>
                    <w:tc>
                      <w:tcPr>
                        <w:tcW w:w="2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6EA0FF">
                        <w:pPr>
                          <w:pStyle w:val="7"/>
                          <w:jc w:val="center"/>
                        </w:pPr>
                      </w:p>
                    </w:tc>
                  </w:tr>
                  <w:tr w14:paraId="534512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20CF759">
                        <w:pPr>
                          <w:pStyle w:val="7"/>
                          <w:jc w:val="center"/>
                        </w:pPr>
                        <w:r>
                          <w:rPr>
                            <w:rFonts w:ascii="仿宋_GB2312" w:hAnsi="仿宋_GB2312" w:eastAsia="仿宋_GB2312" w:cs="仿宋_GB2312"/>
                            <w:sz w:val="18"/>
                          </w:rPr>
                          <w:t>8</w:t>
                        </w:r>
                      </w:p>
                    </w:tc>
                    <w:tc>
                      <w:tcPr>
                        <w:tcW w:w="740"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4BA324D">
                        <w:pPr>
                          <w:pStyle w:val="7"/>
                          <w:jc w:val="center"/>
                        </w:pPr>
                        <w:r>
                          <w:rPr>
                            <w:rFonts w:ascii="仿宋_GB2312" w:hAnsi="仿宋_GB2312" w:eastAsia="仿宋_GB2312" w:cs="仿宋_GB2312"/>
                            <w:sz w:val="18"/>
                          </w:rPr>
                          <w:t>ETC发行系统互联网专线</w:t>
                        </w:r>
                      </w:p>
                    </w:tc>
                    <w:tc>
                      <w:tcPr>
                        <w:tcW w:w="6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02FDD4">
                        <w:pPr>
                          <w:pStyle w:val="7"/>
                          <w:jc w:val="center"/>
                        </w:pPr>
                        <w:r>
                          <w:rPr>
                            <w:rFonts w:ascii="仿宋_GB2312" w:hAnsi="仿宋_GB2312" w:eastAsia="仿宋_GB2312" w:cs="仿宋_GB2312"/>
                            <w:sz w:val="18"/>
                          </w:rPr>
                          <w:t>3条100M专线</w:t>
                        </w:r>
                      </w:p>
                    </w:tc>
                    <w:tc>
                      <w:tcPr>
                        <w:tcW w:w="3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8BE26D">
                        <w:pPr>
                          <w:pStyle w:val="7"/>
                          <w:jc w:val="center"/>
                        </w:pPr>
                        <w:r>
                          <w:rPr>
                            <w:rFonts w:ascii="仿宋_GB2312" w:hAnsi="仿宋_GB2312" w:eastAsia="仿宋_GB2312" w:cs="仿宋_GB2312"/>
                            <w:sz w:val="18"/>
                          </w:rPr>
                          <w:t>电子公司</w:t>
                        </w:r>
                      </w:p>
                    </w:tc>
                    <w:tc>
                      <w:tcPr>
                        <w:tcW w:w="2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0CE39C">
                        <w:pPr>
                          <w:pStyle w:val="7"/>
                          <w:jc w:val="center"/>
                        </w:pPr>
                      </w:p>
                    </w:tc>
                  </w:tr>
                  <w:tr w14:paraId="089990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25A146">
                        <w:pPr>
                          <w:pStyle w:val="7"/>
                          <w:jc w:val="center"/>
                        </w:pPr>
                        <w:r>
                          <w:rPr>
                            <w:rFonts w:ascii="仿宋_GB2312" w:hAnsi="仿宋_GB2312" w:eastAsia="仿宋_GB2312" w:cs="仿宋_GB2312"/>
                            <w:sz w:val="18"/>
                          </w:rPr>
                          <w:t>9</w:t>
                        </w:r>
                      </w:p>
                    </w:tc>
                    <w:tc>
                      <w:tcPr>
                        <w:tcW w:w="74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0C25FB7">
                        <w:pPr>
                          <w:pStyle w:val="7"/>
                          <w:jc w:val="center"/>
                        </w:pPr>
                        <w:r>
                          <w:rPr>
                            <w:rFonts w:ascii="仿宋_GB2312" w:hAnsi="仿宋_GB2312" w:eastAsia="仿宋_GB2312" w:cs="仿宋_GB2312"/>
                            <w:sz w:val="18"/>
                          </w:rPr>
                          <w:t>ETC发行网点移动终端VPDN专线</w:t>
                        </w:r>
                      </w:p>
                    </w:tc>
                    <w:tc>
                      <w:tcPr>
                        <w:tcW w:w="6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9475D6">
                        <w:pPr>
                          <w:pStyle w:val="7"/>
                          <w:jc w:val="center"/>
                        </w:pPr>
                        <w:r>
                          <w:rPr>
                            <w:rFonts w:ascii="仿宋_GB2312" w:hAnsi="仿宋_GB2312" w:eastAsia="仿宋_GB2312" w:cs="仿宋_GB2312"/>
                            <w:sz w:val="18"/>
                          </w:rPr>
                          <w:t>1条2M和1条4M专线</w:t>
                        </w:r>
                      </w:p>
                    </w:tc>
                    <w:tc>
                      <w:tcPr>
                        <w:tcW w:w="3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26B490">
                        <w:pPr>
                          <w:pStyle w:val="7"/>
                          <w:jc w:val="center"/>
                        </w:pPr>
                        <w:r>
                          <w:rPr>
                            <w:rFonts w:ascii="仿宋_GB2312" w:hAnsi="仿宋_GB2312" w:eastAsia="仿宋_GB2312" w:cs="仿宋_GB2312"/>
                            <w:sz w:val="18"/>
                          </w:rPr>
                          <w:t>电子公司</w:t>
                        </w:r>
                      </w:p>
                    </w:tc>
                    <w:tc>
                      <w:tcPr>
                        <w:tcW w:w="2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6CABF6">
                        <w:pPr>
                          <w:pStyle w:val="7"/>
                          <w:jc w:val="center"/>
                        </w:pPr>
                      </w:p>
                    </w:tc>
                  </w:tr>
                  <w:tr w14:paraId="385BCF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5F0C37">
                        <w:pPr>
                          <w:pStyle w:val="7"/>
                          <w:jc w:val="center"/>
                        </w:pPr>
                        <w:r>
                          <w:rPr>
                            <w:rFonts w:ascii="仿宋_GB2312" w:hAnsi="仿宋_GB2312" w:eastAsia="仿宋_GB2312" w:cs="仿宋_GB2312"/>
                            <w:sz w:val="18"/>
                          </w:rPr>
                          <w:t>10</w:t>
                        </w:r>
                      </w:p>
                    </w:tc>
                    <w:tc>
                      <w:tcPr>
                        <w:tcW w:w="74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67EB578">
                        <w:pPr>
                          <w:pStyle w:val="7"/>
                          <w:jc w:val="center"/>
                        </w:pPr>
                        <w:r>
                          <w:rPr>
                            <w:rFonts w:ascii="仿宋_GB2312" w:hAnsi="仿宋_GB2312" w:eastAsia="仿宋_GB2312" w:cs="仿宋_GB2312"/>
                            <w:sz w:val="18"/>
                          </w:rPr>
                          <w:t>部级在线密钥平台通信网络传输链路服务</w:t>
                        </w:r>
                      </w:p>
                    </w:tc>
                    <w:tc>
                      <w:tcPr>
                        <w:tcW w:w="6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230669">
                        <w:pPr>
                          <w:pStyle w:val="7"/>
                          <w:jc w:val="center"/>
                        </w:pPr>
                        <w:r>
                          <w:rPr>
                            <w:rFonts w:ascii="仿宋_GB2312" w:hAnsi="仿宋_GB2312" w:eastAsia="仿宋_GB2312" w:cs="仿宋_GB2312"/>
                            <w:sz w:val="18"/>
                          </w:rPr>
                          <w:t>3条2M</w:t>
                        </w:r>
                      </w:p>
                    </w:tc>
                    <w:tc>
                      <w:tcPr>
                        <w:tcW w:w="3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C96C05">
                        <w:pPr>
                          <w:pStyle w:val="7"/>
                          <w:jc w:val="center"/>
                        </w:pPr>
                        <w:r>
                          <w:rPr>
                            <w:rFonts w:ascii="仿宋_GB2312" w:hAnsi="仿宋_GB2312" w:eastAsia="仿宋_GB2312" w:cs="仿宋_GB2312"/>
                            <w:sz w:val="18"/>
                          </w:rPr>
                          <w:t>结算科</w:t>
                        </w:r>
                      </w:p>
                    </w:tc>
                    <w:tc>
                      <w:tcPr>
                        <w:tcW w:w="2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70CA94">
                        <w:pPr>
                          <w:pStyle w:val="7"/>
                          <w:jc w:val="center"/>
                        </w:pPr>
                      </w:p>
                    </w:tc>
                  </w:tr>
                </w:tbl>
                <w:p w14:paraId="6238A6F3"/>
              </w:tc>
            </w:tr>
          </w:tbl>
          <w:p w14:paraId="54921C48"/>
        </w:tc>
      </w:tr>
      <w:tr w14:paraId="7BC40D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23" w:type="dxa"/>
          </w:tcPr>
          <w:p w14:paraId="39054908">
            <w:pPr>
              <w:pStyle w:val="7"/>
            </w:pPr>
            <w:r>
              <w:rPr>
                <w:rFonts w:ascii="仿宋_GB2312" w:hAnsi="仿宋_GB2312" w:eastAsia="仿宋_GB2312" w:cs="仿宋_GB2312"/>
              </w:rPr>
              <w:t>2</w:t>
            </w:r>
          </w:p>
        </w:tc>
        <w:tc>
          <w:tcPr>
            <w:tcW w:w="2023" w:type="dxa"/>
          </w:tcPr>
          <w:p w14:paraId="742D0E1F"/>
        </w:tc>
        <w:tc>
          <w:tcPr>
            <w:tcW w:w="4476" w:type="dxa"/>
          </w:tcPr>
          <w:p w14:paraId="467E70F6">
            <w:pPr>
              <w:pStyle w:val="7"/>
            </w:pPr>
            <w:r>
              <w:rPr>
                <w:rFonts w:ascii="仿宋_GB2312" w:hAnsi="仿宋_GB2312" w:eastAsia="仿宋_GB2312" w:cs="仿宋_GB2312"/>
              </w:rPr>
              <w:t>人员要求：</w:t>
            </w:r>
            <w:r>
              <w:br w:type="textWrapping"/>
            </w:r>
            <w:r>
              <w:rPr>
                <w:rFonts w:ascii="仿宋_GB2312" w:hAnsi="仿宋_GB2312" w:eastAsia="仿宋_GB2312" w:cs="仿宋_GB2312"/>
              </w:rPr>
              <w:t xml:space="preserve"> 在服务过程中，对于供应商向省收费中心提供服务过程中所指派具体承担服务的人员，应向省收费中心提供人员名单、简历、学历等相应证明文件，并保证所提供信息的准确性和有效性。省收费中心有权对派入人员的资格和相关信息进行审核。为确保省收费中心服务工作的顺利开展，供应商应对服务人员及现场驻场人员素质整体把关，原则上应满足以下条件：</w:t>
            </w:r>
          </w:p>
          <w:p w14:paraId="416E63E5">
            <w:pPr>
              <w:pStyle w:val="7"/>
            </w:pPr>
            <w:r>
              <w:rPr>
                <w:rFonts w:ascii="仿宋_GB2312" w:hAnsi="仿宋_GB2312" w:eastAsia="仿宋_GB2312" w:cs="仿宋_GB2312"/>
              </w:rPr>
              <w:t>1.须拥有通信行业从业经验，能在第一时间判断故障点及处理故障。</w:t>
            </w:r>
          </w:p>
          <w:p w14:paraId="264897CE">
            <w:pPr>
              <w:pStyle w:val="7"/>
            </w:pPr>
            <w:r>
              <w:rPr>
                <w:rFonts w:ascii="仿宋_GB2312" w:hAnsi="仿宋_GB2312" w:eastAsia="仿宋_GB2312" w:cs="仿宋_GB2312"/>
              </w:rPr>
              <w:t>2.需现场派驻一名驻场人员，驻场人员应提供驻场值守服务，驻场期间产生的一切费用由供应商提供。</w:t>
            </w:r>
          </w:p>
          <w:p w14:paraId="4F3C4DD2">
            <w:pPr>
              <w:pStyle w:val="7"/>
              <w:jc w:val="both"/>
            </w:pPr>
            <w:r>
              <w:rPr>
                <w:rFonts w:ascii="仿宋_GB2312" w:hAnsi="仿宋_GB2312" w:eastAsia="仿宋_GB2312" w:cs="仿宋_GB2312"/>
                <w:sz w:val="21"/>
              </w:rPr>
              <w:t>3.为保证项目的连续性，在项目服务周期内不得随意更换服务人员。</w:t>
            </w:r>
          </w:p>
        </w:tc>
      </w:tr>
      <w:tr w14:paraId="2701BD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23" w:type="dxa"/>
          </w:tcPr>
          <w:p w14:paraId="73921160">
            <w:pPr>
              <w:pStyle w:val="7"/>
            </w:pPr>
            <w:r>
              <w:rPr>
                <w:rFonts w:ascii="仿宋_GB2312" w:hAnsi="仿宋_GB2312" w:eastAsia="仿宋_GB2312" w:cs="仿宋_GB2312"/>
              </w:rPr>
              <w:t>3</w:t>
            </w:r>
          </w:p>
        </w:tc>
        <w:tc>
          <w:tcPr>
            <w:tcW w:w="2023" w:type="dxa"/>
          </w:tcPr>
          <w:p w14:paraId="3B1B3988"/>
        </w:tc>
        <w:tc>
          <w:tcPr>
            <w:tcW w:w="4476" w:type="dxa"/>
          </w:tcPr>
          <w:p w14:paraId="4DACA735">
            <w:pPr>
              <w:pStyle w:val="7"/>
            </w:pPr>
            <w:r>
              <w:rPr>
                <w:rFonts w:ascii="仿宋_GB2312" w:hAnsi="仿宋_GB2312" w:eastAsia="仿宋_GB2312" w:cs="仿宋_GB2312"/>
              </w:rPr>
              <w:t>其他要求：</w:t>
            </w:r>
            <w:r>
              <w:br w:type="textWrapping"/>
            </w:r>
            <w:r>
              <w:rPr>
                <w:rFonts w:ascii="仿宋_GB2312" w:hAnsi="仿宋_GB2312" w:eastAsia="仿宋_GB2312" w:cs="仿宋_GB2312"/>
              </w:rPr>
              <w:t xml:space="preserve"> 1.网络安全要求供应商具备健全的网络安全服务体系，具有网络安全隐患排查、完善加固、预警监测、应对攻击等服务能力，配备具有相关技术能力的网络安全专项人员，为本项目提供漏洞检测、策略配置、加固整改、安全监测、应急处置等保障措施，确保系统安全稳定运行。供应商未发生过重大网络安全事件，按照要求签署网络安全责任协议。</w:t>
            </w:r>
          </w:p>
          <w:p w14:paraId="782A3B0D">
            <w:pPr>
              <w:pStyle w:val="7"/>
            </w:pPr>
            <w:r>
              <w:rPr>
                <w:rFonts w:ascii="仿宋_GB2312" w:hAnsi="仿宋_GB2312" w:eastAsia="仿宋_GB2312" w:cs="仿宋_GB2312"/>
              </w:rPr>
              <w:t>2.保密要求：项目实施过程中所收集、产生的所有与本项目相关的文档、资料，包括文字、图片、表格、数字等各种形式的所属权均归属省收费中心，供应商必须对所涉及的内容保密，供应商及服务人员应按照要求签署保密协议。</w:t>
            </w:r>
          </w:p>
        </w:tc>
      </w:tr>
    </w:tbl>
    <w:p w14:paraId="5AA3A6FA">
      <w:pPr>
        <w:pStyle w:val="7"/>
        <w:rPr>
          <w:rFonts w:hint="eastAsia"/>
          <w:lang w:val="en-US" w:eastAsia="zh-Hans"/>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75D8EF"/>
    <w:multiLevelType w:val="multilevel"/>
    <w:tmpl w:val="3775D8EF"/>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pStyle w:val="2"/>
      <w:suff w:val="nothing"/>
      <w:lvlText w:val="%5"/>
      <w:lvlJc w:val="left"/>
      <w:pPr>
        <w:ind w:left="258"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mMjk2OGIyYjQ5NjQ5MTk4NmZiZWU3ODA2ODUzNmYifQ=="/>
  </w:docVars>
  <w:rsids>
    <w:rsidRoot w:val="53B52B8D"/>
    <w:rsid w:val="177F50ED"/>
    <w:rsid w:val="1A063539"/>
    <w:rsid w:val="2C493B09"/>
    <w:rsid w:val="33CB12A8"/>
    <w:rsid w:val="36B9188B"/>
    <w:rsid w:val="39FD59FF"/>
    <w:rsid w:val="3B5F0C53"/>
    <w:rsid w:val="53B52B8D"/>
    <w:rsid w:val="5FEF5B73"/>
    <w:rsid w:val="64B018CE"/>
    <w:rsid w:val="6AF9794A"/>
    <w:rsid w:val="766C18B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5"/>
    <w:basedOn w:val="1"/>
    <w:next w:val="1"/>
    <w:qFormat/>
    <w:uiPriority w:val="1"/>
    <w:pPr>
      <w:numPr>
        <w:ilvl w:val="4"/>
        <w:numId w:val="1"/>
      </w:numPr>
      <w:outlineLvl w:val="4"/>
    </w:pPr>
    <w:rPr>
      <w:b/>
      <w:bCs/>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1"/>
    <w:pPr>
      <w:ind w:left="415"/>
    </w:pPr>
    <w:rPr>
      <w:sz w:val="28"/>
      <w:szCs w:val="28"/>
    </w:rPr>
  </w:style>
  <w:style w:type="paragraph" w:styleId="4">
    <w:name w:val="footer"/>
    <w:basedOn w:val="1"/>
    <w:qFormat/>
    <w:uiPriority w:val="0"/>
    <w:pPr>
      <w:tabs>
        <w:tab w:val="center" w:pos="4153"/>
        <w:tab w:val="right" w:pos="8306"/>
      </w:tabs>
      <w:snapToGrid w:val="0"/>
    </w:pPr>
    <w:rPr>
      <w:sz w:val="18"/>
      <w:szCs w:val="18"/>
    </w:rPr>
  </w:style>
  <w:style w:type="paragraph" w:customStyle="1" w:styleId="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3695</Words>
  <Characters>4012</Characters>
  <Lines>0</Lines>
  <Paragraphs>0</Paragraphs>
  <TotalTime>0</TotalTime>
  <ScaleCrop>false</ScaleCrop>
  <LinksUpToDate>false</LinksUpToDate>
  <CharactersWithSpaces>4052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王天鹏</cp:lastModifiedBy>
  <dcterms:modified xsi:type="dcterms:W3CDTF">2025-05-14T06:18:39Z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eyJoZGlkIjoiNDBjYzFmMWQzOTQxOWZlZWZlNGU0MzAyNTQzODJmZWMiLCJ1c2VySWQiOiIzOTg2MDAyMTkifQ==</vt:lpwstr>
  </property>
  <property fmtid="{D5CDD505-2E9C-101B-9397-08002B2CF9AE}" pid="4" name="ICV">
    <vt:lpwstr>28D523D98CCF495391671B91469EF518_12</vt:lpwstr>
  </property>
</Properties>
</file>