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30B05">
      <w:pPr>
        <w:jc w:val="center"/>
        <w:rPr>
          <w:rFonts w:hint="default"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采购内容及要求</w:t>
      </w:r>
    </w:p>
    <w:p w14:paraId="3A91B488">
      <w:pPr>
        <w:numPr>
          <w:ilvl w:val="0"/>
          <w:numId w:val="1"/>
        </w:numPr>
        <w:wordWrap w:val="0"/>
        <w:spacing w:line="360" w:lineRule="auto"/>
        <w:ind w:firstLine="562" w:firstLineChars="200"/>
        <w:outlineLvl w:val="1"/>
        <w:rPr>
          <w:rFonts w:hint="eastAsia" w:ascii="仿宋" w:hAnsi="仿宋" w:eastAsia="仿宋" w:cs="仿宋"/>
          <w:b/>
          <w:sz w:val="28"/>
          <w:szCs w:val="24"/>
        </w:rPr>
      </w:pPr>
      <w:r>
        <w:rPr>
          <w:rFonts w:hint="eastAsia" w:ascii="仿宋" w:hAnsi="仿宋" w:eastAsia="仿宋" w:cs="仿宋"/>
          <w:b/>
          <w:sz w:val="28"/>
          <w:szCs w:val="24"/>
        </w:rPr>
        <w:t>项目概况</w:t>
      </w:r>
    </w:p>
    <w:p w14:paraId="3F03FB10">
      <w:pPr>
        <w:numPr>
          <w:ilvl w:val="0"/>
          <w:numId w:val="0"/>
        </w:numPr>
        <w:wordWrap w:val="0"/>
        <w:spacing w:line="360" w:lineRule="auto"/>
        <w:outlineLvl w:val="1"/>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8"/>
          <w:szCs w:val="24"/>
          <w:highlight w:val="none"/>
          <w:lang w:val="en-US" w:eastAsia="zh-CN"/>
        </w:rPr>
        <w:t xml:space="preserve">   </w:t>
      </w:r>
      <w:r>
        <w:rPr>
          <w:rFonts w:hint="eastAsia" w:ascii="仿宋" w:hAnsi="仿宋" w:eastAsia="仿宋" w:cs="仿宋"/>
          <w:b w:val="0"/>
          <w:bCs/>
          <w:sz w:val="24"/>
          <w:szCs w:val="24"/>
          <w:highlight w:val="none"/>
          <w:lang w:val="en-US" w:eastAsia="zh-CN"/>
        </w:rPr>
        <w:t>西安市公安局雁塔分局办公家具购置项目</w:t>
      </w:r>
    </w:p>
    <w:p w14:paraId="67B4FC20">
      <w:pPr>
        <w:numPr>
          <w:ilvl w:val="0"/>
          <w:numId w:val="1"/>
        </w:numPr>
        <w:wordWrap w:val="0"/>
        <w:spacing w:line="360" w:lineRule="auto"/>
        <w:ind w:left="0" w:leftChars="0" w:firstLine="562" w:firstLineChars="200"/>
        <w:outlineLvl w:val="1"/>
        <w:rPr>
          <w:rFonts w:hint="eastAsia" w:ascii="仿宋" w:hAnsi="仿宋" w:eastAsia="仿宋" w:cs="仿宋"/>
          <w:b/>
          <w:sz w:val="28"/>
          <w:szCs w:val="24"/>
        </w:rPr>
      </w:pPr>
      <w:r>
        <w:rPr>
          <w:rFonts w:hint="eastAsia" w:ascii="仿宋" w:hAnsi="仿宋" w:eastAsia="仿宋" w:cs="仿宋"/>
          <w:b/>
          <w:sz w:val="28"/>
          <w:szCs w:val="24"/>
        </w:rPr>
        <w:t>采购内容(包括采购品目、和数量)</w:t>
      </w:r>
    </w:p>
    <w:p w14:paraId="7AA64BB8">
      <w:pPr>
        <w:pStyle w:val="2"/>
        <w:spacing w:line="360" w:lineRule="auto"/>
        <w:ind w:firstLine="480" w:firstLineChars="200"/>
        <w:rPr>
          <w:rFonts w:hint="eastAsia" w:ascii="仿宋" w:hAnsi="仿宋" w:eastAsia="仿宋" w:cs="仿宋"/>
          <w:sz w:val="24"/>
        </w:rPr>
      </w:pPr>
      <w:r>
        <w:rPr>
          <w:rFonts w:hint="eastAsia" w:ascii="仿宋" w:hAnsi="仿宋" w:eastAsia="仿宋" w:cs="仿宋"/>
          <w:sz w:val="24"/>
        </w:rPr>
        <w:t>（1）本技术规格与要求提供的是最低限度的技术要求，并未对一切技术细节做出规定，也未充分引述有关标准和规范的条文；谈判文件的技术规格与要求仅仅是为了准确描述采购人对所需货物的采购需求，设备档次，确保产品质量，并不对供应商的投标构成品牌限制，供应商在响应投标时可参照或提供不低于同档次的货物；供应商应保证所提供的设备符合或高于“技术规格与要求”规定的相关的设备质量技术标准的要求。</w:t>
      </w:r>
    </w:p>
    <w:p w14:paraId="205EDE3C">
      <w:pPr>
        <w:spacing w:line="360" w:lineRule="auto"/>
        <w:rPr>
          <w:rFonts w:hint="eastAsia" w:ascii="仿宋" w:hAnsi="仿宋" w:eastAsia="仿宋" w:cs="仿宋"/>
          <w:sz w:val="24"/>
        </w:rPr>
      </w:pPr>
      <w:r>
        <w:rPr>
          <w:rFonts w:hint="eastAsia" w:ascii="仿宋" w:hAnsi="仿宋" w:eastAsia="仿宋" w:cs="仿宋"/>
          <w:sz w:val="24"/>
        </w:rPr>
        <w:t xml:space="preserve">    （2）具体采购内容、规格参数要求及基准价格详见附件一：雁塔分局办公家具采购规格参数及基准价格清单。</w:t>
      </w:r>
    </w:p>
    <w:p w14:paraId="63494EC2">
      <w:pPr>
        <w:wordWrap w:val="0"/>
        <w:spacing w:line="360" w:lineRule="auto"/>
        <w:ind w:firstLine="281" w:firstLineChars="100"/>
        <w:outlineLvl w:val="1"/>
        <w:rPr>
          <w:rFonts w:hint="eastAsia" w:ascii="仿宋" w:hAnsi="仿宋" w:eastAsia="仿宋" w:cs="仿宋"/>
          <w:b/>
          <w:sz w:val="28"/>
          <w:szCs w:val="24"/>
        </w:rPr>
      </w:pPr>
      <w:r>
        <w:rPr>
          <w:rFonts w:hint="eastAsia" w:ascii="仿宋" w:hAnsi="仿宋" w:eastAsia="仿宋" w:cs="仿宋"/>
          <w:b/>
          <w:sz w:val="28"/>
          <w:szCs w:val="24"/>
        </w:rPr>
        <w:t>三、技术要求(包括对产品的认证、检验报告等)</w:t>
      </w:r>
    </w:p>
    <w:p w14:paraId="0C1AF327">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详见采购文件</w:t>
      </w:r>
    </w:p>
    <w:p w14:paraId="48158E44">
      <w:pPr>
        <w:wordWrap w:val="0"/>
        <w:spacing w:line="360" w:lineRule="auto"/>
        <w:ind w:firstLine="284" w:firstLineChars="101"/>
        <w:outlineLvl w:val="1"/>
        <w:rPr>
          <w:rFonts w:hint="eastAsia" w:ascii="仿宋" w:hAnsi="仿宋" w:eastAsia="仿宋" w:cs="仿宋"/>
          <w:b/>
          <w:sz w:val="28"/>
          <w:szCs w:val="24"/>
        </w:rPr>
      </w:pPr>
      <w:r>
        <w:rPr>
          <w:rFonts w:hint="eastAsia" w:ascii="仿宋" w:hAnsi="仿宋" w:eastAsia="仿宋" w:cs="仿宋"/>
          <w:b/>
          <w:sz w:val="28"/>
          <w:szCs w:val="24"/>
        </w:rPr>
        <w:t>四、服务要求</w:t>
      </w:r>
    </w:p>
    <w:p w14:paraId="0B27F8A1">
      <w:pPr>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本项目服务期限</w:t>
      </w:r>
      <w:r>
        <w:rPr>
          <w:rFonts w:hint="eastAsia" w:ascii="仿宋" w:hAnsi="仿宋" w:eastAsia="仿宋" w:cs="仿宋"/>
          <w:sz w:val="24"/>
          <w:szCs w:val="24"/>
          <w:highlight w:val="none"/>
        </w:rPr>
        <w:t>一年</w:t>
      </w:r>
      <w:r>
        <w:rPr>
          <w:rFonts w:hint="eastAsia" w:ascii="仿宋" w:hAnsi="仿宋" w:eastAsia="仿宋" w:cs="仿宋"/>
          <w:sz w:val="24"/>
          <w:szCs w:val="24"/>
          <w:highlight w:val="none"/>
          <w:lang w:val="en-US" w:eastAsia="zh-CN"/>
        </w:rPr>
        <w:t>或自合同签订之日起本项目合同最终结算金额达到采购预算最高执行总价,以先到为准。</w:t>
      </w:r>
    </w:p>
    <w:p w14:paraId="074E7BB1">
      <w:pPr>
        <w:wordWrap w:val="0"/>
        <w:spacing w:line="360" w:lineRule="auto"/>
        <w:ind w:firstLine="284" w:firstLineChars="101"/>
        <w:outlineLvl w:val="1"/>
        <w:rPr>
          <w:rFonts w:hint="eastAsia" w:ascii="仿宋" w:hAnsi="仿宋" w:eastAsia="仿宋" w:cs="仿宋"/>
          <w:b/>
          <w:sz w:val="28"/>
          <w:szCs w:val="24"/>
          <w:highlight w:val="none"/>
        </w:rPr>
      </w:pPr>
      <w:r>
        <w:rPr>
          <w:rFonts w:hint="eastAsia" w:ascii="仿宋" w:hAnsi="仿宋" w:eastAsia="仿宋" w:cs="仿宋"/>
          <w:b/>
          <w:sz w:val="28"/>
          <w:szCs w:val="24"/>
          <w:highlight w:val="none"/>
        </w:rPr>
        <w:t>五、商务要求</w:t>
      </w:r>
    </w:p>
    <w:p w14:paraId="2356B776">
      <w:pPr>
        <w:numPr>
          <w:ilvl w:val="0"/>
          <w:numId w:val="2"/>
        </w:numPr>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交货</w:t>
      </w:r>
      <w:r>
        <w:rPr>
          <w:rFonts w:hint="eastAsia" w:ascii="仿宋" w:hAnsi="仿宋" w:eastAsia="仿宋" w:cs="仿宋"/>
          <w:sz w:val="24"/>
          <w:szCs w:val="24"/>
          <w:highlight w:val="none"/>
          <w:lang w:val="en-US" w:eastAsia="zh-CN"/>
        </w:rPr>
        <w:t>期</w:t>
      </w:r>
      <w:r>
        <w:rPr>
          <w:rFonts w:hint="eastAsia" w:ascii="仿宋" w:hAnsi="仿宋" w:eastAsia="仿宋" w:cs="仿宋"/>
          <w:sz w:val="24"/>
          <w:szCs w:val="24"/>
          <w:highlight w:val="none"/>
        </w:rPr>
        <w:t>:每批次货物自接到采购人通知之日起3个日历日内供货、安装到位，并交付采购人验收合格。</w:t>
      </w:r>
    </w:p>
    <w:p w14:paraId="5A50610F">
      <w:pPr>
        <w:numPr>
          <w:ilvl w:val="0"/>
          <w:numId w:val="2"/>
        </w:numPr>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款项结算：以中标下浮率为结算依据，最终结算价格=采购清单基准价格*（1-中标下浮率），单价采购，据实结算。</w:t>
      </w:r>
    </w:p>
    <w:p w14:paraId="156FD10C">
      <w:pPr>
        <w:jc w:val="center"/>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86238"/>
    <w:multiLevelType w:val="singleLevel"/>
    <w:tmpl w:val="9E286238"/>
    <w:lvl w:ilvl="0" w:tentative="0">
      <w:start w:val="1"/>
      <w:numFmt w:val="decimal"/>
      <w:lvlText w:val="%1."/>
      <w:lvlJc w:val="left"/>
      <w:pPr>
        <w:tabs>
          <w:tab w:val="left" w:pos="312"/>
        </w:tabs>
      </w:pPr>
    </w:lvl>
  </w:abstractNum>
  <w:abstractNum w:abstractNumId="1">
    <w:nsid w:val="4254CA88"/>
    <w:multiLevelType w:val="singleLevel"/>
    <w:tmpl w:val="4254CA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83E36"/>
    <w:rsid w:val="14D366CB"/>
    <w:rsid w:val="50347A30"/>
    <w:rsid w:val="6188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465</Characters>
  <Lines>0</Lines>
  <Paragraphs>0</Paragraphs>
  <TotalTime>3</TotalTime>
  <ScaleCrop>false</ScaleCrop>
  <LinksUpToDate>false</LinksUpToDate>
  <CharactersWithSpaces>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2025-05-16T08:37:00Z</dcterms:created>
  <dc:creator>Administrator</dc:creator>
  <cp:lastModifiedBy>Administrator</cp:lastModifiedBy>
  <dcterms:modified xsi:type="dcterms:W3CDTF">2025-05-16T08:53:36Z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5A8172FCF72C4284A19AA6821AC54FC6_11</vt:lpwstr>
  </property>
  <property fmtid="{D5CDD505-2E9C-101B-9397-08002B2CF9AE}" pid="4" name="KSOTemplateDocerSaveRecord">
    <vt:lpwstr>eyJoZGlkIjoiMGZkODlhNTcxOWE4YTM5MzQ5NTI5MzVhMjJlNjUzY2UifQ==</vt:lpwstr>
  </property>
</Properties>
</file>