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577EE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77B41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神木市城市管理执法局2025年植物绿雕恢复及地面摆花工程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13E18D9B">
      <w:pPr>
        <w:pStyle w:val="6"/>
        <w:spacing w:line="500" w:lineRule="exact"/>
        <w:ind w:left="0" w:leftChars="0" w:firstLine="3614" w:firstLineChars="120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5592"/>
        <w:gridCol w:w="713"/>
        <w:gridCol w:w="1787"/>
      </w:tblGrid>
      <w:tr w14:paraId="7CA5D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0B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工程名称：2025年植物绿雕恢复及地面摆花工程</w:t>
            </w:r>
          </w:p>
        </w:tc>
      </w:tr>
      <w:tr w14:paraId="58A5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0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3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A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8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4B52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4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2FF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立体绿雕恢复</w:t>
            </w:r>
          </w:p>
          <w:p w14:paraId="09DBA6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1.位置：火车站、和谐广场、杨业公园、鸳鸯塔桥、高速出入口花篮、人民广场、迎宾广场</w:t>
            </w:r>
          </w:p>
          <w:p w14:paraId="341920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养护期：保持6个月及以上</w:t>
            </w:r>
          </w:p>
          <w:p w14:paraId="018E08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1.五色彩叶草补植、滴灌维修、装饰、养护、修剪、病虫害防治等；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2.养护期：保持6个月及以上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F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9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1504.38</w:t>
            </w:r>
          </w:p>
        </w:tc>
      </w:tr>
      <w:tr w14:paraId="14EA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C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CF1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绿雕地摆花</w:t>
            </w:r>
          </w:p>
          <w:p w14:paraId="3FC8B7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1.位置:1.位置:火车站、和谐广场、杨业公园、鸳鸯塔桥、高速出入口花篮、人民广场、迎宾广场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2、地摆花密度：100株/m2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3、养护期：保持6个月以上</w:t>
            </w:r>
          </w:p>
          <w:p w14:paraId="5C14E6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4.人工摆花、养护、更换不少于三次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E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4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</w:tbl>
    <w:p w14:paraId="66730C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1B49B"/>
    <w:multiLevelType w:val="singleLevel"/>
    <w:tmpl w:val="55A1B4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D02BB"/>
    <w:rsid w:val="51032A9C"/>
    <w:rsid w:val="665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2025-05-19T06:58:00Z</dcterms:created>
  <dc:creator>王峰</dc:creator>
  <cp:lastModifiedBy>王峰</cp:lastModifiedBy>
  <dcterms:modified xsi:type="dcterms:W3CDTF">2025-05-19T06:58:16Z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22665397EA7043C588A116DD63648C07_11</vt:lpwstr>
  </property>
  <property fmtid="{D5CDD505-2E9C-101B-9397-08002B2CF9AE}" pid="4" name="KSOTemplateDocerSaveRecord">
    <vt:lpwstr>eyJoZGlkIjoiNzMwM2E3N2RlYmYxNTAzZjFhYjRlMTdkOWNiYWZlOWMiLCJ1c2VySWQiOiI0NTY5MTgzNjEifQ==</vt:lpwstr>
  </property>
</Properties>
</file>