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CA9A9">
      <w:pPr>
        <w:tabs>
          <w:tab w:val="left" w:pos="2070"/>
          <w:tab w:val="center" w:pos="4365"/>
        </w:tabs>
        <w:snapToGrid w:val="0"/>
        <w:spacing w:line="360" w:lineRule="auto"/>
        <w:jc w:val="center"/>
        <w:rPr>
          <w:rFonts w:hint="eastAsia" w:ascii="方正小标宋简体" w:hAnsi="方正小标宋简体" w:eastAsia="方正小标宋简体" w:cs="方正小标宋简体"/>
          <w:color w:val="auto"/>
          <w:sz w:val="36"/>
          <w:szCs w:val="36"/>
          <w:lang w:val="en-US" w:eastAsia="zh-CN"/>
        </w:rPr>
      </w:pPr>
      <w:bookmarkStart w:id="1" w:name="_GoBack"/>
      <w:bookmarkEnd w:id="1"/>
      <w:bookmarkStart w:id="0" w:name="PO_TDCUS_ITEM_PB_REQ_FILE_1_1_1"/>
      <w:r>
        <w:rPr>
          <w:rFonts w:hint="eastAsia" w:ascii="方正小标宋简体" w:hAnsi="方正小标宋简体" w:eastAsia="方正小标宋简体" w:cs="方正小标宋简体"/>
          <w:color w:val="auto"/>
          <w:sz w:val="36"/>
          <w:szCs w:val="36"/>
          <w:lang w:val="en-US" w:eastAsia="zh-CN"/>
        </w:rPr>
        <w:t>延长县国民经济和社会发展“十五五”规划纲要编制</w:t>
      </w:r>
    </w:p>
    <w:p w14:paraId="77BB1307">
      <w:pPr>
        <w:tabs>
          <w:tab w:val="left" w:pos="2070"/>
          <w:tab w:val="center" w:pos="4365"/>
        </w:tabs>
        <w:snapToGrid w:val="0"/>
        <w:spacing w:line="360" w:lineRule="auto"/>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采购项目的内容及资格要求</w:t>
      </w:r>
    </w:p>
    <w:p w14:paraId="64A2FD77">
      <w:pPr>
        <w:spacing w:line="360" w:lineRule="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延长县采购中心：</w:t>
      </w:r>
    </w:p>
    <w:p w14:paraId="5D5060E8">
      <w:pPr>
        <w:pStyle w:val="7"/>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延长县国民经济和社会发展“十五五”规划纲要编制项目的采购具体如下：</w:t>
      </w:r>
    </w:p>
    <w:p w14:paraId="328AE912">
      <w:pPr>
        <w:pStyle w:val="7"/>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一、项目基本情况</w:t>
      </w:r>
    </w:p>
    <w:bookmarkEnd w:id="0"/>
    <w:p w14:paraId="5BE9C267">
      <w:pPr>
        <w:pStyle w:val="7"/>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延长县2025年将进行“十五五”规划编制，为下一个五年推进国民经济和社会发展，加强经济结构调整，提高科技创新能力，以及推进可持续发展等目标提出指导性意见。“十五五”规划的制定和实施将对经济和社会发展产生深远的影响，促进经济社会高质量发展。</w:t>
      </w:r>
    </w:p>
    <w:p w14:paraId="35B522AB">
      <w:pPr>
        <w:pStyle w:val="7"/>
        <w:spacing w:line="360" w:lineRule="auto"/>
        <w:ind w:firstLine="562" w:firstLineChars="200"/>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1.</w:t>
      </w:r>
      <w:r>
        <w:rPr>
          <w:rFonts w:hint="eastAsia" w:ascii="仿宋" w:hAnsi="仿宋" w:eastAsia="仿宋" w:cs="仿宋"/>
          <w:color w:val="auto"/>
          <w:sz w:val="28"/>
          <w:szCs w:val="28"/>
          <w:lang w:val="en-US" w:eastAsia="zh-CN"/>
        </w:rPr>
        <w:t>项目名称：延长县国民经济和社会发展“十五五”规划纲要</w:t>
      </w:r>
    </w:p>
    <w:p w14:paraId="1683BA64">
      <w:pPr>
        <w:pStyle w:val="7"/>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color w:val="auto"/>
          <w:sz w:val="28"/>
          <w:szCs w:val="28"/>
          <w:lang w:val="en-US" w:eastAsia="zh-CN"/>
        </w:rPr>
        <w:t>2.</w:t>
      </w:r>
      <w:r>
        <w:rPr>
          <w:rFonts w:hint="eastAsia" w:ascii="仿宋" w:hAnsi="仿宋" w:eastAsia="仿宋" w:cs="仿宋"/>
          <w:color w:val="auto"/>
          <w:sz w:val="28"/>
          <w:szCs w:val="28"/>
          <w:lang w:val="en-US" w:eastAsia="zh-CN"/>
        </w:rPr>
        <w:t>预算金额：</w:t>
      </w:r>
      <w:r>
        <w:rPr>
          <w:rFonts w:hint="eastAsia" w:ascii="仿宋" w:hAnsi="仿宋" w:eastAsia="仿宋" w:cs="仿宋"/>
          <w:sz w:val="28"/>
          <w:szCs w:val="28"/>
          <w:lang w:val="en-US" w:eastAsia="zh-CN"/>
        </w:rPr>
        <w:t>700000</w:t>
      </w:r>
      <w:r>
        <w:rPr>
          <w:rFonts w:hint="eastAsia" w:ascii="仿宋" w:hAnsi="仿宋" w:eastAsia="仿宋" w:cs="仿宋"/>
          <w:sz w:val="28"/>
          <w:szCs w:val="28"/>
        </w:rPr>
        <w:t>元</w:t>
      </w:r>
    </w:p>
    <w:p w14:paraId="1EC71354">
      <w:pPr>
        <w:spacing w:line="360" w:lineRule="auto"/>
        <w:outlineLvl w:val="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二、项目要求</w:t>
      </w:r>
    </w:p>
    <w:p w14:paraId="5C2B31B9">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000000"/>
          <w:kern w:val="0"/>
          <w:sz w:val="28"/>
          <w:szCs w:val="28"/>
          <w:lang w:val="en-US" w:eastAsia="zh-CN"/>
        </w:rPr>
        <w:t>结合国、省、市关于“十五五”规划编制的重要指示和战略部署，科学全面总结评估</w:t>
      </w:r>
      <w:r>
        <w:rPr>
          <w:rFonts w:hint="eastAsia" w:ascii="仿宋" w:hAnsi="仿宋" w:eastAsia="仿宋" w:cs="仿宋"/>
          <w:sz w:val="28"/>
          <w:szCs w:val="28"/>
          <w:highlight w:val="none"/>
          <w:lang w:val="en-US" w:eastAsia="zh-CN"/>
        </w:rPr>
        <w:t>延</w:t>
      </w:r>
      <w:r>
        <w:rPr>
          <w:rFonts w:hint="eastAsia" w:ascii="仿宋" w:hAnsi="仿宋" w:eastAsia="仿宋" w:cs="仿宋"/>
          <w:color w:val="auto"/>
          <w:sz w:val="28"/>
          <w:szCs w:val="28"/>
          <w:lang w:val="en-US" w:eastAsia="zh-CN"/>
        </w:rPr>
        <w:t>长</w:t>
      </w:r>
      <w:r>
        <w:rPr>
          <w:rFonts w:hint="eastAsia" w:ascii="仿宋" w:hAnsi="仿宋" w:eastAsia="仿宋" w:cs="仿宋"/>
          <w:sz w:val="28"/>
          <w:szCs w:val="28"/>
          <w:highlight w:val="none"/>
          <w:lang w:val="en-US" w:eastAsia="zh-CN"/>
        </w:rPr>
        <w:t>县</w:t>
      </w:r>
      <w:r>
        <w:rPr>
          <w:rFonts w:hint="eastAsia" w:ascii="仿宋" w:hAnsi="仿宋" w:eastAsia="仿宋" w:cs="仿宋"/>
          <w:color w:val="000000"/>
          <w:kern w:val="0"/>
          <w:sz w:val="28"/>
          <w:szCs w:val="28"/>
          <w:lang w:val="en-US" w:eastAsia="zh-CN"/>
        </w:rPr>
        <w:t>“十五五”时期推进相关工作面临的机遇挑战和使命任务，研究提出总体思路、研究课题、发展目标、重点任务和政策举措建议等，</w:t>
      </w:r>
      <w:r>
        <w:rPr>
          <w:rFonts w:hint="eastAsia" w:ascii="仿宋" w:hAnsi="仿宋" w:eastAsia="仿宋" w:cs="仿宋"/>
          <w:color w:val="auto"/>
          <w:sz w:val="28"/>
          <w:szCs w:val="28"/>
          <w:lang w:val="en-US" w:eastAsia="zh-CN"/>
        </w:rPr>
        <w:t>包括但不限于：</w:t>
      </w:r>
    </w:p>
    <w:p w14:paraId="785465FB">
      <w:pPr>
        <w:spacing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1.“十四五”总结评估</w:t>
      </w:r>
    </w:p>
    <w:p w14:paraId="5FB7446E">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对照</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“十四五”规划《纲要》和省市“十四五”规划《纲要》责任分解涉及</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的内容，聚焦县委、县政府部署的大事要事，围绕主要指标完成情况、转型发展和高质量发展贯彻落实情况、重大战略任务推进情况、重大工程项目进展情况等方面进行总结，分析存在的主要矛盾和问题，梳理提供可供</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“十五五”发展借鉴的主要经验。</w:t>
      </w:r>
    </w:p>
    <w:p w14:paraId="5819833C">
      <w:pPr>
        <w:spacing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2.“十五五”发展面临的形势和发展趋势</w:t>
      </w:r>
    </w:p>
    <w:p w14:paraId="4BF7DEE7">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分析国内外经济形势和发展趋势，综合判断国内外环境变化特征对</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“十五五”经济社会发展的影响，立足国家、省、市总体发展要求及延长县发展的现实基础，合理定位下阶段全县经济社会发展面临的形势、整体发展趋势。</w:t>
      </w:r>
    </w:p>
    <w:p w14:paraId="0BC67486">
      <w:pPr>
        <w:spacing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3.总体思路与发展目标研究</w:t>
      </w:r>
    </w:p>
    <w:p w14:paraId="3AB06D4D">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在全面总结“十四五”时期发展经验的基础上，立足县情和全局视野相统筹，选择确定</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经济社会发展的重点难点等突出问题进行专题研究。重点对“十五五”规划的发展路径、发展目标和关系未来发展的重点问题开展攻关，梳理形成“十五五”规划基本思路。确定一批产业发展、城市建设、生态环保、民生保障等方面的重点研究课题。</w:t>
      </w:r>
    </w:p>
    <w:p w14:paraId="1C02F970">
      <w:pPr>
        <w:spacing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4.产业定位研究</w:t>
      </w:r>
    </w:p>
    <w:p w14:paraId="0590EF60">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积极对接国家、省、市的产业发展战略，从构建现代产业体系角度出发，研究提出</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传统产业改造提升和新兴产业培育思路举措。</w:t>
      </w:r>
    </w:p>
    <w:p w14:paraId="78726ADF">
      <w:pPr>
        <w:spacing w:line="360" w:lineRule="auto"/>
        <w:ind w:firstLine="562" w:firstLineChars="200"/>
        <w:outlineLvl w:val="1"/>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5.空间布局研究</w:t>
      </w:r>
    </w:p>
    <w:p w14:paraId="68CBB1B0">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立足</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发展的现实基础，从县域空间结构优化，城镇体系完善，城乡一体化发展等方面探索延长县在“十五五”时期的空间布局。</w:t>
      </w:r>
    </w:p>
    <w:p w14:paraId="6A554A5E">
      <w:pPr>
        <w:spacing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6.科技创新研究</w:t>
      </w:r>
    </w:p>
    <w:p w14:paraId="1CB64FCF">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坚持创新驱动引领，谋划</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在“十五五”时期创新创业平台建设，探索人才工作体制机制创新路径，提出促进科技金融发展的方法。</w:t>
      </w:r>
    </w:p>
    <w:p w14:paraId="1714DEBC">
      <w:pPr>
        <w:spacing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7.公共服务发展研究</w:t>
      </w:r>
    </w:p>
    <w:p w14:paraId="1F095C4E">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重点从教育、医疗、文化建设等方面，研究提出提升区域公共服务发展水平的思路。</w:t>
      </w:r>
    </w:p>
    <w:p w14:paraId="241BD2DC">
      <w:pPr>
        <w:spacing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8.生态环境建设研究</w:t>
      </w:r>
    </w:p>
    <w:p w14:paraId="36C856ED">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根据“绿水青山就是金山银山”的发展理念，从生态建设、环境综合治理、推进绿色循环低碳发展和生态文明建设机制等方面，探索“十五五”时期</w:t>
      </w:r>
      <w:r>
        <w:rPr>
          <w:rFonts w:hint="eastAsia" w:ascii="仿宋" w:hAnsi="仿宋" w:eastAsia="仿宋" w:cs="仿宋"/>
          <w:sz w:val="28"/>
          <w:szCs w:val="28"/>
          <w:highlight w:val="none"/>
          <w:lang w:val="en-US" w:eastAsia="zh-CN"/>
        </w:rPr>
        <w:t>延长</w:t>
      </w:r>
      <w:r>
        <w:rPr>
          <w:rFonts w:hint="eastAsia" w:ascii="仿宋" w:hAnsi="仿宋" w:eastAsia="仿宋" w:cs="仿宋"/>
          <w:color w:val="auto"/>
          <w:sz w:val="28"/>
          <w:szCs w:val="28"/>
          <w:lang w:val="en-US" w:eastAsia="zh-CN"/>
        </w:rPr>
        <w:t>县加快推进绿色低碳城市和生态文明建设的举措。</w:t>
      </w:r>
    </w:p>
    <w:p w14:paraId="5AB572B2">
      <w:pPr>
        <w:spacing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9.重点领域和关键环节改革举措研究</w:t>
      </w:r>
    </w:p>
    <w:p w14:paraId="5D4902D6">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深入分析新时期</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全面深化改革面临的新形势、新要求和新任务；研究提出“十五五”时期</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深化重点领域和关键环节改革的总体思路和举措。</w:t>
      </w:r>
    </w:p>
    <w:p w14:paraId="07736396">
      <w:pPr>
        <w:spacing w:line="360" w:lineRule="auto"/>
        <w:outlineLvl w:val="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三、成果要求</w:t>
      </w:r>
    </w:p>
    <w:p w14:paraId="538988EF">
      <w:pPr>
        <w:spacing w:line="360" w:lineRule="auto"/>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1.成果内容</w:t>
      </w:r>
      <w:r>
        <w:rPr>
          <w:rFonts w:hint="eastAsia" w:ascii="仿宋" w:hAnsi="仿宋" w:eastAsia="仿宋" w:cs="仿宋"/>
          <w:color w:val="auto"/>
          <w:sz w:val="28"/>
          <w:szCs w:val="28"/>
          <w:lang w:val="en-US" w:eastAsia="zh-CN"/>
        </w:rPr>
        <w:t>：《</w:t>
      </w:r>
      <w:r>
        <w:rPr>
          <w:rFonts w:hint="eastAsia" w:ascii="仿宋" w:hAnsi="仿宋" w:eastAsia="仿宋" w:cs="仿宋"/>
          <w:sz w:val="28"/>
          <w:szCs w:val="28"/>
          <w:highlight w:val="none"/>
          <w:lang w:val="en-US" w:eastAsia="zh-CN"/>
        </w:rPr>
        <w:t>延长县</w:t>
      </w:r>
      <w:r>
        <w:rPr>
          <w:rFonts w:hint="eastAsia" w:ascii="仿宋" w:hAnsi="仿宋" w:eastAsia="仿宋" w:cs="仿宋"/>
          <w:color w:val="auto"/>
          <w:sz w:val="28"/>
          <w:szCs w:val="28"/>
          <w:lang w:val="en-US" w:eastAsia="zh-CN"/>
        </w:rPr>
        <w:t>国民经济和社会发展第十五个五年规划纲要》（编制成果均应满足相关法律法规和技术规范、标准、要求的设计深度。）</w:t>
      </w:r>
    </w:p>
    <w:p w14:paraId="29BFE3FB">
      <w:pPr>
        <w:spacing w:line="360" w:lineRule="auto"/>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2.成果形式</w:t>
      </w:r>
      <w:r>
        <w:rPr>
          <w:rFonts w:hint="eastAsia" w:ascii="仿宋" w:hAnsi="仿宋" w:eastAsia="仿宋" w:cs="仿宋"/>
          <w:color w:val="auto"/>
          <w:sz w:val="28"/>
          <w:szCs w:val="28"/>
          <w:lang w:val="en-US" w:eastAsia="zh-CN"/>
        </w:rPr>
        <w:t>：包括规划文本、图表和附件，有纸质文件和电子版文件两种形式。</w:t>
      </w:r>
    </w:p>
    <w:p w14:paraId="446E2E29">
      <w:pPr>
        <w:spacing w:line="360" w:lineRule="auto"/>
        <w:outlineLvl w:val="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四、服务要求</w:t>
      </w:r>
    </w:p>
    <w:p w14:paraId="5AFEF5B5">
      <w:pPr>
        <w:spacing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1、服务期</w:t>
      </w:r>
    </w:p>
    <w:p w14:paraId="5B86CEC4">
      <w:pPr>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auto"/>
          <w:sz w:val="28"/>
          <w:szCs w:val="28"/>
          <w:lang w:val="en-US" w:eastAsia="zh-CN"/>
        </w:rPr>
        <w:t>合同签订之日起6个月。</w:t>
      </w:r>
    </w:p>
    <w:p w14:paraId="6BEBD9ED">
      <w:pPr>
        <w:spacing w:line="360" w:lineRule="auto"/>
        <w:outlineLvl w:val="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五、技术要求</w:t>
      </w:r>
    </w:p>
    <w:p w14:paraId="019A505C">
      <w:pPr>
        <w:spacing w:line="360" w:lineRule="auto"/>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1.</w:t>
      </w:r>
      <w:r>
        <w:rPr>
          <w:rFonts w:hint="eastAsia" w:ascii="仿宋" w:hAnsi="仿宋" w:eastAsia="仿宋" w:cs="仿宋"/>
          <w:color w:val="auto"/>
          <w:sz w:val="28"/>
          <w:szCs w:val="28"/>
          <w:lang w:val="en-US" w:eastAsia="zh-CN"/>
        </w:rPr>
        <w:t>提供项目的总体实施方案，包括但不限于①总体目标，②工作内容，③工作思路及方法，④重点难点分析，⑤保密方案方面。</w:t>
      </w:r>
    </w:p>
    <w:p w14:paraId="17F7F107">
      <w:pPr>
        <w:spacing w:line="360" w:lineRule="auto"/>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2.</w:t>
      </w:r>
      <w:r>
        <w:rPr>
          <w:rFonts w:hint="eastAsia" w:ascii="仿宋" w:hAnsi="仿宋" w:eastAsia="仿宋" w:cs="仿宋"/>
          <w:color w:val="auto"/>
          <w:sz w:val="28"/>
          <w:szCs w:val="28"/>
          <w:lang w:val="en-US" w:eastAsia="zh-CN"/>
        </w:rPr>
        <w:t>拟投入的技术力量、人员配置及设施设备情况。要求供应商具有相应履约能力，具备开展项目实施和技术能力，包括技术团队人员及设施设备配置情况及服务规划。</w:t>
      </w:r>
    </w:p>
    <w:p w14:paraId="4E93538B">
      <w:pPr>
        <w:spacing w:line="360" w:lineRule="auto"/>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3.</w:t>
      </w:r>
      <w:r>
        <w:rPr>
          <w:rFonts w:hint="eastAsia" w:ascii="仿宋" w:hAnsi="仿宋" w:eastAsia="仿宋" w:cs="仿宋"/>
          <w:color w:val="auto"/>
          <w:sz w:val="28"/>
          <w:szCs w:val="28"/>
          <w:lang w:val="en-US" w:eastAsia="zh-CN"/>
        </w:rPr>
        <w:t>具体要求：</w:t>
      </w:r>
    </w:p>
    <w:p w14:paraId="0A7B34D9">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深入调研。做好与国家、省、市“十五五”规划要求相衔接，开阔视野，系统全面分析研究“十五五”时期的发展新趋势、新要求。加强调研工作，深入相关部门、各乡镇街道和工业园区、工矿企业进行深入调研，吃透县情。数据准确可靠，采用统计年鉴、公报以及行业管理部门、地方统计数据。</w:t>
      </w:r>
    </w:p>
    <w:p w14:paraId="59E3CF65">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②.深入剖析。根据延长县实际，突出重点，把握关键，明确指导思想，体现地方特色。注重延长县“十五五”规划的战略性、前瞻性、指导性、特色性和可操作性。</w:t>
      </w:r>
    </w:p>
    <w:p w14:paraId="7880701C">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③.注重质量。广泛征求各乡镇和部门意见，集思广益，确保如期高质量完成研究和编制工作，形成高质量的延长县“十五五”规划成果。</w:t>
      </w:r>
    </w:p>
    <w:p w14:paraId="38487035">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④.严格保密。参与研究编制单位和个人要严格执行保密要求，未经采购人同意，不得擅自对外公布研究和编制过程中的数据、相关成果和相关信息。</w:t>
      </w:r>
    </w:p>
    <w:p w14:paraId="6C361A28">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⑤.沟通协调。快速响应，为更快更好地推进项目研究的进程，在合作过程中需及时响应采购人的需求，配合采购人进一步完善成果细节，以满足建设要求。</w:t>
      </w:r>
    </w:p>
    <w:p w14:paraId="7324CE23">
      <w:pPr>
        <w:spacing w:line="360" w:lineRule="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、资质要求</w:t>
      </w:r>
    </w:p>
    <w:p w14:paraId="3FF445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具有独立承担民事责任能力的法人、其他组织或自然人，提供合法有效的统一社会信用代码的营业执照（含年度报告书）或事业单位法人证书等国家规定的相关证明，自然人参与的提供其身份证明；</w:t>
      </w:r>
    </w:p>
    <w:p w14:paraId="0DFB34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法定代表人授权书（附法定代表人、被授权人身份证复印件）及被授权人身份证（法定代表人直接投标只须提交其身份证原件及复印件加盖公章）；</w:t>
      </w:r>
    </w:p>
    <w:p w14:paraId="06BFFD2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财务状况报告：提供2024年的经会计事务所审计的财务审计报告（成立时间至提交响应文件截止时间不足一年的可提供成立后任意时段的资产负债表），或近半年内其基本存款账户开户银行出具的资信证明及基本存款账户开户许可证；</w:t>
      </w:r>
    </w:p>
    <w:p w14:paraId="774095F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税收缴纳证明：供应商需提供2025年度连续3个月的缴税凭证。（时间以税款所属日期为准、税种须包含增值税或企业所得税），凭据应有税务机关或代收机关的公章或业务专用章。依法免税或无须缴纳税收的供应商，应提供相应证明文件;</w:t>
      </w:r>
    </w:p>
    <w:p w14:paraId="6813C6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社会保障资金缴纳证明：提供2025年至今已缴存的连续3个月的社会保障资金缴存单据或社保机构开具的社会保险参保缴费情况证明，单据或证明上应有社保机构或代收机构的公章；依法不需要缴纳社会保障资金的服务商应提供相关文件证明；</w:t>
      </w:r>
    </w:p>
    <w:p w14:paraId="186ED2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6 </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供应商不得为“信用中国”(ww.creditchina. gov.cn)严重失信主体名单和重大税收违法失信主体名单；不得为“中国执行信息公开网”失信被执行人名单（被执行人包括供应商、法定代表人）；不得为“中国政府采购网(www.cep.gov. cn)"政府采购严重违法失信行为记录名单中被财政部门禁止参加政府采购活动的供应商(提供网站截图并加盖供应商公章，查询日期为从竞争性磋商文件发售之日起至开标截止日前)；非企业单位提供书面声明，加盖供应商公章。</w:t>
      </w:r>
    </w:p>
    <w:p w14:paraId="0CC917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提供参加本次政府采购活动近三年内在经营活动中没有重大违法记录的书面声明。</w:t>
      </w:r>
    </w:p>
    <w:p w14:paraId="61AD6CE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8</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单位负责人为同一人或者存在直接控股、管理关系的不同供应商，不得参加同一合同项目下的政府采购活动。                        </w:t>
      </w:r>
    </w:p>
    <w:p w14:paraId="56C98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9 </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本项目不接受联合体投标。</w:t>
      </w:r>
    </w:p>
    <w:p w14:paraId="0A397E0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本项目专门面向中小企业采购。  </w:t>
      </w:r>
    </w:p>
    <w:p w14:paraId="72E738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p>
    <w:p w14:paraId="493DF3A3">
      <w:pPr>
        <w:pStyle w:val="4"/>
        <w:rPr>
          <w:rFonts w:hint="eastAsia"/>
          <w:lang w:val="en-US" w:eastAsia="zh-CN"/>
        </w:rPr>
      </w:pPr>
    </w:p>
    <w:p w14:paraId="6428A2FF">
      <w:pPr>
        <w:pStyle w:val="4"/>
        <w:rPr>
          <w:rFonts w:hint="eastAsia"/>
        </w:rPr>
      </w:pPr>
    </w:p>
    <w:p w14:paraId="230CB95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699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C2D76">
                          <w:pPr>
                            <w:pStyle w:val="5"/>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DC2D76">
                    <w:pPr>
                      <w:pStyle w:val="5"/>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40777"/>
    <w:rsid w:val="02F53218"/>
    <w:rsid w:val="03DB41BC"/>
    <w:rsid w:val="07DA28F3"/>
    <w:rsid w:val="0AED7401"/>
    <w:rsid w:val="0DA151AB"/>
    <w:rsid w:val="0F3633D6"/>
    <w:rsid w:val="10C15746"/>
    <w:rsid w:val="17902F05"/>
    <w:rsid w:val="182B30B6"/>
    <w:rsid w:val="1A512FD2"/>
    <w:rsid w:val="2011123A"/>
    <w:rsid w:val="21020B82"/>
    <w:rsid w:val="217355DC"/>
    <w:rsid w:val="28940777"/>
    <w:rsid w:val="291458F7"/>
    <w:rsid w:val="2940049A"/>
    <w:rsid w:val="2F3A3BDD"/>
    <w:rsid w:val="3C463BC1"/>
    <w:rsid w:val="3D332398"/>
    <w:rsid w:val="3F8213B4"/>
    <w:rsid w:val="41DB1250"/>
    <w:rsid w:val="43A537AA"/>
    <w:rsid w:val="44FE772F"/>
    <w:rsid w:val="46061492"/>
    <w:rsid w:val="463B22BD"/>
    <w:rsid w:val="4F6F4222"/>
    <w:rsid w:val="509E4251"/>
    <w:rsid w:val="53394028"/>
    <w:rsid w:val="537F5EDF"/>
    <w:rsid w:val="53D358BD"/>
    <w:rsid w:val="55BD684B"/>
    <w:rsid w:val="5BD76750"/>
    <w:rsid w:val="5BF3746A"/>
    <w:rsid w:val="5D8440F2"/>
    <w:rsid w:val="5F744A6D"/>
    <w:rsid w:val="66EC126B"/>
    <w:rsid w:val="6999171C"/>
    <w:rsid w:val="788C0E39"/>
    <w:rsid w:val="79132AA2"/>
    <w:rsid w:val="7A290AB6"/>
    <w:rsid w:val="7ABB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6" w:lineRule="auto"/>
      <w:outlineLvl w:val="2"/>
    </w:pPr>
    <w:rPr>
      <w:rFonts w:ascii="Calibri" w:hAnsi="Calibr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等线" w:hAnsi="Cambria Math" w:eastAsia="等线" w:cs="等线"/>
      <w:color w:val="000000"/>
      <w:sz w:val="24"/>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rPr>
      <w:rFonts w:ascii="Courier New" w:hAnsi="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2675</Words>
  <Characters>2745</Characters>
  <Lines>0</Lines>
  <Paragraphs>0</Paragraphs>
  <TotalTime>10</TotalTime>
  <ScaleCrop>false</ScaleCrop>
  <LinksUpToDate>false</LinksUpToDate>
  <CharactersWithSpaces>2775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2025-05-06T03:47:00Z</dcterms:created>
  <dc:creator>WPS_1733536601</dc:creator>
  <cp:lastModifiedBy>不忘初心</cp:lastModifiedBy>
  <cp:lastPrinted>2025-05-20T01:58:00Z</cp:lastPrinted>
  <dcterms:modified xsi:type="dcterms:W3CDTF">2025-05-20T07:23:48Z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7548A729E0E64B919F88E562B48DD0E7_13</vt:lpwstr>
  </property>
  <property fmtid="{D5CDD505-2E9C-101B-9397-08002B2CF9AE}" pid="4" name="KSOTemplateDocerSaveRecord">
    <vt:lpwstr>eyJoZGlkIjoiNTRiNGNiNGZiNDQ4OTk3MzMwNTAwMzMxNjAyMDc4YmUiLCJ1c2VySWQiOiI0NTcyMzg4NTEifQ==</vt:lpwstr>
  </property>
</Properties>
</file>