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EFD93">
      <w:pPr>
        <w:outlineLvl w:val="2"/>
        <w:rPr>
          <w:rFonts w:hint="default" w:ascii="Calibri" w:hAnsi="Calibri" w:eastAsia="宋体" w:cs="Times New Roman"/>
          <w:lang w:val="en-US" w:eastAsia="zh-Hans" w:bidi="ar-SA"/>
        </w:rPr>
      </w:pPr>
      <w:r>
        <w:rPr>
          <w:rFonts w:hint="eastAsia" w:ascii="Calibri" w:hAnsi="Calibri" w:eastAsia="宋体" w:cs="Times New Roman"/>
          <w:b/>
          <w:sz w:val="28"/>
          <w:lang w:val="en-US" w:eastAsia="zh-Hans" w:bidi="ar-SA"/>
        </w:rPr>
        <w:t>3.1采购项目概况</w:t>
      </w:r>
    </w:p>
    <w:p w14:paraId="2FAA7BEF">
      <w:pPr>
        <w:ind w:firstLine="400" w:firstLineChars="200"/>
        <w:rPr>
          <w:rFonts w:hint="default" w:ascii="Calibri" w:hAnsi="Calibri" w:eastAsia="宋体" w:cs="Times New Roman"/>
          <w:lang w:val="en-US" w:eastAsia="zh-CN" w:bidi="ar-SA"/>
        </w:rPr>
      </w:pPr>
      <w:r>
        <w:rPr>
          <w:rFonts w:hint="eastAsia" w:ascii="Calibri" w:hAnsi="Calibri" w:eastAsia="宋体" w:cs="Times New Roman"/>
          <w:lang w:val="en-US" w:eastAsia="zh-CN" w:bidi="ar-SA"/>
        </w:rPr>
        <w:t>本项目供应商需按照陕西省交通运输厅《关于进一步规范交通运输信息化建设项目竣工验收程序的通知》（陕交函〔2019〕720号）要求，信息化项目建成达到竣工验收条件后，从基础设施及硬件部署情况、软件功能完成情况、竣工资料完整性等方面开展竣工验收前技术检测鉴定，形成项目鉴定技术报告作为项目竣工验收依据。</w:t>
      </w:r>
    </w:p>
    <w:p w14:paraId="07AF1AC8">
      <w:pPr>
        <w:outlineLvl w:val="2"/>
        <w:rPr>
          <w:rFonts w:hint="default" w:ascii="Calibri" w:hAnsi="Calibri" w:eastAsia="宋体" w:cs="Times New Roman"/>
          <w:lang w:val="en-US" w:eastAsia="zh-Hans" w:bidi="ar-SA"/>
        </w:rPr>
      </w:pPr>
      <w:r>
        <w:rPr>
          <w:rFonts w:hint="eastAsia" w:ascii="Calibri" w:hAnsi="Calibri" w:eastAsia="宋体" w:cs="Times New Roman"/>
          <w:b/>
          <w:sz w:val="28"/>
          <w:lang w:val="en-US" w:eastAsia="zh-Hans" w:bidi="ar-SA"/>
        </w:rPr>
        <w:t>3.2服务内容及服务要求</w:t>
      </w:r>
    </w:p>
    <w:p w14:paraId="25B2EEB0">
      <w:pPr>
        <w:outlineLvl w:val="3"/>
        <w:rPr>
          <w:rFonts w:hint="default" w:ascii="Calibri" w:hAnsi="Calibri" w:eastAsia="宋体" w:cs="Times New Roman"/>
          <w:lang w:val="en-US" w:eastAsia="zh-Hans" w:bidi="ar-SA"/>
        </w:rPr>
      </w:pPr>
      <w:r>
        <w:rPr>
          <w:rFonts w:hint="eastAsia" w:ascii="Calibri" w:hAnsi="Calibri" w:eastAsia="宋体" w:cs="Times New Roman"/>
          <w:b/>
          <w:sz w:val="24"/>
          <w:lang w:val="en-US" w:eastAsia="zh-Hans" w:bidi="ar-SA"/>
        </w:rPr>
        <w:t>3.2.1服务内容</w:t>
      </w:r>
    </w:p>
    <w:p w14:paraId="2CB711DD">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采购包1：</w:t>
      </w:r>
    </w:p>
    <w:p w14:paraId="6F183FD1">
      <w:pPr>
        <w:rPr>
          <w:rFonts w:hint="default" w:ascii="Calibri" w:hAnsi="Calibri" w:eastAsia="宋体" w:cs="Times New Roman"/>
          <w:lang w:val="en-US" w:eastAsia="zh-CN" w:bidi="ar-SA"/>
        </w:rPr>
      </w:pPr>
      <w:r>
        <w:rPr>
          <w:rFonts w:hint="eastAsia" w:ascii="Calibri" w:hAnsi="Calibri" w:eastAsia="宋体" w:cs="Times New Roman"/>
          <w:lang w:val="en-US" w:eastAsia="zh-Hans" w:bidi="ar-SA"/>
        </w:rPr>
        <w:t xml:space="preserve">采购包预算金额（元）: </w:t>
      </w:r>
      <w:r>
        <w:rPr>
          <w:rFonts w:hint="eastAsia" w:ascii="Calibri" w:hAnsi="Calibri" w:eastAsia="宋体" w:cs="Times New Roman"/>
          <w:lang w:val="en-US" w:eastAsia="zh-CN" w:bidi="ar-SA"/>
        </w:rPr>
        <w:t>135,600.00</w:t>
      </w:r>
    </w:p>
    <w:p w14:paraId="7DFDB172">
      <w:pPr>
        <w:rPr>
          <w:rFonts w:hint="default" w:ascii="Calibri" w:hAnsi="Calibri" w:eastAsia="宋体" w:cs="Times New Roman"/>
          <w:lang w:val="en-US" w:eastAsia="zh-CN" w:bidi="ar-SA"/>
        </w:rPr>
      </w:pPr>
      <w:r>
        <w:rPr>
          <w:rFonts w:hint="eastAsia" w:ascii="Calibri" w:hAnsi="Calibri" w:eastAsia="宋体" w:cs="Times New Roman"/>
          <w:lang w:val="en-US" w:eastAsia="zh-Hans" w:bidi="ar-SA"/>
        </w:rPr>
        <w:t xml:space="preserve">采购包最高限价（元）: </w:t>
      </w:r>
      <w:r>
        <w:rPr>
          <w:rFonts w:hint="eastAsia" w:ascii="Calibri" w:hAnsi="Calibri" w:eastAsia="宋体" w:cs="Times New Roman"/>
          <w:lang w:val="en-US" w:eastAsia="zh-CN" w:bidi="ar-SA"/>
        </w:rPr>
        <w:t>135,600.00</w:t>
      </w:r>
    </w:p>
    <w:p w14:paraId="568EC4FB">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供应商报价不允许超过标的金额</w:t>
      </w:r>
    </w:p>
    <w:p w14:paraId="7766218F">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（招单价的）供应商报价不允许超过标的单价</w:t>
      </w:r>
    </w:p>
    <w:tbl>
      <w:tblPr>
        <w:tblStyle w:val="2"/>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5"/>
        <w:gridCol w:w="991"/>
        <w:gridCol w:w="813"/>
        <w:gridCol w:w="1279"/>
        <w:gridCol w:w="804"/>
        <w:gridCol w:w="804"/>
        <w:gridCol w:w="804"/>
        <w:gridCol w:w="804"/>
        <w:gridCol w:w="804"/>
        <w:gridCol w:w="804"/>
      </w:tblGrid>
      <w:tr w14:paraId="6560E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5" w:type="dxa"/>
          </w:tcPr>
          <w:p w14:paraId="3B26D8F3">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序号</w:t>
            </w:r>
          </w:p>
        </w:tc>
        <w:tc>
          <w:tcPr>
            <w:tcW w:w="991" w:type="dxa"/>
          </w:tcPr>
          <w:p w14:paraId="13414717">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标的名称</w:t>
            </w:r>
          </w:p>
        </w:tc>
        <w:tc>
          <w:tcPr>
            <w:tcW w:w="813" w:type="dxa"/>
          </w:tcPr>
          <w:p w14:paraId="70687530">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数量</w:t>
            </w:r>
          </w:p>
        </w:tc>
        <w:tc>
          <w:tcPr>
            <w:tcW w:w="1279" w:type="dxa"/>
          </w:tcPr>
          <w:p w14:paraId="3B8D17BD">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标的金额 （元）</w:t>
            </w:r>
          </w:p>
        </w:tc>
        <w:tc>
          <w:tcPr>
            <w:tcW w:w="804" w:type="dxa"/>
          </w:tcPr>
          <w:p w14:paraId="07A20B0A">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计量单位</w:t>
            </w:r>
          </w:p>
        </w:tc>
        <w:tc>
          <w:tcPr>
            <w:tcW w:w="804" w:type="dxa"/>
          </w:tcPr>
          <w:p w14:paraId="5E6AF4B3">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所属行业</w:t>
            </w:r>
          </w:p>
        </w:tc>
        <w:tc>
          <w:tcPr>
            <w:tcW w:w="804" w:type="dxa"/>
          </w:tcPr>
          <w:p w14:paraId="7A30FFDF">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是否核心产品</w:t>
            </w:r>
          </w:p>
        </w:tc>
        <w:tc>
          <w:tcPr>
            <w:tcW w:w="804" w:type="dxa"/>
          </w:tcPr>
          <w:p w14:paraId="03E992B4">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是否允许进口产品</w:t>
            </w:r>
          </w:p>
        </w:tc>
        <w:tc>
          <w:tcPr>
            <w:tcW w:w="804" w:type="dxa"/>
          </w:tcPr>
          <w:p w14:paraId="2FCEF5EA">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是否属于节能产品</w:t>
            </w:r>
          </w:p>
        </w:tc>
        <w:tc>
          <w:tcPr>
            <w:tcW w:w="804" w:type="dxa"/>
          </w:tcPr>
          <w:p w14:paraId="5ABF6302">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是否属于环境标志产品</w:t>
            </w:r>
          </w:p>
        </w:tc>
      </w:tr>
      <w:tr w14:paraId="7774D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5" w:type="dxa"/>
          </w:tcPr>
          <w:p w14:paraId="7ADE2380">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1</w:t>
            </w:r>
          </w:p>
        </w:tc>
        <w:tc>
          <w:tcPr>
            <w:tcW w:w="991" w:type="dxa"/>
          </w:tcPr>
          <w:p w14:paraId="69F0AC98">
            <w:pPr>
              <w:rPr>
                <w:rFonts w:hint="default" w:ascii="Calibri" w:hAnsi="Calibri" w:eastAsia="宋体" w:cs="Times New Roman"/>
                <w:lang w:val="en-US" w:eastAsia="zh-CN" w:bidi="ar-SA"/>
              </w:rPr>
            </w:pPr>
            <w:r>
              <w:rPr>
                <w:rFonts w:hint="eastAsia" w:ascii="Calibri" w:hAnsi="Calibri" w:eastAsia="宋体" w:cs="Times New Roman"/>
                <w:lang w:val="en-US" w:eastAsia="zh-CN" w:bidi="ar-SA"/>
              </w:rPr>
              <w:t>信息化项目竣工验收前技术鉴定</w:t>
            </w:r>
          </w:p>
        </w:tc>
        <w:tc>
          <w:tcPr>
            <w:tcW w:w="813" w:type="dxa"/>
          </w:tcPr>
          <w:p w14:paraId="17FEA586">
            <w:pPr>
              <w:jc w:val="right"/>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1.00</w:t>
            </w:r>
          </w:p>
        </w:tc>
        <w:tc>
          <w:tcPr>
            <w:tcW w:w="1279" w:type="dxa"/>
          </w:tcPr>
          <w:p w14:paraId="7B706227">
            <w:pPr>
              <w:jc w:val="right"/>
              <w:rPr>
                <w:rFonts w:hint="default" w:ascii="Calibri" w:hAnsi="Calibri" w:eastAsia="宋体" w:cs="Times New Roman"/>
                <w:lang w:val="en-US" w:eastAsia="zh-CN" w:bidi="ar-SA"/>
              </w:rPr>
            </w:pPr>
            <w:r>
              <w:rPr>
                <w:rFonts w:hint="eastAsia" w:ascii="Calibri" w:hAnsi="Calibri" w:eastAsia="宋体" w:cs="Times New Roman"/>
                <w:lang w:val="en-US" w:eastAsia="zh-CN" w:bidi="ar-SA"/>
              </w:rPr>
              <w:t>135,600.00</w:t>
            </w:r>
          </w:p>
        </w:tc>
        <w:tc>
          <w:tcPr>
            <w:tcW w:w="804" w:type="dxa"/>
          </w:tcPr>
          <w:p w14:paraId="3F51D9CF">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项</w:t>
            </w:r>
          </w:p>
        </w:tc>
        <w:tc>
          <w:tcPr>
            <w:tcW w:w="804" w:type="dxa"/>
          </w:tcPr>
          <w:p w14:paraId="6E2C75A0">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软件和信息技术服务业</w:t>
            </w:r>
          </w:p>
        </w:tc>
        <w:tc>
          <w:tcPr>
            <w:tcW w:w="804" w:type="dxa"/>
          </w:tcPr>
          <w:p w14:paraId="16C998A2">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否</w:t>
            </w:r>
          </w:p>
        </w:tc>
        <w:tc>
          <w:tcPr>
            <w:tcW w:w="804" w:type="dxa"/>
          </w:tcPr>
          <w:p w14:paraId="3FE166A9">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否</w:t>
            </w:r>
          </w:p>
        </w:tc>
        <w:tc>
          <w:tcPr>
            <w:tcW w:w="804" w:type="dxa"/>
          </w:tcPr>
          <w:p w14:paraId="749E4A2A">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否</w:t>
            </w:r>
          </w:p>
        </w:tc>
        <w:tc>
          <w:tcPr>
            <w:tcW w:w="804" w:type="dxa"/>
          </w:tcPr>
          <w:p w14:paraId="195D2655">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否</w:t>
            </w:r>
          </w:p>
        </w:tc>
      </w:tr>
    </w:tbl>
    <w:p w14:paraId="537A518F">
      <w:pPr>
        <w:outlineLvl w:val="2"/>
        <w:rPr>
          <w:rFonts w:hint="default" w:ascii="Calibri" w:hAnsi="Calibri" w:eastAsia="宋体" w:cs="Times New Roman"/>
          <w:lang w:val="en-US" w:eastAsia="zh-Hans" w:bidi="ar-SA"/>
        </w:rPr>
      </w:pPr>
      <w:r>
        <w:rPr>
          <w:rFonts w:hint="eastAsia" w:ascii="Calibri" w:hAnsi="Calibri" w:eastAsia="宋体" w:cs="Times New Roman"/>
          <w:b/>
          <w:sz w:val="28"/>
          <w:lang w:val="en-US" w:eastAsia="zh-Hans" w:bidi="ar-SA"/>
        </w:rPr>
        <w:t>3.2.2服务要求</w:t>
      </w:r>
    </w:p>
    <w:p w14:paraId="2A2707F6">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采购包1：</w:t>
      </w:r>
    </w:p>
    <w:p w14:paraId="1608DFC5">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供应商报价不允许超过标的金额</w:t>
      </w:r>
    </w:p>
    <w:p w14:paraId="27735FED">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（招单价的）供应商报价不允许超过标的单价</w:t>
      </w:r>
    </w:p>
    <w:p w14:paraId="6206C8C7">
      <w:pPr>
        <w:outlineLvl w:val="2"/>
        <w:rPr>
          <w:rFonts w:hint="default" w:ascii="Calibri" w:hAnsi="Calibri" w:eastAsia="宋体" w:cs="Times New Roman"/>
          <w:lang w:val="en-US" w:eastAsia="zh-CN" w:bidi="ar-SA"/>
        </w:rPr>
      </w:pPr>
      <w:r>
        <w:rPr>
          <w:rFonts w:hint="eastAsia" w:ascii="Calibri" w:hAnsi="Calibri" w:eastAsia="宋体" w:cs="Times New Roman"/>
          <w:lang w:val="en-US" w:eastAsia="zh-Hans" w:bidi="ar-SA"/>
        </w:rPr>
        <w:t>标的名称：</w:t>
      </w:r>
      <w:r>
        <w:rPr>
          <w:rFonts w:hint="eastAsia" w:ascii="Calibri" w:hAnsi="Calibri" w:eastAsia="宋体" w:cs="Times New Roman"/>
          <w:lang w:val="en-US" w:eastAsia="zh-CN" w:bidi="ar-SA"/>
        </w:rPr>
        <w:t>信息化项目竣工验收前技术鉴定</w:t>
      </w:r>
    </w:p>
    <w:tbl>
      <w:tblPr>
        <w:tblStyle w:val="2"/>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93"/>
        <w:gridCol w:w="751"/>
        <w:gridCol w:w="6463"/>
      </w:tblGrid>
      <w:tr w14:paraId="088B4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dxa"/>
          </w:tcPr>
          <w:p w14:paraId="49A911D2">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参数性质</w:t>
            </w:r>
          </w:p>
        </w:tc>
        <w:tc>
          <w:tcPr>
            <w:tcW w:w="751" w:type="dxa"/>
          </w:tcPr>
          <w:p w14:paraId="065EC9A3">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序号</w:t>
            </w:r>
          </w:p>
        </w:tc>
        <w:tc>
          <w:tcPr>
            <w:tcW w:w="6463" w:type="dxa"/>
          </w:tcPr>
          <w:p w14:paraId="36A51263">
            <w:pPr>
              <w:rPr>
                <w:rFonts w:hint="default" w:ascii="Calibri" w:hAnsi="Calibri" w:eastAsia="宋体" w:cs="Times New Roman"/>
                <w:lang w:val="en-US" w:eastAsia="zh-Hans" w:bidi="ar-SA"/>
              </w:rPr>
            </w:pPr>
            <w:r>
              <w:rPr>
                <w:rFonts w:hint="eastAsia" w:ascii="Calibri" w:hAnsi="Calibri" w:eastAsia="宋体" w:cs="Times New Roman"/>
                <w:lang w:val="en-US" w:eastAsia="zh-Hans" w:bidi="ar-SA"/>
              </w:rPr>
              <w:t>技术参数与性能指标</w:t>
            </w:r>
          </w:p>
        </w:tc>
      </w:tr>
      <w:tr w14:paraId="49E9B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dxa"/>
          </w:tcPr>
          <w:p w14:paraId="57C40B87">
            <w:pPr>
              <w:rPr>
                <w:rFonts w:hint="default" w:ascii="Calibri" w:hAnsi="Calibri" w:eastAsia="宋体" w:cs="Times New Roman"/>
                <w:lang w:val="en-US" w:eastAsia="zh-Hans" w:bidi="ar-SA"/>
              </w:rPr>
            </w:pPr>
          </w:p>
        </w:tc>
        <w:tc>
          <w:tcPr>
            <w:tcW w:w="751" w:type="dxa"/>
          </w:tcPr>
          <w:p w14:paraId="454E0DA9">
            <w:pPr>
              <w:rPr>
                <w:rFonts w:hint="default" w:ascii="Calibri" w:hAnsi="Calibri" w:eastAsia="宋体" w:cs="Times New Roman"/>
                <w:lang w:val="en-US" w:eastAsia="zh-CN" w:bidi="ar-SA"/>
              </w:rPr>
            </w:pPr>
            <w:r>
              <w:rPr>
                <w:rFonts w:hint="eastAsia" w:ascii="Calibri" w:hAnsi="Calibri" w:eastAsia="宋体" w:cs="Times New Roman"/>
                <w:lang w:val="en-US" w:eastAsia="zh-CN" w:bidi="ar-SA"/>
              </w:rPr>
              <w:t>1</w:t>
            </w:r>
          </w:p>
        </w:tc>
        <w:tc>
          <w:tcPr>
            <w:tcW w:w="6463" w:type="dxa"/>
          </w:tcPr>
          <w:p w14:paraId="5020243D">
            <w:pPr>
              <w:jc w:val="both"/>
              <w:rPr>
                <w:rFonts w:hint="default" w:ascii="Calibri" w:hAnsi="Calibri" w:eastAsia="宋体" w:cs="Times New Roman"/>
                <w:lang w:val="en-US" w:eastAsia="zh-CN" w:bidi="ar-SA"/>
              </w:rPr>
            </w:pPr>
            <w:r>
              <w:rPr>
                <w:rFonts w:hint="eastAsia" w:ascii="Calibri" w:hAnsi="Calibri" w:eastAsia="宋体" w:cs="Times New Roman"/>
                <w:lang w:val="en-US" w:eastAsia="zh-CN" w:bidi="ar-SA"/>
              </w:rPr>
              <w:t>包含2个信息化项目的竣工验收前技术鉴定工作；</w:t>
            </w:r>
          </w:p>
        </w:tc>
      </w:tr>
      <w:tr w14:paraId="0C2EF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dxa"/>
          </w:tcPr>
          <w:p w14:paraId="1A8A111D">
            <w:pPr>
              <w:rPr>
                <w:rFonts w:hint="default" w:ascii="Calibri" w:hAnsi="Calibri" w:eastAsia="宋体" w:cs="Times New Roman"/>
                <w:lang w:val="en-US" w:eastAsia="zh-Hans" w:bidi="ar-SA"/>
              </w:rPr>
            </w:pPr>
          </w:p>
        </w:tc>
        <w:tc>
          <w:tcPr>
            <w:tcW w:w="751" w:type="dxa"/>
            <w:shd w:val="clear" w:color="auto" w:fill="auto"/>
          </w:tcPr>
          <w:p w14:paraId="198FADF0">
            <w:pPr>
              <w:rPr>
                <w:rFonts w:hint="default" w:ascii="Calibri" w:hAnsi="Calibri" w:eastAsia="宋体" w:cs="Times New Roman"/>
                <w:lang w:val="en-US" w:eastAsia="zh-CN" w:bidi="ar-SA"/>
              </w:rPr>
            </w:pPr>
            <w:r>
              <w:rPr>
                <w:rFonts w:hint="eastAsia" w:ascii="Calibri" w:hAnsi="Calibri" w:eastAsia="宋体" w:cs="Times New Roman"/>
                <w:lang w:val="en-US" w:eastAsia="zh-CN" w:bidi="ar-SA"/>
              </w:rPr>
              <w:t>2</w:t>
            </w:r>
          </w:p>
        </w:tc>
        <w:tc>
          <w:tcPr>
            <w:tcW w:w="6463" w:type="dxa"/>
            <w:shd w:val="clear" w:color="auto" w:fill="auto"/>
          </w:tcPr>
          <w:p w14:paraId="33DAF7CE">
            <w:pPr>
              <w:jc w:val="both"/>
              <w:rPr>
                <w:rFonts w:hint="default" w:ascii="Calibri" w:hAnsi="Calibri" w:eastAsia="宋体" w:cs="Times New Roman"/>
                <w:lang w:val="en-US" w:eastAsia="zh-CN" w:bidi="ar-SA"/>
              </w:rPr>
            </w:pPr>
            <w:r>
              <w:rPr>
                <w:rFonts w:hint="eastAsia" w:ascii="Calibri" w:hAnsi="Calibri" w:eastAsia="宋体" w:cs="Times New Roman"/>
                <w:lang w:val="en-US" w:eastAsia="zh-CN" w:bidi="ar-SA"/>
              </w:rPr>
              <w:t>按照采购人指令对达到竣工验收条件的指定信息化项目开展技术鉴定工作，按要求前往需验收项目的实施地点（陕西省），查验资料并进行相关测试；</w:t>
            </w:r>
          </w:p>
        </w:tc>
      </w:tr>
      <w:tr w14:paraId="6F443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dxa"/>
          </w:tcPr>
          <w:p w14:paraId="2969A37B">
            <w:pPr>
              <w:rPr>
                <w:rFonts w:hint="default" w:ascii="Calibri" w:hAnsi="Calibri" w:eastAsia="宋体" w:cs="Times New Roman"/>
                <w:lang w:val="en-US" w:eastAsia="zh-Hans" w:bidi="ar-SA"/>
              </w:rPr>
            </w:pPr>
          </w:p>
        </w:tc>
        <w:tc>
          <w:tcPr>
            <w:tcW w:w="751" w:type="dxa"/>
          </w:tcPr>
          <w:p w14:paraId="59EC9B4F">
            <w:pPr>
              <w:rPr>
                <w:rFonts w:hint="default" w:ascii="Calibri" w:hAnsi="Calibri" w:eastAsia="宋体" w:cs="Times New Roman"/>
                <w:lang w:val="en-US" w:eastAsia="zh-CN" w:bidi="ar-SA"/>
              </w:rPr>
            </w:pPr>
            <w:r>
              <w:rPr>
                <w:rFonts w:hint="eastAsia" w:ascii="Calibri" w:hAnsi="Calibri" w:eastAsia="宋体" w:cs="Times New Roman"/>
                <w:lang w:val="en-US" w:eastAsia="zh-CN" w:bidi="ar-SA"/>
              </w:rPr>
              <w:t>3</w:t>
            </w:r>
          </w:p>
        </w:tc>
        <w:tc>
          <w:tcPr>
            <w:tcW w:w="6463" w:type="dxa"/>
          </w:tcPr>
          <w:p w14:paraId="34A91A8D">
            <w:pPr>
              <w:jc w:val="both"/>
              <w:rPr>
                <w:rFonts w:hint="default" w:ascii="Calibri" w:hAnsi="Calibri" w:eastAsia="宋体" w:cs="Times New Roman"/>
                <w:lang w:val="en-US" w:eastAsia="zh-CN" w:bidi="ar-SA"/>
              </w:rPr>
            </w:pPr>
            <w:r>
              <w:rPr>
                <w:rFonts w:hint="eastAsia" w:ascii="Calibri" w:hAnsi="Calibri" w:eastAsia="宋体" w:cs="Times New Roman"/>
                <w:lang w:val="en-US" w:eastAsia="zh-CN" w:bidi="ar-SA"/>
              </w:rPr>
              <w:t>供应商为完成本项工作所需的交通费、住宿费、印刷费、劳务费、设备购置租用费、评审费、保险费等一切税费均包含在采购总价中；</w:t>
            </w:r>
          </w:p>
        </w:tc>
      </w:tr>
      <w:tr w14:paraId="16820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3" w:type="dxa"/>
          </w:tcPr>
          <w:p w14:paraId="5704B336">
            <w:pPr>
              <w:rPr>
                <w:rFonts w:hint="default" w:ascii="Calibri" w:hAnsi="Calibri" w:eastAsia="宋体" w:cs="Times New Roman"/>
                <w:lang w:val="en-US" w:eastAsia="zh-Hans" w:bidi="ar-SA"/>
              </w:rPr>
            </w:pPr>
          </w:p>
        </w:tc>
        <w:tc>
          <w:tcPr>
            <w:tcW w:w="751" w:type="dxa"/>
          </w:tcPr>
          <w:p w14:paraId="54B8EC48">
            <w:pPr>
              <w:rPr>
                <w:rFonts w:hint="default" w:ascii="Calibri" w:hAnsi="Calibri" w:eastAsia="宋体" w:cs="Times New Roman"/>
                <w:lang w:val="en-US" w:eastAsia="zh-CN" w:bidi="ar-SA"/>
              </w:rPr>
            </w:pPr>
            <w:r>
              <w:rPr>
                <w:rFonts w:hint="eastAsia" w:ascii="Calibri" w:hAnsi="Calibri" w:eastAsia="宋体" w:cs="Times New Roman"/>
                <w:lang w:val="en-US" w:eastAsia="zh-CN" w:bidi="ar-SA"/>
              </w:rPr>
              <w:t>4</w:t>
            </w:r>
          </w:p>
        </w:tc>
        <w:tc>
          <w:tcPr>
            <w:tcW w:w="6463" w:type="dxa"/>
          </w:tcPr>
          <w:p w14:paraId="00B25581">
            <w:pPr>
              <w:jc w:val="both"/>
              <w:rPr>
                <w:rFonts w:hint="default" w:ascii="Calibri" w:hAnsi="Calibri" w:eastAsia="宋体" w:cs="Times New Roman"/>
                <w:lang w:val="en-US" w:eastAsia="zh-CN" w:bidi="ar-SA"/>
              </w:rPr>
            </w:pPr>
            <w:r>
              <w:rPr>
                <w:rFonts w:hint="eastAsia" w:ascii="Calibri" w:hAnsi="Calibri" w:eastAsia="宋体" w:cs="Times New Roman"/>
                <w:lang w:val="en-US" w:eastAsia="zh-CN" w:bidi="ar-SA"/>
              </w:rPr>
              <w:t>从基础设施及硬件部署情况、软件功能完成情况、竣工资料完整性等方面按时出具《项目竣工验收前技术鉴定报告》《项目软件测评报告》、《项目关键文书核对报告》。</w:t>
            </w:r>
          </w:p>
        </w:tc>
      </w:tr>
    </w:tbl>
    <w:p w14:paraId="1F8560FF">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本项目最高限价（同采购预算）：135,600.00元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23A55"/>
    <w:rsid w:val="17BC3F9E"/>
    <w:rsid w:val="4FFE6360"/>
    <w:rsid w:val="50027BB1"/>
    <w:rsid w:val="5F190180"/>
    <w:rsid w:val="6F56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1159</Words>
  <Characters>1196</Characters>
  <Lines>0</Lines>
  <Paragraphs>0</Paragraphs>
  <TotalTime>0</TotalTime>
  <ScaleCrop>false</ScaleCrop>
  <LinksUpToDate>false</LinksUpToDate>
  <CharactersWithSpaces>1196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2025-05-08T14:53:00Z</dcterms:created>
  <dc:creator>pc</dc:creator>
  <cp:lastModifiedBy>孟孟孟</cp:lastModifiedBy>
  <dcterms:modified xsi:type="dcterms:W3CDTF">2025-05-21T09:32:59Z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eyJoZGlkIjoiOGUxMzE0NGNmY2MxMzc5YjE0OGE4ZjViMzEwODdkNzMiLCJ1c2VySWQiOiIzMDY5OTEwMDEifQ==</vt:lpwstr>
  </property>
  <property fmtid="{D5CDD505-2E9C-101B-9397-08002B2CF9AE}" pid="4" name="ICV">
    <vt:lpwstr>4D2DD17491E74029A309DA67317D02D6_13</vt:lpwstr>
  </property>
</Properties>
</file>