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72FE5">
      <w:pPr>
        <w:pStyle w:val="4"/>
        <w:jc w:val="center"/>
      </w:pPr>
      <w:r>
        <w:rPr>
          <w:rFonts w:ascii="仿宋_GB2312" w:hAnsi="仿宋_GB2312" w:eastAsia="仿宋_GB2312" w:cs="仿宋_GB2312"/>
          <w:b/>
          <w:sz w:val="20"/>
        </w:rPr>
        <w:t>项目需求</w:t>
      </w:r>
    </w:p>
    <w:p w14:paraId="37D0D0F4">
      <w:pPr>
        <w:pStyle w:val="4"/>
        <w:ind w:firstLine="402"/>
        <w:jc w:val="both"/>
      </w:pPr>
      <w:r>
        <w:rPr>
          <w:rFonts w:ascii="仿宋_GB2312" w:hAnsi="仿宋_GB2312" w:eastAsia="仿宋_GB2312" w:cs="仿宋_GB2312"/>
          <w:b/>
          <w:sz w:val="20"/>
        </w:rPr>
        <w:t>一、项目背景</w:t>
      </w:r>
    </w:p>
    <w:p w14:paraId="392CF280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西一路街道按照实体化运行、系统化集成、信息化支撑、项目化推动、精细化服务、社会化格局的建设标准，以“光纤局域网”为基础，在“雪亮工程”视频监控的基础上，在省政府以及区委区政府周边、重点道路、学校、医院等部位自行架设智能摄像头107个，对辖区占道经营、流动摊贩、违章停车、垃圾堆放等违法行为进行智能分辨、实时监控、记录存档和及时预警。近期由于各类工程施工、线路整改、设备长期未维护等原因，造成61路监控画面丢失，出于对重点部位监控、平安建设和基层治理的实际需要，需要对已损坏监控点位进行维修。</w:t>
      </w:r>
    </w:p>
    <w:p w14:paraId="008CA3A7">
      <w:pPr>
        <w:pStyle w:val="4"/>
        <w:ind w:firstLine="402"/>
        <w:jc w:val="both"/>
      </w:pPr>
      <w:r>
        <w:rPr>
          <w:rFonts w:ascii="仿宋_GB2312" w:hAnsi="仿宋_GB2312" w:eastAsia="仿宋_GB2312" w:cs="仿宋_GB2312"/>
          <w:b/>
          <w:sz w:val="20"/>
        </w:rPr>
        <w:t>二、建设目标及内容</w:t>
      </w:r>
    </w:p>
    <w:p w14:paraId="38C06ED1">
      <w:pPr>
        <w:pStyle w:val="4"/>
        <w:ind w:firstLine="402"/>
        <w:jc w:val="both"/>
      </w:pPr>
      <w:r>
        <w:rPr>
          <w:rFonts w:ascii="仿宋_GB2312" w:hAnsi="仿宋_GB2312" w:eastAsia="仿宋_GB2312" w:cs="仿宋_GB2312"/>
          <w:b/>
          <w:sz w:val="20"/>
        </w:rPr>
        <w:t>（一）建设目标</w:t>
      </w:r>
    </w:p>
    <w:p w14:paraId="6B2FF67A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以“让治理更有广度、服务更有温度，不断增强居民获得感、幸福感、安全感”为主线，本方案着力打造“有效能、有温度、有平安、有活力”的“四有”智慧监控平台。在前期监控平台的基础上，一是通过智能视频管理系统，利用物联网、大数据等技术对街道辖区进行多维AI数据采集、监测、预警、分析，全面提升基层治理智能化精细化水平；二是依托街道数字化平台和线下社区服务机构，提供线上线下融合的服务应用；三是利用智能监控、智能识别、大数据分析等技术对街道辖区进行分层管理、分区部署，实现公共安全、消防应急快速联动响应；四是基于系统提供的开放功能，通过参与数据融合打造智慧治理一体化。</w:t>
      </w:r>
    </w:p>
    <w:p w14:paraId="72CB6E1B">
      <w:pPr>
        <w:pStyle w:val="4"/>
        <w:ind w:firstLine="402"/>
        <w:jc w:val="both"/>
      </w:pPr>
      <w:r>
        <w:rPr>
          <w:rFonts w:ascii="仿宋_GB2312" w:hAnsi="仿宋_GB2312" w:eastAsia="仿宋_GB2312" w:cs="仿宋_GB2312"/>
          <w:b/>
          <w:sz w:val="20"/>
        </w:rPr>
        <w:t>（二）建设内容</w:t>
      </w:r>
    </w:p>
    <w:p w14:paraId="78492DF9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本次建设内容主要包括对辖区占道经营、流动摊贩、违章停车、垃圾堆放等违法行为进行智能分辨、实时监控、记录存档和及时预警，包含61路故障监控的维修和质保、114路监控网络的维修和新建、18个新采购监控设备的安装和维护、11路新光纤线路的架设。详见附件1及其清单。</w:t>
      </w:r>
    </w:p>
    <w:p w14:paraId="543A1C86">
      <w:pPr>
        <w:pStyle w:val="4"/>
        <w:ind w:firstLine="402"/>
        <w:jc w:val="both"/>
      </w:pPr>
      <w:r>
        <w:rPr>
          <w:rFonts w:ascii="仿宋_GB2312" w:hAnsi="仿宋_GB2312" w:eastAsia="仿宋_GB2312" w:cs="仿宋_GB2312"/>
          <w:b/>
          <w:sz w:val="20"/>
        </w:rPr>
        <w:t>三、新采购监控设备安装点位</w:t>
      </w:r>
    </w:p>
    <w:p w14:paraId="1073286C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高空防火球机（3个）：新民三巷、海星大厦、交大二院</w:t>
      </w:r>
    </w:p>
    <w:p w14:paraId="4AB4CDF3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电动车充电球机（2个）：新民三巷充电桩、新民三巷内交大二院公寓楼</w:t>
      </w:r>
    </w:p>
    <w:p w14:paraId="1A94318D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垃圾倾倒（3个）：光辉巷、新民街、南长巷</w:t>
      </w:r>
    </w:p>
    <w:p w14:paraId="1D897C2B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派出所增加人脸抓拍枪机（7个）：吉庆巷与集贤巷中间、北长巷里、粗茶淡饭门口（向北）、群光广场西侧（南、北）、同德巷里、北长巷9号院</w:t>
      </w:r>
    </w:p>
    <w:p w14:paraId="363B82FE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违停警告（1个）：西一路派出所向西</w:t>
      </w:r>
    </w:p>
    <w:p w14:paraId="28326B5C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AR鹰眼（2个）：信托大厦、农发行家属院</w:t>
      </w:r>
    </w:p>
    <w:p w14:paraId="6AD566FE">
      <w:pPr>
        <w:pStyle w:val="4"/>
        <w:ind w:firstLine="402"/>
        <w:jc w:val="left"/>
      </w:pPr>
      <w:r>
        <w:rPr>
          <w:rFonts w:ascii="仿宋_GB2312" w:hAnsi="仿宋_GB2312" w:eastAsia="仿宋_GB2312" w:cs="仿宋_GB2312"/>
          <w:b/>
          <w:sz w:val="20"/>
        </w:rPr>
        <w:t>四、原有监控维修</w:t>
      </w:r>
    </w:p>
    <w:p w14:paraId="51BA8860">
      <w:pPr>
        <w:pStyle w:val="4"/>
        <w:ind w:firstLine="402"/>
        <w:jc w:val="left"/>
      </w:pPr>
      <w:r>
        <w:rPr>
          <w:rFonts w:ascii="仿宋_GB2312" w:hAnsi="仿宋_GB2312" w:eastAsia="仿宋_GB2312" w:cs="仿宋_GB2312"/>
          <w:b/>
          <w:sz w:val="20"/>
        </w:rPr>
        <w:t>（一）原有监控故障分类</w:t>
      </w:r>
    </w:p>
    <w:p w14:paraId="002FD8CB">
      <w:pPr>
        <w:pStyle w:val="4"/>
        <w:ind w:firstLine="400"/>
        <w:jc w:val="left"/>
      </w:pPr>
      <w:r>
        <w:rPr>
          <w:rFonts w:ascii="仿宋_GB2312" w:hAnsi="仿宋_GB2312" w:eastAsia="仿宋_GB2312" w:cs="仿宋_GB2312"/>
          <w:sz w:val="20"/>
        </w:rPr>
        <w:t>1.</w:t>
      </w:r>
      <w:r>
        <w:rPr>
          <w:rFonts w:ascii="仿宋_GB2312" w:hAnsi="仿宋_GB2312" w:eastAsia="仿宋_GB2312" w:cs="仿宋_GB2312"/>
          <w:b/>
          <w:sz w:val="20"/>
        </w:rPr>
        <w:t>无图像或图像不清晰</w:t>
      </w:r>
    </w:p>
    <w:p w14:paraId="474DBA11">
      <w:pPr>
        <w:pStyle w:val="4"/>
        <w:ind w:firstLine="402"/>
        <w:jc w:val="left"/>
      </w:pPr>
      <w:r>
        <w:rPr>
          <w:rFonts w:ascii="仿宋_GB2312" w:hAnsi="仿宋_GB2312" w:eastAsia="仿宋_GB2312" w:cs="仿宋_GB2312"/>
          <w:b/>
          <w:sz w:val="20"/>
        </w:rPr>
        <w:t>故障原因</w:t>
      </w:r>
      <w:r>
        <w:rPr>
          <w:rFonts w:ascii="仿宋_GB2312" w:hAnsi="仿宋_GB2312" w:eastAsia="仿宋_GB2312" w:cs="仿宋_GB2312"/>
          <w:sz w:val="20"/>
        </w:rPr>
        <w:t>：主要由视频线接口接触不良、镜头脏污、摄像机损坏、</w:t>
      </w:r>
    </w:p>
    <w:p w14:paraId="5155FB9B">
      <w:pPr>
        <w:pStyle w:val="4"/>
        <w:ind w:firstLine="400"/>
        <w:jc w:val="left"/>
      </w:pPr>
      <w:r>
        <w:rPr>
          <w:rFonts w:ascii="仿宋_GB2312" w:hAnsi="仿宋_GB2312" w:eastAsia="仿宋_GB2312" w:cs="仿宋_GB2312"/>
          <w:sz w:val="20"/>
        </w:rPr>
        <w:t>供电问题或传输线路故障等造成。</w:t>
      </w:r>
    </w:p>
    <w:p w14:paraId="04B81838">
      <w:pPr>
        <w:pStyle w:val="4"/>
        <w:ind w:firstLine="402"/>
        <w:jc w:val="left"/>
      </w:pPr>
      <w:r>
        <w:rPr>
          <w:rFonts w:ascii="仿宋_GB2312" w:hAnsi="仿宋_GB2312" w:eastAsia="仿宋_GB2312" w:cs="仿宋_GB2312"/>
          <w:b/>
          <w:sz w:val="20"/>
        </w:rPr>
        <w:t>2.图像卡顿或延迟</w:t>
      </w:r>
    </w:p>
    <w:p w14:paraId="2BDF6952">
      <w:pPr>
        <w:pStyle w:val="4"/>
        <w:ind w:firstLine="402"/>
        <w:jc w:val="left"/>
      </w:pPr>
      <w:r>
        <w:rPr>
          <w:rFonts w:ascii="仿宋_GB2312" w:hAnsi="仿宋_GB2312" w:eastAsia="仿宋_GB2312" w:cs="仿宋_GB2312"/>
          <w:b/>
          <w:sz w:val="20"/>
        </w:rPr>
        <w:t>故障原因</w:t>
      </w:r>
      <w:r>
        <w:rPr>
          <w:rFonts w:ascii="仿宋_GB2312" w:hAnsi="仿宋_GB2312" w:eastAsia="仿宋_GB2312" w:cs="仿宋_GB2312"/>
          <w:sz w:val="20"/>
        </w:rPr>
        <w:t>：主要由网络信号不稳定、连接线松动或损坏、设备处理能力不足等。</w:t>
      </w:r>
    </w:p>
    <w:p w14:paraId="1FD71466">
      <w:pPr>
        <w:pStyle w:val="4"/>
        <w:ind w:firstLine="400"/>
        <w:jc w:val="left"/>
      </w:pPr>
      <w:r>
        <w:rPr>
          <w:rFonts w:ascii="仿宋_GB2312" w:hAnsi="仿宋_GB2312" w:eastAsia="仿宋_GB2312" w:cs="仿宋_GB2312"/>
          <w:sz w:val="20"/>
        </w:rPr>
        <w:t>3.</w:t>
      </w:r>
      <w:r>
        <w:rPr>
          <w:rFonts w:ascii="仿宋_GB2312" w:hAnsi="仿宋_GB2312" w:eastAsia="仿宋_GB2312" w:cs="仿宋_GB2312"/>
          <w:b/>
          <w:sz w:val="20"/>
        </w:rPr>
        <w:t>云台无法控制</w:t>
      </w:r>
    </w:p>
    <w:p w14:paraId="3C7C8286">
      <w:pPr>
        <w:pStyle w:val="4"/>
        <w:ind w:firstLine="402"/>
        <w:jc w:val="left"/>
      </w:pPr>
      <w:r>
        <w:rPr>
          <w:rFonts w:ascii="仿宋_GB2312" w:hAnsi="仿宋_GB2312" w:eastAsia="仿宋_GB2312" w:cs="仿宋_GB2312"/>
          <w:b/>
          <w:sz w:val="20"/>
        </w:rPr>
        <w:t>故障原因</w:t>
      </w:r>
      <w:r>
        <w:rPr>
          <w:rFonts w:ascii="仿宋_GB2312" w:hAnsi="仿宋_GB2312" w:eastAsia="仿宋_GB2312" w:cs="仿宋_GB2312"/>
          <w:sz w:val="20"/>
        </w:rPr>
        <w:t>：主要由云台控制线路故障、云台电机损坏、解码器故障或控制软件问题等。</w:t>
      </w:r>
    </w:p>
    <w:p w14:paraId="6EA5F9D2">
      <w:pPr>
        <w:pStyle w:val="4"/>
        <w:ind w:firstLine="400"/>
        <w:jc w:val="left"/>
      </w:pPr>
      <w:r>
        <w:rPr>
          <w:rFonts w:ascii="仿宋_GB2312" w:hAnsi="仿宋_GB2312" w:eastAsia="仿宋_GB2312" w:cs="仿宋_GB2312"/>
          <w:sz w:val="20"/>
        </w:rPr>
        <w:t>4.</w:t>
      </w:r>
      <w:r>
        <w:rPr>
          <w:rFonts w:ascii="仿宋_GB2312" w:hAnsi="仿宋_GB2312" w:eastAsia="仿宋_GB2312" w:cs="仿宋_GB2312"/>
          <w:b/>
          <w:sz w:val="20"/>
        </w:rPr>
        <w:t>电源故障</w:t>
      </w:r>
    </w:p>
    <w:p w14:paraId="572BBBB0">
      <w:pPr>
        <w:pStyle w:val="4"/>
        <w:ind w:firstLine="402"/>
        <w:jc w:val="left"/>
      </w:pPr>
      <w:r>
        <w:rPr>
          <w:rFonts w:ascii="仿宋_GB2312" w:hAnsi="仿宋_GB2312" w:eastAsia="仿宋_GB2312" w:cs="仿宋_GB2312"/>
          <w:b/>
          <w:sz w:val="20"/>
        </w:rPr>
        <w:t>故障原因</w:t>
      </w:r>
      <w:r>
        <w:rPr>
          <w:rFonts w:ascii="仿宋_GB2312" w:hAnsi="仿宋_GB2312" w:eastAsia="仿宋_GB2312" w:cs="仿宋_GB2312"/>
          <w:sz w:val="20"/>
        </w:rPr>
        <w:t>：主要由供电线路故障、电源设备损坏或电源不稳定等造成。</w:t>
      </w:r>
    </w:p>
    <w:p w14:paraId="35AF8979">
      <w:pPr>
        <w:pStyle w:val="4"/>
        <w:ind w:firstLine="400"/>
        <w:jc w:val="left"/>
      </w:pPr>
      <w:r>
        <w:rPr>
          <w:rFonts w:ascii="仿宋_GB2312" w:hAnsi="仿宋_GB2312" w:eastAsia="仿宋_GB2312" w:cs="仿宋_GB2312"/>
          <w:sz w:val="20"/>
        </w:rPr>
        <w:t>注：以上维修及运维不含取电费用及支付电费；杆体利用现有立杆，立杆之上用于安放光设备及传输设备的箱体由客户方指定并提供。</w:t>
      </w:r>
    </w:p>
    <w:p w14:paraId="306206B1">
      <w:pPr>
        <w:pStyle w:val="4"/>
        <w:ind w:firstLine="402"/>
        <w:jc w:val="left"/>
      </w:pPr>
      <w:r>
        <w:rPr>
          <w:rFonts w:ascii="仿宋_GB2312" w:hAnsi="仿宋_GB2312" w:eastAsia="仿宋_GB2312" w:cs="仿宋_GB2312"/>
          <w:b/>
          <w:sz w:val="20"/>
        </w:rPr>
        <w:t>（二）、原有监控故障维修</w:t>
      </w:r>
    </w:p>
    <w:p w14:paraId="2F953908">
      <w:pPr>
        <w:pStyle w:val="4"/>
        <w:ind w:firstLine="402"/>
        <w:jc w:val="left"/>
      </w:pPr>
      <w:r>
        <w:rPr>
          <w:rFonts w:ascii="仿宋_GB2312" w:hAnsi="仿宋_GB2312" w:eastAsia="仿宋_GB2312" w:cs="仿宋_GB2312"/>
          <w:b/>
          <w:sz w:val="20"/>
        </w:rPr>
        <w:t>故障排查</w:t>
      </w:r>
      <w:r>
        <w:rPr>
          <w:rFonts w:ascii="仿宋_GB2312" w:hAnsi="仿宋_GB2312" w:eastAsia="仿宋_GB2312" w:cs="仿宋_GB2312"/>
          <w:sz w:val="20"/>
        </w:rPr>
        <w:t>：首先通过观察设备指示灯、听取设备声音或查看监控画面等方式初步判断故障原因。</w:t>
      </w:r>
    </w:p>
    <w:p w14:paraId="3B77E48E">
      <w:pPr>
        <w:pStyle w:val="4"/>
        <w:ind w:firstLine="402"/>
        <w:jc w:val="left"/>
      </w:pPr>
      <w:r>
        <w:rPr>
          <w:rFonts w:ascii="仿宋_GB2312" w:hAnsi="仿宋_GB2312" w:eastAsia="仿宋_GB2312" w:cs="仿宋_GB2312"/>
          <w:b/>
          <w:sz w:val="20"/>
        </w:rPr>
        <w:t>现场检查</w:t>
      </w:r>
      <w:r>
        <w:rPr>
          <w:rFonts w:ascii="仿宋_GB2312" w:hAnsi="仿宋_GB2312" w:eastAsia="仿宋_GB2312" w:cs="仿宋_GB2312"/>
          <w:sz w:val="20"/>
        </w:rPr>
        <w:t>：前往故障现场进行实地检查，确认故障现象并收集相关信息。</w:t>
      </w:r>
    </w:p>
    <w:p w14:paraId="4BF7CE85">
      <w:pPr>
        <w:pStyle w:val="4"/>
        <w:ind w:firstLine="402"/>
        <w:jc w:val="left"/>
      </w:pPr>
      <w:r>
        <w:rPr>
          <w:rFonts w:ascii="仿宋_GB2312" w:hAnsi="仿宋_GB2312" w:eastAsia="仿宋_GB2312" w:cs="仿宋_GB2312"/>
          <w:b/>
          <w:sz w:val="20"/>
        </w:rPr>
        <w:t>制定维修方案</w:t>
      </w:r>
      <w:r>
        <w:rPr>
          <w:rFonts w:ascii="仿宋_GB2312" w:hAnsi="仿宋_GB2312" w:eastAsia="仿宋_GB2312" w:cs="仿宋_GB2312"/>
          <w:sz w:val="20"/>
        </w:rPr>
        <w:t>：根据故障类型和现场情况制定具体的维修方案。</w:t>
      </w:r>
    </w:p>
    <w:p w14:paraId="64460915">
      <w:pPr>
        <w:pStyle w:val="4"/>
        <w:ind w:firstLine="402"/>
        <w:jc w:val="left"/>
      </w:pPr>
      <w:r>
        <w:rPr>
          <w:rFonts w:ascii="仿宋_GB2312" w:hAnsi="仿宋_GB2312" w:eastAsia="仿宋_GB2312" w:cs="仿宋_GB2312"/>
          <w:b/>
          <w:sz w:val="20"/>
        </w:rPr>
        <w:t>实施维修</w:t>
      </w:r>
      <w:r>
        <w:rPr>
          <w:rFonts w:ascii="仿宋_GB2312" w:hAnsi="仿宋_GB2312" w:eastAsia="仿宋_GB2312" w:cs="仿宋_GB2312"/>
          <w:sz w:val="20"/>
        </w:rPr>
        <w:t>：按照维修方案进行故障修复，包括更换损坏的部件、修复线路、调整设置等。</w:t>
      </w:r>
    </w:p>
    <w:p w14:paraId="6DD8C905">
      <w:pPr>
        <w:pStyle w:val="4"/>
        <w:ind w:firstLine="402"/>
        <w:jc w:val="left"/>
      </w:pPr>
      <w:r>
        <w:rPr>
          <w:rFonts w:ascii="仿宋_GB2312" w:hAnsi="仿宋_GB2312" w:eastAsia="仿宋_GB2312" w:cs="仿宋_GB2312"/>
          <w:b/>
          <w:sz w:val="20"/>
        </w:rPr>
        <w:t>测试验证</w:t>
      </w:r>
      <w:r>
        <w:rPr>
          <w:rFonts w:ascii="仿宋_GB2312" w:hAnsi="仿宋_GB2312" w:eastAsia="仿宋_GB2312" w:cs="仿宋_GB2312"/>
          <w:sz w:val="20"/>
        </w:rPr>
        <w:t>：维修完成后进行设备端、平台端测试验证，确保设备恢复正常工作。</w:t>
      </w:r>
      <w:r>
        <w:rPr>
          <w:rFonts w:ascii="仿宋_GB2312" w:hAnsi="仿宋_GB2312" w:eastAsia="仿宋_GB2312" w:cs="仿宋_GB2312"/>
          <w:b/>
          <w:sz w:val="32"/>
        </w:rPr>
        <w:t xml:space="preserve"> </w:t>
      </w:r>
    </w:p>
    <w:p w14:paraId="578EC1DA">
      <w:pPr>
        <w:pStyle w:val="4"/>
        <w:ind w:firstLine="402"/>
        <w:jc w:val="left"/>
      </w:pPr>
      <w:r>
        <w:rPr>
          <w:rFonts w:ascii="仿宋_GB2312" w:hAnsi="仿宋_GB2312" w:eastAsia="仿宋_GB2312" w:cs="仿宋_GB2312"/>
          <w:b/>
          <w:sz w:val="20"/>
        </w:rPr>
        <w:t>（三）、原有监控维修进度流程</w:t>
      </w:r>
    </w:p>
    <w:p w14:paraId="4351D63F">
      <w:pPr>
        <w:pStyle w:val="4"/>
        <w:ind w:firstLine="400"/>
        <w:jc w:val="left"/>
      </w:pPr>
      <w:r>
        <w:rPr>
          <w:rFonts w:ascii="仿宋_GB2312" w:hAnsi="仿宋_GB2312" w:eastAsia="仿宋_GB2312" w:cs="仿宋_GB2312"/>
          <w:sz w:val="20"/>
        </w:rPr>
        <w:t>工期：分批次完成所有故障点，确保稳定可用。</w:t>
      </w:r>
    </w:p>
    <w:p w14:paraId="4C8CFA68">
      <w:pPr>
        <w:pStyle w:val="4"/>
        <w:ind w:firstLine="400"/>
        <w:jc w:val="left"/>
      </w:pPr>
      <w:r>
        <w:rPr>
          <w:rFonts w:ascii="仿宋_GB2312" w:hAnsi="仿宋_GB2312" w:eastAsia="仿宋_GB2312" w:cs="仿宋_GB2312"/>
          <w:sz w:val="20"/>
        </w:rPr>
        <w:t>1、信息初步收集以及简单故障判断与处理，在此阶段内即可确认损坏设备清单，并且配置设备进场；</w:t>
      </w:r>
    </w:p>
    <w:p w14:paraId="1D005B2C">
      <w:pPr>
        <w:pStyle w:val="4"/>
        <w:ind w:firstLine="400"/>
        <w:jc w:val="left"/>
      </w:pPr>
      <w:r>
        <w:rPr>
          <w:rFonts w:ascii="仿宋_GB2312" w:hAnsi="仿宋_GB2312" w:eastAsia="仿宋_GB2312" w:cs="仿宋_GB2312"/>
          <w:sz w:val="20"/>
        </w:rPr>
        <w:t>2、设备更换安装以及设备布线工作，在此阶段即可保证大部分设备运行正常；</w:t>
      </w:r>
    </w:p>
    <w:p w14:paraId="5A665276">
      <w:pPr>
        <w:pStyle w:val="4"/>
        <w:ind w:firstLine="400"/>
        <w:jc w:val="left"/>
      </w:pPr>
      <w:r>
        <w:rPr>
          <w:rFonts w:ascii="仿宋_GB2312" w:hAnsi="仿宋_GB2312" w:eastAsia="仿宋_GB2312" w:cs="仿宋_GB2312"/>
          <w:sz w:val="20"/>
        </w:rPr>
        <w:t>3、为故障处理、设备调优以及项目交付阶段。此阶段完成后项目即可顺利交付。</w:t>
      </w:r>
    </w:p>
    <w:p w14:paraId="5F87391D">
      <w:pPr>
        <w:pStyle w:val="4"/>
        <w:ind w:firstLine="402"/>
        <w:jc w:val="left"/>
      </w:pPr>
      <w:r>
        <w:rPr>
          <w:rFonts w:ascii="仿宋_GB2312" w:hAnsi="仿宋_GB2312" w:eastAsia="仿宋_GB2312" w:cs="仿宋_GB2312"/>
          <w:b/>
          <w:sz w:val="20"/>
        </w:rPr>
        <w:t>五、新建及改建监控运维服务</w:t>
      </w:r>
    </w:p>
    <w:p w14:paraId="7C33D9C1">
      <w:pPr>
        <w:pStyle w:val="4"/>
        <w:ind w:firstLine="400"/>
        <w:jc w:val="left"/>
      </w:pPr>
      <w:r>
        <w:rPr>
          <w:rFonts w:ascii="仿宋_GB2312" w:hAnsi="仿宋_GB2312" w:eastAsia="仿宋_GB2312" w:cs="仿宋_GB2312"/>
          <w:sz w:val="20"/>
        </w:rPr>
        <w:t>稳定的系统运行，离不开运维保障体系的支撑。通过运维保障体系的建设，实现视频图像智能应用平台中各个环节的运维保障。运维保障体系，实现主动故报警，最大限度的屏蔽综合技术的复杂性，实现自动管理，降低对人的依赖，提高运维能力，保障系统的稳定运行。</w:t>
      </w:r>
    </w:p>
    <w:p w14:paraId="3AE473F9">
      <w:pPr>
        <w:pStyle w:val="4"/>
        <w:ind w:firstLine="402"/>
        <w:jc w:val="left"/>
      </w:pPr>
      <w:r>
        <w:rPr>
          <w:rFonts w:ascii="仿宋_GB2312" w:hAnsi="仿宋_GB2312" w:eastAsia="仿宋_GB2312" w:cs="仿宋_GB2312"/>
          <w:b/>
          <w:sz w:val="20"/>
        </w:rPr>
        <w:t>六、故障点位</w:t>
      </w:r>
    </w:p>
    <w:p w14:paraId="4CFF4F96">
      <w:pPr>
        <w:pStyle w:val="4"/>
        <w:jc w:val="both"/>
      </w:pPr>
      <w:r>
        <w:rPr>
          <w:rFonts w:ascii="仿宋_GB2312" w:hAnsi="仿宋_GB2312" w:eastAsia="仿宋_GB2312" w:cs="仿宋_GB2312"/>
          <w:sz w:val="20"/>
        </w:rPr>
        <w:t>本次根据实际勘察，结合实际需求，涉及维修61个故障点位，具体详见附件1。</w:t>
      </w:r>
    </w:p>
    <w:p w14:paraId="7425F38C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注：因系统格式限制，具体详见附件1。</w:t>
      </w:r>
    </w:p>
    <w:p w14:paraId="2B3573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B020C"/>
    <w:rsid w:val="5E9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2025-05-21T09:41:00Z</dcterms:created>
  <dc:creator>西瓜瓢虫。</dc:creator>
  <cp:lastModifiedBy>西瓜瓢虫。</cp:lastModifiedBy>
  <dcterms:modified xsi:type="dcterms:W3CDTF">2025-05-21T09:41:47Z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CCCF81334F4F456681EE1295F6407AED_11</vt:lpwstr>
  </property>
  <property fmtid="{D5CDD505-2E9C-101B-9397-08002B2CF9AE}" pid="4" name="KSOTemplateDocerSaveRecord">
    <vt:lpwstr>eyJoZGlkIjoiOGVmZmM3NjZmNjExMWU3YTliZDYxMTE1YTA0ZmMzYTEiLCJ1c2VySWQiOiIxMjY5ODYyNTY5In0=</vt:lpwstr>
  </property>
</Properties>
</file>