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media/image4.svg" ContentType="image/svg+xml"/>
  <Override PartName="/word/media/image5.svg" ContentType="image/svg+xml"/>
  <Override PartName="/word/media/image6.svg" ContentType="image/svg+xml"/>
  <Override PartName="/word/media/image8.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83E1C">
      <w:pPr>
        <w:widowControl/>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阎良区关山中学教学楼改造工程（工程类）</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BFB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70A83A">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序号</w:t>
            </w:r>
          </w:p>
        </w:tc>
        <w:tc>
          <w:tcPr>
            <w:tcW w:w="1556" w:type="dxa"/>
            <w:vAlign w:val="center"/>
          </w:tcPr>
          <w:p w14:paraId="777A3F35">
            <w:pPr>
              <w:pStyle w:val="34"/>
              <w:ind w:left="38"/>
              <w:jc w:val="center"/>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sz w:val="28"/>
                <w:szCs w:val="28"/>
                <w:lang w:val="zh-CN"/>
                <w14:textFill>
                  <w14:solidFill>
                    <w14:schemeClr w14:val="tx1"/>
                  </w14:solidFill>
                </w14:textFill>
              </w:rPr>
              <w:t>关键事项</w:t>
            </w:r>
          </w:p>
        </w:tc>
        <w:tc>
          <w:tcPr>
            <w:tcW w:w="7067" w:type="dxa"/>
            <w:vAlign w:val="center"/>
          </w:tcPr>
          <w:p w14:paraId="62C9561B">
            <w:pPr>
              <w:pStyle w:val="34"/>
              <w:jc w:val="center"/>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sz w:val="28"/>
                <w:szCs w:val="28"/>
                <w:lang w:val="zh-CN"/>
                <w14:textFill>
                  <w14:solidFill>
                    <w14:schemeClr w14:val="tx1"/>
                  </w14:solidFill>
                </w14:textFill>
              </w:rPr>
              <w:t>说明和要求</w:t>
            </w:r>
          </w:p>
        </w:tc>
      </w:tr>
      <w:tr w14:paraId="1DD0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ABB81D9">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1</w:t>
            </w:r>
          </w:p>
        </w:tc>
        <w:tc>
          <w:tcPr>
            <w:tcW w:w="1556" w:type="dxa"/>
            <w:vAlign w:val="center"/>
          </w:tcPr>
          <w:p w14:paraId="78E9F373">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采购预算</w:t>
            </w:r>
          </w:p>
        </w:tc>
        <w:tc>
          <w:tcPr>
            <w:tcW w:w="7067" w:type="dxa"/>
            <w:vAlign w:val="center"/>
          </w:tcPr>
          <w:p w14:paraId="4036C104">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794758.46 </w:t>
            </w:r>
            <w:r>
              <w:rPr>
                <w:rFonts w:hint="eastAsia" w:ascii="仿宋" w:hAnsi="仿宋" w:eastAsia="仿宋" w:cs="仿宋"/>
                <w:b/>
                <w:color w:val="000000" w:themeColor="text1"/>
                <w:kern w:val="2"/>
                <w:lang w:val="zh-CN"/>
                <w14:textFill>
                  <w14:solidFill>
                    <w14:schemeClr w14:val="tx1"/>
                  </w14:solidFill>
                </w14:textFill>
              </w:rPr>
              <w:t>元</w:t>
            </w:r>
            <w:bookmarkStart w:id="0" w:name="_GoBack"/>
            <w:bookmarkEnd w:id="0"/>
          </w:p>
          <w:p w14:paraId="23677EBE">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205F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1AB688E">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2</w:t>
            </w:r>
          </w:p>
        </w:tc>
        <w:tc>
          <w:tcPr>
            <w:tcW w:w="1556" w:type="dxa"/>
            <w:vAlign w:val="center"/>
          </w:tcPr>
          <w:p w14:paraId="45E17A3C">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最高限价</w:t>
            </w:r>
          </w:p>
        </w:tc>
        <w:tc>
          <w:tcPr>
            <w:tcW w:w="7067" w:type="dxa"/>
            <w:vAlign w:val="center"/>
          </w:tcPr>
          <w:p w14:paraId="07DCFFD5">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u w:val="single"/>
                <w:lang w:val="zh-CN"/>
                <w14:textFill>
                  <w14:solidFill>
                    <w14:schemeClr w14:val="tx1"/>
                  </w14:solidFill>
                </w14:textFill>
              </w:rPr>
              <w:t>782192.01</w:t>
            </w:r>
            <w:r>
              <w:rPr>
                <w:rFonts w:hint="eastAsia" w:ascii="仿宋" w:hAnsi="仿宋" w:eastAsia="仿宋" w:cs="仿宋"/>
                <w:b/>
                <w:color w:val="000000" w:themeColor="text1"/>
                <w:kern w:val="2"/>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lang w:val="zh-CN"/>
                <w14:textFill>
                  <w14:solidFill>
                    <w14:schemeClr w14:val="tx1"/>
                  </w14:solidFill>
                </w14:textFill>
              </w:rPr>
              <w:t>元</w:t>
            </w:r>
          </w:p>
          <w:p w14:paraId="5F7E201C">
            <w:pPr>
              <w:pStyle w:val="34"/>
              <w:ind w:left="38"/>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供应商投标报价高于最高限价的则其投标文件将按无效投标文件处理。</w:t>
            </w:r>
          </w:p>
        </w:tc>
      </w:tr>
      <w:tr w14:paraId="2ED4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24B74F7">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3</w:t>
            </w:r>
          </w:p>
        </w:tc>
        <w:tc>
          <w:tcPr>
            <w:tcW w:w="1556" w:type="dxa"/>
            <w:vAlign w:val="center"/>
          </w:tcPr>
          <w:p w14:paraId="761ACC8F">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暂列金</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或暂估价</w:t>
            </w:r>
          </w:p>
        </w:tc>
        <w:tc>
          <w:tcPr>
            <w:tcW w:w="7067" w:type="dxa"/>
            <w:vAlign w:val="center"/>
          </w:tcPr>
          <w:p w14:paraId="0017F60B">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30000 </w:t>
            </w:r>
            <w:r>
              <w:rPr>
                <w:rFonts w:hint="eastAsia" w:ascii="仿宋" w:hAnsi="仿宋" w:eastAsia="仿宋" w:cs="仿宋"/>
                <w:b/>
                <w:color w:val="000000" w:themeColor="text1"/>
                <w:kern w:val="2"/>
                <w:lang w:val="zh-CN"/>
                <w14:textFill>
                  <w14:solidFill>
                    <w14:schemeClr w14:val="tx1"/>
                  </w14:solidFill>
                </w14:textFill>
              </w:rPr>
              <w:t>元</w:t>
            </w:r>
          </w:p>
          <w:p w14:paraId="61732E5D">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如有，请列明。</w:t>
            </w:r>
          </w:p>
        </w:tc>
      </w:tr>
      <w:tr w14:paraId="1C5E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D3C263C">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4</w:t>
            </w:r>
          </w:p>
        </w:tc>
        <w:tc>
          <w:tcPr>
            <w:tcW w:w="1556" w:type="dxa"/>
            <w:vAlign w:val="center"/>
          </w:tcPr>
          <w:p w14:paraId="6E7C5EAC">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图纸</w:t>
            </w:r>
          </w:p>
        </w:tc>
        <w:tc>
          <w:tcPr>
            <w:tcW w:w="7067" w:type="dxa"/>
            <w:vAlign w:val="center"/>
          </w:tcPr>
          <w:p w14:paraId="3FA6C7CF">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drawing>
                <wp:inline distT="0" distB="0" distL="114300" distR="114300">
                  <wp:extent cx="123190" cy="123190"/>
                  <wp:effectExtent l="0" t="0" r="10160" b="10160"/>
                  <wp:docPr id="1" name="图片 1"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1" name="图片 1" descr="点"/>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3190" cy="123190"/>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有图纸，图纸与工程量清单不一致时以</w:t>
            </w:r>
            <w:r>
              <w:rPr>
                <w:rFonts w:hint="eastAsia" w:ascii="仿宋" w:hAnsi="仿宋" w:eastAsia="仿宋" w:cs="仿宋"/>
                <w:b/>
                <w:color w:val="000000" w:themeColor="text1"/>
                <w:kern w:val="2"/>
                <w:u w:val="single"/>
                <w:lang w:val="en-US" w:eastAsia="zh-CN"/>
                <w14:textFill>
                  <w14:solidFill>
                    <w14:schemeClr w14:val="tx1"/>
                  </w14:solidFill>
                </w14:textFill>
              </w:rPr>
              <w:t xml:space="preserve"> 工程量清单 </w:t>
            </w:r>
            <w:r>
              <w:rPr>
                <w:rFonts w:hint="eastAsia" w:ascii="仿宋" w:hAnsi="仿宋" w:eastAsia="仿宋" w:cs="仿宋"/>
                <w:b/>
                <w:color w:val="000000" w:themeColor="text1"/>
                <w:kern w:val="2"/>
                <w:lang w:val="zh-CN"/>
                <w14:textFill>
                  <w14:solidFill>
                    <w14:schemeClr w14:val="tx1"/>
                  </w14:solidFill>
                </w14:textFill>
              </w:rPr>
              <w:t>为准。</w:t>
            </w:r>
          </w:p>
          <w:p w14:paraId="23EF0983">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○无图纸</w:t>
            </w:r>
          </w:p>
        </w:tc>
      </w:tr>
      <w:tr w14:paraId="141E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13D2C9E8">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5</w:t>
            </w:r>
          </w:p>
        </w:tc>
        <w:tc>
          <w:tcPr>
            <w:tcW w:w="1556" w:type="dxa"/>
            <w:vMerge w:val="restart"/>
            <w:vAlign w:val="center"/>
          </w:tcPr>
          <w:p w14:paraId="79EB9046">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项目性质</w:t>
            </w:r>
          </w:p>
        </w:tc>
        <w:tc>
          <w:tcPr>
            <w:tcW w:w="7067" w:type="dxa"/>
            <w:vAlign w:val="center"/>
          </w:tcPr>
          <w:p w14:paraId="216022AF">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en-US" w:eastAsia="zh-CN"/>
                <w14:textFill>
                  <w14:solidFill>
                    <w14:schemeClr w14:val="tx1"/>
                  </w14:solidFill>
                </w14:textFill>
              </w:rPr>
              <w:drawing>
                <wp:inline distT="0" distB="0" distL="114300" distR="114300">
                  <wp:extent cx="131445" cy="131445"/>
                  <wp:effectExtent l="0" t="0" r="1905" b="1905"/>
                  <wp:docPr id="3" name="图片 3"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3" name="图片 3" descr="点"/>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31445" cy="131445"/>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专门面向中小企业采购</w:t>
            </w:r>
          </w:p>
          <w:p w14:paraId="666C0921">
            <w:pPr>
              <w:pStyle w:val="34"/>
              <w:ind w:left="38"/>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仅允许中小企业或小型、微型企业参与投标。</w:t>
            </w:r>
          </w:p>
        </w:tc>
      </w:tr>
      <w:tr w14:paraId="5796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E638FCE">
            <w:pPr>
              <w:snapToGrid w:val="0"/>
              <w:spacing w:after="200"/>
              <w:ind w:left="142"/>
              <w:jc w:val="center"/>
              <w:rPr>
                <w:rFonts w:hint="eastAsia" w:ascii="仿宋" w:hAnsi="仿宋" w:eastAsia="仿宋" w:cs="仿宋"/>
                <w:b/>
                <w:color w:val="000000" w:themeColor="text1"/>
                <w:sz w:val="28"/>
                <w:szCs w:val="28"/>
                <w:lang w:val="zh-CN"/>
                <w14:textFill>
                  <w14:solidFill>
                    <w14:schemeClr w14:val="tx1"/>
                  </w14:solidFill>
                </w14:textFill>
              </w:rPr>
            </w:pPr>
          </w:p>
        </w:tc>
        <w:tc>
          <w:tcPr>
            <w:tcW w:w="1556" w:type="dxa"/>
            <w:vMerge w:val="continue"/>
            <w:vAlign w:val="center"/>
          </w:tcPr>
          <w:p w14:paraId="4A3EFF0C">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6008AC04">
            <w:pPr>
              <w:rPr>
                <w:rFonts w:hint="eastAsia" w:ascii="仿宋" w:hAnsi="仿宋" w:eastAsia="仿宋" w:cs="仿宋"/>
                <w:b/>
                <w:color w:val="000000" w:themeColor="text1"/>
                <w:sz w:val="24"/>
                <w:szCs w:val="24"/>
                <w:lang w:val="zh-CN"/>
                <w14:textFill>
                  <w14:solidFill>
                    <w14:schemeClr w14:val="tx1"/>
                  </w14:solidFill>
                </w14:textFill>
              </w:rPr>
            </w:pPr>
            <w:r>
              <w:rPr>
                <w:rFonts w:hint="eastAsia" w:ascii="仿宋" w:hAnsi="仿宋" w:eastAsia="仿宋" w:cs="仿宋"/>
                <w:b/>
                <w:color w:val="000000" w:themeColor="text1"/>
                <w:sz w:val="24"/>
                <w:szCs w:val="24"/>
                <w:lang w:val="zh-CN"/>
                <w14:textFill>
                  <w14:solidFill>
                    <w14:schemeClr w14:val="tx1"/>
                  </w14:solidFill>
                </w14:textFill>
              </w:rPr>
              <w:t>○非专门面向中小企业采购</w:t>
            </w:r>
          </w:p>
          <w:p w14:paraId="14D8E0B8">
            <w:pPr>
              <w:ind w:right="94" w:rightChars="45"/>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仿宋" w:hAnsi="仿宋" w:eastAsia="仿宋" w:cs="仿宋"/>
                <w:b/>
                <w:color w:val="000000" w:themeColor="text1"/>
                <w:kern w:val="0"/>
                <w:szCs w:val="21"/>
                <w:lang w:val="zh-CN"/>
                <w14:textFill>
                  <w14:solidFill>
                    <w14:schemeClr w14:val="tx1"/>
                  </w14:solidFill>
                </w14:textFill>
              </w:rPr>
              <w:t>报价给予</w:t>
            </w:r>
            <w:r>
              <w:rPr>
                <w:rFonts w:hint="eastAsia" w:ascii="仿宋" w:hAnsi="仿宋" w:eastAsia="仿宋" w:cs="仿宋"/>
                <w:b/>
                <w:color w:val="000000" w:themeColor="text1"/>
                <w:kern w:val="0"/>
                <w:szCs w:val="21"/>
                <w:u w:val="single"/>
                <w:lang w:val="en-US" w:eastAsia="zh-CN"/>
                <w14:textFill>
                  <w14:solidFill>
                    <w14:schemeClr w14:val="tx1"/>
                  </w14:solidFill>
                </w14:textFill>
              </w:rPr>
              <w:t xml:space="preserve">   </w:t>
            </w:r>
            <w:r>
              <w:rPr>
                <w:rFonts w:hint="eastAsia" w:ascii="仿宋" w:hAnsi="仿宋" w:eastAsia="仿宋" w:cs="仿宋"/>
                <w:b/>
                <w:color w:val="000000" w:themeColor="text1"/>
                <w:kern w:val="0"/>
                <w:szCs w:val="21"/>
                <w:lang w:val="zh-CN"/>
                <w14:textFill>
                  <w14:solidFill>
                    <w14:schemeClr w14:val="tx1"/>
                  </w14:solidFill>
                </w14:textFill>
              </w:rPr>
              <w:t>%（3%-5%）的扣除（当采用招标方式时，实际上是对其价格分给予一定比例的增加）</w:t>
            </w:r>
            <w:r>
              <w:rPr>
                <w:rFonts w:hint="eastAsia" w:ascii="仿宋" w:hAnsi="仿宋" w:eastAsia="仿宋" w:cs="仿宋"/>
                <w:color w:val="000000" w:themeColor="text1"/>
                <w:kern w:val="0"/>
                <w:szCs w:val="21"/>
                <w:lang w:val="zh-CN"/>
                <w14:textFill>
                  <w14:solidFill>
                    <w14:schemeClr w14:val="tx1"/>
                  </w14:solidFill>
                </w14:textFill>
              </w:rPr>
              <w:t>，用扣除后的价格参加评审。</w:t>
            </w:r>
          </w:p>
        </w:tc>
      </w:tr>
      <w:tr w14:paraId="4F62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E5DE45">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556" w:type="dxa"/>
            <w:vAlign w:val="center"/>
          </w:tcPr>
          <w:p w14:paraId="13C805B5">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对供应商的</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资格要求</w:t>
            </w:r>
          </w:p>
        </w:tc>
        <w:tc>
          <w:tcPr>
            <w:tcW w:w="7067" w:type="dxa"/>
            <w:vAlign w:val="center"/>
          </w:tcPr>
          <w:p w14:paraId="272831E7">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1、提供供应商合法注册的法人或者其他组织的营业执照等证明文件、自然人的身份证明；</w:t>
            </w:r>
          </w:p>
          <w:p w14:paraId="3C833797">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2、财务状况报告：提供具有财务审计资质单位出具的完整的2022年度财务报告（成立时间至开标时间不足一年的可提供成立后任意时段的资产负债表）或开标前六个月内其基本账户银行出具的资信证明或政府采购信用担保机构出具的担保函；</w:t>
            </w:r>
          </w:p>
          <w:p w14:paraId="5526EC91">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3、税收缴纳证明：税收缴纳证明：提供截止至开标时间前一年内任意一个月的缴纳凭据；（增值税、企业所得税至少提供一种，依法免税的投标人应提供相关文件证明）；</w:t>
            </w:r>
          </w:p>
          <w:p w14:paraId="412F7541">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4、社会保障资金缴纳证明：社会保障资金缴纳证明：提供截止至开标时间前六个月内任意一个月的社保缴纳凭据或社保机构开具的社会保险参保缴纳情况证明；（依法不需要缴纳社会保障资金的投标人应提供相关证明）；</w:t>
            </w:r>
          </w:p>
          <w:p w14:paraId="368F1613">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5、提供具有履行本合同所必需的设备和专业技术能力的说明及承诺：提供具有履行本合同所必需的设备和专业技术能力的说明及承诺；（提供书面说明及承诺，加盖供应商公章）；</w:t>
            </w:r>
          </w:p>
          <w:p w14:paraId="300A8115">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6、提供参加政府采购活动前三年内在经营活动中没有重大违法记录的书面声明：提供参加政府采购活动前三年内在经营活动中没有重大违法记录的书面声明；（提供书面声明，加盖供应商公章）；</w:t>
            </w:r>
          </w:p>
          <w:p w14:paraId="68534C18">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en-US" w:eastAsia="zh-CN"/>
                <w14:textFill>
                  <w14:solidFill>
                    <w14:schemeClr w14:val="tx1"/>
                  </w14:solidFill>
                </w14:textFill>
              </w:rPr>
              <w:t>7</w:t>
            </w:r>
            <w:r>
              <w:rPr>
                <w:rFonts w:hint="eastAsia" w:ascii="仿宋" w:hAnsi="仿宋" w:eastAsia="仿宋" w:cs="仿宋"/>
                <w:b/>
                <w:color w:val="000000" w:themeColor="text1"/>
                <w:kern w:val="2"/>
                <w:u w:val="single"/>
                <w:lang w:val="zh-CN"/>
                <w14:textFill>
                  <w14:solidFill>
                    <w14:schemeClr w14:val="tx1"/>
                  </w14:solidFill>
                </w14:textFill>
              </w:rPr>
              <w:t>、</w:t>
            </w:r>
            <w:r>
              <w:rPr>
                <w:rFonts w:hint="eastAsia" w:ascii="仿宋" w:hAnsi="仿宋" w:eastAsia="仿宋" w:cs="仿宋"/>
                <w:b/>
                <w:color w:val="000000" w:themeColor="text1"/>
                <w:kern w:val="2"/>
                <w:highlight w:val="none"/>
                <w:u w:val="single"/>
                <w:lang w:val="zh-CN"/>
                <w14:textFill>
                  <w14:solidFill>
                    <w14:schemeClr w14:val="tx1"/>
                  </w14:solidFill>
                </w14:textFill>
              </w:rPr>
              <w:t>企业资质：</w:t>
            </w:r>
            <w:r>
              <w:rPr>
                <w:rFonts w:hint="eastAsia" w:ascii="仿宋" w:hAnsi="仿宋" w:eastAsia="仿宋" w:cs="仿宋"/>
                <w:b/>
                <w:color w:val="000000" w:themeColor="text1"/>
                <w:kern w:val="2"/>
                <w:u w:val="single"/>
                <w:lang w:val="zh-CN"/>
                <w14:textFill>
                  <w14:solidFill>
                    <w14:schemeClr w14:val="tx1"/>
                  </w14:solidFill>
                </w14:textFill>
              </w:rPr>
              <w:t>具备建设行政部门颁发的建筑工程施工总承包三级以上（含三级）资质或者建筑装修装饰工程专业承包二级以上（含二级）资质，且具备有效的安全生产许可证；</w:t>
            </w:r>
          </w:p>
          <w:p w14:paraId="4CEBDC7E">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u w:val="single"/>
                <w:lang w:val="en-US" w:eastAsia="zh-CN"/>
                <w14:textFill>
                  <w14:solidFill>
                    <w14:schemeClr w14:val="tx1"/>
                  </w14:solidFill>
                </w14:textFill>
              </w:rPr>
              <w:t>8</w:t>
            </w:r>
            <w:r>
              <w:rPr>
                <w:rFonts w:hint="eastAsia" w:ascii="仿宋" w:hAnsi="仿宋" w:eastAsia="仿宋" w:cs="仿宋"/>
                <w:b/>
                <w:color w:val="000000" w:themeColor="text1"/>
                <w:kern w:val="2"/>
                <w:u w:val="single"/>
                <w:lang w:val="zh-CN"/>
                <w14:textFill>
                  <w14:solidFill>
                    <w14:schemeClr w14:val="tx1"/>
                  </w14:solidFill>
                </w14:textFill>
              </w:rPr>
              <w:t>、</w:t>
            </w:r>
            <w:r>
              <w:rPr>
                <w:rFonts w:hint="eastAsia" w:ascii="仿宋" w:hAnsi="仿宋" w:eastAsia="仿宋" w:cs="仿宋"/>
                <w:b/>
                <w:color w:val="000000" w:themeColor="text1"/>
                <w:kern w:val="2"/>
                <w:highlight w:val="none"/>
                <w:u w:val="single"/>
                <w:lang w:val="zh-CN"/>
                <w14:textFill>
                  <w14:solidFill>
                    <w14:schemeClr w14:val="tx1"/>
                  </w14:solidFill>
                </w14:textFill>
              </w:rPr>
              <w:t>人员资质</w:t>
            </w:r>
            <w:r>
              <w:rPr>
                <w:rFonts w:hint="eastAsia" w:ascii="仿宋" w:hAnsi="仿宋" w:eastAsia="仿宋" w:cs="仿宋"/>
                <w:b/>
                <w:color w:val="000000" w:themeColor="text1"/>
                <w:kern w:val="2"/>
                <w:u w:val="single"/>
                <w:lang w:val="zh-CN"/>
                <w14:textFill>
                  <w14:solidFill>
                    <w14:schemeClr w14:val="tx1"/>
                  </w14:solidFill>
                </w14:textFill>
              </w:rPr>
              <w:t>：拟派项目经理须具备建筑工程专业二级以上（含二级）注册建造师资格，具有合格有效的安全生产考核合格证（B证）,本单位注册且无在建工程（提供承诺书）；</w:t>
            </w:r>
          </w:p>
          <w:p w14:paraId="04A7C7D4">
            <w:pPr>
              <w:pStyle w:val="34"/>
              <w:jc w:val="both"/>
              <w:rPr>
                <w:rFonts w:hint="eastAsia"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可依据住建部门发布的《建设工程资质》中的“承包工程范围”进行确定。</w:t>
            </w:r>
          </w:p>
          <w:p w14:paraId="4B55DD8E">
            <w:pPr>
              <w:pStyle w:val="34"/>
              <w:jc w:val="both"/>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41A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AC38E58">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556" w:type="dxa"/>
            <w:vMerge w:val="restart"/>
            <w:vAlign w:val="center"/>
          </w:tcPr>
          <w:p w14:paraId="661F3B7D">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是否接受</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联合体投标</w:t>
            </w:r>
          </w:p>
        </w:tc>
        <w:tc>
          <w:tcPr>
            <w:tcW w:w="7067" w:type="dxa"/>
            <w:vAlign w:val="center"/>
          </w:tcPr>
          <w:p w14:paraId="7013AF07">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○接受</w:t>
            </w:r>
          </w:p>
          <w:p w14:paraId="5DF9E0F4">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ascii="仿宋" w:hAnsi="仿宋" w:eastAsia="仿宋" w:cs="仿宋"/>
                <w:b/>
                <w:color w:val="000000" w:themeColor="text1"/>
                <w:kern w:val="2"/>
                <w:sz w:val="21"/>
                <w:szCs w:val="21"/>
                <w:lang w:val="zh-CN"/>
                <w14:textFill>
                  <w14:solidFill>
                    <w14:schemeClr w14:val="tx1"/>
                  </w14:solidFill>
                </w14:textFill>
              </w:rPr>
              <w:t>给予___%（4%—6%）的扣除</w:t>
            </w:r>
            <w:r>
              <w:rPr>
                <w:rFonts w:hint="eastAsia" w:ascii="仿宋" w:hAnsi="仿宋" w:eastAsia="仿宋" w:cs="仿宋"/>
                <w:b/>
                <w:color w:val="000000" w:themeColor="text1"/>
                <w:szCs w:val="21"/>
                <w:lang w:val="zh-CN"/>
                <w14:textFill>
                  <w14:solidFill>
                    <w14:schemeClr w14:val="tx1"/>
                  </w14:solidFill>
                </w14:textFill>
              </w:rPr>
              <w:t>（当采用招标方式时，实际上是对其价格分给予一定比例的增加）</w:t>
            </w:r>
            <w:r>
              <w:rPr>
                <w:rFonts w:hint="eastAsia" w:ascii="仿宋" w:hAnsi="仿宋" w:eastAsia="仿宋" w:cs="仿宋"/>
                <w:color w:val="000000" w:themeColor="text1"/>
                <w:kern w:val="2"/>
                <w:sz w:val="21"/>
                <w:szCs w:val="21"/>
                <w:lang w:val="zh-CN"/>
                <w14:textFill>
                  <w14:solidFill>
                    <w14:schemeClr w14:val="tx1"/>
                  </w14:solidFill>
                </w14:textFill>
              </w:rPr>
              <w:t>，用扣除后的报价参加评审。</w:t>
            </w:r>
          </w:p>
        </w:tc>
      </w:tr>
      <w:tr w14:paraId="2EBA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C209E08">
            <w:pPr>
              <w:snapToGrid w:val="0"/>
              <w:spacing w:after="200"/>
              <w:ind w:left="142"/>
              <w:jc w:val="center"/>
              <w:rPr>
                <w:rFonts w:hint="eastAsia" w:ascii="仿宋" w:hAnsi="仿宋" w:eastAsia="仿宋" w:cs="仿宋"/>
                <w:color w:val="000000" w:themeColor="text1"/>
                <w:sz w:val="24"/>
                <w14:textFill>
                  <w14:solidFill>
                    <w14:schemeClr w14:val="tx1"/>
                  </w14:solidFill>
                </w14:textFill>
              </w:rPr>
            </w:pPr>
          </w:p>
        </w:tc>
        <w:tc>
          <w:tcPr>
            <w:tcW w:w="1556" w:type="dxa"/>
            <w:vMerge w:val="continue"/>
            <w:vAlign w:val="center"/>
          </w:tcPr>
          <w:p w14:paraId="679D7D0A">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5D4DB8EA">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en-US" w:eastAsia="zh-CN"/>
                <w14:textFill>
                  <w14:solidFill>
                    <w14:schemeClr w14:val="tx1"/>
                  </w14:solidFill>
                </w14:textFill>
              </w:rPr>
              <w:drawing>
                <wp:inline distT="0" distB="0" distL="114300" distR="114300">
                  <wp:extent cx="131445" cy="131445"/>
                  <wp:effectExtent l="0" t="0" r="1905" b="1905"/>
                  <wp:docPr id="4" name="图片 4"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4" name="图片 4" descr="点"/>
                          <pic:cNvPicPr>
                            <a:picLocks noChangeAspect="1"/>
                          </pic:cNvPicPr>
                        </pic:nvPicPr>
                        <pic:blipFill>
                          <a:blip r:embed="rId7">
                            <a:extLst>
                              <a:ext uri="{96DAC541-7B7A-43D3-8B79-37D633B846F1}">
                                <asvg:svgBlip xmlns:asvg="http://schemas.microsoft.com/office/drawing/2016/SVG/main" r:embed="rId9"/>
                              </a:ext>
                            </a:extLst>
                          </a:blip>
                          <a:stretch>
                            <a:fillRect/>
                          </a:stretch>
                        </pic:blipFill>
                        <pic:spPr>
                          <a:xfrm>
                            <a:off x="0" y="0"/>
                            <a:ext cx="131445" cy="131445"/>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不接受</w:t>
            </w:r>
          </w:p>
        </w:tc>
      </w:tr>
      <w:tr w14:paraId="69B1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6049339">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556" w:type="dxa"/>
            <w:vMerge w:val="restart"/>
            <w:vAlign w:val="center"/>
          </w:tcPr>
          <w:p w14:paraId="076A81C6">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履约保证金</w:t>
            </w:r>
          </w:p>
        </w:tc>
        <w:tc>
          <w:tcPr>
            <w:tcW w:w="7067" w:type="dxa"/>
            <w:vAlign w:val="center"/>
          </w:tcPr>
          <w:p w14:paraId="1357ED7E">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占政府采购合同金额的_</w:t>
            </w:r>
            <w:r>
              <w:rPr>
                <w:rFonts w:hint="eastAsia" w:ascii="仿宋" w:hAnsi="仿宋" w:eastAsia="仿宋" w:cs="仿宋"/>
                <w:b/>
                <w:color w:val="000000" w:themeColor="text1"/>
                <w:sz w:val="24"/>
                <w:u w:val="single"/>
                <w14:textFill>
                  <w14:solidFill>
                    <w14:schemeClr w14:val="tx1"/>
                  </w14:solidFill>
                </w14:textFill>
              </w:rPr>
              <w:t>_</w:t>
            </w:r>
            <w:r>
              <w:rPr>
                <w:rFonts w:hint="eastAsia" w:ascii="仿宋" w:hAnsi="仿宋" w:eastAsia="仿宋" w:cs="仿宋"/>
                <w:b/>
                <w:color w:val="000000" w:themeColor="text1"/>
                <w:sz w:val="24"/>
                <w:u w:val="single"/>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_%</w:t>
            </w:r>
          </w:p>
          <w:p w14:paraId="1E81D05F">
            <w:pPr>
              <w:ind w:right="94" w:rightChars="4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履约保证金的数额不得超过政府采购合同金额的5%；对于单价合同，其数额不得超过采购预算的5%</w:t>
            </w:r>
          </w:p>
        </w:tc>
      </w:tr>
      <w:tr w14:paraId="026B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19CEBA56">
            <w:pPr>
              <w:snapToGrid w:val="0"/>
              <w:spacing w:after="200"/>
              <w:ind w:left="142"/>
              <w:jc w:val="center"/>
              <w:rPr>
                <w:rFonts w:hint="eastAsia" w:ascii="仿宋" w:hAnsi="仿宋" w:eastAsia="仿宋" w:cs="仿宋"/>
                <w:color w:val="000000" w:themeColor="text1"/>
                <w:sz w:val="24"/>
                <w14:textFill>
                  <w14:solidFill>
                    <w14:schemeClr w14:val="tx1"/>
                  </w14:solidFill>
                </w14:textFill>
              </w:rPr>
            </w:pPr>
          </w:p>
        </w:tc>
        <w:tc>
          <w:tcPr>
            <w:tcW w:w="1556" w:type="dxa"/>
            <w:vMerge w:val="continue"/>
            <w:vAlign w:val="center"/>
          </w:tcPr>
          <w:p w14:paraId="247D8A4F">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0E4C1988">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○由采购单位自行收退</w:t>
            </w:r>
          </w:p>
          <w:p w14:paraId="090597DA">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○由代理机构负责收退</w:t>
            </w:r>
          </w:p>
        </w:tc>
      </w:tr>
      <w:tr w14:paraId="364D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1C69B5A">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556" w:type="dxa"/>
            <w:vAlign w:val="center"/>
          </w:tcPr>
          <w:p w14:paraId="7E1EECA6">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现场踏勘和集中答疑</w:t>
            </w:r>
          </w:p>
        </w:tc>
        <w:tc>
          <w:tcPr>
            <w:tcW w:w="7067" w:type="dxa"/>
            <w:vAlign w:val="center"/>
          </w:tcPr>
          <w:p w14:paraId="70A974AD">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○组织，集结地点为：_______________________</w:t>
            </w:r>
          </w:p>
          <w:p w14:paraId="4322E35A">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drawing>
                <wp:inline distT="0" distB="0" distL="114300" distR="114300">
                  <wp:extent cx="130810" cy="130810"/>
                  <wp:effectExtent l="0" t="0" r="2540" b="2540"/>
                  <wp:docPr id="6" name="图片 6"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6" name="图片 6" descr="点"/>
                          <pic:cNvPicPr>
                            <a:picLocks noChangeAspect="1"/>
                          </pic:cNvPicPr>
                        </pic:nvPicPr>
                        <pic:blipFill>
                          <a:blip r:embed="rId7">
                            <a:extLst>
                              <a:ext uri="{96DAC541-7B7A-43D3-8B79-37D633B846F1}">
                                <asvg:svgBlip xmlns:asvg="http://schemas.microsoft.com/office/drawing/2016/SVG/main" r:embed="rId10"/>
                              </a:ext>
                            </a:extLst>
                          </a:blip>
                          <a:stretch>
                            <a:fillRect/>
                          </a:stretch>
                        </pic:blipFill>
                        <pic:spPr>
                          <a:xfrm flipH="1">
                            <a:off x="0" y="0"/>
                            <a:ext cx="130810" cy="130810"/>
                          </a:xfrm>
                          <a:prstGeom prst="rect">
                            <a:avLst/>
                          </a:prstGeom>
                        </pic:spPr>
                      </pic:pic>
                    </a:graphicData>
                  </a:graphic>
                </wp:inline>
              </w:drawing>
            </w:r>
            <w:r>
              <w:rPr>
                <w:rFonts w:hint="eastAsia" w:ascii="仿宋" w:hAnsi="仿宋" w:eastAsia="仿宋" w:cs="仿宋"/>
                <w:b/>
                <w:color w:val="000000" w:themeColor="text1"/>
                <w:sz w:val="24"/>
                <w14:textFill>
                  <w14:solidFill>
                    <w14:schemeClr w14:val="tx1"/>
                  </w14:solidFill>
                </w14:textFill>
              </w:rPr>
              <w:t>不组织</w:t>
            </w:r>
          </w:p>
        </w:tc>
      </w:tr>
      <w:tr w14:paraId="616A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1209892">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556" w:type="dxa"/>
            <w:vAlign w:val="center"/>
          </w:tcPr>
          <w:p w14:paraId="21419CA2">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价格分比重</w:t>
            </w:r>
          </w:p>
        </w:tc>
        <w:tc>
          <w:tcPr>
            <w:tcW w:w="7067" w:type="dxa"/>
            <w:vAlign w:val="center"/>
          </w:tcPr>
          <w:p w14:paraId="3865D17D">
            <w:pPr>
              <w:widowControl/>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占总分值的</w:t>
            </w:r>
            <w:r>
              <w:rPr>
                <w:rFonts w:hint="eastAsia" w:ascii="仿宋" w:hAnsi="仿宋" w:eastAsia="仿宋" w:cs="仿宋"/>
                <w:b/>
                <w:color w:val="000000" w:themeColor="text1"/>
                <w:kern w:val="0"/>
                <w:sz w:val="24"/>
                <w:szCs w:val="24"/>
                <w:u w:val="single"/>
                <w:lang w:val="zh-CN"/>
                <w14:textFill>
                  <w14:solidFill>
                    <w14:schemeClr w14:val="tx1"/>
                  </w14:solidFill>
                </w14:textFill>
              </w:rPr>
              <w:t>_</w:t>
            </w:r>
            <w:r>
              <w:rPr>
                <w:rFonts w:hint="eastAsia" w:ascii="仿宋" w:hAnsi="仿宋" w:eastAsia="仿宋" w:cs="仿宋"/>
                <w:b/>
                <w:color w:val="000000" w:themeColor="text1"/>
                <w:kern w:val="0"/>
                <w:sz w:val="24"/>
                <w:szCs w:val="24"/>
                <w:u w:val="single"/>
                <w:lang w:val="en-US" w:eastAsia="zh-CN"/>
                <w14:textFill>
                  <w14:solidFill>
                    <w14:schemeClr w14:val="tx1"/>
                  </w14:solidFill>
                </w14:textFill>
              </w:rPr>
              <w:t>30</w:t>
            </w:r>
            <w:r>
              <w:rPr>
                <w:rFonts w:hint="eastAsia" w:ascii="仿宋" w:hAnsi="仿宋" w:eastAsia="仿宋" w:cs="仿宋"/>
                <w:b/>
                <w:color w:val="000000" w:themeColor="text1"/>
                <w:kern w:val="0"/>
                <w:sz w:val="24"/>
                <w:szCs w:val="24"/>
                <w:u w:val="single"/>
                <w:lang w:val="zh-CN"/>
                <w14:textFill>
                  <w14:solidFill>
                    <w14:schemeClr w14:val="tx1"/>
                  </w14:solidFill>
                </w14:textFill>
              </w:rPr>
              <w:t>_</w:t>
            </w:r>
            <w:r>
              <w:rPr>
                <w:rFonts w:hint="eastAsia" w:ascii="仿宋" w:hAnsi="仿宋" w:eastAsia="仿宋" w:cs="仿宋"/>
                <w:b/>
                <w:color w:val="000000" w:themeColor="text1"/>
                <w:kern w:val="0"/>
                <w:sz w:val="24"/>
                <w:szCs w:val="24"/>
                <w:lang w:val="zh-CN"/>
                <w14:textFill>
                  <w14:solidFill>
                    <w14:schemeClr w14:val="tx1"/>
                  </w14:solidFill>
                </w14:textFill>
              </w:rPr>
              <w:t>%</w:t>
            </w:r>
          </w:p>
          <w:p w14:paraId="1CA2BC11">
            <w:pPr>
              <w:widowControl/>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政府采购法律法规未有明确限制。</w:t>
            </w:r>
          </w:p>
        </w:tc>
      </w:tr>
      <w:tr w14:paraId="2657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FC7CA90">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556" w:type="dxa"/>
            <w:vAlign w:val="center"/>
          </w:tcPr>
          <w:p w14:paraId="14D5D60C">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合同类型</w:t>
            </w:r>
          </w:p>
        </w:tc>
        <w:tc>
          <w:tcPr>
            <w:tcW w:w="7067" w:type="dxa"/>
            <w:vAlign w:val="center"/>
          </w:tcPr>
          <w:p w14:paraId="59AB1320">
            <w:pPr>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○总价</w:t>
            </w:r>
          </w:p>
          <w:p w14:paraId="7B3F69E6">
            <w:pPr>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27940</wp:posOffset>
                  </wp:positionH>
                  <wp:positionV relativeFrom="margin">
                    <wp:posOffset>222250</wp:posOffset>
                  </wp:positionV>
                  <wp:extent cx="125095" cy="125095"/>
                  <wp:effectExtent l="0" t="0" r="8255" b="8255"/>
                  <wp:wrapNone/>
                  <wp:docPr id="2" name="图片 2" descr="圆点圆圈"/>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19987086&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2" name="图片 2" descr="圆点圆圈"/>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5095" cy="125095"/>
                          </a:xfrm>
                          <a:prstGeom prst="rect">
                            <a:avLst/>
                          </a:prstGeom>
                        </pic:spPr>
                      </pic:pic>
                    </a:graphicData>
                  </a:graphic>
                </wp:anchor>
              </w:drawing>
            </w:r>
            <w:r>
              <w:rPr>
                <w:rFonts w:hint="eastAsia" w:ascii="仿宋" w:hAnsi="仿宋" w:eastAsia="仿宋" w:cs="仿宋"/>
                <w:b/>
                <w:color w:val="000000" w:themeColor="text1"/>
                <w:sz w:val="24"/>
                <w:lang w:val="en-US" w:eastAsia="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综合单价（适用于采购数量不定的情形）</w:t>
            </w:r>
          </w:p>
          <w:p w14:paraId="0E7C42A0">
            <w:pP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○其他：___________________________</w:t>
            </w:r>
          </w:p>
        </w:tc>
      </w:tr>
      <w:tr w14:paraId="6EC3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5A3B502">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556" w:type="dxa"/>
            <w:vAlign w:val="center"/>
          </w:tcPr>
          <w:p w14:paraId="367BE4A5">
            <w:pPr>
              <w:tabs>
                <w:tab w:val="left" w:pos="7665"/>
              </w:tabs>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争议解决途径</w:t>
            </w:r>
          </w:p>
        </w:tc>
        <w:tc>
          <w:tcPr>
            <w:tcW w:w="7067" w:type="dxa"/>
            <w:vAlign w:val="center"/>
          </w:tcPr>
          <w:p w14:paraId="5F5C2E82">
            <w:pPr>
              <w:tabs>
                <w:tab w:val="left" w:pos="7665"/>
              </w:tabs>
              <w:snapToGrid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drawing>
                <wp:inline distT="0" distB="0" distL="114300" distR="114300">
                  <wp:extent cx="116205" cy="116205"/>
                  <wp:effectExtent l="0" t="0" r="17145" b="17145"/>
                  <wp:docPr id="10" name="图片 10"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10" name="图片 10" descr="点"/>
                          <pic:cNvPicPr>
                            <a:picLocks noChangeAspect="1"/>
                          </pic:cNvPicPr>
                        </pic:nvPicPr>
                        <pic:blipFill>
                          <a:blip r:embed="rId7">
                            <a:extLst>
                              <a:ext uri="{96DAC541-7B7A-43D3-8B79-37D633B846F1}">
                                <asvg:svgBlip xmlns:asvg="http://schemas.microsoft.com/office/drawing/2016/SVG/main" r:embed="rId13"/>
                              </a:ext>
                            </a:extLst>
                          </a:blip>
                          <a:stretch>
                            <a:fillRect/>
                          </a:stretch>
                        </pic:blipFill>
                        <pic:spPr>
                          <a:xfrm>
                            <a:off x="0" y="0"/>
                            <a:ext cx="116205" cy="116205"/>
                          </a:xfrm>
                          <a:prstGeom prst="rect">
                            <a:avLst/>
                          </a:prstGeom>
                        </pic:spPr>
                      </pic:pic>
                    </a:graphicData>
                  </a:graphic>
                </wp:inline>
              </w:drawing>
            </w:r>
            <w:r>
              <w:rPr>
                <w:rFonts w:hint="eastAsia" w:ascii="仿宋" w:hAnsi="仿宋" w:eastAsia="仿宋" w:cs="仿宋"/>
                <w:b/>
                <w:color w:val="000000" w:themeColor="text1"/>
                <w:sz w:val="24"/>
                <w14:textFill>
                  <w14:solidFill>
                    <w14:schemeClr w14:val="tx1"/>
                  </w14:solidFill>
                </w14:textFill>
              </w:rPr>
              <w:t>向有管辖权的人民法院提起诉讼</w:t>
            </w:r>
          </w:p>
          <w:p w14:paraId="7904C299">
            <w:pPr>
              <w:tabs>
                <w:tab w:val="left" w:pos="7665"/>
              </w:tabs>
              <w:snapToGrid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○向西安仲裁委员会提请仲裁</w:t>
            </w:r>
          </w:p>
          <w:p w14:paraId="3D9BCF14">
            <w:pPr>
              <w:tabs>
                <w:tab w:val="left" w:pos="7665"/>
              </w:tabs>
              <w:snapToGri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○由供应商做出选择</w:t>
            </w:r>
          </w:p>
        </w:tc>
      </w:tr>
      <w:tr w14:paraId="7EC5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0052D7B">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556" w:type="dxa"/>
            <w:vAlign w:val="center"/>
          </w:tcPr>
          <w:p w14:paraId="004B3EF7">
            <w:pPr>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c>
          <w:tcPr>
            <w:tcW w:w="7067" w:type="dxa"/>
            <w:vAlign w:val="center"/>
          </w:tcPr>
          <w:p w14:paraId="7F8E32AC">
            <w:pPr>
              <w:tabs>
                <w:tab w:val="left" w:pos="7665"/>
              </w:tabs>
              <w:snapToGrid w:val="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项目对接人：</w:t>
            </w:r>
            <w:r>
              <w:rPr>
                <w:rFonts w:hint="eastAsia" w:ascii="仿宋" w:hAnsi="仿宋" w:eastAsia="仿宋" w:cs="仿宋"/>
                <w:b/>
                <w:bCs/>
                <w:color w:val="000000" w:themeColor="text1"/>
                <w:sz w:val="24"/>
                <w:u w:val="single"/>
                <w:lang w:val="en-US" w:eastAsia="zh-CN"/>
                <w14:textFill>
                  <w14:solidFill>
                    <w14:schemeClr w14:val="tx1"/>
                  </w14:solidFill>
                </w14:textFill>
              </w:rPr>
              <w:t xml:space="preserve">  杨小臣          </w:t>
            </w:r>
          </w:p>
          <w:p w14:paraId="7DD3194E">
            <w:pPr>
              <w:tabs>
                <w:tab w:val="left" w:pos="7665"/>
              </w:tabs>
              <w:snapToGrid w:val="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联系电话：</w:t>
            </w:r>
            <w:r>
              <w:rPr>
                <w:rFonts w:hint="eastAsia" w:ascii="仿宋" w:hAnsi="仿宋" w:eastAsia="仿宋" w:cs="仿宋"/>
                <w:b/>
                <w:bCs/>
                <w:color w:val="000000" w:themeColor="text1"/>
                <w:sz w:val="24"/>
                <w:u w:val="single"/>
                <w:lang w:val="en-US" w:eastAsia="zh-CN"/>
                <w14:textFill>
                  <w14:solidFill>
                    <w14:schemeClr w14:val="tx1"/>
                  </w14:solidFill>
                </w14:textFill>
              </w:rPr>
              <w:t xml:space="preserve">  86866077          </w:t>
            </w:r>
          </w:p>
          <w:p w14:paraId="759EDA22">
            <w:pPr>
              <w:tabs>
                <w:tab w:val="left" w:pos="7665"/>
              </w:tabs>
              <w:snapToGri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电子邮箱：_</w:t>
            </w:r>
            <w:r>
              <w:rPr>
                <w:rFonts w:hint="eastAsia" w:ascii="仿宋" w:hAnsi="仿宋" w:eastAsia="仿宋" w:cs="仿宋"/>
                <w:b/>
                <w:bCs/>
                <w:color w:val="000000" w:themeColor="text1"/>
                <w:sz w:val="24"/>
                <w:u w:val="single"/>
                <w14:textFill>
                  <w14:solidFill>
                    <w14:schemeClr w14:val="tx1"/>
                  </w14:solidFill>
                </w14:textFill>
              </w:rPr>
              <w:t>yljy07603@163.com</w:t>
            </w:r>
            <w:r>
              <w:rPr>
                <w:rFonts w:hint="eastAsia" w:ascii="仿宋" w:hAnsi="仿宋" w:eastAsia="仿宋" w:cs="仿宋"/>
                <w:b/>
                <w:bCs/>
                <w:color w:val="000000" w:themeColor="text1"/>
                <w:sz w:val="24"/>
                <w14:textFill>
                  <w14:solidFill>
                    <w14:schemeClr w14:val="tx1"/>
                  </w14:solidFill>
                </w14:textFill>
              </w:rPr>
              <w:t>__</w:t>
            </w:r>
          </w:p>
        </w:tc>
      </w:tr>
    </w:tbl>
    <w:p w14:paraId="22D98E2F">
      <w:pPr>
        <w:widowControl/>
        <w:jc w:val="center"/>
        <w:rPr>
          <w:rFonts w:hint="eastAsia" w:ascii="仿宋" w:hAnsi="仿宋" w:eastAsia="仿宋" w:cs="仿宋"/>
          <w:b/>
          <w:color w:val="000000" w:themeColor="text1"/>
          <w:sz w:val="32"/>
          <w:szCs w:val="32"/>
          <w14:textFill>
            <w14:solidFill>
              <w14:schemeClr w14:val="tx1"/>
            </w14:solidFill>
          </w14:textFill>
        </w:rPr>
      </w:pPr>
    </w:p>
    <w:p w14:paraId="4D4D7235">
      <w:pPr>
        <w:widowControl/>
        <w:jc w:val="center"/>
        <w:rPr>
          <w:rFonts w:hint="eastAsia" w:ascii="仿宋" w:hAnsi="仿宋" w:eastAsia="仿宋" w:cs="仿宋"/>
          <w:b/>
          <w:color w:val="000000" w:themeColor="text1"/>
          <w:sz w:val="32"/>
          <w:szCs w:val="32"/>
          <w14:textFill>
            <w14:solidFill>
              <w14:schemeClr w14:val="tx1"/>
            </w14:solidFill>
          </w14:textFill>
        </w:rPr>
      </w:pPr>
    </w:p>
    <w:p w14:paraId="0E809824">
      <w:pPr>
        <w:widowControl/>
        <w:jc w:val="center"/>
        <w:rPr>
          <w:rFonts w:hint="eastAsia" w:ascii="仿宋" w:hAnsi="仿宋" w:eastAsia="仿宋" w:cs="仿宋"/>
          <w:b/>
          <w:color w:val="000000" w:themeColor="text1"/>
          <w:sz w:val="32"/>
          <w:szCs w:val="32"/>
          <w14:textFill>
            <w14:solidFill>
              <w14:schemeClr w14:val="tx1"/>
            </w14:solidFill>
          </w14:textFill>
        </w:rPr>
      </w:pPr>
    </w:p>
    <w:p w14:paraId="6CAFBA5C">
      <w:pPr>
        <w:widowControl/>
        <w:jc w:val="center"/>
        <w:rPr>
          <w:rFonts w:hint="eastAsia" w:ascii="仿宋" w:hAnsi="仿宋" w:eastAsia="仿宋" w:cs="仿宋"/>
          <w:b/>
          <w:color w:val="000000" w:themeColor="text1"/>
          <w:sz w:val="32"/>
          <w:szCs w:val="32"/>
          <w14:textFill>
            <w14:solidFill>
              <w14:schemeClr w14:val="tx1"/>
            </w14:solidFill>
          </w14:textFill>
        </w:rPr>
      </w:pPr>
    </w:p>
    <w:p w14:paraId="035196B5">
      <w:pPr>
        <w:widowControl/>
        <w:jc w:val="center"/>
        <w:rPr>
          <w:rFonts w:hint="eastAsia" w:ascii="仿宋" w:hAnsi="仿宋" w:eastAsia="仿宋" w:cs="仿宋"/>
          <w:b/>
          <w:color w:val="000000" w:themeColor="text1"/>
          <w:sz w:val="32"/>
          <w:szCs w:val="32"/>
          <w14:textFill>
            <w14:solidFill>
              <w14:schemeClr w14:val="tx1"/>
            </w14:solidFill>
          </w14:textFill>
        </w:rPr>
      </w:pPr>
    </w:p>
    <w:p w14:paraId="2A358769">
      <w:pPr>
        <w:widowControl/>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需求框架（工程类）</w:t>
      </w:r>
    </w:p>
    <w:p w14:paraId="35424418">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一、项目概况</w:t>
      </w:r>
    </w:p>
    <w:p w14:paraId="7F89B456">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本工程为阎良区关山中学教学楼改造工程。主要内容包括1#、2#楼走廊铝合金窗封堵改造、人造石材窗台板等工作内容，具体详见图纸及工程量清单。</w:t>
      </w:r>
    </w:p>
    <w:p w14:paraId="17C49031">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二、工程内容和施工地点、计划工期、缺陷责任期、质量保修期</w:t>
      </w:r>
    </w:p>
    <w:p w14:paraId="0F5AED18">
      <w:pPr>
        <w:pStyle w:val="41"/>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（一）工程内容：</w:t>
      </w:r>
      <w:r>
        <w:rPr>
          <w:rFonts w:hint="eastAsia" w:ascii="仿宋" w:hAnsi="仿宋" w:eastAsia="仿宋" w:cs="仿宋"/>
          <w:color w:val="000000" w:themeColor="text1"/>
          <w:sz w:val="24"/>
          <w:szCs w:val="24"/>
          <w14:textFill>
            <w14:solidFill>
              <w14:schemeClr w14:val="tx1"/>
            </w14:solidFill>
          </w14:textFill>
        </w:rPr>
        <w:t>本工程为阎良区关山中学教学楼改造工程。主要内容包括1#、2#楼走廊铝合金窗封堵改造、人造石材窗台板等工作内容，具体详见图纸及工程量清单。</w:t>
      </w:r>
    </w:p>
    <w:p w14:paraId="3BB77104">
      <w:pPr>
        <w:pStyle w:val="41"/>
        <w:spacing w:line="400" w:lineRule="exact"/>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（二）工程地点：西安市阎良区关山中学</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9B85698">
      <w:pPr>
        <w:pStyle w:val="41"/>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（三）计划工期：25</w:t>
      </w:r>
      <w:r>
        <w:rPr>
          <w:rFonts w:hint="eastAsia" w:ascii="仿宋" w:hAnsi="仿宋" w:eastAsia="仿宋" w:cs="仿宋"/>
          <w:color w:val="000000" w:themeColor="text1"/>
          <w:sz w:val="24"/>
          <w:szCs w:val="24"/>
          <w:highlight w:val="none"/>
          <w:lang w:val="en-US" w:eastAsia="zh-CN"/>
          <w14:textFill>
            <w14:solidFill>
              <w14:schemeClr w14:val="tx1"/>
            </w14:solidFill>
          </w14:textFill>
        </w:rPr>
        <w:t>天</w:t>
      </w:r>
      <w:r>
        <w:rPr>
          <w:rFonts w:hint="eastAsia" w:ascii="仿宋" w:hAnsi="仿宋" w:eastAsia="仿宋" w:cs="仿宋"/>
          <w:color w:val="000000" w:themeColor="text1"/>
          <w:sz w:val="24"/>
          <w:szCs w:val="24"/>
          <w:highlight w:val="none"/>
          <w14:textFill>
            <w14:solidFill>
              <w14:schemeClr w14:val="tx1"/>
            </w14:solidFill>
          </w14:textFill>
        </w:rPr>
        <w:t>。</w:t>
      </w:r>
    </w:p>
    <w:p w14:paraId="38DF202C">
      <w:pPr>
        <w:pStyle w:val="41"/>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（四）缺陷责任期（与质保金的退还有关）：见《建设工程质量保证金管理暂行办法》，2年。</w:t>
      </w:r>
    </w:p>
    <w:p w14:paraId="6E55B621">
      <w:pPr>
        <w:pStyle w:val="41"/>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（五）质量保修期（与质保金的退还无关）：见《建设工程质量管理条例》。</w:t>
      </w:r>
    </w:p>
    <w:p w14:paraId="3D1B60A7">
      <w:pPr>
        <w:pBdr>
          <w:bottom w:val="single" w:color="auto" w:sz="4" w:space="1"/>
        </w:pBdr>
        <w:spacing w:beforeLines="100"/>
        <w:ind w:left="420" w:hanging="42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三、工程量清单和计价依据</w:t>
      </w:r>
    </w:p>
    <w:p w14:paraId="7D617559">
      <w:pPr>
        <w:pStyle w:val="41"/>
        <w:spacing w:line="360" w:lineRule="auto"/>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（一）计价依据：</w:t>
      </w:r>
    </w:p>
    <w:p w14:paraId="29EABA1F">
      <w:pPr>
        <w:pStyle w:val="41"/>
        <w:spacing w:line="360" w:lineRule="auto"/>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1、建设工程设计图纸及设计说明，与项目有关的标准、规范、图集、技术资料，建设单位及设计院回复的图纸答疑等；</w:t>
      </w:r>
    </w:p>
    <w:p w14:paraId="040C5883">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2、施工现场情况及常规的施工组织、方案；</w:t>
      </w:r>
    </w:p>
    <w:p w14:paraId="3D9E45B2">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3、《建设工程工程量清单计价规范》（GB50500-2008）、《陕西省建设工程工程量清单计价规则》（2009）；</w:t>
      </w:r>
    </w:p>
    <w:p w14:paraId="23527722">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4、《陕西省建筑、装饰工程消耗量定额》2004、《陕西省市政、景观绿化工程消耗量定额》2004、《陕西省安装工程消耗量定额》2004 及《陕西省建设工程消耗量定额勘误及补充定额》2009；</w:t>
      </w:r>
    </w:p>
    <w:p w14:paraId="7D3A8DB9">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5、《陕西省建筑、装饰工程、安装工程、市政工程、园林绿化工程价目表》【2009】。</w:t>
      </w:r>
    </w:p>
    <w:p w14:paraId="53E3EC70">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6、《陕西省建筑、装饰工程价目表》2009、《陕西省安装工程价目表》2009、《陕西省建设工程施工机械台班价目表》2009、《全统修缮定额土建工程陕西省价目表》2001；</w:t>
      </w:r>
    </w:p>
    <w:p w14:paraId="7B9AACCF">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7、陕建发[2017]270 号文《关于增加建设工程扬尘治理专项措施费及综合人工单价调整的通知》；</w:t>
      </w:r>
    </w:p>
    <w:p w14:paraId="7D92BD95">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8、陕建发[2019]45 号文《关于调整陕西省建设工程计价依据的通知》；</w:t>
      </w:r>
    </w:p>
    <w:p w14:paraId="65864CC3">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9、陕建发[2019]1246 号文《关于发布我省落实建筑工人实名制管理计价依据的通知》；</w:t>
      </w:r>
    </w:p>
    <w:p w14:paraId="5C85D5F9">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10、陕建发[2020]1097 号文《关于建筑施工安全生产责任保险费用计价的通知》；</w:t>
      </w:r>
    </w:p>
    <w:p w14:paraId="5EDAD787">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11、陕建发[2021]1021 号文《陕西省住房和城乡建设厅关于全省统一停止收缴建筑业劳保费用的通知》；。</w:t>
      </w:r>
    </w:p>
    <w:p w14:paraId="010FDE04">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12、陕建发[2021]1097 号文《关于调整房屋建筑和市政基础设施工程工程量清单计价综合人工单价的通知》；</w:t>
      </w:r>
    </w:p>
    <w:p w14:paraId="48D823FD">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13、材料价格依次执行《陕西省工程造价管理信息—材料信息价》（阎良）2025 年第 1 期，信息价中缺项的价格按市场询价执行；</w:t>
      </w:r>
    </w:p>
    <w:p w14:paraId="09EDA6B9">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14、采用广联达云计价平台6.4100.23.122。</w:t>
      </w:r>
    </w:p>
    <w:p w14:paraId="67170F31">
      <w:pPr>
        <w:pStyle w:val="41"/>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15、其他相关资料。</w:t>
      </w:r>
    </w:p>
    <w:p w14:paraId="1BC580C3">
      <w:pPr>
        <w:pStyle w:val="41"/>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p>
    <w:p w14:paraId="2B3A059C">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E47AF83">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178D2E4">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FBE72D2">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0B6DA6E">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12C0248B">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1A59297">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67C4314E">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681C51E">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1EFF5E09">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352EE648">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2C1619BF">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282CF9DA">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9413920">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31559917">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C374ADA">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257C1612">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2B4DDFD">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8B6886F">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C93F952">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68F06DE3">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764C0787">
      <w:pPr>
        <w:pStyle w:val="41"/>
        <w:numPr>
          <w:ilvl w:val="0"/>
          <w:numId w:val="1"/>
        </w:numPr>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工程量清单：</w:t>
      </w:r>
    </w:p>
    <w:p w14:paraId="2D75F807">
      <w:pPr>
        <w:pStyle w:val="41"/>
        <w:numPr>
          <w:ilvl w:val="0"/>
          <w:numId w:val="0"/>
        </w:numPr>
        <w:spacing w:line="360" w:lineRule="auto"/>
      </w:pPr>
      <w:r>
        <w:drawing>
          <wp:inline distT="0" distB="0" distL="114300" distR="114300">
            <wp:extent cx="5844540" cy="8016875"/>
            <wp:effectExtent l="0" t="0" r="381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844540" cy="8016875"/>
                    </a:xfrm>
                    <a:prstGeom prst="rect">
                      <a:avLst/>
                    </a:prstGeom>
                    <a:noFill/>
                    <a:ln>
                      <a:noFill/>
                    </a:ln>
                  </pic:spPr>
                </pic:pic>
              </a:graphicData>
            </a:graphic>
          </wp:inline>
        </w:drawing>
      </w:r>
      <w:r>
        <w:drawing>
          <wp:inline distT="0" distB="0" distL="114300" distR="114300">
            <wp:extent cx="6182360" cy="8133080"/>
            <wp:effectExtent l="0" t="0" r="8890" b="12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6182360" cy="8133080"/>
                    </a:xfrm>
                    <a:prstGeom prst="rect">
                      <a:avLst/>
                    </a:prstGeom>
                    <a:noFill/>
                    <a:ln>
                      <a:noFill/>
                    </a:ln>
                  </pic:spPr>
                </pic:pic>
              </a:graphicData>
            </a:graphic>
          </wp:inline>
        </w:drawing>
      </w:r>
    </w:p>
    <w:p w14:paraId="6D57D600">
      <w:pPr>
        <w:pStyle w:val="41"/>
        <w:numPr>
          <w:ilvl w:val="0"/>
          <w:numId w:val="0"/>
        </w:numPr>
        <w:spacing w:line="360" w:lineRule="auto"/>
      </w:pPr>
    </w:p>
    <w:p w14:paraId="257030C6">
      <w:pPr>
        <w:pStyle w:val="41"/>
        <w:numPr>
          <w:ilvl w:val="0"/>
          <w:numId w:val="0"/>
        </w:numPr>
        <w:spacing w:line="360" w:lineRule="auto"/>
        <w:rPr>
          <w:rFonts w:hint="eastAsia"/>
        </w:rPr>
      </w:pPr>
      <w:r>
        <w:drawing>
          <wp:inline distT="0" distB="0" distL="114300" distR="114300">
            <wp:extent cx="5899785" cy="7677785"/>
            <wp:effectExtent l="0" t="0" r="5715" b="184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5899785" cy="7677785"/>
                    </a:xfrm>
                    <a:prstGeom prst="rect">
                      <a:avLst/>
                    </a:prstGeom>
                    <a:noFill/>
                    <a:ln>
                      <a:noFill/>
                    </a:ln>
                  </pic:spPr>
                </pic:pic>
              </a:graphicData>
            </a:graphic>
          </wp:inline>
        </w:drawing>
      </w:r>
    </w:p>
    <w:p w14:paraId="598C7B1C">
      <w:pPr>
        <w:pStyle w:val="2"/>
        <w:rPr>
          <w:rFonts w:hint="eastAsia" w:ascii="仿宋" w:hAnsi="仿宋" w:eastAsia="仿宋" w:cs="仿宋"/>
          <w:color w:val="000000" w:themeColor="text1"/>
          <w:sz w:val="24"/>
          <w:szCs w:val="24"/>
          <w:lang w:eastAsia="zh-CN"/>
          <w14:textFill>
            <w14:solidFill>
              <w14:schemeClr w14:val="tx1"/>
            </w14:solidFill>
          </w14:textFill>
        </w:rPr>
      </w:pPr>
    </w:p>
    <w:p w14:paraId="7C72AEB6">
      <w:pPr>
        <w:pStyle w:val="2"/>
        <w:rPr>
          <w:rFonts w:hint="eastAsia" w:ascii="仿宋" w:hAnsi="仿宋" w:eastAsia="仿宋" w:cs="仿宋"/>
          <w:color w:val="000000" w:themeColor="text1"/>
          <w:sz w:val="24"/>
          <w:szCs w:val="24"/>
          <w:lang w:eastAsia="zh-CN"/>
          <w14:textFill>
            <w14:solidFill>
              <w14:schemeClr w14:val="tx1"/>
            </w14:solidFill>
          </w14:textFill>
        </w:rPr>
      </w:pPr>
    </w:p>
    <w:p w14:paraId="08BFA6C8">
      <w:pPr>
        <w:pStyle w:val="2"/>
        <w:rPr>
          <w:rFonts w:hint="eastAsia" w:ascii="仿宋" w:hAnsi="仿宋" w:eastAsia="仿宋" w:cs="仿宋"/>
          <w:color w:val="000000" w:themeColor="text1"/>
          <w:sz w:val="24"/>
          <w:szCs w:val="24"/>
          <w:lang w:eastAsia="zh-CN"/>
          <w14:textFill>
            <w14:solidFill>
              <w14:schemeClr w14:val="tx1"/>
            </w14:solidFill>
          </w14:textFill>
        </w:rPr>
      </w:pPr>
    </w:p>
    <w:p w14:paraId="4137B8C2">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四、施工要求</w:t>
      </w:r>
    </w:p>
    <w:p w14:paraId="6142A149">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在施工期间，中标供应商必须注意院内人员安全，加强安全措施，并对施工人员进行安全教育。施工人员必须持证上岗。因采购人工作的特殊性，要求中标供应商在施工中做到封闭性施工。</w:t>
      </w:r>
    </w:p>
    <w:p w14:paraId="3EFF8F14">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五、商务要求</w:t>
      </w:r>
    </w:p>
    <w:p w14:paraId="198A1A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款项结算：合同签订后，项目完成并验收合格后甲方向乙方支付合同款的 70%，待结算审计完成后甲方向乙方支付至项目结算价款的100%，乙方要在项目质保期间严格履行好质保责任。</w:t>
      </w:r>
    </w:p>
    <w:p w14:paraId="140ADE65">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六、其他</w:t>
      </w:r>
    </w:p>
    <w:p w14:paraId="522B49DE">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（一）对供应商的业绩要求。</w:t>
      </w:r>
    </w:p>
    <w:p w14:paraId="4DA1156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以合同形式提供供应商20</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年1月至今类似项目业绩（以合同签署时间为准）。</w:t>
      </w:r>
    </w:p>
    <w:p w14:paraId="12C42182">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（二）质量验收标准或规范</w:t>
      </w:r>
    </w:p>
    <w:p w14:paraId="12CAF7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《建筑工程施工质量验收统一标准》(GB 50300-2001),《建筑装饰工程质量验收规范》(GB50210-2001)和中华人民共和国建设部颁发的其它现行标准、规范及省、市有关规定。</w:t>
      </w:r>
    </w:p>
    <w:p w14:paraId="29058902">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（三）违约责任</w:t>
      </w:r>
    </w:p>
    <w:p w14:paraId="068FB8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乙方不能按照合同中规定的工期、质量、进度履行合同条款，甲方认为工程进度缓慢、工程质量达不到规定的质量要求，甲方有权单方面解除合同，并以函件的形式通知乙方，无须诉诸司法机关或采取其他措施；因上述原因解除合同给甲方造成的经济损失，乙方应给予赔偿。</w:t>
      </w:r>
    </w:p>
    <w:p w14:paraId="5D657CA5">
      <w:pPr>
        <w:spacing w:line="360" w:lineRule="auto"/>
        <w:ind w:left="720" w:hanging="7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（四）与本工程相关的特别说明：</w:t>
      </w:r>
    </w:p>
    <w:p w14:paraId="590D8F8C">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本项目已完成施工图设计，参考</w:t>
      </w:r>
      <w:r>
        <w:rPr>
          <w:rFonts w:hint="eastAsia" w:ascii="仿宋" w:hAnsi="仿宋" w:eastAsia="仿宋" w:cs="仿宋"/>
          <w:color w:val="000000" w:themeColor="text1"/>
          <w:sz w:val="24"/>
          <w:szCs w:val="24"/>
          <w:highlight w:val="none"/>
          <w14:textFill>
            <w14:solidFill>
              <w14:schemeClr w14:val="tx1"/>
            </w14:solidFill>
          </w14:textFill>
        </w:rPr>
        <w:t>《陕西省工程造价管理信息—材料信息价》（阎良）2025 年第 1 期</w:t>
      </w:r>
      <w:r>
        <w:rPr>
          <w:rFonts w:hint="eastAsia" w:ascii="仿宋" w:hAnsi="仿宋" w:eastAsia="仿宋" w:cs="仿宋"/>
          <w:color w:val="000000" w:themeColor="text1"/>
          <w:sz w:val="24"/>
          <w:szCs w:val="24"/>
          <w:lang w:val="en-US" w:eastAsia="zh-CN"/>
          <w14:textFill>
            <w14:solidFill>
              <w14:schemeClr w14:val="tx1"/>
            </w14:solidFill>
          </w14:textFill>
        </w:rPr>
        <w:t>及市场价编制了工程预算</w:t>
      </w:r>
      <w:r>
        <w:rPr>
          <w:rFonts w:hint="eastAsia" w:ascii="仿宋" w:hAnsi="仿宋" w:eastAsia="仿宋" w:cs="仿宋"/>
          <w:color w:val="000000" w:themeColor="text1"/>
          <w:sz w:val="24"/>
          <w:szCs w:val="24"/>
          <w14:textFill>
            <w14:solidFill>
              <w14:schemeClr w14:val="tx1"/>
            </w14:solidFill>
          </w14:textFill>
        </w:rPr>
        <w:t>。</w:t>
      </w:r>
    </w:p>
    <w:sectPr>
      <w:headerReference r:id="rId3" w:type="default"/>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C0F1">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4BCB0"/>
    <w:multiLevelType w:val="singleLevel"/>
    <w:tmpl w:val="3CF4BC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GM1ZjllOTdkOWMzNGRjY2FmN2JiMTdkZGE4OT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D144B89"/>
    <w:rsid w:val="0E8D60ED"/>
    <w:rsid w:val="21830AC2"/>
    <w:rsid w:val="2CFA1945"/>
    <w:rsid w:val="2E1964A9"/>
    <w:rsid w:val="307C26FF"/>
    <w:rsid w:val="390F39AA"/>
    <w:rsid w:val="3B6A71AD"/>
    <w:rsid w:val="53565EFD"/>
    <w:rsid w:val="59271254"/>
    <w:rsid w:val="60E136A8"/>
    <w:rsid w:val="67BF6B59"/>
    <w:rsid w:val="71AD5A24"/>
    <w:rsid w:val="75E124E4"/>
    <w:rsid w:val="7A64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4">
    <w:name w:val="annotation text"/>
    <w:basedOn w:val="1"/>
    <w:link w:val="38"/>
    <w:semiHidden/>
    <w:unhideWhenUsed/>
    <w:qFormat/>
    <w:uiPriority w:val="99"/>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alloon Text"/>
    <w:basedOn w:val="1"/>
    <w:link w:val="40"/>
    <w:semiHidden/>
    <w:unhideWhenUsed/>
    <w:qFormat/>
    <w:uiPriority w:val="99"/>
    <w:rPr>
      <w:sz w:val="18"/>
      <w:szCs w:val="18"/>
    </w:rPr>
  </w:style>
  <w:style w:type="paragraph" w:styleId="7">
    <w:name w:val="footer"/>
    <w:basedOn w:val="1"/>
    <w:link w:val="37"/>
    <w:unhideWhenUsed/>
    <w:qFormat/>
    <w:uiPriority w:val="99"/>
    <w:pPr>
      <w:tabs>
        <w:tab w:val="center" w:pos="4153"/>
        <w:tab w:val="right" w:pos="8306"/>
      </w:tabs>
      <w:snapToGrid w:val="0"/>
      <w:jc w:val="left"/>
    </w:pPr>
    <w:rPr>
      <w:sz w:val="18"/>
      <w:szCs w:val="18"/>
    </w:rPr>
  </w:style>
  <w:style w:type="paragraph" w:styleId="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39"/>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2"/>
    <w:link w:val="8"/>
    <w:qFormat/>
    <w:uiPriority w:val="99"/>
    <w:rPr>
      <w:rFonts w:ascii="Calibri" w:hAnsi="Calibri" w:eastAsia="宋体" w:cs="Times New Roman"/>
      <w:sz w:val="18"/>
      <w:szCs w:val="18"/>
    </w:rPr>
  </w:style>
  <w:style w:type="character" w:customStyle="1" w:styleId="37">
    <w:name w:val="页脚 Char"/>
    <w:basedOn w:val="12"/>
    <w:link w:val="7"/>
    <w:qFormat/>
    <w:uiPriority w:val="99"/>
    <w:rPr>
      <w:rFonts w:ascii="Calibri" w:hAnsi="Calibri" w:eastAsia="宋体" w:cs="Times New Roman"/>
      <w:sz w:val="18"/>
      <w:szCs w:val="18"/>
    </w:rPr>
  </w:style>
  <w:style w:type="character" w:customStyle="1" w:styleId="38">
    <w:name w:val="批注文字 Char"/>
    <w:basedOn w:val="12"/>
    <w:link w:val="4"/>
    <w:semiHidden/>
    <w:qFormat/>
    <w:uiPriority w:val="99"/>
    <w:rPr>
      <w:rFonts w:ascii="Calibri" w:hAnsi="Calibri" w:eastAsia="宋体" w:cs="Times New Roman"/>
    </w:rPr>
  </w:style>
  <w:style w:type="character" w:customStyle="1" w:styleId="39">
    <w:name w:val="批注主题 Char"/>
    <w:basedOn w:val="38"/>
    <w:link w:val="10"/>
    <w:semiHidden/>
    <w:qFormat/>
    <w:uiPriority w:val="99"/>
    <w:rPr>
      <w:rFonts w:ascii="Calibri" w:hAnsi="Calibri" w:eastAsia="宋体" w:cs="Times New Roman"/>
      <w:b/>
      <w:bCs/>
    </w:rPr>
  </w:style>
  <w:style w:type="character" w:customStyle="1" w:styleId="40">
    <w:name w:val="批注框文本 Char"/>
    <w:basedOn w:val="12"/>
    <w:link w:val="6"/>
    <w:semiHidden/>
    <w:qFormat/>
    <w:uiPriority w:val="99"/>
    <w:rPr>
      <w:rFonts w:ascii="Calibri" w:hAnsi="Calibri" w:eastAsia="宋体" w:cs="Times New Roman"/>
      <w:sz w:val="18"/>
      <w:szCs w:val="18"/>
    </w:rPr>
  </w:style>
  <w:style w:type="paragraph" w:styleId="4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svg"/><Relationship Id="rId8" Type="http://schemas.openxmlformats.org/officeDocument/2006/relationships/image" Target="media/image4.svg"/><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svg"/><Relationship Id="rId12" Type="http://schemas.openxmlformats.org/officeDocument/2006/relationships/image" Target="media/image8.svg"/><Relationship Id="rId11" Type="http://schemas.openxmlformats.org/officeDocument/2006/relationships/image" Target="media/image7.pn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2967</Words>
  <Characters>3243</Characters>
  <Lines>20</Lines>
  <Paragraphs>5</Paragraphs>
  <TotalTime>9</TotalTime>
  <ScaleCrop>false</ScaleCrop>
  <LinksUpToDate>false</LinksUpToDate>
  <CharactersWithSpaces>3296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WPS_1602460341</cp:lastModifiedBy>
  <cp:lastPrinted>2021-03-24T02:37:00Z</cp:lastPrinted>
  <dcterms:modified xsi:type="dcterms:W3CDTF">2025-05-12T03:47:24Z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524D618F5B594A0A8D1BE121DDEC7AB8_13</vt:lpwstr>
  </property>
  <property fmtid="{D5CDD505-2E9C-101B-9397-08002B2CF9AE}" pid="4" name="KSOTemplateDocerSaveRecord">
    <vt:lpwstr>eyJoZGlkIjoiM2FjOWRkNDk3MzdiOTAwMTFjNzU0NTYwMzNmYzhjNDQiLCJ1c2VySWQiOiIxMTMwMTgwNjUyIn0=</vt:lpwstr>
  </property>
</Properties>
</file>