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28223">
      <w:pPr>
        <w:rPr>
          <w:rFonts w:hint="eastAsia"/>
          <w:b/>
          <w:bCs/>
          <w:sz w:val="28"/>
          <w:szCs w:val="28"/>
          <w:lang w:val="en-US" w:eastAsia="zh-CN"/>
        </w:rPr>
      </w:pPr>
      <w:r>
        <w:rPr>
          <w:rFonts w:hint="eastAsia"/>
          <w:b/>
          <w:bCs/>
          <w:sz w:val="28"/>
          <w:szCs w:val="28"/>
          <w:lang w:val="en-US" w:eastAsia="zh-CN"/>
        </w:rPr>
        <w:t>政府采购项目</w:t>
      </w:r>
    </w:p>
    <w:p w14:paraId="57E8FB9C">
      <w:pPr>
        <w:rPr>
          <w:rFonts w:hint="eastAsia"/>
          <w:b/>
          <w:bCs/>
          <w:sz w:val="28"/>
          <w:szCs w:val="28"/>
          <w:highlight w:val="none"/>
          <w:lang w:val="en-US" w:eastAsia="zh-CN"/>
        </w:rPr>
      </w:pPr>
      <w:r>
        <w:rPr>
          <w:rFonts w:hint="eastAsia"/>
          <w:b/>
          <w:bCs/>
          <w:sz w:val="28"/>
          <w:szCs w:val="28"/>
          <w:highlight w:val="none"/>
          <w:lang w:val="en-US" w:eastAsia="zh-CN"/>
        </w:rPr>
        <w:t>项目编号：ZCPC-2025-024</w:t>
      </w:r>
    </w:p>
    <w:p w14:paraId="02475D90">
      <w:pPr>
        <w:rPr>
          <w:rFonts w:hint="eastAsia" w:ascii="宋体" w:hAnsi="宋体"/>
          <w:b/>
          <w:bCs/>
          <w:sz w:val="44"/>
          <w:szCs w:val="44"/>
          <w:highlight w:val="yellow"/>
        </w:rPr>
      </w:pPr>
    </w:p>
    <w:p w14:paraId="2BD74095">
      <w:pPr>
        <w:rPr>
          <w:rFonts w:hint="eastAsia" w:ascii="宋体" w:hAnsi="宋体"/>
          <w:b/>
          <w:bCs/>
          <w:sz w:val="44"/>
          <w:szCs w:val="44"/>
          <w:highlight w:val="yellow"/>
        </w:rPr>
      </w:pPr>
    </w:p>
    <w:p w14:paraId="177A57E4">
      <w:pPr>
        <w:rPr>
          <w:rFonts w:hint="eastAsia" w:ascii="宋体" w:hAnsi="宋体"/>
          <w:b/>
          <w:bCs/>
          <w:sz w:val="44"/>
          <w:szCs w:val="44"/>
          <w:highlight w:val="yellow"/>
        </w:rPr>
      </w:pPr>
    </w:p>
    <w:p w14:paraId="69DBBAB1">
      <w:pPr>
        <w:rPr>
          <w:rFonts w:hint="eastAsia" w:ascii="宋体" w:hAnsi="宋体"/>
          <w:b/>
          <w:bCs/>
          <w:sz w:val="44"/>
          <w:szCs w:val="44"/>
          <w:highlight w:val="yellow"/>
        </w:rPr>
      </w:pPr>
    </w:p>
    <w:p w14:paraId="09FDC484">
      <w:pPr>
        <w:jc w:val="center"/>
        <w:rPr>
          <w:rFonts w:hint="eastAsia" w:ascii="宋体" w:hAnsi="宋体" w:eastAsiaTheme="minorEastAsia"/>
          <w:b/>
          <w:bCs/>
          <w:sz w:val="44"/>
          <w:szCs w:val="44"/>
          <w:highlight w:val="yellow"/>
          <w:lang w:eastAsia="zh-CN"/>
        </w:rPr>
      </w:pPr>
      <w:r>
        <w:rPr>
          <w:rFonts w:hint="eastAsia" w:ascii="宋体" w:hAnsi="宋体"/>
          <w:b/>
          <w:bCs/>
          <w:sz w:val="44"/>
          <w:szCs w:val="44"/>
          <w:highlight w:val="none"/>
          <w:lang w:eastAsia="zh-CN"/>
        </w:rPr>
        <w:t>西安文理学院2025届毕业生纪念品采购项目（二次）</w:t>
      </w:r>
    </w:p>
    <w:p w14:paraId="021FB599">
      <w:pPr>
        <w:jc w:val="center"/>
        <w:rPr>
          <w:rFonts w:hint="eastAsia" w:ascii="宋体" w:hAnsi="宋体"/>
          <w:b/>
          <w:bCs/>
          <w:sz w:val="44"/>
          <w:szCs w:val="44"/>
          <w:highlight w:val="yellow"/>
        </w:rPr>
      </w:pPr>
    </w:p>
    <w:p w14:paraId="0F4D5D84">
      <w:pPr>
        <w:jc w:val="center"/>
        <w:rPr>
          <w:rFonts w:hint="eastAsia" w:ascii="宋体" w:hAnsi="宋体"/>
          <w:b/>
          <w:bCs/>
          <w:sz w:val="44"/>
          <w:szCs w:val="44"/>
          <w:highlight w:val="yellow"/>
        </w:rPr>
      </w:pPr>
    </w:p>
    <w:p w14:paraId="13F5D7F6">
      <w:pPr>
        <w:pStyle w:val="7"/>
        <w:rPr>
          <w:rFonts w:hint="eastAsia"/>
        </w:rPr>
      </w:pPr>
    </w:p>
    <w:p w14:paraId="654396EB">
      <w:pPr>
        <w:jc w:val="center"/>
        <w:rPr>
          <w:rFonts w:hint="eastAsia" w:ascii="宋体" w:hAnsi="宋体"/>
          <w:b/>
          <w:bCs/>
          <w:sz w:val="44"/>
          <w:szCs w:val="44"/>
          <w:highlight w:val="yellow"/>
        </w:rPr>
      </w:pPr>
    </w:p>
    <w:p w14:paraId="6719AD89">
      <w:pPr>
        <w:jc w:val="center"/>
        <w:rPr>
          <w:rFonts w:ascii="宋体" w:hAnsi="宋体"/>
          <w:b/>
          <w:kern w:val="0"/>
          <w:sz w:val="44"/>
          <w:szCs w:val="44"/>
        </w:rPr>
      </w:pPr>
      <w:r>
        <w:rPr>
          <w:rFonts w:hint="eastAsia" w:ascii="宋体" w:hAnsi="宋体"/>
          <w:b/>
          <w:kern w:val="0"/>
          <w:sz w:val="44"/>
          <w:szCs w:val="44"/>
          <w:lang w:val="en-US" w:eastAsia="zh-CN"/>
        </w:rPr>
        <w:t>竞争性谈判</w:t>
      </w:r>
      <w:r>
        <w:rPr>
          <w:rFonts w:ascii="宋体" w:hAnsi="宋体"/>
          <w:b/>
          <w:kern w:val="0"/>
          <w:sz w:val="44"/>
          <w:szCs w:val="44"/>
        </w:rPr>
        <w:t>文件</w:t>
      </w:r>
    </w:p>
    <w:p w14:paraId="1C78FD5F">
      <w:pPr>
        <w:jc w:val="center"/>
        <w:rPr>
          <w:rFonts w:ascii="宋体" w:hAnsi="宋体"/>
          <w:b/>
          <w:kern w:val="0"/>
          <w:sz w:val="44"/>
          <w:szCs w:val="44"/>
        </w:rPr>
      </w:pPr>
    </w:p>
    <w:p w14:paraId="5E0F7C83">
      <w:pPr>
        <w:jc w:val="center"/>
        <w:rPr>
          <w:rFonts w:ascii="宋体" w:hAnsi="宋体"/>
          <w:b/>
          <w:kern w:val="0"/>
          <w:sz w:val="44"/>
          <w:szCs w:val="44"/>
        </w:rPr>
      </w:pPr>
      <w:r>
        <w:drawing>
          <wp:anchor distT="0" distB="0" distL="114300" distR="114300" simplePos="0" relativeHeight="251661312" behindDoc="1" locked="0" layoutInCell="1" allowOverlap="1">
            <wp:simplePos x="0" y="0"/>
            <wp:positionH relativeFrom="column">
              <wp:posOffset>1533525</wp:posOffset>
            </wp:positionH>
            <wp:positionV relativeFrom="paragraph">
              <wp:posOffset>120015</wp:posOffset>
            </wp:positionV>
            <wp:extent cx="2701290" cy="901065"/>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2701290" cy="901065"/>
                    </a:xfrm>
                    <a:prstGeom prst="rect">
                      <a:avLst/>
                    </a:prstGeom>
                    <a:noFill/>
                    <a:ln>
                      <a:noFill/>
                    </a:ln>
                  </pic:spPr>
                </pic:pic>
              </a:graphicData>
            </a:graphic>
          </wp:anchor>
        </w:drawing>
      </w:r>
    </w:p>
    <w:p w14:paraId="7C7B0324">
      <w:pPr>
        <w:jc w:val="center"/>
        <w:rPr>
          <w:rFonts w:ascii="宋体" w:hAnsi="宋体"/>
          <w:b/>
          <w:kern w:val="0"/>
          <w:sz w:val="44"/>
          <w:szCs w:val="44"/>
        </w:rPr>
      </w:pPr>
    </w:p>
    <w:p w14:paraId="005746D7">
      <w:pPr>
        <w:jc w:val="center"/>
        <w:rPr>
          <w:rFonts w:ascii="宋体" w:hAnsi="宋体"/>
          <w:b/>
          <w:kern w:val="0"/>
          <w:sz w:val="44"/>
          <w:szCs w:val="44"/>
        </w:rPr>
      </w:pPr>
    </w:p>
    <w:p w14:paraId="1ADDD7BC">
      <w:pPr>
        <w:jc w:val="center"/>
        <w:rPr>
          <w:rFonts w:ascii="宋体" w:hAnsi="宋体"/>
          <w:b/>
          <w:kern w:val="0"/>
          <w:sz w:val="44"/>
          <w:szCs w:val="44"/>
        </w:rPr>
      </w:pPr>
    </w:p>
    <w:p w14:paraId="544A057C">
      <w:pPr>
        <w:jc w:val="both"/>
        <w:rPr>
          <w:rFonts w:ascii="宋体" w:hAnsi="宋体"/>
          <w:b/>
          <w:kern w:val="0"/>
          <w:sz w:val="44"/>
          <w:szCs w:val="44"/>
        </w:rPr>
      </w:pPr>
    </w:p>
    <w:p w14:paraId="69BD7B5F">
      <w:pPr>
        <w:pStyle w:val="7"/>
        <w:rPr>
          <w:rFonts w:ascii="宋体" w:hAnsi="宋体"/>
          <w:b/>
          <w:kern w:val="0"/>
          <w:sz w:val="44"/>
          <w:szCs w:val="44"/>
        </w:rPr>
      </w:pPr>
    </w:p>
    <w:p w14:paraId="36A2ED02">
      <w:pPr>
        <w:rPr>
          <w:rFonts w:ascii="宋体" w:hAnsi="宋体"/>
          <w:b/>
          <w:kern w:val="0"/>
          <w:sz w:val="44"/>
          <w:szCs w:val="44"/>
        </w:rPr>
      </w:pPr>
    </w:p>
    <w:p w14:paraId="29CCA50D">
      <w:pPr>
        <w:pStyle w:val="7"/>
      </w:pPr>
    </w:p>
    <w:p w14:paraId="6BCF9371">
      <w:pPr>
        <w:jc w:val="center"/>
        <w:rPr>
          <w:rFonts w:hint="default"/>
          <w:b/>
          <w:bCs/>
          <w:sz w:val="28"/>
          <w:szCs w:val="28"/>
          <w:lang w:val="en-US" w:eastAsia="zh-CN"/>
        </w:rPr>
      </w:pPr>
      <w:r>
        <w:rPr>
          <w:rFonts w:hint="eastAsia"/>
          <w:b/>
          <w:bCs/>
          <w:sz w:val="28"/>
          <w:szCs w:val="28"/>
          <w:lang w:val="en-US" w:eastAsia="zh-CN"/>
        </w:rPr>
        <w:t>陕西众灿品诚项目管理有限公司</w:t>
      </w:r>
    </w:p>
    <w:p w14:paraId="12DF7332">
      <w:pPr>
        <w:jc w:val="center"/>
        <w:rPr>
          <w:rFonts w:hint="eastAsia" w:ascii="宋体" w:hAnsi="宋体" w:eastAsia="宋体" w:cs="宋体"/>
          <w:b/>
          <w:bCs/>
          <w:sz w:val="28"/>
          <w:szCs w:val="28"/>
          <w:highlight w:val="yellow"/>
          <w:lang w:val="en-US" w:eastAsia="zh-CN"/>
        </w:rPr>
      </w:pPr>
      <w:r>
        <w:rPr>
          <w:rFonts w:hint="eastAsia" w:ascii="宋体" w:hAnsi="宋体" w:eastAsia="宋体" w:cs="宋体"/>
          <w:b/>
          <w:bCs/>
          <w:sz w:val="28"/>
          <w:szCs w:val="28"/>
          <w:lang w:val="en-US" w:eastAsia="zh-CN"/>
        </w:rPr>
        <w:t>2025年5月</w:t>
      </w:r>
    </w:p>
    <w:p w14:paraId="18902AB8">
      <w:pPr>
        <w:jc w:val="center"/>
        <w:rPr>
          <w:rFonts w:hint="eastAsia" w:ascii="宋体" w:hAnsi="宋体" w:eastAsia="宋体" w:cs="宋体"/>
          <w:b/>
          <w:bCs/>
          <w:sz w:val="28"/>
          <w:szCs w:val="28"/>
          <w:highlight w:val="yellow"/>
          <w:lang w:val="en-US" w:eastAsia="zh-CN"/>
        </w:rPr>
      </w:pPr>
    </w:p>
    <w:p w14:paraId="5A81C114">
      <w:pPr>
        <w:jc w:val="center"/>
        <w:rPr>
          <w:rFonts w:hint="eastAsia" w:ascii="宋体" w:hAnsi="宋体" w:eastAsia="宋体" w:cs="宋体"/>
          <w:b/>
          <w:bCs/>
          <w:sz w:val="28"/>
          <w:szCs w:val="28"/>
          <w:highlight w:val="yellow"/>
          <w:lang w:val="en-US" w:eastAsia="zh-CN"/>
        </w:rPr>
      </w:pPr>
    </w:p>
    <w:p w14:paraId="53BE730E">
      <w:pPr>
        <w:jc w:val="center"/>
        <w:rPr>
          <w:rFonts w:hint="eastAsia" w:ascii="宋体" w:hAnsi="宋体" w:eastAsia="宋体" w:cs="宋体"/>
          <w:b/>
          <w:bCs/>
          <w:sz w:val="28"/>
          <w:szCs w:val="28"/>
          <w:highlight w:val="yellow"/>
          <w:lang w:val="en-US" w:eastAsia="zh-CN"/>
        </w:rPr>
      </w:pPr>
    </w:p>
    <w:p w14:paraId="109B2C39">
      <w:pPr>
        <w:jc w:val="center"/>
        <w:rPr>
          <w:rFonts w:hint="eastAsia" w:ascii="宋体" w:hAnsi="宋体" w:eastAsia="宋体" w:cs="宋体"/>
          <w:b/>
          <w:bCs/>
          <w:sz w:val="28"/>
          <w:szCs w:val="28"/>
          <w:highlight w:val="none"/>
          <w:lang w:val="en-US" w:eastAsia="zh-CN"/>
        </w:rPr>
      </w:pPr>
    </w:p>
    <w:p w14:paraId="7A90B418">
      <w:pPr>
        <w:pStyle w:val="7"/>
        <w:rPr>
          <w:rFonts w:hint="eastAsia"/>
          <w:lang w:val="en-US" w:eastAsia="zh-CN"/>
        </w:rPr>
      </w:pPr>
    </w:p>
    <w:p w14:paraId="3CD09284">
      <w:pPr>
        <w:jc w:val="center"/>
        <w:rPr>
          <w:rFonts w:hint="eastAsia" w:ascii="宋体" w:hAnsi="宋体" w:eastAsia="宋体" w:cs="宋体"/>
          <w:b/>
          <w:bCs/>
          <w:sz w:val="28"/>
          <w:szCs w:val="28"/>
          <w:highlight w:val="none"/>
          <w:lang w:val="en-US" w:eastAsia="zh-CN"/>
        </w:rPr>
        <w:sectPr>
          <w:headerReference r:id="rId3" w:type="default"/>
          <w:pgSz w:w="11906" w:h="16838"/>
          <w:pgMar w:top="1418" w:right="1418" w:bottom="1418" w:left="1418" w:header="851" w:footer="992" w:gutter="0"/>
          <w:pgBorders w:offsetFrom="page">
            <w:top w:val="none" w:sz="0" w:space="0"/>
            <w:left w:val="none" w:sz="0" w:space="0"/>
            <w:bottom w:val="none" w:sz="0" w:space="0"/>
            <w:right w:val="none" w:sz="0" w:space="0"/>
          </w:pgBorders>
          <w:pgNumType w:fmt="numberInDash"/>
          <w:cols w:space="720" w:num="1"/>
          <w:rtlGutter w:val="1"/>
          <w:docGrid w:linePitch="312" w:charSpace="0"/>
        </w:sectPr>
      </w:pPr>
    </w:p>
    <w:p w14:paraId="70A1CCF7">
      <w:pPr>
        <w:jc w:val="center"/>
        <w:rPr>
          <w:rFonts w:hint="eastAsia" w:ascii="宋体" w:hAnsi="宋体" w:eastAsia="宋体" w:cs="宋体"/>
          <w:b/>
          <w:bCs/>
          <w:sz w:val="28"/>
          <w:szCs w:val="28"/>
          <w:highlight w:val="none"/>
          <w:lang w:val="en-US" w:eastAsia="zh-CN"/>
        </w:rPr>
      </w:pPr>
    </w:p>
    <w:p w14:paraId="4955858B">
      <w:pPr>
        <w:jc w:val="center"/>
        <w:rPr>
          <w:rFonts w:hint="eastAsia" w:ascii="宋体" w:hAnsi="宋体" w:eastAsia="宋体" w:cs="宋体"/>
          <w:b/>
          <w:bCs/>
          <w:sz w:val="28"/>
          <w:szCs w:val="28"/>
          <w:highlight w:val="none"/>
          <w:lang w:val="en-US" w:eastAsia="zh-CN"/>
        </w:rPr>
      </w:pPr>
    </w:p>
    <w:sdt>
      <w:sdtPr>
        <w:rPr>
          <w:rFonts w:ascii="宋体" w:hAnsi="宋体" w:eastAsia="宋体" w:cstheme="minorBidi"/>
          <w:kern w:val="2"/>
          <w:sz w:val="21"/>
          <w:szCs w:val="24"/>
          <w:lang w:val="en-US" w:eastAsia="zh-CN" w:bidi="ar-SA"/>
        </w:rPr>
        <w:id w:val="147461072"/>
        <w15:color w:val="DBDBDB"/>
        <w:docPartObj>
          <w:docPartGallery w:val="Table of Contents"/>
          <w:docPartUnique/>
        </w:docPartObj>
      </w:sdtPr>
      <w:sdtEndPr>
        <w:rPr>
          <w:rFonts w:hint="eastAsia" w:ascii="宋体" w:hAnsi="宋体" w:eastAsia="宋体" w:cs="宋体"/>
          <w:bCs/>
          <w:kern w:val="2"/>
          <w:sz w:val="21"/>
          <w:szCs w:val="28"/>
          <w:highlight w:val="none"/>
          <w:lang w:val="en-US" w:eastAsia="zh-CN" w:bidi="ar-SA"/>
        </w:rPr>
      </w:sdtEndPr>
      <w:sdtContent>
        <w:p w14:paraId="36081068">
          <w:pPr>
            <w:spacing w:before="0" w:beforeLines="0" w:after="0" w:afterLines="0" w:line="240" w:lineRule="auto"/>
            <w:ind w:left="0" w:leftChars="0" w:right="0" w:rightChars="0" w:firstLine="0" w:firstLineChars="0"/>
            <w:jc w:val="cente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p>
        <w:p w14:paraId="06D1052F">
          <w:pPr>
            <w:pStyle w:val="14"/>
            <w:tabs>
              <w:tab w:val="right" w:leader="dot" w:pos="9070"/>
            </w:tabs>
            <w:rPr>
              <w:rFonts w:hint="eastAsia" w:ascii="微软雅黑" w:hAnsi="微软雅黑" w:eastAsia="微软雅黑" w:cs="微软雅黑"/>
              <w:b/>
              <w:bCs w:val="0"/>
              <w:sz w:val="24"/>
              <w:szCs w:val="24"/>
            </w:rPr>
          </w:pPr>
          <w:r>
            <w:rPr>
              <w:rFonts w:hint="eastAsia" w:ascii="宋体" w:hAnsi="宋体" w:eastAsia="宋体" w:cs="宋体"/>
              <w:b/>
              <w:bCs/>
              <w:sz w:val="28"/>
              <w:szCs w:val="28"/>
              <w:highlight w:val="none"/>
              <w:lang w:val="en-US" w:eastAsia="zh-CN"/>
            </w:rPr>
            <w:fldChar w:fldCharType="begin"/>
          </w:r>
          <w:r>
            <w:rPr>
              <w:rFonts w:hint="eastAsia" w:ascii="宋体" w:hAnsi="宋体" w:eastAsia="宋体" w:cs="宋体"/>
              <w:b/>
              <w:bCs/>
              <w:sz w:val="28"/>
              <w:szCs w:val="28"/>
              <w:highlight w:val="none"/>
              <w:lang w:val="en-US" w:eastAsia="zh-CN"/>
            </w:rPr>
            <w:instrText xml:space="preserve">TOC \o "1-3" \h \u </w:instrText>
          </w:r>
          <w:r>
            <w:rPr>
              <w:rFonts w:hint="eastAsia" w:ascii="宋体" w:hAnsi="宋体" w:eastAsia="宋体" w:cs="宋体"/>
              <w:b/>
              <w:bCs/>
              <w:sz w:val="28"/>
              <w:szCs w:val="28"/>
              <w:highlight w:val="none"/>
              <w:lang w:val="en-US" w:eastAsia="zh-CN"/>
            </w:rPr>
            <w:fldChar w:fldCharType="separate"/>
          </w:r>
          <w:r>
            <w:rPr>
              <w:rFonts w:hint="eastAsia" w:ascii="微软雅黑" w:hAnsi="微软雅黑" w:eastAsia="微软雅黑" w:cs="微软雅黑"/>
              <w:b/>
              <w:bCs w:val="0"/>
              <w:sz w:val="24"/>
              <w:szCs w:val="24"/>
              <w:highlight w:val="none"/>
              <w:lang w:val="en-US" w:eastAsia="zh-CN"/>
            </w:rPr>
            <w:fldChar w:fldCharType="begin"/>
          </w:r>
          <w:r>
            <w:rPr>
              <w:rFonts w:hint="eastAsia" w:ascii="微软雅黑" w:hAnsi="微软雅黑" w:eastAsia="微软雅黑" w:cs="微软雅黑"/>
              <w:b/>
              <w:bCs w:val="0"/>
              <w:sz w:val="24"/>
              <w:szCs w:val="24"/>
              <w:highlight w:val="none"/>
              <w:lang w:val="en-US" w:eastAsia="zh-CN"/>
            </w:rPr>
            <w:instrText xml:space="preserve"> HYPERLINK \l _Toc25470 </w:instrText>
          </w:r>
          <w:r>
            <w:rPr>
              <w:rFonts w:hint="eastAsia" w:ascii="微软雅黑" w:hAnsi="微软雅黑" w:eastAsia="微软雅黑" w:cs="微软雅黑"/>
              <w:b/>
              <w:bCs w:val="0"/>
              <w:sz w:val="24"/>
              <w:szCs w:val="24"/>
              <w:highlight w:val="none"/>
              <w:lang w:val="en-US" w:eastAsia="zh-CN"/>
            </w:rPr>
            <w:fldChar w:fldCharType="separate"/>
          </w:r>
          <w:r>
            <w:rPr>
              <w:rFonts w:hint="eastAsia" w:ascii="微软雅黑" w:hAnsi="微软雅黑" w:eastAsia="微软雅黑" w:cs="微软雅黑"/>
              <w:b/>
              <w:bCs w:val="0"/>
              <w:kern w:val="2"/>
              <w:sz w:val="24"/>
              <w:szCs w:val="24"/>
              <w:lang w:val="en-US" w:eastAsia="zh-CN" w:bidi="ar-SA"/>
            </w:rPr>
            <w:t>第一部分  竞争性谈判公告</w:t>
          </w:r>
          <w:r>
            <w:rPr>
              <w:rFonts w:hint="eastAsia" w:ascii="微软雅黑" w:hAnsi="微软雅黑" w:eastAsia="微软雅黑" w:cs="微软雅黑"/>
              <w:b/>
              <w:bCs w:val="0"/>
              <w:sz w:val="24"/>
              <w:szCs w:val="24"/>
            </w:rPr>
            <w:tab/>
          </w:r>
          <w:r>
            <w:rPr>
              <w:rFonts w:hint="eastAsia" w:ascii="微软雅黑" w:hAnsi="微软雅黑" w:eastAsia="微软雅黑" w:cs="微软雅黑"/>
              <w:b/>
              <w:bCs w:val="0"/>
              <w:sz w:val="24"/>
              <w:szCs w:val="24"/>
            </w:rPr>
            <w:fldChar w:fldCharType="begin"/>
          </w:r>
          <w:r>
            <w:rPr>
              <w:rFonts w:hint="eastAsia" w:ascii="微软雅黑" w:hAnsi="微软雅黑" w:eastAsia="微软雅黑" w:cs="微软雅黑"/>
              <w:b/>
              <w:bCs w:val="0"/>
              <w:sz w:val="24"/>
              <w:szCs w:val="24"/>
            </w:rPr>
            <w:instrText xml:space="preserve"> PAGEREF _Toc25470 \h </w:instrText>
          </w:r>
          <w:r>
            <w:rPr>
              <w:rFonts w:hint="eastAsia" w:ascii="微软雅黑" w:hAnsi="微软雅黑" w:eastAsia="微软雅黑" w:cs="微软雅黑"/>
              <w:b/>
              <w:bCs w:val="0"/>
              <w:sz w:val="24"/>
              <w:szCs w:val="24"/>
            </w:rPr>
            <w:fldChar w:fldCharType="separate"/>
          </w:r>
          <w:r>
            <w:rPr>
              <w:rFonts w:hint="eastAsia" w:ascii="微软雅黑" w:hAnsi="微软雅黑" w:eastAsia="微软雅黑" w:cs="微软雅黑"/>
              <w:b/>
              <w:bCs w:val="0"/>
              <w:sz w:val="24"/>
              <w:szCs w:val="24"/>
            </w:rPr>
            <w:t>- 2 -</w:t>
          </w:r>
          <w:r>
            <w:rPr>
              <w:rFonts w:hint="eastAsia" w:ascii="微软雅黑" w:hAnsi="微软雅黑" w:eastAsia="微软雅黑" w:cs="微软雅黑"/>
              <w:b/>
              <w:bCs w:val="0"/>
              <w:sz w:val="24"/>
              <w:szCs w:val="24"/>
            </w:rPr>
            <w:fldChar w:fldCharType="end"/>
          </w:r>
          <w:r>
            <w:rPr>
              <w:rFonts w:hint="eastAsia" w:ascii="微软雅黑" w:hAnsi="微软雅黑" w:eastAsia="微软雅黑" w:cs="微软雅黑"/>
              <w:b/>
              <w:bCs w:val="0"/>
              <w:sz w:val="24"/>
              <w:szCs w:val="24"/>
              <w:highlight w:val="none"/>
              <w:lang w:val="en-US" w:eastAsia="zh-CN"/>
            </w:rPr>
            <w:fldChar w:fldCharType="end"/>
          </w:r>
        </w:p>
        <w:p w14:paraId="355F6E8B">
          <w:pPr>
            <w:pStyle w:val="14"/>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
              <w:bCs w:val="0"/>
              <w:sz w:val="24"/>
              <w:szCs w:val="24"/>
              <w:highlight w:val="none"/>
              <w:lang w:val="en-US" w:eastAsia="zh-CN"/>
            </w:rPr>
            <w:fldChar w:fldCharType="begin"/>
          </w:r>
          <w:r>
            <w:rPr>
              <w:rFonts w:hint="eastAsia" w:ascii="微软雅黑" w:hAnsi="微软雅黑" w:eastAsia="微软雅黑" w:cs="微软雅黑"/>
              <w:b/>
              <w:bCs w:val="0"/>
              <w:sz w:val="24"/>
              <w:szCs w:val="24"/>
              <w:highlight w:val="none"/>
              <w:lang w:val="en-US" w:eastAsia="zh-CN"/>
            </w:rPr>
            <w:instrText xml:space="preserve"> HYPERLINK \l _Toc30653 </w:instrText>
          </w:r>
          <w:r>
            <w:rPr>
              <w:rFonts w:hint="eastAsia" w:ascii="微软雅黑" w:hAnsi="微软雅黑" w:eastAsia="微软雅黑" w:cs="微软雅黑"/>
              <w:b/>
              <w:bCs w:val="0"/>
              <w:sz w:val="24"/>
              <w:szCs w:val="24"/>
              <w:highlight w:val="none"/>
              <w:lang w:val="en-US" w:eastAsia="zh-CN"/>
            </w:rPr>
            <w:fldChar w:fldCharType="separate"/>
          </w:r>
          <w:r>
            <w:rPr>
              <w:rFonts w:hint="eastAsia" w:ascii="微软雅黑" w:hAnsi="微软雅黑" w:eastAsia="微软雅黑" w:cs="微软雅黑"/>
              <w:b/>
              <w:bCs w:val="0"/>
              <w:kern w:val="2"/>
              <w:sz w:val="24"/>
              <w:szCs w:val="24"/>
              <w:lang w:val="en-US" w:eastAsia="zh-CN" w:bidi="ar-SA"/>
            </w:rPr>
            <w:t xml:space="preserve">第二部分  </w:t>
          </w:r>
          <w:r>
            <w:rPr>
              <w:rFonts w:hint="eastAsia" w:ascii="微软雅黑" w:hAnsi="微软雅黑" w:eastAsia="微软雅黑" w:cs="微软雅黑"/>
              <w:b/>
              <w:bCs w:val="0"/>
              <w:kern w:val="2"/>
              <w:sz w:val="24"/>
              <w:szCs w:val="24"/>
              <w:lang w:val="zh-CN" w:eastAsia="zh-CN" w:bidi="ar-SA"/>
            </w:rPr>
            <w:t>供应商须知</w:t>
          </w:r>
          <w:r>
            <w:rPr>
              <w:rFonts w:hint="eastAsia" w:ascii="微软雅黑" w:hAnsi="微软雅黑" w:eastAsia="微软雅黑" w:cs="微软雅黑"/>
              <w:b/>
              <w:bCs w:val="0"/>
              <w:sz w:val="24"/>
              <w:szCs w:val="24"/>
            </w:rPr>
            <w:tab/>
          </w:r>
          <w:r>
            <w:rPr>
              <w:rFonts w:hint="eastAsia" w:ascii="微软雅黑" w:hAnsi="微软雅黑" w:eastAsia="微软雅黑" w:cs="微软雅黑"/>
              <w:b/>
              <w:bCs w:val="0"/>
              <w:sz w:val="24"/>
              <w:szCs w:val="24"/>
            </w:rPr>
            <w:fldChar w:fldCharType="begin"/>
          </w:r>
          <w:r>
            <w:rPr>
              <w:rFonts w:hint="eastAsia" w:ascii="微软雅黑" w:hAnsi="微软雅黑" w:eastAsia="微软雅黑" w:cs="微软雅黑"/>
              <w:b/>
              <w:bCs w:val="0"/>
              <w:sz w:val="24"/>
              <w:szCs w:val="24"/>
            </w:rPr>
            <w:instrText xml:space="preserve"> PAGEREF _Toc30653 \h </w:instrText>
          </w:r>
          <w:r>
            <w:rPr>
              <w:rFonts w:hint="eastAsia" w:ascii="微软雅黑" w:hAnsi="微软雅黑" w:eastAsia="微软雅黑" w:cs="微软雅黑"/>
              <w:b/>
              <w:bCs w:val="0"/>
              <w:sz w:val="24"/>
              <w:szCs w:val="24"/>
            </w:rPr>
            <w:fldChar w:fldCharType="separate"/>
          </w:r>
          <w:r>
            <w:rPr>
              <w:rFonts w:hint="eastAsia" w:ascii="微软雅黑" w:hAnsi="微软雅黑" w:eastAsia="微软雅黑" w:cs="微软雅黑"/>
              <w:b/>
              <w:bCs w:val="0"/>
              <w:sz w:val="24"/>
              <w:szCs w:val="24"/>
            </w:rPr>
            <w:t>- 6 -</w:t>
          </w:r>
          <w:r>
            <w:rPr>
              <w:rFonts w:hint="eastAsia" w:ascii="微软雅黑" w:hAnsi="微软雅黑" w:eastAsia="微软雅黑" w:cs="微软雅黑"/>
              <w:b/>
              <w:bCs w:val="0"/>
              <w:sz w:val="24"/>
              <w:szCs w:val="24"/>
            </w:rPr>
            <w:fldChar w:fldCharType="end"/>
          </w:r>
          <w:r>
            <w:rPr>
              <w:rFonts w:hint="eastAsia" w:ascii="微软雅黑" w:hAnsi="微软雅黑" w:eastAsia="微软雅黑" w:cs="微软雅黑"/>
              <w:b/>
              <w:bCs w:val="0"/>
              <w:sz w:val="24"/>
              <w:szCs w:val="24"/>
              <w:highlight w:val="none"/>
              <w:lang w:val="en-US" w:eastAsia="zh-CN"/>
            </w:rPr>
            <w:fldChar w:fldCharType="end"/>
          </w:r>
        </w:p>
        <w:p w14:paraId="5EF6F70F">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_Toc1421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rPr>
            <w:t>一、总则</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_Toc1421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- 6 -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27FA0381">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_Toc29127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lang w:val="zh-CN"/>
            </w:rPr>
            <w:t>二、谈判文件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_Toc29127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- 6 -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0C2F054B">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_Toc28553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highlight w:val="none"/>
              <w:lang w:val="en-US" w:eastAsia="zh-CN"/>
            </w:rPr>
            <w:t>三</w:t>
          </w:r>
          <w:r>
            <w:rPr>
              <w:rFonts w:hint="eastAsia" w:ascii="微软雅黑" w:hAnsi="微软雅黑" w:eastAsia="微软雅黑" w:cs="微软雅黑"/>
              <w:sz w:val="24"/>
              <w:szCs w:val="24"/>
              <w:highlight w:val="none"/>
              <w:lang w:val="zh-CN"/>
            </w:rPr>
            <w:t>、</w:t>
          </w:r>
          <w:r>
            <w:rPr>
              <w:rFonts w:hint="eastAsia" w:ascii="微软雅黑" w:hAnsi="微软雅黑" w:eastAsia="微软雅黑" w:cs="微软雅黑"/>
              <w:sz w:val="24"/>
              <w:szCs w:val="24"/>
              <w:lang w:val="zh-CN"/>
            </w:rPr>
            <w:t>谈判要求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_Toc28553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- 7 -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206805A2">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_Toc25759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lang w:val="en-US" w:eastAsia="zh-CN"/>
            </w:rPr>
            <w:t>四</w:t>
          </w:r>
          <w:r>
            <w:rPr>
              <w:rFonts w:hint="eastAsia" w:ascii="微软雅黑" w:hAnsi="微软雅黑" w:eastAsia="微软雅黑" w:cs="微软雅黑"/>
              <w:sz w:val="24"/>
              <w:szCs w:val="24"/>
              <w:lang w:val="zh-CN"/>
            </w:rPr>
            <w:t>、</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的</w:t>
          </w:r>
          <w:r>
            <w:rPr>
              <w:rFonts w:hint="eastAsia" w:ascii="微软雅黑" w:hAnsi="微软雅黑" w:eastAsia="微软雅黑" w:cs="微软雅黑"/>
              <w:sz w:val="24"/>
              <w:szCs w:val="24"/>
              <w:lang w:eastAsia="zh-CN"/>
            </w:rPr>
            <w:t>编制和</w:t>
          </w:r>
          <w:r>
            <w:rPr>
              <w:rFonts w:hint="eastAsia" w:ascii="微软雅黑" w:hAnsi="微软雅黑" w:eastAsia="微软雅黑" w:cs="微软雅黑"/>
              <w:sz w:val="24"/>
              <w:szCs w:val="24"/>
            </w:rPr>
            <w:t>签署</w:t>
          </w:r>
          <w:r>
            <w:rPr>
              <w:rFonts w:hint="eastAsia" w:ascii="微软雅黑" w:hAnsi="微软雅黑" w:eastAsia="微软雅黑" w:cs="微软雅黑"/>
              <w:sz w:val="24"/>
              <w:szCs w:val="24"/>
              <w:lang w:eastAsia="zh-CN"/>
            </w:rPr>
            <w:t>要求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_Toc25759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- 9 -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54E7C7E0">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_Toc22843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lang w:val="en-US" w:eastAsia="zh-CN"/>
            </w:rPr>
            <w:t>五</w:t>
          </w:r>
          <w:r>
            <w:rPr>
              <w:rFonts w:hint="eastAsia" w:ascii="微软雅黑" w:hAnsi="微软雅黑" w:eastAsia="微软雅黑" w:cs="微软雅黑"/>
              <w:sz w:val="24"/>
              <w:szCs w:val="24"/>
              <w:lang w:val="zh-CN"/>
            </w:rPr>
            <w:t>、响应文件的密封和递交</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_Toc22843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- 9 -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62130787">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_Toc25339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highlight w:val="none"/>
              <w:lang w:val="en-US" w:eastAsia="zh-CN"/>
            </w:rPr>
            <w:t>六</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开标</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_Toc25339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- 10 -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315304B0">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_Toc9587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lang w:val="en-US" w:eastAsia="zh-CN"/>
            </w:rPr>
            <w:t>七、评审</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_Toc9587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- 11 -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49DF0CC7">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_Toc15253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lang w:val="en-US" w:eastAsia="zh-CN"/>
            </w:rPr>
            <w:t>八</w:t>
          </w:r>
          <w:r>
            <w:rPr>
              <w:rFonts w:hint="eastAsia" w:ascii="微软雅黑" w:hAnsi="微软雅黑" w:eastAsia="微软雅黑" w:cs="微软雅黑"/>
              <w:sz w:val="24"/>
              <w:szCs w:val="24"/>
            </w:rPr>
            <w:t>、确定成交供应商</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_Toc15253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- 17 -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77312139">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_Toc11249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lang w:val="en-US" w:eastAsia="zh-CN"/>
            </w:rPr>
            <w:t>九、</w:t>
          </w:r>
          <w:r>
            <w:rPr>
              <w:rFonts w:hint="eastAsia" w:ascii="微软雅黑" w:hAnsi="微软雅黑" w:eastAsia="微软雅黑" w:cs="微软雅黑"/>
              <w:sz w:val="24"/>
              <w:szCs w:val="24"/>
              <w:lang w:val="zh-CN"/>
            </w:rPr>
            <w:t>质疑与投诉</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_Toc11249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- 17 -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3E91D9DC">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_Toc22126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highlight w:val="none"/>
              <w:lang w:val="en-US" w:eastAsia="zh-CN"/>
            </w:rPr>
            <w:t>十</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履约保证金</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_Toc22126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- 18 -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5E6FAEC0">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_Toc15949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lang w:val="en-US" w:eastAsia="zh-CN"/>
            </w:rPr>
            <w:t>十一</w:t>
          </w:r>
          <w:r>
            <w:rPr>
              <w:rFonts w:hint="eastAsia" w:ascii="微软雅黑" w:hAnsi="微软雅黑" w:eastAsia="微软雅黑" w:cs="微软雅黑"/>
              <w:sz w:val="24"/>
              <w:szCs w:val="24"/>
            </w:rPr>
            <w:t>、合同</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_Toc15949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- 18 -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07A383AE">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_Toc13730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lang w:val="zh-CN"/>
            </w:rPr>
            <w:t>十</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lang w:val="zh-CN"/>
            </w:rPr>
            <w:t>、合同的履约验收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_Toc13730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- 18 -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763246CA">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_Toc21499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rPr>
            <w:t>十</w:t>
          </w: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zh-CN"/>
            </w:rPr>
            <w:t>招标代理服务费</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_Toc21499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- 19 -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157E80D3">
          <w:pPr>
            <w:pStyle w:val="15"/>
            <w:tabs>
              <w:tab w:val="right" w:leader="dot" w:pos="9070"/>
            </w:tabs>
            <w:rPr>
              <w:rFonts w:hint="eastAsia" w:ascii="微软雅黑" w:hAnsi="微软雅黑" w:eastAsia="微软雅黑" w:cs="微软雅黑"/>
              <w:sz w:val="24"/>
              <w:szCs w:val="24"/>
            </w:rPr>
          </w:pPr>
          <w:r>
            <w:rPr>
              <w:rFonts w:hint="eastAsia" w:ascii="微软雅黑" w:hAnsi="微软雅黑" w:eastAsia="微软雅黑" w:cs="微软雅黑"/>
              <w:bCs/>
              <w:sz w:val="24"/>
              <w:szCs w:val="24"/>
              <w:highlight w:val="none"/>
              <w:lang w:val="en-US" w:eastAsia="zh-CN"/>
            </w:rPr>
            <w:fldChar w:fldCharType="begin"/>
          </w:r>
          <w:r>
            <w:rPr>
              <w:rFonts w:hint="eastAsia" w:ascii="微软雅黑" w:hAnsi="微软雅黑" w:eastAsia="微软雅黑" w:cs="微软雅黑"/>
              <w:bCs/>
              <w:sz w:val="24"/>
              <w:szCs w:val="24"/>
              <w:highlight w:val="none"/>
              <w:lang w:val="en-US" w:eastAsia="zh-CN"/>
            </w:rPr>
            <w:instrText xml:space="preserve"> HYPERLINK \l _Toc30807 </w:instrText>
          </w:r>
          <w:r>
            <w:rPr>
              <w:rFonts w:hint="eastAsia" w:ascii="微软雅黑" w:hAnsi="微软雅黑" w:eastAsia="微软雅黑" w:cs="微软雅黑"/>
              <w:bCs/>
              <w:sz w:val="24"/>
              <w:szCs w:val="24"/>
              <w:highlight w:val="none"/>
              <w:lang w:val="en-US" w:eastAsia="zh-CN"/>
            </w:rPr>
            <w:fldChar w:fldCharType="separate"/>
          </w:r>
          <w:r>
            <w:rPr>
              <w:rFonts w:hint="eastAsia" w:ascii="微软雅黑" w:hAnsi="微软雅黑" w:eastAsia="微软雅黑" w:cs="微软雅黑"/>
              <w:sz w:val="24"/>
              <w:szCs w:val="24"/>
              <w:highlight w:val="none"/>
              <w:lang w:val="zh-CN"/>
            </w:rPr>
            <w:t>十</w:t>
          </w:r>
          <w:r>
            <w:rPr>
              <w:rFonts w:hint="eastAsia" w:ascii="微软雅黑" w:hAnsi="微软雅黑" w:eastAsia="微软雅黑" w:cs="微软雅黑"/>
              <w:sz w:val="24"/>
              <w:szCs w:val="24"/>
              <w:highlight w:val="none"/>
              <w:lang w:val="en-US" w:eastAsia="zh-CN"/>
            </w:rPr>
            <w:t>四</w:t>
          </w:r>
          <w:r>
            <w:rPr>
              <w:rFonts w:hint="eastAsia" w:ascii="微软雅黑" w:hAnsi="微软雅黑" w:eastAsia="微软雅黑" w:cs="微软雅黑"/>
              <w:sz w:val="24"/>
              <w:szCs w:val="24"/>
              <w:highlight w:val="none"/>
              <w:lang w:val="zh-CN"/>
            </w:rPr>
            <w:t>、需要落实的政府采购政策</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_Toc30807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- 19 -</w:t>
          </w:r>
          <w:r>
            <w:rPr>
              <w:rFonts w:hint="eastAsia" w:ascii="微软雅黑" w:hAnsi="微软雅黑" w:eastAsia="微软雅黑" w:cs="微软雅黑"/>
              <w:sz w:val="24"/>
              <w:szCs w:val="24"/>
            </w:rPr>
            <w:fldChar w:fldCharType="end"/>
          </w:r>
          <w:r>
            <w:rPr>
              <w:rFonts w:hint="eastAsia" w:ascii="微软雅黑" w:hAnsi="微软雅黑" w:eastAsia="微软雅黑" w:cs="微软雅黑"/>
              <w:bCs/>
              <w:sz w:val="24"/>
              <w:szCs w:val="24"/>
              <w:highlight w:val="none"/>
              <w:lang w:val="en-US" w:eastAsia="zh-CN"/>
            </w:rPr>
            <w:fldChar w:fldCharType="end"/>
          </w:r>
        </w:p>
        <w:p w14:paraId="2C5A0A2B">
          <w:pPr>
            <w:pStyle w:val="14"/>
            <w:tabs>
              <w:tab w:val="right" w:leader="dot" w:pos="9070"/>
            </w:tabs>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highlight w:val="none"/>
              <w:lang w:val="en-US" w:eastAsia="zh-CN"/>
            </w:rPr>
            <w:fldChar w:fldCharType="begin"/>
          </w:r>
          <w:r>
            <w:rPr>
              <w:rFonts w:hint="eastAsia" w:ascii="微软雅黑" w:hAnsi="微软雅黑" w:eastAsia="微软雅黑" w:cs="微软雅黑"/>
              <w:b/>
              <w:bCs w:val="0"/>
              <w:sz w:val="24"/>
              <w:szCs w:val="24"/>
              <w:highlight w:val="none"/>
              <w:lang w:val="en-US" w:eastAsia="zh-CN"/>
            </w:rPr>
            <w:instrText xml:space="preserve"> HYPERLINK \l _Toc10174 </w:instrText>
          </w:r>
          <w:r>
            <w:rPr>
              <w:rFonts w:hint="eastAsia" w:ascii="微软雅黑" w:hAnsi="微软雅黑" w:eastAsia="微软雅黑" w:cs="微软雅黑"/>
              <w:b/>
              <w:bCs w:val="0"/>
              <w:sz w:val="24"/>
              <w:szCs w:val="24"/>
              <w:highlight w:val="none"/>
              <w:lang w:val="en-US" w:eastAsia="zh-CN"/>
            </w:rPr>
            <w:fldChar w:fldCharType="separate"/>
          </w:r>
          <w:r>
            <w:rPr>
              <w:rFonts w:hint="eastAsia" w:ascii="微软雅黑" w:hAnsi="微软雅黑" w:eastAsia="微软雅黑" w:cs="微软雅黑"/>
              <w:b/>
              <w:bCs w:val="0"/>
              <w:sz w:val="24"/>
              <w:szCs w:val="24"/>
              <w:lang w:val="en-US" w:eastAsia="zh-CN"/>
            </w:rPr>
            <w:t>第三部分</w:t>
          </w:r>
          <w:r>
            <w:rPr>
              <w:rFonts w:hint="eastAsia" w:ascii="微软雅黑" w:hAnsi="微软雅黑" w:eastAsia="微软雅黑" w:cs="微软雅黑"/>
              <w:b/>
              <w:bCs w:val="0"/>
              <w:kern w:val="2"/>
              <w:sz w:val="24"/>
              <w:szCs w:val="24"/>
              <w:lang w:val="zh-CN" w:eastAsia="zh-CN" w:bidi="ar-SA"/>
            </w:rPr>
            <w:t xml:space="preserve">  采购内容及要求</w:t>
          </w:r>
          <w:r>
            <w:rPr>
              <w:rFonts w:hint="eastAsia" w:ascii="微软雅黑" w:hAnsi="微软雅黑" w:eastAsia="微软雅黑" w:cs="微软雅黑"/>
              <w:b/>
              <w:bCs w:val="0"/>
              <w:sz w:val="24"/>
              <w:szCs w:val="24"/>
            </w:rPr>
            <w:tab/>
          </w:r>
          <w:r>
            <w:rPr>
              <w:rFonts w:hint="eastAsia" w:ascii="微软雅黑" w:hAnsi="微软雅黑" w:eastAsia="微软雅黑" w:cs="微软雅黑"/>
              <w:b/>
              <w:bCs w:val="0"/>
              <w:sz w:val="24"/>
              <w:szCs w:val="24"/>
            </w:rPr>
            <w:fldChar w:fldCharType="begin"/>
          </w:r>
          <w:r>
            <w:rPr>
              <w:rFonts w:hint="eastAsia" w:ascii="微软雅黑" w:hAnsi="微软雅黑" w:eastAsia="微软雅黑" w:cs="微软雅黑"/>
              <w:b/>
              <w:bCs w:val="0"/>
              <w:sz w:val="24"/>
              <w:szCs w:val="24"/>
            </w:rPr>
            <w:instrText xml:space="preserve"> PAGEREF _Toc10174 \h </w:instrText>
          </w:r>
          <w:r>
            <w:rPr>
              <w:rFonts w:hint="eastAsia" w:ascii="微软雅黑" w:hAnsi="微软雅黑" w:eastAsia="微软雅黑" w:cs="微软雅黑"/>
              <w:b/>
              <w:bCs w:val="0"/>
              <w:sz w:val="24"/>
              <w:szCs w:val="24"/>
            </w:rPr>
            <w:fldChar w:fldCharType="separate"/>
          </w:r>
          <w:r>
            <w:rPr>
              <w:rFonts w:hint="eastAsia" w:ascii="微软雅黑" w:hAnsi="微软雅黑" w:eastAsia="微软雅黑" w:cs="微软雅黑"/>
              <w:b/>
              <w:bCs w:val="0"/>
              <w:sz w:val="24"/>
              <w:szCs w:val="24"/>
            </w:rPr>
            <w:t>- 23 -</w:t>
          </w:r>
          <w:r>
            <w:rPr>
              <w:rFonts w:hint="eastAsia" w:ascii="微软雅黑" w:hAnsi="微软雅黑" w:eastAsia="微软雅黑" w:cs="微软雅黑"/>
              <w:b/>
              <w:bCs w:val="0"/>
              <w:sz w:val="24"/>
              <w:szCs w:val="24"/>
            </w:rPr>
            <w:fldChar w:fldCharType="end"/>
          </w:r>
          <w:r>
            <w:rPr>
              <w:rFonts w:hint="eastAsia" w:ascii="微软雅黑" w:hAnsi="微软雅黑" w:eastAsia="微软雅黑" w:cs="微软雅黑"/>
              <w:b/>
              <w:bCs w:val="0"/>
              <w:sz w:val="24"/>
              <w:szCs w:val="24"/>
              <w:highlight w:val="none"/>
              <w:lang w:val="en-US" w:eastAsia="zh-CN"/>
            </w:rPr>
            <w:fldChar w:fldCharType="end"/>
          </w:r>
        </w:p>
        <w:p w14:paraId="32290D7D">
          <w:pPr>
            <w:pStyle w:val="14"/>
            <w:tabs>
              <w:tab w:val="right" w:leader="dot" w:pos="9070"/>
            </w:tabs>
            <w:rPr>
              <w:rFonts w:hint="eastAsia" w:ascii="微软雅黑" w:hAnsi="微软雅黑" w:eastAsia="微软雅黑" w:cs="微软雅黑"/>
              <w:b/>
              <w:bCs w:val="0"/>
              <w:sz w:val="24"/>
              <w:szCs w:val="24"/>
            </w:rPr>
          </w:pPr>
          <w:r>
            <w:rPr>
              <w:rFonts w:hint="eastAsia" w:ascii="微软雅黑" w:hAnsi="微软雅黑" w:eastAsia="微软雅黑" w:cs="微软雅黑"/>
              <w:b/>
              <w:bCs w:val="0"/>
              <w:sz w:val="24"/>
              <w:szCs w:val="24"/>
              <w:highlight w:val="none"/>
              <w:lang w:val="en-US" w:eastAsia="zh-CN"/>
            </w:rPr>
            <w:fldChar w:fldCharType="begin"/>
          </w:r>
          <w:r>
            <w:rPr>
              <w:rFonts w:hint="eastAsia" w:ascii="微软雅黑" w:hAnsi="微软雅黑" w:eastAsia="微软雅黑" w:cs="微软雅黑"/>
              <w:b/>
              <w:bCs w:val="0"/>
              <w:sz w:val="24"/>
              <w:szCs w:val="24"/>
              <w:highlight w:val="none"/>
              <w:lang w:val="en-US" w:eastAsia="zh-CN"/>
            </w:rPr>
            <w:instrText xml:space="preserve"> HYPERLINK \l _Toc13319 </w:instrText>
          </w:r>
          <w:r>
            <w:rPr>
              <w:rFonts w:hint="eastAsia" w:ascii="微软雅黑" w:hAnsi="微软雅黑" w:eastAsia="微软雅黑" w:cs="微软雅黑"/>
              <w:b/>
              <w:bCs w:val="0"/>
              <w:sz w:val="24"/>
              <w:szCs w:val="24"/>
              <w:highlight w:val="none"/>
              <w:lang w:val="en-US" w:eastAsia="zh-CN"/>
            </w:rPr>
            <w:fldChar w:fldCharType="separate"/>
          </w:r>
          <w:r>
            <w:rPr>
              <w:rFonts w:hint="eastAsia" w:ascii="微软雅黑" w:hAnsi="微软雅黑" w:eastAsia="微软雅黑" w:cs="微软雅黑"/>
              <w:b/>
              <w:bCs w:val="0"/>
              <w:kern w:val="2"/>
              <w:sz w:val="24"/>
              <w:szCs w:val="24"/>
              <w:lang w:val="zh-CN" w:eastAsia="zh-CN" w:bidi="ar-SA"/>
            </w:rPr>
            <w:t>第</w:t>
          </w:r>
          <w:r>
            <w:rPr>
              <w:rFonts w:hint="eastAsia" w:ascii="微软雅黑" w:hAnsi="微软雅黑" w:eastAsia="微软雅黑" w:cs="微软雅黑"/>
              <w:b/>
              <w:bCs w:val="0"/>
              <w:kern w:val="2"/>
              <w:sz w:val="24"/>
              <w:szCs w:val="24"/>
              <w:lang w:val="en-US" w:eastAsia="zh-CN" w:bidi="ar-SA"/>
            </w:rPr>
            <w:t>四部分</w:t>
          </w:r>
          <w:r>
            <w:rPr>
              <w:rFonts w:hint="eastAsia" w:ascii="微软雅黑" w:hAnsi="微软雅黑" w:eastAsia="微软雅黑" w:cs="微软雅黑"/>
              <w:b/>
              <w:bCs w:val="0"/>
              <w:kern w:val="2"/>
              <w:sz w:val="24"/>
              <w:szCs w:val="24"/>
              <w:lang w:val="zh-CN" w:eastAsia="zh-CN" w:bidi="ar-SA"/>
            </w:rPr>
            <w:t xml:space="preserve">  拟签订的合同条款文本</w:t>
          </w:r>
          <w:r>
            <w:rPr>
              <w:rFonts w:hint="eastAsia" w:ascii="微软雅黑" w:hAnsi="微软雅黑" w:eastAsia="微软雅黑" w:cs="微软雅黑"/>
              <w:b/>
              <w:bCs w:val="0"/>
              <w:sz w:val="24"/>
              <w:szCs w:val="24"/>
            </w:rPr>
            <w:tab/>
          </w:r>
          <w:r>
            <w:rPr>
              <w:rFonts w:hint="eastAsia" w:ascii="微软雅黑" w:hAnsi="微软雅黑" w:eastAsia="微软雅黑" w:cs="微软雅黑"/>
              <w:b/>
              <w:bCs w:val="0"/>
              <w:sz w:val="24"/>
              <w:szCs w:val="24"/>
            </w:rPr>
            <w:fldChar w:fldCharType="begin"/>
          </w:r>
          <w:r>
            <w:rPr>
              <w:rFonts w:hint="eastAsia" w:ascii="微软雅黑" w:hAnsi="微软雅黑" w:eastAsia="微软雅黑" w:cs="微软雅黑"/>
              <w:b/>
              <w:bCs w:val="0"/>
              <w:sz w:val="24"/>
              <w:szCs w:val="24"/>
            </w:rPr>
            <w:instrText xml:space="preserve"> PAGEREF _Toc13319 \h </w:instrText>
          </w:r>
          <w:r>
            <w:rPr>
              <w:rFonts w:hint="eastAsia" w:ascii="微软雅黑" w:hAnsi="微软雅黑" w:eastAsia="微软雅黑" w:cs="微软雅黑"/>
              <w:b/>
              <w:bCs w:val="0"/>
              <w:sz w:val="24"/>
              <w:szCs w:val="24"/>
            </w:rPr>
            <w:fldChar w:fldCharType="separate"/>
          </w:r>
          <w:r>
            <w:rPr>
              <w:rFonts w:hint="eastAsia" w:ascii="微软雅黑" w:hAnsi="微软雅黑" w:eastAsia="微软雅黑" w:cs="微软雅黑"/>
              <w:b/>
              <w:bCs w:val="0"/>
              <w:sz w:val="24"/>
              <w:szCs w:val="24"/>
            </w:rPr>
            <w:t>- 24 -</w:t>
          </w:r>
          <w:r>
            <w:rPr>
              <w:rFonts w:hint="eastAsia" w:ascii="微软雅黑" w:hAnsi="微软雅黑" w:eastAsia="微软雅黑" w:cs="微软雅黑"/>
              <w:b/>
              <w:bCs w:val="0"/>
              <w:sz w:val="24"/>
              <w:szCs w:val="24"/>
            </w:rPr>
            <w:fldChar w:fldCharType="end"/>
          </w:r>
          <w:r>
            <w:rPr>
              <w:rFonts w:hint="eastAsia" w:ascii="微软雅黑" w:hAnsi="微软雅黑" w:eastAsia="微软雅黑" w:cs="微软雅黑"/>
              <w:b/>
              <w:bCs w:val="0"/>
              <w:sz w:val="24"/>
              <w:szCs w:val="24"/>
              <w:highlight w:val="none"/>
              <w:lang w:val="en-US" w:eastAsia="zh-CN"/>
            </w:rPr>
            <w:fldChar w:fldCharType="end"/>
          </w:r>
        </w:p>
        <w:p w14:paraId="35AF24F0">
          <w:pPr>
            <w:pStyle w:val="14"/>
            <w:tabs>
              <w:tab w:val="right" w:leader="dot" w:pos="9070"/>
            </w:tabs>
          </w:pPr>
          <w:r>
            <w:rPr>
              <w:rFonts w:hint="eastAsia" w:ascii="微软雅黑" w:hAnsi="微软雅黑" w:eastAsia="微软雅黑" w:cs="微软雅黑"/>
              <w:b/>
              <w:bCs w:val="0"/>
              <w:sz w:val="24"/>
              <w:szCs w:val="24"/>
              <w:highlight w:val="none"/>
              <w:lang w:val="en-US" w:eastAsia="zh-CN"/>
            </w:rPr>
            <w:fldChar w:fldCharType="begin"/>
          </w:r>
          <w:r>
            <w:rPr>
              <w:rFonts w:hint="eastAsia" w:ascii="微软雅黑" w:hAnsi="微软雅黑" w:eastAsia="微软雅黑" w:cs="微软雅黑"/>
              <w:b/>
              <w:bCs w:val="0"/>
              <w:sz w:val="24"/>
              <w:szCs w:val="24"/>
              <w:highlight w:val="none"/>
              <w:lang w:val="en-US" w:eastAsia="zh-CN"/>
            </w:rPr>
            <w:instrText xml:space="preserve"> HYPERLINK \l _Toc5532 </w:instrText>
          </w:r>
          <w:r>
            <w:rPr>
              <w:rFonts w:hint="eastAsia" w:ascii="微软雅黑" w:hAnsi="微软雅黑" w:eastAsia="微软雅黑" w:cs="微软雅黑"/>
              <w:b/>
              <w:bCs w:val="0"/>
              <w:sz w:val="24"/>
              <w:szCs w:val="24"/>
              <w:highlight w:val="none"/>
              <w:lang w:val="en-US" w:eastAsia="zh-CN"/>
            </w:rPr>
            <w:fldChar w:fldCharType="separate"/>
          </w:r>
          <w:r>
            <w:rPr>
              <w:rFonts w:hint="eastAsia" w:ascii="微软雅黑" w:hAnsi="微软雅黑" w:eastAsia="微软雅黑" w:cs="微软雅黑"/>
              <w:b/>
              <w:bCs w:val="0"/>
              <w:kern w:val="2"/>
              <w:sz w:val="24"/>
              <w:szCs w:val="24"/>
              <w:lang w:val="zh-CN" w:eastAsia="zh-CN" w:bidi="ar-SA"/>
            </w:rPr>
            <w:t>第</w:t>
          </w:r>
          <w:r>
            <w:rPr>
              <w:rFonts w:hint="eastAsia" w:ascii="微软雅黑" w:hAnsi="微软雅黑" w:eastAsia="微软雅黑" w:cs="微软雅黑"/>
              <w:b/>
              <w:bCs w:val="0"/>
              <w:kern w:val="2"/>
              <w:sz w:val="24"/>
              <w:szCs w:val="24"/>
              <w:lang w:val="en-US" w:eastAsia="zh-CN" w:bidi="ar-SA"/>
            </w:rPr>
            <w:t>五</w:t>
          </w:r>
          <w:r>
            <w:rPr>
              <w:rFonts w:hint="eastAsia" w:ascii="微软雅黑" w:hAnsi="微软雅黑" w:eastAsia="微软雅黑" w:cs="微软雅黑"/>
              <w:b/>
              <w:bCs w:val="0"/>
              <w:kern w:val="2"/>
              <w:sz w:val="24"/>
              <w:szCs w:val="24"/>
              <w:lang w:val="zh-CN" w:eastAsia="zh-CN" w:bidi="ar-SA"/>
            </w:rPr>
            <w:t xml:space="preserve">部分 </w:t>
          </w:r>
          <w:r>
            <w:rPr>
              <w:rFonts w:hint="eastAsia" w:ascii="微软雅黑" w:hAnsi="微软雅黑" w:eastAsia="微软雅黑" w:cs="微软雅黑"/>
              <w:b/>
              <w:bCs w:val="0"/>
              <w:kern w:val="2"/>
              <w:sz w:val="24"/>
              <w:szCs w:val="24"/>
              <w:lang w:val="en-US" w:eastAsia="zh-CN" w:bidi="ar-SA"/>
            </w:rPr>
            <w:t xml:space="preserve"> </w:t>
          </w:r>
          <w:r>
            <w:rPr>
              <w:rFonts w:hint="eastAsia" w:ascii="微软雅黑" w:hAnsi="微软雅黑" w:eastAsia="微软雅黑" w:cs="微软雅黑"/>
              <w:b/>
              <w:bCs w:val="0"/>
              <w:kern w:val="2"/>
              <w:sz w:val="24"/>
              <w:szCs w:val="24"/>
              <w:lang w:val="zh-CN" w:eastAsia="zh-CN" w:bidi="ar-SA"/>
            </w:rPr>
            <w:t>响应文件格式</w:t>
          </w:r>
          <w:r>
            <w:rPr>
              <w:rFonts w:hint="eastAsia" w:ascii="微软雅黑" w:hAnsi="微软雅黑" w:eastAsia="微软雅黑" w:cs="微软雅黑"/>
              <w:b/>
              <w:bCs w:val="0"/>
              <w:sz w:val="24"/>
              <w:szCs w:val="24"/>
            </w:rPr>
            <w:tab/>
          </w:r>
          <w:r>
            <w:rPr>
              <w:rFonts w:hint="eastAsia" w:ascii="微软雅黑" w:hAnsi="微软雅黑" w:eastAsia="微软雅黑" w:cs="微软雅黑"/>
              <w:b/>
              <w:bCs w:val="0"/>
              <w:sz w:val="24"/>
              <w:szCs w:val="24"/>
            </w:rPr>
            <w:fldChar w:fldCharType="begin"/>
          </w:r>
          <w:r>
            <w:rPr>
              <w:rFonts w:hint="eastAsia" w:ascii="微软雅黑" w:hAnsi="微软雅黑" w:eastAsia="微软雅黑" w:cs="微软雅黑"/>
              <w:b/>
              <w:bCs w:val="0"/>
              <w:sz w:val="24"/>
              <w:szCs w:val="24"/>
            </w:rPr>
            <w:instrText xml:space="preserve"> PAGEREF _Toc5532 \h </w:instrText>
          </w:r>
          <w:r>
            <w:rPr>
              <w:rFonts w:hint="eastAsia" w:ascii="微软雅黑" w:hAnsi="微软雅黑" w:eastAsia="微软雅黑" w:cs="微软雅黑"/>
              <w:b/>
              <w:bCs w:val="0"/>
              <w:sz w:val="24"/>
              <w:szCs w:val="24"/>
            </w:rPr>
            <w:fldChar w:fldCharType="separate"/>
          </w:r>
          <w:r>
            <w:rPr>
              <w:rFonts w:hint="eastAsia" w:ascii="微软雅黑" w:hAnsi="微软雅黑" w:eastAsia="微软雅黑" w:cs="微软雅黑"/>
              <w:b/>
              <w:bCs w:val="0"/>
              <w:sz w:val="24"/>
              <w:szCs w:val="24"/>
            </w:rPr>
            <w:t>- 28 -</w:t>
          </w:r>
          <w:r>
            <w:rPr>
              <w:rFonts w:hint="eastAsia" w:ascii="微软雅黑" w:hAnsi="微软雅黑" w:eastAsia="微软雅黑" w:cs="微软雅黑"/>
              <w:b/>
              <w:bCs w:val="0"/>
              <w:sz w:val="24"/>
              <w:szCs w:val="24"/>
            </w:rPr>
            <w:fldChar w:fldCharType="end"/>
          </w:r>
          <w:r>
            <w:rPr>
              <w:rFonts w:hint="eastAsia" w:ascii="微软雅黑" w:hAnsi="微软雅黑" w:eastAsia="微软雅黑" w:cs="微软雅黑"/>
              <w:b/>
              <w:bCs w:val="0"/>
              <w:sz w:val="24"/>
              <w:szCs w:val="24"/>
              <w:highlight w:val="none"/>
              <w:lang w:val="en-US" w:eastAsia="zh-CN"/>
            </w:rPr>
            <w:fldChar w:fldCharType="end"/>
          </w:r>
        </w:p>
        <w:p w14:paraId="4C467307">
          <w:pPr>
            <w:jc w:val="center"/>
            <w:rPr>
              <w:rFonts w:hint="eastAsia" w:ascii="宋体" w:hAnsi="宋体" w:eastAsia="宋体" w:cs="宋体"/>
              <w:b/>
              <w:bCs/>
              <w:sz w:val="28"/>
              <w:szCs w:val="28"/>
              <w:highlight w:val="none"/>
              <w:lang w:val="en-US" w:eastAsia="zh-CN"/>
            </w:rPr>
          </w:pPr>
          <w:r>
            <w:rPr>
              <w:rFonts w:hint="eastAsia" w:ascii="宋体" w:hAnsi="宋体" w:eastAsia="宋体" w:cs="宋体"/>
              <w:bCs/>
              <w:szCs w:val="28"/>
              <w:highlight w:val="none"/>
              <w:lang w:val="en-US" w:eastAsia="zh-CN"/>
            </w:rPr>
            <w:fldChar w:fldCharType="end"/>
          </w:r>
        </w:p>
      </w:sdtContent>
    </w:sdt>
    <w:p w14:paraId="1FFFD918">
      <w:pPr>
        <w:jc w:val="center"/>
        <w:rPr>
          <w:rFonts w:hint="eastAsia" w:ascii="宋体" w:hAnsi="宋体" w:eastAsia="宋体" w:cs="宋体"/>
          <w:b/>
          <w:bCs/>
          <w:sz w:val="28"/>
          <w:szCs w:val="28"/>
          <w:highlight w:val="none"/>
          <w:lang w:val="en-US" w:eastAsia="zh-CN"/>
        </w:rPr>
      </w:pPr>
    </w:p>
    <w:p w14:paraId="271D0BE1">
      <w:pPr>
        <w:jc w:val="center"/>
        <w:rPr>
          <w:rFonts w:hint="eastAsia" w:ascii="宋体" w:hAnsi="宋体" w:eastAsia="宋体" w:cs="宋体"/>
          <w:b/>
          <w:bCs/>
          <w:sz w:val="28"/>
          <w:szCs w:val="28"/>
          <w:highlight w:val="none"/>
          <w:lang w:val="en-US" w:eastAsia="zh-CN"/>
        </w:rPr>
      </w:pPr>
    </w:p>
    <w:p w14:paraId="1177DEFB">
      <w:pPr>
        <w:jc w:val="center"/>
        <w:rPr>
          <w:rFonts w:hint="eastAsia" w:ascii="宋体" w:hAnsi="宋体" w:eastAsia="宋体" w:cs="宋体"/>
          <w:b/>
          <w:bCs/>
          <w:sz w:val="28"/>
          <w:szCs w:val="28"/>
          <w:highlight w:val="none"/>
          <w:lang w:val="en-US" w:eastAsia="zh-CN"/>
        </w:rPr>
      </w:pPr>
    </w:p>
    <w:p w14:paraId="656BFBF9">
      <w:pPr>
        <w:jc w:val="center"/>
        <w:rPr>
          <w:rFonts w:hint="eastAsia" w:ascii="宋体" w:hAnsi="宋体" w:eastAsia="宋体" w:cs="宋体"/>
          <w:b/>
          <w:bCs/>
          <w:sz w:val="28"/>
          <w:szCs w:val="28"/>
          <w:highlight w:val="none"/>
          <w:lang w:val="en-US" w:eastAsia="zh-CN"/>
        </w:rPr>
      </w:pPr>
    </w:p>
    <w:p w14:paraId="1C8CF0F4">
      <w:pPr>
        <w:jc w:val="center"/>
        <w:rPr>
          <w:rFonts w:hint="eastAsia" w:ascii="宋体" w:hAnsi="宋体" w:eastAsia="宋体" w:cs="宋体"/>
          <w:b/>
          <w:bCs/>
          <w:sz w:val="28"/>
          <w:szCs w:val="28"/>
          <w:highlight w:val="none"/>
          <w:lang w:val="en-US" w:eastAsia="zh-CN"/>
        </w:rPr>
      </w:pPr>
    </w:p>
    <w:p w14:paraId="0984047C">
      <w:pPr>
        <w:jc w:val="center"/>
        <w:rPr>
          <w:rFonts w:hint="eastAsia" w:ascii="宋体" w:hAnsi="宋体" w:eastAsia="宋体" w:cs="宋体"/>
          <w:b/>
          <w:bCs/>
          <w:sz w:val="28"/>
          <w:szCs w:val="28"/>
          <w:highlight w:val="none"/>
          <w:lang w:val="en-US" w:eastAsia="zh-CN"/>
        </w:rPr>
      </w:pPr>
    </w:p>
    <w:p w14:paraId="084600B5">
      <w:pPr>
        <w:pStyle w:val="7"/>
        <w:rPr>
          <w:rFonts w:hint="eastAsia" w:ascii="宋体" w:hAnsi="宋体" w:eastAsia="宋体" w:cs="宋体"/>
          <w:b/>
          <w:bCs/>
          <w:sz w:val="28"/>
          <w:szCs w:val="28"/>
          <w:highlight w:val="none"/>
          <w:lang w:val="en-US" w:eastAsia="zh-CN"/>
        </w:rPr>
      </w:pPr>
    </w:p>
    <w:p w14:paraId="13DF5132">
      <w:pPr>
        <w:rPr>
          <w:rFonts w:hint="eastAsia" w:ascii="宋体" w:hAnsi="宋体" w:eastAsia="宋体" w:cs="宋体"/>
          <w:b/>
          <w:bCs/>
          <w:sz w:val="28"/>
          <w:szCs w:val="28"/>
          <w:highlight w:val="none"/>
          <w:lang w:val="en-US" w:eastAsia="zh-CN"/>
        </w:rPr>
      </w:pPr>
    </w:p>
    <w:p w14:paraId="741A0DC7">
      <w:pPr>
        <w:pStyle w:val="7"/>
        <w:rPr>
          <w:rFonts w:hint="eastAsia" w:ascii="宋体" w:hAnsi="宋体" w:eastAsia="宋体" w:cs="宋体"/>
          <w:b/>
          <w:bCs/>
          <w:sz w:val="28"/>
          <w:szCs w:val="28"/>
          <w:highlight w:val="none"/>
          <w:lang w:val="en-US" w:eastAsia="zh-CN"/>
        </w:rPr>
      </w:pPr>
    </w:p>
    <w:p w14:paraId="23FBB86F">
      <w:pPr>
        <w:rPr>
          <w:rFonts w:hint="eastAsia" w:ascii="宋体" w:hAnsi="宋体" w:eastAsia="宋体" w:cs="宋体"/>
          <w:b/>
          <w:bCs/>
          <w:sz w:val="28"/>
          <w:szCs w:val="28"/>
          <w:highlight w:val="none"/>
          <w:lang w:val="en-US" w:eastAsia="zh-CN"/>
        </w:rPr>
      </w:pPr>
    </w:p>
    <w:p w14:paraId="07013978">
      <w:pPr>
        <w:pStyle w:val="7"/>
        <w:rPr>
          <w:rFonts w:hint="eastAsia" w:ascii="宋体" w:hAnsi="宋体" w:eastAsia="宋体" w:cs="宋体"/>
          <w:b/>
          <w:bCs/>
          <w:sz w:val="28"/>
          <w:szCs w:val="28"/>
          <w:highlight w:val="none"/>
          <w:lang w:val="en-US" w:eastAsia="zh-CN"/>
        </w:rPr>
      </w:pPr>
    </w:p>
    <w:p w14:paraId="16265333">
      <w:pPr>
        <w:rPr>
          <w:rFonts w:hint="eastAsia" w:ascii="宋体" w:hAnsi="宋体" w:eastAsia="宋体" w:cs="宋体"/>
          <w:b/>
          <w:bCs/>
          <w:sz w:val="28"/>
          <w:szCs w:val="28"/>
          <w:highlight w:val="none"/>
          <w:lang w:val="en-US" w:eastAsia="zh-CN"/>
        </w:rPr>
      </w:pPr>
    </w:p>
    <w:p w14:paraId="267C5B48">
      <w:pPr>
        <w:pStyle w:val="7"/>
        <w:jc w:val="both"/>
        <w:rPr>
          <w:rFonts w:hint="eastAsia"/>
          <w:lang w:val="en-US" w:eastAsia="zh-CN"/>
        </w:rPr>
      </w:pPr>
    </w:p>
    <w:p w14:paraId="43CEE5DF">
      <w:pPr>
        <w:jc w:val="both"/>
        <w:rPr>
          <w:rFonts w:hint="eastAsia" w:ascii="宋体" w:hAnsi="宋体" w:eastAsia="宋体" w:cs="宋体"/>
          <w:b/>
          <w:bCs/>
          <w:sz w:val="28"/>
          <w:szCs w:val="28"/>
          <w:highlight w:val="none"/>
          <w:lang w:val="en-US" w:eastAsia="zh-CN"/>
        </w:rPr>
      </w:pPr>
    </w:p>
    <w:p w14:paraId="0483C361">
      <w:pPr>
        <w:numPr>
          <w:ilvl w:val="0"/>
          <w:numId w:val="0"/>
        </w:numPr>
        <w:jc w:val="center"/>
        <w:outlineLvl w:val="0"/>
        <w:rPr>
          <w:rFonts w:hint="eastAsia" w:ascii="黑体" w:hAnsi="黑体" w:eastAsia="黑体" w:cs="黑体"/>
          <w:b/>
          <w:bCs/>
          <w:kern w:val="2"/>
          <w:sz w:val="32"/>
          <w:szCs w:val="32"/>
          <w:lang w:val="en-US" w:eastAsia="zh-CN" w:bidi="ar-SA"/>
        </w:rPr>
      </w:pPr>
      <w:bookmarkStart w:id="0" w:name="_Toc25470"/>
      <w:r>
        <w:rPr>
          <w:rFonts w:hint="eastAsia" w:ascii="黑体" w:hAnsi="黑体" w:eastAsia="黑体" w:cs="黑体"/>
          <w:b/>
          <w:bCs/>
          <w:kern w:val="2"/>
          <w:sz w:val="32"/>
          <w:szCs w:val="32"/>
          <w:lang w:val="en-US" w:eastAsia="zh-CN" w:bidi="ar-SA"/>
        </w:rPr>
        <w:t>第一部分  竞争性谈判公告</w:t>
      </w:r>
      <w:bookmarkEnd w:id="0"/>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14:paraId="3ECB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noWrap w:val="0"/>
            <w:vAlign w:val="top"/>
          </w:tcPr>
          <w:p w14:paraId="0775C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0" w:afterAutospacing="0" w:line="360" w:lineRule="auto"/>
              <w:ind w:left="0" w:right="0" w:firstLine="0" w:firstLineChars="0"/>
              <w:jc w:val="left"/>
              <w:textAlignment w:val="baseline"/>
              <w:rPr>
                <w:rFonts w:hint="eastAsia" w:ascii="微软雅黑" w:hAnsi="微软雅黑" w:eastAsia="微软雅黑" w:cs="微软雅黑"/>
                <w:b w:val="0"/>
                <w:bCs w:val="0"/>
                <w:i w:val="0"/>
                <w:iCs w:val="0"/>
                <w:caps w:val="0"/>
                <w:color w:val="auto"/>
                <w:spacing w:val="0"/>
                <w:sz w:val="24"/>
                <w:szCs w:val="24"/>
              </w:rPr>
            </w:pPr>
            <w:r>
              <w:rPr>
                <w:rStyle w:val="22"/>
                <w:rFonts w:hint="eastAsia" w:ascii="微软雅黑" w:hAnsi="微软雅黑" w:eastAsia="微软雅黑" w:cs="微软雅黑"/>
                <w:b/>
                <w:bCs/>
                <w:i w:val="0"/>
                <w:iCs w:val="0"/>
                <w:caps w:val="0"/>
                <w:color w:val="auto"/>
                <w:spacing w:val="0"/>
                <w:sz w:val="24"/>
                <w:szCs w:val="24"/>
                <w:shd w:val="clear" w:color="auto" w:fill="FFFFFF"/>
                <w:vertAlign w:val="baseline"/>
              </w:rPr>
              <w:t>项目概况</w:t>
            </w:r>
          </w:p>
          <w:p w14:paraId="02F3F1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baseline"/>
              <w:rPr>
                <w:rFonts w:hint="eastAsia" w:ascii="微软雅黑" w:hAnsi="微软雅黑" w:eastAsia="微软雅黑" w:cs="微软雅黑"/>
                <w:color w:val="auto"/>
                <w:sz w:val="24"/>
                <w:szCs w:val="24"/>
                <w:vertAlign w:val="baseline"/>
                <w:lang w:val="zh-CN"/>
              </w:rPr>
            </w:pP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西安文理学院2025届毕业生纪念品采购项目（二次）</w:t>
            </w:r>
            <w:r>
              <w:rPr>
                <w:rFonts w:hint="eastAsia" w:ascii="微软雅黑" w:hAnsi="微软雅黑" w:eastAsia="微软雅黑" w:cs="微软雅黑"/>
                <w:i w:val="0"/>
                <w:iCs w:val="0"/>
                <w:caps w:val="0"/>
                <w:color w:val="auto"/>
                <w:spacing w:val="0"/>
                <w:sz w:val="24"/>
                <w:szCs w:val="24"/>
                <w:shd w:val="clear" w:color="auto" w:fill="FFFFFF"/>
                <w:vertAlign w:val="baseline"/>
              </w:rPr>
              <w:t>的潜在供应商应在</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陕西省西安市雁塔区电子城街道万象国际中心2号楼1单元801室</w:t>
            </w:r>
            <w:r>
              <w:rPr>
                <w:rFonts w:hint="eastAsia" w:ascii="微软雅黑" w:hAnsi="微软雅黑" w:eastAsia="微软雅黑" w:cs="微软雅黑"/>
                <w:i w:val="0"/>
                <w:iCs w:val="0"/>
                <w:caps w:val="0"/>
                <w:color w:val="auto"/>
                <w:spacing w:val="0"/>
                <w:sz w:val="24"/>
                <w:szCs w:val="24"/>
                <w:shd w:val="clear" w:color="auto" w:fill="FFFFFF"/>
                <w:vertAlign w:val="baseline"/>
              </w:rPr>
              <w:t>获取采购文件，并于 2025年0</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6</w:t>
            </w:r>
            <w:r>
              <w:rPr>
                <w:rFonts w:hint="eastAsia" w:ascii="微软雅黑" w:hAnsi="微软雅黑" w:eastAsia="微软雅黑" w:cs="微软雅黑"/>
                <w:i w:val="0"/>
                <w:iCs w:val="0"/>
                <w:caps w:val="0"/>
                <w:color w:val="auto"/>
                <w:spacing w:val="0"/>
                <w:sz w:val="24"/>
                <w:szCs w:val="24"/>
                <w:shd w:val="clear" w:color="auto" w:fill="FFFFFF"/>
                <w:vertAlign w:val="baseline"/>
              </w:rPr>
              <w:t>月</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03</w:t>
            </w:r>
            <w:r>
              <w:rPr>
                <w:rFonts w:hint="eastAsia" w:ascii="微软雅黑" w:hAnsi="微软雅黑" w:eastAsia="微软雅黑" w:cs="微软雅黑"/>
                <w:i w:val="0"/>
                <w:iCs w:val="0"/>
                <w:caps w:val="0"/>
                <w:color w:val="auto"/>
                <w:spacing w:val="0"/>
                <w:sz w:val="24"/>
                <w:szCs w:val="24"/>
                <w:shd w:val="clear" w:color="auto" w:fill="FFFFFF"/>
                <w:vertAlign w:val="baseline"/>
              </w:rPr>
              <w:t xml:space="preserve">日 </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9</w:t>
            </w:r>
            <w:r>
              <w:rPr>
                <w:rFonts w:hint="eastAsia" w:ascii="微软雅黑" w:hAnsi="微软雅黑" w:eastAsia="微软雅黑" w:cs="微软雅黑"/>
                <w:i w:val="0"/>
                <w:iCs w:val="0"/>
                <w:caps w:val="0"/>
                <w:color w:val="auto"/>
                <w:spacing w:val="0"/>
                <w:sz w:val="24"/>
                <w:szCs w:val="24"/>
                <w:shd w:val="clear" w:color="auto" w:fill="FFFFFF"/>
                <w:vertAlign w:val="baseline"/>
              </w:rPr>
              <w:t>时</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3</w:t>
            </w:r>
            <w:r>
              <w:rPr>
                <w:rFonts w:hint="eastAsia" w:ascii="微软雅黑" w:hAnsi="微软雅黑" w:eastAsia="微软雅黑" w:cs="微软雅黑"/>
                <w:i w:val="0"/>
                <w:iCs w:val="0"/>
                <w:caps w:val="0"/>
                <w:color w:val="auto"/>
                <w:spacing w:val="0"/>
                <w:sz w:val="24"/>
                <w:szCs w:val="24"/>
                <w:shd w:val="clear" w:color="auto" w:fill="FFFFFF"/>
                <w:vertAlign w:val="baseline"/>
              </w:rPr>
              <w:t>0分 （北京时间）前提交响应文件。</w:t>
            </w:r>
          </w:p>
        </w:tc>
      </w:tr>
    </w:tbl>
    <w:p w14:paraId="4A9DC6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Autospacing="0" w:after="0" w:afterAutospacing="0" w:line="360" w:lineRule="auto"/>
        <w:ind w:left="0" w:right="0" w:firstLine="480" w:firstLineChars="200"/>
        <w:jc w:val="left"/>
        <w:textAlignment w:val="baseline"/>
        <w:rPr>
          <w:rFonts w:hint="eastAsia" w:ascii="微软雅黑" w:hAnsi="微软雅黑" w:eastAsia="微软雅黑" w:cs="微软雅黑"/>
          <w:b w:val="0"/>
          <w:bCs w:val="0"/>
          <w:i w:val="0"/>
          <w:iCs w:val="0"/>
          <w:caps w:val="0"/>
          <w:color w:val="auto"/>
          <w:spacing w:val="0"/>
          <w:sz w:val="24"/>
          <w:szCs w:val="24"/>
        </w:rPr>
      </w:pPr>
      <w:r>
        <w:rPr>
          <w:rStyle w:val="22"/>
          <w:rFonts w:hint="eastAsia" w:ascii="微软雅黑" w:hAnsi="微软雅黑" w:eastAsia="微软雅黑" w:cs="微软雅黑"/>
          <w:b/>
          <w:bCs/>
          <w:i w:val="0"/>
          <w:iCs w:val="0"/>
          <w:caps w:val="0"/>
          <w:color w:val="auto"/>
          <w:spacing w:val="0"/>
          <w:sz w:val="24"/>
          <w:szCs w:val="24"/>
          <w:shd w:val="clear" w:color="auto" w:fill="FFFFFF"/>
          <w:vertAlign w:val="baseline"/>
        </w:rPr>
        <w:t>一、项目基本情况</w:t>
      </w:r>
    </w:p>
    <w:p w14:paraId="437224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shd w:val="clear" w:color="auto" w:fill="FFFFFF"/>
          <w:vertAlign w:val="baseline"/>
        </w:rPr>
        <w:t>项目编号：</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ZCPC-2025-024</w:t>
      </w:r>
    </w:p>
    <w:p w14:paraId="6735F2E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shd w:val="clear" w:color="auto" w:fill="FFFFFF"/>
          <w:vertAlign w:val="baseline"/>
          <w:lang w:eastAsia="zh-CN"/>
        </w:rPr>
      </w:pPr>
      <w:r>
        <w:rPr>
          <w:rFonts w:hint="eastAsia" w:ascii="微软雅黑" w:hAnsi="微软雅黑" w:eastAsia="微软雅黑" w:cs="微软雅黑"/>
          <w:i w:val="0"/>
          <w:iCs w:val="0"/>
          <w:caps w:val="0"/>
          <w:color w:val="auto"/>
          <w:spacing w:val="0"/>
          <w:sz w:val="24"/>
          <w:szCs w:val="24"/>
          <w:shd w:val="clear" w:color="auto" w:fill="FFFFFF"/>
          <w:vertAlign w:val="baseline"/>
        </w:rPr>
        <w:t>项目名称：</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西安文理学院2025届毕业生纪念品采购项目（二次）</w:t>
      </w:r>
    </w:p>
    <w:p w14:paraId="261BB5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shd w:val="clear" w:color="auto" w:fill="FFFFFF"/>
          <w:vertAlign w:val="baseline"/>
        </w:rPr>
        <w:t>采购方式：竞争性</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谈判</w:t>
      </w:r>
    </w:p>
    <w:p w14:paraId="51E928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预算金额：</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225,000</w:t>
      </w:r>
      <w:r>
        <w:rPr>
          <w:rFonts w:hint="eastAsia" w:ascii="微软雅黑" w:hAnsi="微软雅黑" w:eastAsia="微软雅黑" w:cs="微软雅黑"/>
          <w:i w:val="0"/>
          <w:iCs w:val="0"/>
          <w:caps w:val="0"/>
          <w:color w:val="auto"/>
          <w:spacing w:val="0"/>
          <w:sz w:val="24"/>
          <w:szCs w:val="24"/>
          <w:shd w:val="clear" w:color="auto" w:fill="FFFFFF"/>
          <w:vertAlign w:val="baseline"/>
        </w:rPr>
        <w:t>.00元</w:t>
      </w:r>
    </w:p>
    <w:p w14:paraId="5C6A17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采购需求：</w:t>
      </w:r>
    </w:p>
    <w:p w14:paraId="1E1CF1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合同包1(</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西安文理学院2025届毕业生纪念品采购项目（二次）</w:t>
      </w:r>
      <w:r>
        <w:rPr>
          <w:rFonts w:hint="eastAsia" w:ascii="微软雅黑" w:hAnsi="微软雅黑" w:eastAsia="微软雅黑" w:cs="微软雅黑"/>
          <w:i w:val="0"/>
          <w:iCs w:val="0"/>
          <w:caps w:val="0"/>
          <w:color w:val="auto"/>
          <w:spacing w:val="0"/>
          <w:sz w:val="24"/>
          <w:szCs w:val="24"/>
          <w:shd w:val="clear" w:color="auto" w:fill="FFFFFF"/>
          <w:vertAlign w:val="baseline"/>
        </w:rPr>
        <w:t>):</w:t>
      </w:r>
    </w:p>
    <w:p w14:paraId="283E99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合同包预算金额：</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225,000</w:t>
      </w:r>
      <w:r>
        <w:rPr>
          <w:rFonts w:hint="eastAsia" w:ascii="微软雅黑" w:hAnsi="微软雅黑" w:eastAsia="微软雅黑" w:cs="微软雅黑"/>
          <w:i w:val="0"/>
          <w:iCs w:val="0"/>
          <w:caps w:val="0"/>
          <w:color w:val="auto"/>
          <w:spacing w:val="0"/>
          <w:sz w:val="24"/>
          <w:szCs w:val="24"/>
          <w:shd w:val="clear" w:color="auto" w:fill="FFFFFF"/>
          <w:vertAlign w:val="baseline"/>
        </w:rPr>
        <w:t>.00元</w:t>
      </w:r>
    </w:p>
    <w:p w14:paraId="396E5D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合同包最高限价：</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225,000</w:t>
      </w:r>
      <w:r>
        <w:rPr>
          <w:rFonts w:hint="eastAsia" w:ascii="微软雅黑" w:hAnsi="微软雅黑" w:eastAsia="微软雅黑" w:cs="微软雅黑"/>
          <w:i w:val="0"/>
          <w:iCs w:val="0"/>
          <w:caps w:val="0"/>
          <w:color w:val="auto"/>
          <w:spacing w:val="0"/>
          <w:sz w:val="24"/>
          <w:szCs w:val="24"/>
          <w:shd w:val="clear" w:color="auto" w:fill="FFFFFF"/>
          <w:vertAlign w:val="baseline"/>
        </w:rPr>
        <w:t>.00元</w:t>
      </w:r>
    </w:p>
    <w:tbl>
      <w:tblPr>
        <w:tblStyle w:val="19"/>
        <w:tblW w:w="93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31"/>
        <w:gridCol w:w="997"/>
        <w:gridCol w:w="2630"/>
        <w:gridCol w:w="978"/>
        <w:gridCol w:w="1176"/>
        <w:gridCol w:w="1482"/>
        <w:gridCol w:w="1482"/>
      </w:tblGrid>
      <w:tr w14:paraId="31EC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9" w:hRule="atLeast"/>
          <w:tblHeader/>
        </w:trPr>
        <w:tc>
          <w:tcPr>
            <w:tcW w:w="7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4C9F635">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品目号</w:t>
            </w:r>
          </w:p>
        </w:tc>
        <w:tc>
          <w:tcPr>
            <w:tcW w:w="15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B055CF4">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品目名称</w:t>
            </w:r>
          </w:p>
        </w:tc>
        <w:tc>
          <w:tcPr>
            <w:tcW w:w="17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29E9C3B">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采购标的</w:t>
            </w:r>
          </w:p>
        </w:tc>
        <w:tc>
          <w:tcPr>
            <w:tcW w:w="80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FC14D5">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数量（单位）</w:t>
            </w:r>
          </w:p>
        </w:tc>
        <w:tc>
          <w:tcPr>
            <w:tcW w:w="14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BBEA015">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技术规格、参数及要求</w:t>
            </w:r>
          </w:p>
        </w:tc>
        <w:tc>
          <w:tcPr>
            <w:tcW w:w="14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D695DA">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品目预算(元)</w:t>
            </w:r>
          </w:p>
        </w:tc>
        <w:tc>
          <w:tcPr>
            <w:tcW w:w="14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6C6975">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最高限价(元)</w:t>
            </w:r>
          </w:p>
        </w:tc>
      </w:tr>
      <w:tr w14:paraId="5A63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trPr>
        <w:tc>
          <w:tcPr>
            <w:tcW w:w="7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26AB0BF">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1-1</w:t>
            </w:r>
          </w:p>
        </w:tc>
        <w:tc>
          <w:tcPr>
            <w:tcW w:w="15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FCC3F2">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工艺美术品</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8AB6FA">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西安文理学院2025年毕业生纪念品采购项目</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A3D5B1">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default"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4,200(件)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CDC14B">
            <w:pPr>
              <w:keepNext w:val="0"/>
              <w:keepLines w:val="0"/>
              <w:pageBreakBefore w:val="0"/>
              <w:widowControl/>
              <w:suppressLineNumbers w:val="0"/>
              <w:kinsoku/>
              <w:wordWrap w:val="0"/>
              <w:overflowPunct/>
              <w:topLinePunct w:val="0"/>
              <w:autoSpaceDE/>
              <w:autoSpaceDN/>
              <w:bidi w:val="0"/>
              <w:adjustRightInd w:val="0"/>
              <w:snapToGrid w:val="0"/>
              <w:spacing w:beforeAutospacing="0" w:after="0" w:afterAutospacing="0" w:line="240" w:lineRule="auto"/>
              <w:ind w:left="0" w:right="0" w:firstLine="0" w:firstLineChars="0"/>
              <w:jc w:val="center"/>
              <w:textAlignment w:val="center"/>
              <w:rPr>
                <w:rFonts w:hint="eastAsia" w:ascii="微软雅黑" w:hAnsi="微软雅黑" w:eastAsia="微软雅黑" w:cs="微软雅黑"/>
                <w:color w:val="auto"/>
                <w:kern w:val="0"/>
                <w:sz w:val="24"/>
                <w:szCs w:val="24"/>
                <w:lang w:val="en-US" w:eastAsia="zh-CN" w:bidi="ar"/>
              </w:rPr>
            </w:pPr>
            <w:r>
              <w:rPr>
                <w:rFonts w:hint="eastAsia" w:ascii="微软雅黑" w:hAnsi="微软雅黑" w:eastAsia="微软雅黑" w:cs="微软雅黑"/>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D52D9A">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right"/>
              <w:textAlignment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vertAlign w:val="baseline"/>
                <w:lang w:val="en-US" w:eastAsia="zh-CN" w:bidi="ar"/>
              </w:rPr>
              <w:t>225,000.00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BBB122">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240" w:lineRule="auto"/>
              <w:ind w:left="0" w:right="0" w:firstLine="0" w:firstLineChars="0"/>
              <w:jc w:val="right"/>
              <w:textAlignment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vertAlign w:val="baseline"/>
                <w:lang w:val="en-US" w:eastAsia="zh-CN" w:bidi="ar"/>
              </w:rPr>
              <w:t>225,000.00</w:t>
            </w:r>
          </w:p>
        </w:tc>
      </w:tr>
    </w:tbl>
    <w:p w14:paraId="317639F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本合同包不接受联合体投标</w:t>
      </w:r>
    </w:p>
    <w:p w14:paraId="039F61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shd w:val="clear" w:color="auto" w:fill="FFFFFF"/>
          <w:vertAlign w:val="baseline"/>
        </w:rPr>
      </w:pPr>
      <w:r>
        <w:rPr>
          <w:rFonts w:hint="eastAsia" w:ascii="微软雅黑" w:hAnsi="微软雅黑" w:eastAsia="微软雅黑" w:cs="微软雅黑"/>
          <w:i w:val="0"/>
          <w:iCs w:val="0"/>
          <w:caps w:val="0"/>
          <w:color w:val="auto"/>
          <w:spacing w:val="0"/>
          <w:sz w:val="24"/>
          <w:szCs w:val="24"/>
          <w:shd w:val="clear" w:color="auto" w:fill="FFFFFF"/>
          <w:vertAlign w:val="baseline"/>
        </w:rPr>
        <w:t>合同履行期限：</w:t>
      </w:r>
      <w:r>
        <w:rPr>
          <w:rFonts w:hint="eastAsia" w:ascii="微软雅黑" w:hAnsi="微软雅黑" w:eastAsia="微软雅黑" w:cs="微软雅黑"/>
          <w:i w:val="0"/>
          <w:iCs w:val="0"/>
          <w:caps w:val="0"/>
          <w:color w:val="auto"/>
          <w:spacing w:val="0"/>
          <w:sz w:val="24"/>
          <w:szCs w:val="24"/>
          <w:highlight w:val="none"/>
          <w:shd w:val="clear" w:color="auto" w:fill="FFFFFF"/>
          <w:vertAlign w:val="baseline"/>
        </w:rPr>
        <w:t>2025年6月</w:t>
      </w:r>
      <w:r>
        <w:rPr>
          <w:rFonts w:hint="eastAsia" w:ascii="微软雅黑" w:hAnsi="微软雅黑" w:eastAsia="微软雅黑" w:cs="微软雅黑"/>
          <w:i w:val="0"/>
          <w:iCs w:val="0"/>
          <w:caps w:val="0"/>
          <w:color w:val="auto"/>
          <w:spacing w:val="0"/>
          <w:sz w:val="24"/>
          <w:szCs w:val="24"/>
          <w:highlight w:val="none"/>
          <w:shd w:val="clear" w:color="auto" w:fill="FFFFFF"/>
          <w:vertAlign w:val="baseline"/>
          <w:lang w:val="en-US" w:eastAsia="zh-CN"/>
        </w:rPr>
        <w:t>10</w:t>
      </w:r>
      <w:r>
        <w:rPr>
          <w:rFonts w:hint="eastAsia" w:ascii="微软雅黑" w:hAnsi="微软雅黑" w:eastAsia="微软雅黑" w:cs="微软雅黑"/>
          <w:i w:val="0"/>
          <w:iCs w:val="0"/>
          <w:caps w:val="0"/>
          <w:color w:val="auto"/>
          <w:spacing w:val="0"/>
          <w:sz w:val="24"/>
          <w:szCs w:val="24"/>
          <w:highlight w:val="none"/>
          <w:shd w:val="clear" w:color="auto" w:fill="FFFFFF"/>
          <w:vertAlign w:val="baseline"/>
        </w:rPr>
        <w:t>日</w:t>
      </w:r>
      <w:r>
        <w:rPr>
          <w:rFonts w:hint="eastAsia" w:ascii="微软雅黑" w:hAnsi="微软雅黑" w:eastAsia="微软雅黑" w:cs="微软雅黑"/>
          <w:i w:val="0"/>
          <w:iCs w:val="0"/>
          <w:caps w:val="0"/>
          <w:color w:val="auto"/>
          <w:spacing w:val="0"/>
          <w:sz w:val="24"/>
          <w:szCs w:val="24"/>
          <w:highlight w:val="none"/>
          <w:shd w:val="clear" w:color="auto" w:fill="FFFFFF"/>
          <w:vertAlign w:val="baseline"/>
          <w:lang w:val="en-US" w:eastAsia="zh-CN"/>
        </w:rPr>
        <w:t>前完成供货</w:t>
      </w:r>
    </w:p>
    <w:p w14:paraId="1FB9C2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Autospacing="0" w:after="0" w:afterAutospacing="0" w:line="360" w:lineRule="auto"/>
        <w:ind w:left="0" w:right="0" w:firstLine="480" w:firstLineChars="200"/>
        <w:jc w:val="left"/>
        <w:textAlignment w:val="baseline"/>
        <w:rPr>
          <w:rFonts w:hint="eastAsia" w:ascii="微软雅黑" w:hAnsi="微软雅黑" w:eastAsia="微软雅黑" w:cs="微软雅黑"/>
          <w:b w:val="0"/>
          <w:bCs w:val="0"/>
          <w:i w:val="0"/>
          <w:iCs w:val="0"/>
          <w:caps w:val="0"/>
          <w:color w:val="auto"/>
          <w:spacing w:val="0"/>
          <w:sz w:val="24"/>
          <w:szCs w:val="24"/>
        </w:rPr>
      </w:pPr>
      <w:r>
        <w:rPr>
          <w:rStyle w:val="22"/>
          <w:rFonts w:hint="eastAsia" w:ascii="微软雅黑" w:hAnsi="微软雅黑" w:eastAsia="微软雅黑" w:cs="微软雅黑"/>
          <w:b/>
          <w:bCs/>
          <w:i w:val="0"/>
          <w:iCs w:val="0"/>
          <w:caps w:val="0"/>
          <w:color w:val="auto"/>
          <w:spacing w:val="0"/>
          <w:sz w:val="24"/>
          <w:szCs w:val="24"/>
          <w:shd w:val="clear" w:color="auto" w:fill="FFFFFF"/>
          <w:vertAlign w:val="baseline"/>
        </w:rPr>
        <w:t>二、申请人的资格要求：</w:t>
      </w:r>
    </w:p>
    <w:p w14:paraId="48253F6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shd w:val="clear" w:color="auto" w:fill="FFFFFF"/>
          <w:vertAlign w:val="baseline"/>
          <w:lang w:eastAsia="zh-CN"/>
        </w:rPr>
      </w:pPr>
      <w:r>
        <w:rPr>
          <w:rFonts w:hint="eastAsia" w:ascii="微软雅黑" w:hAnsi="微软雅黑" w:eastAsia="微软雅黑" w:cs="微软雅黑"/>
          <w:i w:val="0"/>
          <w:iCs w:val="0"/>
          <w:caps w:val="0"/>
          <w:color w:val="auto"/>
          <w:spacing w:val="0"/>
          <w:sz w:val="24"/>
          <w:szCs w:val="24"/>
          <w:shd w:val="clear" w:color="auto" w:fill="FFFFFF"/>
          <w:vertAlign w:val="baseline"/>
        </w:rPr>
        <w:t>1.满足《中华人民共和国政府采购法》第二十二条规定</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w:t>
      </w:r>
    </w:p>
    <w:p w14:paraId="1BFD32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2.落实政府采购政策需满足的资格要求：</w:t>
      </w:r>
    </w:p>
    <w:p w14:paraId="44D8F6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合同包1(</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西安文理学院2025届毕业生纪念品采购项目（二次）</w:t>
      </w:r>
      <w:r>
        <w:rPr>
          <w:rFonts w:hint="eastAsia" w:ascii="微软雅黑" w:hAnsi="微软雅黑" w:eastAsia="微软雅黑" w:cs="微软雅黑"/>
          <w:i w:val="0"/>
          <w:iCs w:val="0"/>
          <w:caps w:val="0"/>
          <w:color w:val="auto"/>
          <w:spacing w:val="0"/>
          <w:sz w:val="24"/>
          <w:szCs w:val="24"/>
          <w:shd w:val="clear" w:color="auto" w:fill="FFFFFF"/>
          <w:vertAlign w:val="baseline"/>
        </w:rPr>
        <w:t>)落实政府采购政策需满足的资格要求如下:</w:t>
      </w:r>
    </w:p>
    <w:p w14:paraId="00EA85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shd w:val="clear" w:color="auto" w:fill="FFFFFF"/>
          <w:vertAlign w:val="baseline"/>
        </w:rPr>
      </w:pPr>
      <w:r>
        <w:rPr>
          <w:rFonts w:hint="eastAsia" w:ascii="微软雅黑" w:hAnsi="微软雅黑" w:eastAsia="微软雅黑" w:cs="微软雅黑"/>
          <w:color w:val="auto"/>
          <w:sz w:val="24"/>
          <w:szCs w:val="24"/>
          <w:highlight w:val="none"/>
        </w:rPr>
        <w:t>本项目专门面向中小企业采购，仅限符合《政府采购促进中小企业发展管理办法》（财库〔2020〕46号）条件的中小企业参与，供应商应填写中小企业声明函并对真实性负责（残疾人福利性单位及监狱企业视同为小型、微型企业）</w:t>
      </w:r>
      <w:r>
        <w:rPr>
          <w:rFonts w:hint="eastAsia" w:ascii="微软雅黑" w:hAnsi="微软雅黑" w:eastAsia="微软雅黑" w:cs="微软雅黑"/>
          <w:i w:val="0"/>
          <w:iCs w:val="0"/>
          <w:caps w:val="0"/>
          <w:color w:val="auto"/>
          <w:spacing w:val="0"/>
          <w:sz w:val="24"/>
          <w:szCs w:val="24"/>
          <w:shd w:val="clear" w:color="auto" w:fill="FFFFFF"/>
          <w:vertAlign w:val="baseline"/>
        </w:rPr>
        <w:t>。</w:t>
      </w:r>
    </w:p>
    <w:p w14:paraId="0F00D26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3.本项目的特定资格要求：</w:t>
      </w:r>
    </w:p>
    <w:p w14:paraId="017DF9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合同包1(</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西安文理学院2025届毕业生纪念品采购项目（二次）</w:t>
      </w:r>
      <w:r>
        <w:rPr>
          <w:rFonts w:hint="eastAsia" w:ascii="微软雅黑" w:hAnsi="微软雅黑" w:eastAsia="微软雅黑" w:cs="微软雅黑"/>
          <w:i w:val="0"/>
          <w:iCs w:val="0"/>
          <w:caps w:val="0"/>
          <w:color w:val="auto"/>
          <w:spacing w:val="0"/>
          <w:sz w:val="24"/>
          <w:szCs w:val="24"/>
          <w:shd w:val="clear" w:color="auto" w:fill="FFFFFF"/>
          <w:vertAlign w:val="baseline"/>
        </w:rPr>
        <w:t>)特定资格要求如下:</w:t>
      </w:r>
    </w:p>
    <w:p w14:paraId="15EF885E">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法定代表人直接参加</w:t>
      </w:r>
      <w:r>
        <w:rPr>
          <w:rFonts w:hint="eastAsia" w:ascii="微软雅黑" w:hAnsi="微软雅黑" w:eastAsia="微软雅黑" w:cs="微软雅黑"/>
          <w:color w:val="auto"/>
          <w:sz w:val="24"/>
          <w:szCs w:val="24"/>
          <w:lang w:eastAsia="zh-CN"/>
        </w:rPr>
        <w:t>谈判</w:t>
      </w:r>
      <w:r>
        <w:rPr>
          <w:rFonts w:hint="eastAsia" w:ascii="微软雅黑" w:hAnsi="微软雅黑" w:eastAsia="微软雅黑" w:cs="微软雅黑"/>
          <w:color w:val="auto"/>
          <w:sz w:val="24"/>
          <w:szCs w:val="24"/>
        </w:rPr>
        <w:t>的，须提供法定代表人身份证明(法定代表人身份证原件备查）；法定代表人授权代表参加</w:t>
      </w:r>
      <w:r>
        <w:rPr>
          <w:rFonts w:hint="eastAsia" w:ascii="微软雅黑" w:hAnsi="微软雅黑" w:eastAsia="微软雅黑" w:cs="微软雅黑"/>
          <w:color w:val="auto"/>
          <w:sz w:val="24"/>
          <w:szCs w:val="24"/>
          <w:lang w:eastAsia="zh-CN"/>
        </w:rPr>
        <w:t>谈判</w:t>
      </w:r>
      <w:r>
        <w:rPr>
          <w:rFonts w:hint="eastAsia" w:ascii="微软雅黑" w:hAnsi="微软雅黑" w:eastAsia="微软雅黑" w:cs="微软雅黑"/>
          <w:color w:val="auto"/>
          <w:sz w:val="24"/>
          <w:szCs w:val="24"/>
        </w:rPr>
        <w:t>的，须提供法定代表人授权委托书(授权代表身份证原件备查）；</w:t>
      </w:r>
    </w:p>
    <w:p w14:paraId="49164ED1">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highlight w:val="none"/>
          <w:lang w:val="en-US" w:eastAsia="zh-CN"/>
        </w:rPr>
        <w:t>供应商关联关系声明，包括：①控股管理关系（不得与参加本项目的其他供应商</w:t>
      </w:r>
      <w:r>
        <w:rPr>
          <w:rFonts w:hint="eastAsia" w:ascii="微软雅黑" w:hAnsi="微软雅黑" w:eastAsia="微软雅黑" w:cs="微软雅黑"/>
          <w:color w:val="auto"/>
          <w:sz w:val="24"/>
          <w:szCs w:val="24"/>
          <w:highlight w:val="none"/>
          <w:lang w:val="zh-CN" w:eastAsia="zh-CN"/>
        </w:rPr>
        <w:t>单位负责人为同一人或者存在直接控股、管理关系</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val="zh-CN" w:eastAsia="zh-CN"/>
        </w:rPr>
        <w:t>，②未</w:t>
      </w:r>
      <w:r>
        <w:rPr>
          <w:rFonts w:hint="eastAsia" w:ascii="微软雅黑" w:hAnsi="微软雅黑" w:eastAsia="微软雅黑" w:cs="微软雅黑"/>
          <w:color w:val="auto"/>
          <w:sz w:val="24"/>
          <w:szCs w:val="24"/>
          <w:highlight w:val="none"/>
          <w:lang w:val="en-US" w:eastAsia="zh-CN"/>
        </w:rPr>
        <w:t>为本项目提供整体设计、规范编制或者项目管理、监理、检测等服务；</w:t>
      </w:r>
    </w:p>
    <w:p w14:paraId="1B043A83">
      <w:pPr>
        <w:keepNext w:val="0"/>
        <w:keepLines w:val="0"/>
        <w:pageBreakBefore w:val="0"/>
        <w:widowControl w:val="0"/>
        <w:shd w:val="clear" w:color="auto" w:fill="auto"/>
        <w:kinsoku/>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highlight w:val="none"/>
          <w:lang w:val="zh-CN"/>
        </w:rPr>
        <w:t>（3）符合《财政部关于在政府采购活动中查询及使用信用记录有关问题的通知》（财库【2016】125号）文件中信用查询的要求。</w:t>
      </w:r>
    </w:p>
    <w:p w14:paraId="2C6A92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Autospacing="0" w:after="0" w:afterAutospacing="0" w:line="360" w:lineRule="auto"/>
        <w:ind w:left="0" w:right="0" w:firstLine="480" w:firstLineChars="200"/>
        <w:jc w:val="left"/>
        <w:textAlignment w:val="baseline"/>
        <w:rPr>
          <w:rFonts w:hint="eastAsia" w:ascii="微软雅黑" w:hAnsi="微软雅黑" w:eastAsia="微软雅黑" w:cs="微软雅黑"/>
          <w:b w:val="0"/>
          <w:bCs w:val="0"/>
          <w:i w:val="0"/>
          <w:iCs w:val="0"/>
          <w:caps w:val="0"/>
          <w:color w:val="auto"/>
          <w:spacing w:val="0"/>
          <w:sz w:val="24"/>
          <w:szCs w:val="24"/>
        </w:rPr>
      </w:pPr>
      <w:r>
        <w:rPr>
          <w:rStyle w:val="22"/>
          <w:rFonts w:hint="eastAsia" w:ascii="微软雅黑" w:hAnsi="微软雅黑" w:eastAsia="微软雅黑" w:cs="微软雅黑"/>
          <w:b/>
          <w:bCs/>
          <w:i w:val="0"/>
          <w:iCs w:val="0"/>
          <w:caps w:val="0"/>
          <w:color w:val="auto"/>
          <w:spacing w:val="0"/>
          <w:sz w:val="24"/>
          <w:szCs w:val="24"/>
          <w:shd w:val="clear" w:color="auto" w:fill="FFFFFF"/>
          <w:vertAlign w:val="baseline"/>
        </w:rPr>
        <w:t>三、获取采购文件</w:t>
      </w:r>
    </w:p>
    <w:p w14:paraId="4A9F72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shd w:val="clear" w:color="auto" w:fill="FFFFFF"/>
          <w:vertAlign w:val="baseline"/>
        </w:rPr>
        <w:t>时间： 2025年05</w:t>
      </w:r>
      <w:r>
        <w:rPr>
          <w:rFonts w:hint="eastAsia" w:ascii="微软雅黑" w:hAnsi="微软雅黑" w:eastAsia="微软雅黑" w:cs="微软雅黑"/>
          <w:i w:val="0"/>
          <w:iCs w:val="0"/>
          <w:caps w:val="0"/>
          <w:color w:val="auto"/>
          <w:spacing w:val="0"/>
          <w:sz w:val="24"/>
          <w:szCs w:val="24"/>
          <w:highlight w:val="none"/>
          <w:shd w:val="clear" w:color="auto" w:fill="FFFFFF"/>
          <w:vertAlign w:val="baseline"/>
        </w:rPr>
        <w:t>月</w:t>
      </w:r>
      <w:r>
        <w:rPr>
          <w:rFonts w:hint="eastAsia" w:ascii="微软雅黑" w:hAnsi="微软雅黑" w:eastAsia="微软雅黑" w:cs="微软雅黑"/>
          <w:i w:val="0"/>
          <w:iCs w:val="0"/>
          <w:caps w:val="0"/>
          <w:color w:val="auto"/>
          <w:spacing w:val="0"/>
          <w:sz w:val="24"/>
          <w:szCs w:val="24"/>
          <w:highlight w:val="none"/>
          <w:shd w:val="clear" w:color="auto" w:fill="FFFFFF"/>
          <w:vertAlign w:val="baseline"/>
          <w:lang w:val="en-US" w:eastAsia="zh-CN"/>
        </w:rPr>
        <w:t>28</w:t>
      </w:r>
      <w:r>
        <w:rPr>
          <w:rFonts w:hint="eastAsia" w:ascii="微软雅黑" w:hAnsi="微软雅黑" w:eastAsia="微软雅黑" w:cs="微软雅黑"/>
          <w:i w:val="0"/>
          <w:iCs w:val="0"/>
          <w:caps w:val="0"/>
          <w:color w:val="auto"/>
          <w:spacing w:val="0"/>
          <w:sz w:val="24"/>
          <w:szCs w:val="24"/>
          <w:highlight w:val="none"/>
          <w:shd w:val="clear" w:color="auto" w:fill="FFFFFF"/>
          <w:vertAlign w:val="baseline"/>
        </w:rPr>
        <w:t>日 至 2025年05月</w:t>
      </w:r>
      <w:r>
        <w:rPr>
          <w:rFonts w:hint="eastAsia" w:ascii="微软雅黑" w:hAnsi="微软雅黑" w:eastAsia="微软雅黑" w:cs="微软雅黑"/>
          <w:i w:val="0"/>
          <w:iCs w:val="0"/>
          <w:caps w:val="0"/>
          <w:color w:val="auto"/>
          <w:spacing w:val="0"/>
          <w:sz w:val="24"/>
          <w:szCs w:val="24"/>
          <w:highlight w:val="none"/>
          <w:shd w:val="clear" w:color="auto" w:fill="FFFFFF"/>
          <w:vertAlign w:val="baseline"/>
          <w:lang w:val="en-US" w:eastAsia="zh-CN"/>
        </w:rPr>
        <w:t>30</w:t>
      </w:r>
      <w:r>
        <w:rPr>
          <w:rFonts w:hint="eastAsia" w:ascii="微软雅黑" w:hAnsi="微软雅黑" w:eastAsia="微软雅黑" w:cs="微软雅黑"/>
          <w:i w:val="0"/>
          <w:iCs w:val="0"/>
          <w:caps w:val="0"/>
          <w:color w:val="auto"/>
          <w:spacing w:val="0"/>
          <w:sz w:val="24"/>
          <w:szCs w:val="24"/>
          <w:highlight w:val="none"/>
          <w:shd w:val="clear" w:color="auto" w:fill="FFFFFF"/>
          <w:vertAlign w:val="baseline"/>
        </w:rPr>
        <w:t>日 ，每天上午 09:00:00 至 12:00:00 ，下午 14:00:00 至 17:00:00 （北京时间）</w:t>
      </w:r>
    </w:p>
    <w:p w14:paraId="0DE9DF0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shd w:val="clear" w:color="auto" w:fill="FFFFFF"/>
          <w:vertAlign w:val="baseline"/>
        </w:rPr>
        <w:t>途径：</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陕西省西安市雁塔区电子城街道万象国际中心2号楼1单元801室</w:t>
      </w:r>
    </w:p>
    <w:p w14:paraId="4CC06B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方式：现场获取</w:t>
      </w:r>
    </w:p>
    <w:p w14:paraId="5B8C4E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售价：0元</w:t>
      </w:r>
    </w:p>
    <w:p w14:paraId="55C9AE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Autospacing="0" w:after="0" w:afterAutospacing="0" w:line="360" w:lineRule="auto"/>
        <w:ind w:left="0" w:right="0" w:firstLine="480" w:firstLineChars="200"/>
        <w:jc w:val="left"/>
        <w:textAlignment w:val="baseline"/>
        <w:rPr>
          <w:rFonts w:hint="eastAsia" w:ascii="微软雅黑" w:hAnsi="微软雅黑" w:eastAsia="微软雅黑" w:cs="微软雅黑"/>
          <w:b w:val="0"/>
          <w:bCs w:val="0"/>
          <w:i w:val="0"/>
          <w:iCs w:val="0"/>
          <w:caps w:val="0"/>
          <w:color w:val="auto"/>
          <w:spacing w:val="0"/>
          <w:sz w:val="24"/>
          <w:szCs w:val="24"/>
        </w:rPr>
      </w:pPr>
      <w:r>
        <w:rPr>
          <w:rStyle w:val="22"/>
          <w:rFonts w:hint="eastAsia" w:ascii="微软雅黑" w:hAnsi="微软雅黑" w:eastAsia="微软雅黑" w:cs="微软雅黑"/>
          <w:b/>
          <w:bCs/>
          <w:i w:val="0"/>
          <w:iCs w:val="0"/>
          <w:caps w:val="0"/>
          <w:color w:val="auto"/>
          <w:spacing w:val="0"/>
          <w:sz w:val="24"/>
          <w:szCs w:val="24"/>
          <w:shd w:val="clear" w:color="auto" w:fill="FFFFFF"/>
          <w:vertAlign w:val="baseline"/>
        </w:rPr>
        <w:t>四、响应文件提交</w:t>
      </w:r>
    </w:p>
    <w:p w14:paraId="7C7A4B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截止时间： 2025年0</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6</w:t>
      </w:r>
      <w:r>
        <w:rPr>
          <w:rFonts w:hint="eastAsia" w:ascii="微软雅黑" w:hAnsi="微软雅黑" w:eastAsia="微软雅黑" w:cs="微软雅黑"/>
          <w:i w:val="0"/>
          <w:iCs w:val="0"/>
          <w:caps w:val="0"/>
          <w:color w:val="auto"/>
          <w:spacing w:val="0"/>
          <w:sz w:val="24"/>
          <w:szCs w:val="24"/>
          <w:shd w:val="clear" w:color="auto" w:fill="FFFFFF"/>
          <w:vertAlign w:val="baseline"/>
        </w:rPr>
        <w:t>月</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03</w:t>
      </w:r>
      <w:r>
        <w:rPr>
          <w:rFonts w:hint="eastAsia" w:ascii="微软雅黑" w:hAnsi="微软雅黑" w:eastAsia="微软雅黑" w:cs="微软雅黑"/>
          <w:i w:val="0"/>
          <w:iCs w:val="0"/>
          <w:caps w:val="0"/>
          <w:color w:val="auto"/>
          <w:spacing w:val="0"/>
          <w:sz w:val="24"/>
          <w:szCs w:val="24"/>
          <w:shd w:val="clear" w:color="auto" w:fill="FFFFFF"/>
          <w:vertAlign w:val="baseline"/>
        </w:rPr>
        <w:t>日</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9</w:t>
      </w:r>
      <w:r>
        <w:rPr>
          <w:rFonts w:hint="eastAsia" w:ascii="微软雅黑" w:hAnsi="微软雅黑" w:eastAsia="微软雅黑" w:cs="微软雅黑"/>
          <w:i w:val="0"/>
          <w:iCs w:val="0"/>
          <w:caps w:val="0"/>
          <w:color w:val="auto"/>
          <w:spacing w:val="0"/>
          <w:sz w:val="24"/>
          <w:szCs w:val="24"/>
          <w:shd w:val="clear" w:color="auto" w:fill="FFFFFF"/>
          <w:vertAlign w:val="baseline"/>
        </w:rPr>
        <w:t>时</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30</w:t>
      </w:r>
      <w:r>
        <w:rPr>
          <w:rFonts w:hint="eastAsia" w:ascii="微软雅黑" w:hAnsi="微软雅黑" w:eastAsia="微软雅黑" w:cs="微软雅黑"/>
          <w:i w:val="0"/>
          <w:iCs w:val="0"/>
          <w:caps w:val="0"/>
          <w:color w:val="auto"/>
          <w:spacing w:val="0"/>
          <w:sz w:val="24"/>
          <w:szCs w:val="24"/>
          <w:shd w:val="clear" w:color="auto" w:fill="FFFFFF"/>
          <w:vertAlign w:val="baseline"/>
        </w:rPr>
        <w:t>分00秒 （北京时间）</w:t>
      </w:r>
    </w:p>
    <w:p w14:paraId="0A04BA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shd w:val="clear" w:color="auto" w:fill="FFFFFF"/>
          <w:vertAlign w:val="baseline"/>
        </w:rPr>
        <w:t>地点：</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陕西省西安市雁塔区电子城街道万象国际中心2号楼1单元801室</w:t>
      </w:r>
    </w:p>
    <w:p w14:paraId="536FE8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Autospacing="0" w:after="0" w:afterAutospacing="0" w:line="360" w:lineRule="auto"/>
        <w:ind w:left="0" w:right="0" w:firstLine="480" w:firstLineChars="200"/>
        <w:jc w:val="left"/>
        <w:textAlignment w:val="baseline"/>
        <w:rPr>
          <w:rFonts w:hint="eastAsia" w:ascii="微软雅黑" w:hAnsi="微软雅黑" w:eastAsia="微软雅黑" w:cs="微软雅黑"/>
          <w:b w:val="0"/>
          <w:bCs w:val="0"/>
          <w:i w:val="0"/>
          <w:iCs w:val="0"/>
          <w:caps w:val="0"/>
          <w:color w:val="auto"/>
          <w:spacing w:val="0"/>
          <w:sz w:val="24"/>
          <w:szCs w:val="24"/>
        </w:rPr>
      </w:pPr>
      <w:r>
        <w:rPr>
          <w:rStyle w:val="22"/>
          <w:rFonts w:hint="eastAsia" w:ascii="微软雅黑" w:hAnsi="微软雅黑" w:eastAsia="微软雅黑" w:cs="微软雅黑"/>
          <w:b/>
          <w:bCs/>
          <w:i w:val="0"/>
          <w:iCs w:val="0"/>
          <w:caps w:val="0"/>
          <w:color w:val="auto"/>
          <w:spacing w:val="0"/>
          <w:sz w:val="24"/>
          <w:szCs w:val="24"/>
          <w:shd w:val="clear" w:color="auto" w:fill="FFFFFF"/>
          <w:vertAlign w:val="baseline"/>
        </w:rPr>
        <w:t>五、开启</w:t>
      </w:r>
    </w:p>
    <w:p w14:paraId="2D0815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时间： 2025年0</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6</w:t>
      </w:r>
      <w:r>
        <w:rPr>
          <w:rFonts w:hint="eastAsia" w:ascii="微软雅黑" w:hAnsi="微软雅黑" w:eastAsia="微软雅黑" w:cs="微软雅黑"/>
          <w:i w:val="0"/>
          <w:iCs w:val="0"/>
          <w:caps w:val="0"/>
          <w:color w:val="auto"/>
          <w:spacing w:val="0"/>
          <w:sz w:val="24"/>
          <w:szCs w:val="24"/>
          <w:shd w:val="clear" w:color="auto" w:fill="FFFFFF"/>
          <w:vertAlign w:val="baseline"/>
        </w:rPr>
        <w:t>月</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03</w:t>
      </w:r>
      <w:r>
        <w:rPr>
          <w:rFonts w:hint="eastAsia" w:ascii="微软雅黑" w:hAnsi="微软雅黑" w:eastAsia="微软雅黑" w:cs="微软雅黑"/>
          <w:i w:val="0"/>
          <w:iCs w:val="0"/>
          <w:caps w:val="0"/>
          <w:color w:val="auto"/>
          <w:spacing w:val="0"/>
          <w:sz w:val="24"/>
          <w:szCs w:val="24"/>
          <w:shd w:val="clear" w:color="auto" w:fill="FFFFFF"/>
          <w:vertAlign w:val="baseline"/>
        </w:rPr>
        <w:t xml:space="preserve">日 </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9</w:t>
      </w:r>
      <w:r>
        <w:rPr>
          <w:rFonts w:hint="eastAsia" w:ascii="微软雅黑" w:hAnsi="微软雅黑" w:eastAsia="微软雅黑" w:cs="微软雅黑"/>
          <w:i w:val="0"/>
          <w:iCs w:val="0"/>
          <w:caps w:val="0"/>
          <w:color w:val="auto"/>
          <w:spacing w:val="0"/>
          <w:sz w:val="24"/>
          <w:szCs w:val="24"/>
          <w:shd w:val="clear" w:color="auto" w:fill="FFFFFF"/>
          <w:vertAlign w:val="baseline"/>
        </w:rPr>
        <w:t>时</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30</w:t>
      </w:r>
      <w:r>
        <w:rPr>
          <w:rFonts w:hint="eastAsia" w:ascii="微软雅黑" w:hAnsi="微软雅黑" w:eastAsia="微软雅黑" w:cs="微软雅黑"/>
          <w:i w:val="0"/>
          <w:iCs w:val="0"/>
          <w:caps w:val="0"/>
          <w:color w:val="auto"/>
          <w:spacing w:val="0"/>
          <w:sz w:val="24"/>
          <w:szCs w:val="24"/>
          <w:shd w:val="clear" w:color="auto" w:fill="FFFFFF"/>
          <w:vertAlign w:val="baseline"/>
        </w:rPr>
        <w:t>分00秒 （北京时间）</w:t>
      </w:r>
    </w:p>
    <w:p w14:paraId="3632C7A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shd w:val="clear" w:color="auto" w:fill="FFFFFF"/>
          <w:vertAlign w:val="baseline"/>
        </w:rPr>
        <w:t>地点：</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陕西省西安市雁塔区电子城街道万象国际中心2号楼1单元801室</w:t>
      </w:r>
    </w:p>
    <w:p w14:paraId="2AC759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Autospacing="0" w:after="0" w:afterAutospacing="0" w:line="360" w:lineRule="auto"/>
        <w:ind w:left="0" w:right="0" w:firstLine="480" w:firstLineChars="200"/>
        <w:jc w:val="left"/>
        <w:textAlignment w:val="baseline"/>
        <w:rPr>
          <w:rFonts w:hint="eastAsia" w:ascii="微软雅黑" w:hAnsi="微软雅黑" w:eastAsia="微软雅黑" w:cs="微软雅黑"/>
          <w:b w:val="0"/>
          <w:bCs w:val="0"/>
          <w:i w:val="0"/>
          <w:iCs w:val="0"/>
          <w:caps w:val="0"/>
          <w:color w:val="auto"/>
          <w:spacing w:val="0"/>
          <w:sz w:val="24"/>
          <w:szCs w:val="24"/>
        </w:rPr>
      </w:pPr>
      <w:r>
        <w:rPr>
          <w:rStyle w:val="22"/>
          <w:rFonts w:hint="eastAsia" w:ascii="微软雅黑" w:hAnsi="微软雅黑" w:eastAsia="微软雅黑" w:cs="微软雅黑"/>
          <w:b/>
          <w:bCs/>
          <w:i w:val="0"/>
          <w:iCs w:val="0"/>
          <w:caps w:val="0"/>
          <w:color w:val="auto"/>
          <w:spacing w:val="0"/>
          <w:sz w:val="24"/>
          <w:szCs w:val="24"/>
          <w:shd w:val="clear" w:color="auto" w:fill="FFFFFF"/>
          <w:vertAlign w:val="baseline"/>
        </w:rPr>
        <w:t>六、公告期限</w:t>
      </w:r>
    </w:p>
    <w:p w14:paraId="7430AA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自本公告发布之日起3个工作日。</w:t>
      </w:r>
    </w:p>
    <w:p w14:paraId="0BC5F6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Autospacing="0" w:after="0" w:afterAutospacing="0" w:line="360" w:lineRule="auto"/>
        <w:ind w:left="0" w:right="0" w:firstLine="480" w:firstLineChars="200"/>
        <w:jc w:val="left"/>
        <w:textAlignment w:val="baseline"/>
        <w:rPr>
          <w:rFonts w:hint="eastAsia" w:ascii="微软雅黑" w:hAnsi="微软雅黑" w:eastAsia="微软雅黑" w:cs="微软雅黑"/>
          <w:b w:val="0"/>
          <w:bCs w:val="0"/>
          <w:i w:val="0"/>
          <w:iCs w:val="0"/>
          <w:caps w:val="0"/>
          <w:color w:val="auto"/>
          <w:spacing w:val="0"/>
          <w:sz w:val="24"/>
          <w:szCs w:val="24"/>
        </w:rPr>
      </w:pPr>
      <w:r>
        <w:rPr>
          <w:rStyle w:val="22"/>
          <w:rFonts w:hint="eastAsia" w:ascii="微软雅黑" w:hAnsi="微软雅黑" w:eastAsia="微软雅黑" w:cs="微软雅黑"/>
          <w:b/>
          <w:bCs/>
          <w:i w:val="0"/>
          <w:iCs w:val="0"/>
          <w:caps w:val="0"/>
          <w:color w:val="auto"/>
          <w:spacing w:val="0"/>
          <w:sz w:val="24"/>
          <w:szCs w:val="24"/>
          <w:shd w:val="clear" w:color="auto" w:fill="FFFFFF"/>
          <w:vertAlign w:val="baseline"/>
        </w:rPr>
        <w:t>七、其他补充事宜</w:t>
      </w:r>
    </w:p>
    <w:p w14:paraId="2D7076A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b w:val="0"/>
          <w:bCs w:val="0"/>
          <w:color w:val="auto"/>
          <w:sz w:val="24"/>
          <w:szCs w:val="24"/>
        </w:rPr>
      </w:pPr>
      <w:r>
        <w:rPr>
          <w:rStyle w:val="22"/>
          <w:rFonts w:hint="eastAsia" w:ascii="微软雅黑" w:hAnsi="微软雅黑" w:eastAsia="微软雅黑" w:cs="微软雅黑"/>
          <w:b w:val="0"/>
          <w:bCs w:val="0"/>
          <w:i w:val="0"/>
          <w:iCs w:val="0"/>
          <w:caps w:val="0"/>
          <w:color w:val="auto"/>
          <w:spacing w:val="0"/>
          <w:kern w:val="0"/>
          <w:sz w:val="24"/>
          <w:szCs w:val="24"/>
          <w:shd w:val="clear" w:color="auto" w:fill="FFFFFF"/>
          <w:vertAlign w:val="baseline"/>
          <w:lang w:val="en-US" w:eastAsia="zh-CN" w:bidi="ar"/>
        </w:rPr>
        <w:t>1、购买采购文件时需携带经办人单位介绍信、身份证原件及复印件加盖公章，上午：9:00-12:00，下午14:00-17:00，节假日休息。</w:t>
      </w:r>
    </w:p>
    <w:p w14:paraId="377872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b w:val="0"/>
          <w:bCs w:val="0"/>
          <w:color w:val="auto"/>
          <w:sz w:val="24"/>
          <w:szCs w:val="24"/>
        </w:rPr>
      </w:pPr>
      <w:r>
        <w:rPr>
          <w:rStyle w:val="22"/>
          <w:rFonts w:hint="eastAsia" w:ascii="微软雅黑" w:hAnsi="微软雅黑" w:eastAsia="微软雅黑" w:cs="微软雅黑"/>
          <w:b w:val="0"/>
          <w:bCs w:val="0"/>
          <w:i w:val="0"/>
          <w:iCs w:val="0"/>
          <w:caps w:val="0"/>
          <w:color w:val="auto"/>
          <w:spacing w:val="0"/>
          <w:kern w:val="0"/>
          <w:sz w:val="24"/>
          <w:szCs w:val="24"/>
          <w:shd w:val="clear" w:color="auto" w:fill="FFFFFF"/>
          <w:vertAlign w:val="baseline"/>
          <w:lang w:val="en-US" w:eastAsia="zh-CN" w:bidi="ar"/>
        </w:rPr>
        <w:t>2、请供应商按照陕西省财政厅关于政府采购供应商注册登记有关事项的通知中的要求，通过陕西省政府采购网注册登记入库。</w:t>
      </w:r>
    </w:p>
    <w:p w14:paraId="15A413C0">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微软雅黑" w:hAnsi="微软雅黑" w:eastAsia="微软雅黑" w:cs="微软雅黑"/>
          <w:bCs/>
          <w:color w:val="auto"/>
          <w:sz w:val="24"/>
          <w:szCs w:val="24"/>
          <w:highlight w:val="none"/>
          <w:shd w:val="clear" w:color="auto" w:fill="FFFFFF"/>
          <w:lang w:val="en-US" w:eastAsia="zh-CN"/>
        </w:rPr>
      </w:pPr>
      <w:r>
        <w:rPr>
          <w:rStyle w:val="22"/>
          <w:rFonts w:hint="eastAsia" w:ascii="微软雅黑" w:hAnsi="微软雅黑" w:eastAsia="微软雅黑" w:cs="微软雅黑"/>
          <w:b w:val="0"/>
          <w:bCs w:val="0"/>
          <w:i w:val="0"/>
          <w:iCs w:val="0"/>
          <w:caps w:val="0"/>
          <w:color w:val="auto"/>
          <w:spacing w:val="0"/>
          <w:kern w:val="0"/>
          <w:sz w:val="24"/>
          <w:szCs w:val="24"/>
          <w:shd w:val="clear" w:color="auto" w:fill="FFFFFF"/>
          <w:vertAlign w:val="baseline"/>
          <w:lang w:val="en-US" w:eastAsia="zh-CN" w:bidi="ar"/>
        </w:rPr>
        <w:t>3、</w:t>
      </w:r>
      <w:r>
        <w:rPr>
          <w:rFonts w:hint="eastAsia" w:ascii="微软雅黑" w:hAnsi="微软雅黑" w:eastAsia="微软雅黑" w:cs="微软雅黑"/>
          <w:b w:val="0"/>
          <w:bCs w:val="0"/>
          <w:color w:val="auto"/>
          <w:sz w:val="24"/>
          <w:szCs w:val="24"/>
          <w:highlight w:val="none"/>
          <w:shd w:val="clear" w:color="auto" w:fill="FFFFFF"/>
          <w:lang w:val="en-US" w:eastAsia="zh-CN"/>
        </w:rPr>
        <w:t>落实政府采购</w:t>
      </w:r>
      <w:r>
        <w:rPr>
          <w:rFonts w:hint="eastAsia" w:ascii="微软雅黑" w:hAnsi="微软雅黑" w:eastAsia="微软雅黑" w:cs="微软雅黑"/>
          <w:bCs/>
          <w:color w:val="auto"/>
          <w:sz w:val="24"/>
          <w:szCs w:val="24"/>
          <w:highlight w:val="none"/>
          <w:shd w:val="clear" w:color="auto" w:fill="FFFFFF"/>
          <w:lang w:val="en-US" w:eastAsia="zh-CN"/>
        </w:rPr>
        <w:t>政策：（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0E65977B">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微软雅黑" w:hAnsi="微软雅黑" w:eastAsia="微软雅黑" w:cs="微软雅黑"/>
          <w:bCs/>
          <w:color w:val="auto"/>
          <w:sz w:val="24"/>
          <w:szCs w:val="24"/>
          <w:highlight w:val="none"/>
          <w:shd w:val="clear" w:color="auto" w:fill="FFFFFF"/>
          <w:lang w:val="en-US" w:eastAsia="zh-CN"/>
        </w:rPr>
      </w:pPr>
      <w:r>
        <w:rPr>
          <w:rFonts w:hint="eastAsia" w:ascii="微软雅黑" w:hAnsi="微软雅黑" w:eastAsia="微软雅黑" w:cs="微软雅黑"/>
          <w:bCs/>
          <w:color w:val="auto"/>
          <w:sz w:val="24"/>
          <w:szCs w:val="24"/>
          <w:highlight w:val="none"/>
          <w:shd w:val="clear" w:color="auto" w:fill="FFFFFF"/>
          <w:lang w:val="en-US" w:eastAsia="zh-CN"/>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5CEF8F4C">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微软雅黑" w:hAnsi="微软雅黑" w:eastAsia="微软雅黑" w:cs="微软雅黑"/>
          <w:bCs/>
          <w:color w:val="auto"/>
          <w:sz w:val="24"/>
          <w:szCs w:val="24"/>
          <w:highlight w:val="none"/>
          <w:shd w:val="clear" w:color="auto" w:fill="FFFFFF"/>
          <w:lang w:val="en-US" w:eastAsia="zh-CN"/>
        </w:rPr>
      </w:pPr>
      <w:r>
        <w:rPr>
          <w:rFonts w:hint="eastAsia" w:ascii="微软雅黑" w:hAnsi="微软雅黑" w:eastAsia="微软雅黑" w:cs="微软雅黑"/>
          <w:bCs/>
          <w:color w:val="auto"/>
          <w:sz w:val="24"/>
          <w:szCs w:val="24"/>
          <w:highlight w:val="none"/>
          <w:shd w:val="clear" w:color="auto" w:fill="FFFFFF"/>
          <w:lang w:val="en-US" w:eastAsia="zh-CN"/>
        </w:rPr>
        <w:t>（3）《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p>
    <w:p w14:paraId="7CBE66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bCs/>
          <w:color w:val="auto"/>
          <w:sz w:val="24"/>
          <w:szCs w:val="24"/>
          <w:highlight w:val="none"/>
          <w:shd w:val="clear" w:color="auto" w:fill="FFFFFF"/>
          <w:lang w:val="en-US" w:eastAsia="zh-CN"/>
        </w:rPr>
        <w:t>（4）《陕西省财政厅关于加快推进我省中小企业政府采购信用融资工作的通知》（陕财办采〔2020〕15号）、陕西省财政厅关于印发《陕西省中小企业政府采购信用融资办法》（陕财办采〔2018〕23号）。</w:t>
      </w:r>
    </w:p>
    <w:p w14:paraId="08D0D2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Autospacing="0" w:after="0" w:afterAutospacing="0" w:line="360" w:lineRule="auto"/>
        <w:ind w:left="0" w:right="0" w:firstLine="480" w:firstLineChars="200"/>
        <w:jc w:val="left"/>
        <w:textAlignment w:val="baseline"/>
        <w:rPr>
          <w:rFonts w:hint="eastAsia" w:ascii="微软雅黑" w:hAnsi="微软雅黑" w:eastAsia="微软雅黑" w:cs="微软雅黑"/>
          <w:b w:val="0"/>
          <w:bCs w:val="0"/>
          <w:i w:val="0"/>
          <w:iCs w:val="0"/>
          <w:caps w:val="0"/>
          <w:color w:val="auto"/>
          <w:spacing w:val="0"/>
          <w:sz w:val="24"/>
          <w:szCs w:val="24"/>
        </w:rPr>
      </w:pPr>
      <w:r>
        <w:rPr>
          <w:rStyle w:val="22"/>
          <w:rFonts w:hint="eastAsia" w:ascii="微软雅黑" w:hAnsi="微软雅黑" w:eastAsia="微软雅黑" w:cs="微软雅黑"/>
          <w:b/>
          <w:bCs/>
          <w:i w:val="0"/>
          <w:iCs w:val="0"/>
          <w:caps w:val="0"/>
          <w:color w:val="auto"/>
          <w:spacing w:val="0"/>
          <w:sz w:val="24"/>
          <w:szCs w:val="24"/>
          <w:shd w:val="clear" w:color="auto" w:fill="FFFFFF"/>
          <w:vertAlign w:val="baseline"/>
        </w:rPr>
        <w:t>八、对本次招标提出询问，请按以下方式联系。</w:t>
      </w:r>
    </w:p>
    <w:p w14:paraId="6BE8D5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0" w:afterAutospacing="0" w:line="360" w:lineRule="auto"/>
        <w:ind w:left="0" w:right="0" w:firstLine="480" w:firstLineChars="200"/>
        <w:jc w:val="left"/>
        <w:textAlignment w:val="baseline"/>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i w:val="0"/>
          <w:iCs w:val="0"/>
          <w:caps w:val="0"/>
          <w:color w:val="auto"/>
          <w:spacing w:val="0"/>
          <w:sz w:val="24"/>
          <w:szCs w:val="24"/>
          <w:shd w:val="clear" w:color="auto" w:fill="FFFFFF"/>
          <w:vertAlign w:val="baseline"/>
        </w:rPr>
        <w:t>1.采购人信息</w:t>
      </w:r>
    </w:p>
    <w:p w14:paraId="11B7FB52">
      <w:pPr>
        <w:tabs>
          <w:tab w:val="left" w:pos="1455"/>
        </w:tabs>
        <w:autoSpaceDE w:val="0"/>
        <w:autoSpaceDN w:val="0"/>
        <w:adjustRightInd w:val="0"/>
        <w:snapToGrid w:val="0"/>
        <w:spacing w:line="360" w:lineRule="auto"/>
        <w:ind w:firstLine="480" w:firstLineChars="200"/>
        <w:rPr>
          <w:rFonts w:hint="eastAsia" w:ascii="微软雅黑" w:hAnsi="微软雅黑" w:eastAsia="微软雅黑" w:cs="仿宋_GB2312"/>
          <w:color w:val="auto"/>
          <w:sz w:val="24"/>
          <w:szCs w:val="24"/>
          <w:lang w:eastAsia="zh-CN"/>
        </w:rPr>
      </w:pPr>
      <w:r>
        <w:rPr>
          <w:rFonts w:hint="eastAsia" w:ascii="微软雅黑" w:hAnsi="微软雅黑" w:eastAsia="微软雅黑" w:cs="微软雅黑"/>
          <w:i w:val="0"/>
          <w:iCs w:val="0"/>
          <w:caps w:val="0"/>
          <w:color w:val="auto"/>
          <w:spacing w:val="0"/>
          <w:sz w:val="24"/>
          <w:szCs w:val="24"/>
          <w:shd w:val="clear" w:color="auto" w:fill="FFFFFF"/>
          <w:vertAlign w:val="baseline"/>
        </w:rPr>
        <w:t>名称</w:t>
      </w:r>
      <w:r>
        <w:rPr>
          <w:rFonts w:hint="eastAsia" w:ascii="微软雅黑" w:hAnsi="微软雅黑" w:eastAsia="微软雅黑"/>
          <w:color w:val="auto"/>
          <w:sz w:val="24"/>
          <w:szCs w:val="24"/>
        </w:rPr>
        <w:t>：</w:t>
      </w:r>
      <w:r>
        <w:rPr>
          <w:rFonts w:hint="eastAsia" w:ascii="微软雅黑" w:hAnsi="微软雅黑" w:eastAsia="微软雅黑"/>
          <w:color w:val="auto"/>
          <w:sz w:val="24"/>
          <w:szCs w:val="24"/>
          <w:lang w:eastAsia="zh-CN"/>
        </w:rPr>
        <w:t>西安文理学院</w:t>
      </w:r>
    </w:p>
    <w:p w14:paraId="47BA9C20">
      <w:pPr>
        <w:pStyle w:val="16"/>
        <w:widowControl w:val="0"/>
        <w:adjustRightInd w:val="0"/>
        <w:snapToGrid w:val="0"/>
        <w:spacing w:before="0" w:beforeAutospacing="0" w:after="0" w:afterAutospacing="0" w:line="360" w:lineRule="auto"/>
        <w:ind w:firstLine="480" w:firstLineChars="200"/>
        <w:rPr>
          <w:rFonts w:hint="default" w:ascii="微软雅黑" w:hAnsi="微软雅黑" w:eastAsia="微软雅黑" w:cs="Times New Roman"/>
          <w:color w:val="auto"/>
          <w:kern w:val="2"/>
          <w:lang w:val="en-US" w:eastAsia="zh-CN"/>
        </w:rPr>
      </w:pPr>
      <w:r>
        <w:rPr>
          <w:rFonts w:hint="eastAsia" w:ascii="微软雅黑" w:hAnsi="微软雅黑" w:eastAsia="微软雅黑" w:cs="Times New Roman"/>
          <w:color w:val="auto"/>
          <w:kern w:val="2"/>
        </w:rPr>
        <w:t>地址：</w:t>
      </w:r>
      <w:r>
        <w:rPr>
          <w:rFonts w:hint="eastAsia" w:ascii="微软雅黑" w:hAnsi="微软雅黑" w:eastAsia="微软雅黑" w:cs="微软雅黑"/>
          <w:color w:val="auto"/>
          <w:spacing w:val="-3"/>
          <w:sz w:val="24"/>
        </w:rPr>
        <w:t>西安市雁塔区科技六路1号</w:t>
      </w:r>
    </w:p>
    <w:p w14:paraId="6C7FD7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联系方式</w:t>
      </w:r>
      <w:r>
        <w:rPr>
          <w:rFonts w:hint="eastAsia" w:ascii="微软雅黑" w:hAnsi="微软雅黑" w:eastAsia="微软雅黑"/>
          <w:color w:val="auto"/>
          <w:sz w:val="24"/>
          <w:szCs w:val="24"/>
        </w:rPr>
        <w:t>：</w:t>
      </w:r>
      <w:r>
        <w:rPr>
          <w:rFonts w:hint="eastAsia" w:ascii="微软雅黑" w:hAnsi="微软雅黑" w:eastAsia="微软雅黑" w:cs="微软雅黑"/>
          <w:color w:val="auto"/>
          <w:spacing w:val="-3"/>
          <w:sz w:val="24"/>
        </w:rPr>
        <w:t>029-88258528</w:t>
      </w:r>
    </w:p>
    <w:p w14:paraId="21EE03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0" w:afterAutospacing="0" w:line="360" w:lineRule="auto"/>
        <w:ind w:left="0" w:right="0" w:firstLine="480" w:firstLineChars="200"/>
        <w:jc w:val="left"/>
        <w:textAlignment w:val="baseline"/>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i w:val="0"/>
          <w:iCs w:val="0"/>
          <w:caps w:val="0"/>
          <w:color w:val="auto"/>
          <w:spacing w:val="0"/>
          <w:sz w:val="24"/>
          <w:szCs w:val="24"/>
          <w:shd w:val="clear" w:color="auto" w:fill="FFFFFF"/>
          <w:vertAlign w:val="baseline"/>
        </w:rPr>
        <w:t>2.采购代理机构信息</w:t>
      </w:r>
    </w:p>
    <w:p w14:paraId="547860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名称：</w:t>
      </w:r>
      <w:r>
        <w:rPr>
          <w:rFonts w:hint="eastAsia" w:ascii="微软雅黑" w:hAnsi="微软雅黑" w:eastAsia="微软雅黑"/>
          <w:color w:val="auto"/>
          <w:sz w:val="24"/>
          <w:szCs w:val="24"/>
        </w:rPr>
        <w:t>陕西众灿品诚项目管理有限公司</w:t>
      </w:r>
    </w:p>
    <w:p w14:paraId="2F8B95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i w:val="0"/>
          <w:iCs w:val="0"/>
          <w:caps w:val="0"/>
          <w:color w:val="auto"/>
          <w:spacing w:val="0"/>
          <w:sz w:val="24"/>
          <w:szCs w:val="24"/>
          <w:shd w:val="clear" w:color="auto" w:fill="FFFFFF"/>
          <w:vertAlign w:val="baseline"/>
        </w:rPr>
        <w:t>地址：</w:t>
      </w:r>
      <w:r>
        <w:rPr>
          <w:rFonts w:hint="eastAsia" w:ascii="微软雅黑" w:hAnsi="微软雅黑" w:eastAsia="微软雅黑" w:cs="微软雅黑"/>
          <w:i w:val="0"/>
          <w:iCs w:val="0"/>
          <w:caps w:val="0"/>
          <w:color w:val="auto"/>
          <w:spacing w:val="0"/>
          <w:sz w:val="24"/>
          <w:szCs w:val="24"/>
          <w:shd w:val="clear" w:color="auto" w:fill="FFFFFF"/>
          <w:vertAlign w:val="baseline"/>
          <w:lang w:eastAsia="zh-CN"/>
        </w:rPr>
        <w:t>陕西省西安市雁塔区电子城街道万象国际中心2号楼1单元801室</w:t>
      </w:r>
    </w:p>
    <w:p w14:paraId="37A2FD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i w:val="0"/>
          <w:iCs w:val="0"/>
          <w:caps w:val="0"/>
          <w:color w:val="auto"/>
          <w:spacing w:val="0"/>
          <w:sz w:val="24"/>
          <w:szCs w:val="24"/>
          <w:shd w:val="clear" w:color="auto" w:fill="FFFFFF"/>
          <w:vertAlign w:val="baseline"/>
        </w:rPr>
        <w:t>联系方式：</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18966707323</w:t>
      </w:r>
    </w:p>
    <w:p w14:paraId="1D730C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0" w:afterAutospacing="0" w:line="360" w:lineRule="auto"/>
        <w:ind w:left="0" w:right="0" w:firstLine="480" w:firstLineChars="200"/>
        <w:jc w:val="left"/>
        <w:textAlignment w:val="baseline"/>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i w:val="0"/>
          <w:iCs w:val="0"/>
          <w:caps w:val="0"/>
          <w:color w:val="auto"/>
          <w:spacing w:val="0"/>
          <w:sz w:val="24"/>
          <w:szCs w:val="24"/>
          <w:shd w:val="clear" w:color="auto" w:fill="FFFFFF"/>
          <w:vertAlign w:val="baseline"/>
        </w:rPr>
        <w:t>3.项目联系方式</w:t>
      </w:r>
    </w:p>
    <w:p w14:paraId="5C8CB5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i w:val="0"/>
          <w:iCs w:val="0"/>
          <w:caps w:val="0"/>
          <w:color w:val="auto"/>
          <w:spacing w:val="0"/>
          <w:sz w:val="24"/>
          <w:szCs w:val="24"/>
          <w:shd w:val="clear" w:color="auto" w:fill="FFFFFF"/>
          <w:vertAlign w:val="baseline"/>
        </w:rPr>
        <w:t>项目联系人：</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张琰玮</w:t>
      </w:r>
    </w:p>
    <w:p w14:paraId="179722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color="auto" w:fill="FFFFFF"/>
          <w:vertAlign w:val="baseline"/>
        </w:rPr>
        <w:t>电话：</w:t>
      </w:r>
      <w:r>
        <w:rPr>
          <w:rFonts w:hint="eastAsia" w:ascii="微软雅黑" w:hAnsi="微软雅黑" w:eastAsia="微软雅黑" w:cs="微软雅黑"/>
          <w:i w:val="0"/>
          <w:iCs w:val="0"/>
          <w:caps w:val="0"/>
          <w:color w:val="auto"/>
          <w:spacing w:val="0"/>
          <w:sz w:val="24"/>
          <w:szCs w:val="24"/>
          <w:shd w:val="clear" w:color="auto" w:fill="FFFFFF"/>
          <w:vertAlign w:val="baseline"/>
          <w:lang w:val="en-US" w:eastAsia="zh-CN"/>
        </w:rPr>
        <w:t>18966707323</w:t>
      </w:r>
    </w:p>
    <w:p w14:paraId="22435A86">
      <w:pPr>
        <w:keepNext w:val="0"/>
        <w:keepLines w:val="0"/>
        <w:pageBreakBefore w:val="0"/>
        <w:widowControl/>
        <w:wordWrap/>
        <w:overflowPunct/>
        <w:topLinePunct w:val="0"/>
        <w:bidi w:val="0"/>
        <w:adjustRightInd/>
        <w:snapToGrid w:val="0"/>
        <w:spacing w:line="360" w:lineRule="auto"/>
        <w:ind w:firstLine="468" w:firstLineChars="200"/>
        <w:textAlignment w:val="baseline"/>
        <w:rPr>
          <w:rFonts w:hint="eastAsia" w:ascii="微软雅黑" w:hAnsi="微软雅黑" w:eastAsia="微软雅黑" w:cs="微软雅黑"/>
          <w:spacing w:val="-3"/>
          <w:sz w:val="24"/>
          <w:szCs w:val="24"/>
          <w:highlight w:val="none"/>
          <w:lang w:val="en-US" w:eastAsia="zh-CN"/>
        </w:rPr>
      </w:pPr>
    </w:p>
    <w:p w14:paraId="35AF43C5">
      <w:pPr>
        <w:keepNext w:val="0"/>
        <w:keepLines w:val="0"/>
        <w:pageBreakBefore w:val="0"/>
        <w:widowControl/>
        <w:wordWrap/>
        <w:overflowPunct/>
        <w:topLinePunct w:val="0"/>
        <w:bidi w:val="0"/>
        <w:adjustRightInd/>
        <w:snapToGrid w:val="0"/>
        <w:spacing w:line="360" w:lineRule="auto"/>
        <w:ind w:firstLine="468" w:firstLineChars="200"/>
        <w:textAlignment w:val="baseline"/>
        <w:rPr>
          <w:rFonts w:hint="eastAsia" w:ascii="微软雅黑" w:hAnsi="微软雅黑" w:eastAsia="微软雅黑" w:cs="微软雅黑"/>
          <w:spacing w:val="-3"/>
          <w:sz w:val="24"/>
          <w:szCs w:val="24"/>
          <w:highlight w:val="none"/>
          <w:lang w:val="en-US" w:eastAsia="zh-CN"/>
        </w:rPr>
      </w:pPr>
    </w:p>
    <w:p w14:paraId="531A788E">
      <w:pPr>
        <w:rPr>
          <w:rFonts w:hint="eastAsia"/>
          <w:lang w:val="en-US" w:eastAsia="zh-CN"/>
        </w:rPr>
      </w:pPr>
    </w:p>
    <w:p w14:paraId="7C3B7463">
      <w:pPr>
        <w:numPr>
          <w:ilvl w:val="0"/>
          <w:numId w:val="0"/>
        </w:numPr>
        <w:jc w:val="center"/>
        <w:outlineLvl w:val="0"/>
        <w:rPr>
          <w:rFonts w:hint="eastAsia"/>
          <w:lang w:val="en-US" w:eastAsia="zh-CN"/>
        </w:rPr>
      </w:pPr>
      <w:bookmarkStart w:id="1" w:name="_Toc30653"/>
      <w:r>
        <w:rPr>
          <w:rFonts w:hint="eastAsia" w:ascii="黑体" w:hAnsi="黑体" w:eastAsia="黑体" w:cs="黑体"/>
          <w:b/>
          <w:bCs/>
          <w:kern w:val="2"/>
          <w:sz w:val="32"/>
          <w:szCs w:val="32"/>
          <w:lang w:val="en-US" w:eastAsia="zh-CN" w:bidi="ar-SA"/>
        </w:rPr>
        <w:t xml:space="preserve">第二部分  </w:t>
      </w:r>
      <w:r>
        <w:rPr>
          <w:rFonts w:hint="eastAsia" w:ascii="黑体" w:hAnsi="黑体" w:eastAsia="黑体" w:cs="黑体"/>
          <w:b/>
          <w:bCs/>
          <w:kern w:val="2"/>
          <w:sz w:val="32"/>
          <w:szCs w:val="32"/>
          <w:lang w:val="zh-CN" w:eastAsia="zh-CN" w:bidi="ar-SA"/>
        </w:rPr>
        <w:t>供应商须知</w:t>
      </w:r>
      <w:bookmarkEnd w:id="1"/>
    </w:p>
    <w:p w14:paraId="29C17638">
      <w:pPr>
        <w:bidi w:val="0"/>
        <w:rPr>
          <w:rFonts w:hint="eastAsia"/>
          <w:lang w:val="en-US" w:eastAsia="zh-CN"/>
        </w:rPr>
      </w:pPr>
    </w:p>
    <w:p w14:paraId="21071023">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outlineLvl w:val="1"/>
        <w:rPr>
          <w:rFonts w:hint="eastAsia" w:ascii="微软雅黑" w:hAnsi="微软雅黑" w:eastAsia="微软雅黑" w:cs="微软雅黑"/>
          <w:b/>
          <w:sz w:val="24"/>
          <w:szCs w:val="24"/>
        </w:rPr>
      </w:pPr>
      <w:bookmarkStart w:id="2" w:name="_Toc36034956"/>
      <w:bookmarkStart w:id="3" w:name="_Toc32468"/>
      <w:bookmarkStart w:id="4" w:name="_Toc24406"/>
      <w:bookmarkStart w:id="5" w:name="_Toc5775"/>
      <w:bookmarkStart w:id="6" w:name="_Toc3893"/>
      <w:bookmarkStart w:id="7" w:name="_Toc1651"/>
      <w:bookmarkStart w:id="8" w:name="_Toc31527"/>
      <w:bookmarkStart w:id="9" w:name="_Toc1421"/>
      <w:bookmarkStart w:id="10" w:name="_Toc28085"/>
      <w:bookmarkStart w:id="11" w:name="_Toc1774"/>
      <w:bookmarkStart w:id="12" w:name="_Toc14969"/>
      <w:bookmarkStart w:id="13" w:name="_Toc32058"/>
      <w:bookmarkStart w:id="14" w:name="_Toc23413"/>
      <w:bookmarkStart w:id="15" w:name="_Toc15611"/>
      <w:bookmarkStart w:id="16" w:name="_Toc896"/>
      <w:bookmarkStart w:id="17" w:name="_Toc31028"/>
      <w:bookmarkStart w:id="18" w:name="_Toc2971"/>
      <w:bookmarkStart w:id="19" w:name="_Toc18166"/>
      <w:bookmarkStart w:id="20" w:name="_Toc13671"/>
      <w:bookmarkStart w:id="21" w:name="_Toc5694"/>
      <w:bookmarkStart w:id="22" w:name="_Toc23962"/>
      <w:bookmarkStart w:id="23" w:name="_Toc20763"/>
      <w:bookmarkStart w:id="24" w:name="_Toc5869"/>
      <w:bookmarkStart w:id="25" w:name="_Toc1546"/>
      <w:bookmarkStart w:id="26" w:name="_Toc26307"/>
      <w:bookmarkStart w:id="27" w:name="_Toc89"/>
      <w:bookmarkStart w:id="28" w:name="_Toc16711"/>
      <w:bookmarkStart w:id="29" w:name="_Toc25370"/>
      <w:bookmarkStart w:id="30" w:name="_Toc9082"/>
      <w:bookmarkStart w:id="31" w:name="_Toc28741"/>
      <w:bookmarkStart w:id="32" w:name="_Toc5716"/>
      <w:bookmarkStart w:id="33" w:name="_Toc8227"/>
      <w:bookmarkStart w:id="34" w:name="_Toc20719"/>
      <w:bookmarkStart w:id="35" w:name="_Toc1015"/>
      <w:bookmarkStart w:id="36" w:name="_Toc16124"/>
      <w:bookmarkStart w:id="37" w:name="_Toc10789"/>
      <w:bookmarkStart w:id="38" w:name="_Toc327"/>
      <w:bookmarkStart w:id="39" w:name="_Toc2633"/>
      <w:bookmarkStart w:id="40" w:name="_Toc11456"/>
      <w:bookmarkStart w:id="41" w:name="_Toc22834"/>
      <w:bookmarkStart w:id="42" w:name="_Toc1432"/>
      <w:bookmarkStart w:id="43" w:name="_Toc19053"/>
      <w:bookmarkStart w:id="44" w:name="_Toc20256"/>
      <w:bookmarkStart w:id="45" w:name="_Toc12952"/>
      <w:bookmarkStart w:id="46" w:name="_Toc21816"/>
      <w:bookmarkStart w:id="47" w:name="_Toc13559"/>
      <w:bookmarkStart w:id="48" w:name="_Toc29441"/>
      <w:bookmarkStart w:id="49" w:name="_Toc20941"/>
      <w:bookmarkStart w:id="50" w:name="_Toc32580"/>
      <w:bookmarkStart w:id="51" w:name="_Toc24667"/>
      <w:bookmarkStart w:id="52" w:name="_Toc18092"/>
      <w:bookmarkStart w:id="53" w:name="_Toc21260"/>
      <w:r>
        <w:rPr>
          <w:rFonts w:hint="eastAsia" w:ascii="微软雅黑" w:hAnsi="微软雅黑" w:eastAsia="微软雅黑" w:cs="微软雅黑"/>
          <w:b/>
          <w:sz w:val="24"/>
          <w:szCs w:val="24"/>
        </w:rPr>
        <w:t>一、</w:t>
      </w:r>
      <w:bookmarkEnd w:id="2"/>
      <w:bookmarkEnd w:id="3"/>
      <w:bookmarkEnd w:id="4"/>
      <w:bookmarkEnd w:id="5"/>
      <w:bookmarkEnd w:id="6"/>
      <w:bookmarkEnd w:id="7"/>
      <w:r>
        <w:rPr>
          <w:rFonts w:hint="eastAsia" w:ascii="微软雅黑" w:hAnsi="微软雅黑" w:eastAsia="微软雅黑" w:cs="微软雅黑"/>
          <w:b/>
          <w:sz w:val="24"/>
          <w:szCs w:val="24"/>
        </w:rPr>
        <w:t>总则</w:t>
      </w:r>
      <w:bookmarkEnd w:id="8"/>
      <w:bookmarkEnd w:id="9"/>
      <w:bookmarkEnd w:id="10"/>
      <w:bookmarkEnd w:id="11"/>
    </w:p>
    <w:p w14:paraId="54609541">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（一）名词解释</w:t>
      </w:r>
    </w:p>
    <w:p w14:paraId="5A9EF131">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default" w:ascii="微软雅黑" w:hAnsi="微软雅黑" w:eastAsia="微软雅黑" w:cs="微软雅黑"/>
          <w:sz w:val="24"/>
          <w:szCs w:val="24"/>
          <w:lang w:val="en-US"/>
        </w:rPr>
      </w:pPr>
      <w:r>
        <w:rPr>
          <w:rFonts w:hint="eastAsia" w:ascii="微软雅黑" w:hAnsi="微软雅黑" w:eastAsia="微软雅黑" w:cs="微软雅黑"/>
          <w:sz w:val="24"/>
          <w:szCs w:val="24"/>
          <w:lang w:val="zh-CN"/>
        </w:rPr>
        <w:t>1、采 购 人：</w:t>
      </w:r>
      <w:r>
        <w:rPr>
          <w:rFonts w:hint="eastAsia" w:ascii="微软雅黑" w:hAnsi="微软雅黑" w:eastAsia="微软雅黑" w:cs="微软雅黑"/>
          <w:sz w:val="24"/>
          <w:szCs w:val="24"/>
          <w:lang w:val="en-US" w:eastAsia="zh-CN"/>
        </w:rPr>
        <w:t>西安文理学院</w:t>
      </w:r>
    </w:p>
    <w:p w14:paraId="3C3EF9FF">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zh-CN"/>
        </w:rPr>
        <w:t>2、监督机构：</w:t>
      </w:r>
      <w:r>
        <w:rPr>
          <w:rFonts w:hint="eastAsia" w:ascii="微软雅黑" w:hAnsi="微软雅黑" w:eastAsia="微软雅黑" w:cs="微软雅黑"/>
          <w:sz w:val="24"/>
          <w:szCs w:val="24"/>
          <w:lang w:val="en-US" w:eastAsia="zh-CN"/>
        </w:rPr>
        <w:t>同级财政部门</w:t>
      </w:r>
    </w:p>
    <w:p w14:paraId="75799099">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3、采购代理机构：陕西众灿品诚项目管理有限公司</w:t>
      </w:r>
    </w:p>
    <w:p w14:paraId="45C9776F">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4、</w:t>
      </w:r>
      <w:r>
        <w:rPr>
          <w:rFonts w:hint="eastAsia" w:ascii="微软雅黑" w:hAnsi="微软雅黑" w:eastAsia="微软雅黑" w:cs="微软雅黑"/>
          <w:sz w:val="24"/>
          <w:szCs w:val="24"/>
          <w:lang w:val="en-US" w:eastAsia="zh-CN"/>
        </w:rPr>
        <w:t>供 应 商</w:t>
      </w:r>
      <w:r>
        <w:rPr>
          <w:rFonts w:hint="eastAsia" w:ascii="微软雅黑" w:hAnsi="微软雅黑" w:eastAsia="微软雅黑" w:cs="微软雅黑"/>
          <w:sz w:val="24"/>
          <w:szCs w:val="24"/>
          <w:lang w:val="zh-CN"/>
        </w:rPr>
        <w:t>：响应招标、参加投标竞争的法人、其他组织或者自然人。</w:t>
      </w:r>
    </w:p>
    <w:p w14:paraId="12F65B80">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（二）费用承担</w:t>
      </w:r>
    </w:p>
    <w:p w14:paraId="762660A8">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应承担其参与</w:t>
      </w:r>
      <w:r>
        <w:rPr>
          <w:rFonts w:hint="eastAsia" w:ascii="微软雅黑" w:hAnsi="微软雅黑" w:eastAsia="微软雅黑" w:cs="微软雅黑"/>
          <w:sz w:val="24"/>
          <w:szCs w:val="24"/>
          <w:lang w:val="en-US" w:eastAsia="zh-CN"/>
        </w:rPr>
        <w:t>采购</w:t>
      </w:r>
      <w:r>
        <w:rPr>
          <w:rFonts w:hint="eastAsia" w:ascii="微软雅黑" w:hAnsi="微软雅黑" w:eastAsia="微软雅黑" w:cs="微软雅黑"/>
          <w:sz w:val="24"/>
          <w:szCs w:val="24"/>
          <w:lang w:val="zh-CN"/>
        </w:rPr>
        <w:t>活动所涉及的一切费用。</w:t>
      </w:r>
    </w:p>
    <w:p w14:paraId="0E8FF011">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（三）保密</w:t>
      </w:r>
    </w:p>
    <w:p w14:paraId="5E4ABBA9">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zh-CN"/>
        </w:rPr>
        <w:t>参与</w:t>
      </w:r>
      <w:r>
        <w:rPr>
          <w:rFonts w:hint="eastAsia" w:ascii="微软雅黑" w:hAnsi="微软雅黑" w:eastAsia="微软雅黑" w:cs="微软雅黑"/>
          <w:sz w:val="24"/>
          <w:szCs w:val="24"/>
          <w:lang w:val="en-US" w:eastAsia="zh-CN"/>
        </w:rPr>
        <w:t>采购</w:t>
      </w:r>
      <w:r>
        <w:rPr>
          <w:rFonts w:hint="eastAsia" w:ascii="微软雅黑" w:hAnsi="微软雅黑" w:eastAsia="微软雅黑" w:cs="微软雅黑"/>
          <w:sz w:val="24"/>
          <w:szCs w:val="24"/>
          <w:lang w:val="zh-CN"/>
        </w:rPr>
        <w:t>活动的各方应对</w:t>
      </w:r>
      <w:r>
        <w:rPr>
          <w:rFonts w:hint="eastAsia" w:ascii="微软雅黑" w:hAnsi="微软雅黑" w:eastAsia="微软雅黑" w:cs="微软雅黑"/>
          <w:sz w:val="24"/>
          <w:szCs w:val="24"/>
          <w:lang w:val="en-US" w:eastAsia="zh-CN"/>
        </w:rPr>
        <w:t>谈判文件</w:t>
      </w:r>
      <w:r>
        <w:rPr>
          <w:rFonts w:hint="eastAsia" w:ascii="微软雅黑" w:hAnsi="微软雅黑" w:eastAsia="微软雅黑" w:cs="微软雅黑"/>
          <w:sz w:val="24"/>
          <w:szCs w:val="24"/>
          <w:lang w:val="zh-CN"/>
        </w:rPr>
        <w:t>和</w:t>
      </w: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lang w:val="zh-CN"/>
        </w:rPr>
        <w:t>文件中的商业和技术等内容予以保密，违者应对由此造成的后果承担法律责任。</w:t>
      </w:r>
      <w:r>
        <w:rPr>
          <w:rFonts w:hint="eastAsia" w:ascii="微软雅黑" w:hAnsi="微软雅黑" w:eastAsia="微软雅黑" w:cs="微软雅黑"/>
          <w:sz w:val="24"/>
          <w:szCs w:val="24"/>
          <w:lang w:val="en-US" w:eastAsia="zh-CN"/>
        </w:rPr>
        <w:t xml:space="preserve">                                                                  </w:t>
      </w:r>
    </w:p>
    <w:p w14:paraId="6BE3F55B">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（四）现场踏勘</w:t>
      </w:r>
    </w:p>
    <w:p w14:paraId="1776ADBF">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eastAsia="zh-CN"/>
        </w:rPr>
      </w:pPr>
      <w:r>
        <w:rPr>
          <w:rFonts w:hint="eastAsia" w:ascii="微软雅黑" w:hAnsi="微软雅黑" w:eastAsia="微软雅黑" w:cs="微软雅黑"/>
          <w:sz w:val="24"/>
          <w:szCs w:val="24"/>
          <w:lang w:val="zh-CN"/>
        </w:rPr>
        <w:t>不统一组织，</w:t>
      </w:r>
      <w:r>
        <w:rPr>
          <w:rFonts w:hint="eastAsia" w:ascii="微软雅黑" w:hAnsi="微软雅黑" w:eastAsia="微软雅黑" w:cs="微软雅黑"/>
          <w:sz w:val="24"/>
          <w:szCs w:val="24"/>
          <w:lang w:val="zh-CN" w:eastAsia="zh-CN"/>
        </w:rPr>
        <w:t>供应商</w:t>
      </w:r>
      <w:r>
        <w:rPr>
          <w:rFonts w:hint="eastAsia" w:ascii="微软雅黑" w:hAnsi="微软雅黑" w:eastAsia="微软雅黑" w:cs="微软雅黑"/>
          <w:sz w:val="24"/>
          <w:szCs w:val="24"/>
          <w:lang w:val="zh-CN"/>
        </w:rPr>
        <w:t>自行踏勘或采购人认为有必要，另行书面通知</w:t>
      </w:r>
    </w:p>
    <w:p w14:paraId="74A01698">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w:t>
      </w:r>
      <w:r>
        <w:rPr>
          <w:rFonts w:hint="eastAsia" w:ascii="微软雅黑" w:hAnsi="微软雅黑" w:eastAsia="微软雅黑" w:cs="微软雅黑"/>
          <w:sz w:val="24"/>
          <w:szCs w:val="24"/>
          <w:lang w:val="en-US" w:eastAsia="zh-CN"/>
        </w:rPr>
        <w:t>五</w:t>
      </w:r>
      <w:r>
        <w:rPr>
          <w:rFonts w:hint="eastAsia" w:ascii="微软雅黑" w:hAnsi="微软雅黑" w:eastAsia="微软雅黑" w:cs="微软雅黑"/>
          <w:sz w:val="24"/>
          <w:szCs w:val="24"/>
          <w:lang w:val="zh-CN"/>
        </w:rPr>
        <w:t>）转包与分包</w:t>
      </w:r>
    </w:p>
    <w:p w14:paraId="559AEE9F">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zh-CN"/>
        </w:rPr>
        <w:t>本项目严禁采取转包方式履行合同。</w:t>
      </w:r>
    </w:p>
    <w:p w14:paraId="25441D81">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highlight w:val="yellow"/>
        </w:rPr>
      </w:pP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val="zh-CN"/>
        </w:rPr>
        <w:t>本项目不允许分包，</w:t>
      </w:r>
      <w:r>
        <w:rPr>
          <w:rFonts w:hint="eastAsia" w:ascii="微软雅黑" w:hAnsi="微软雅黑" w:eastAsia="微软雅黑" w:cs="微软雅黑"/>
          <w:sz w:val="24"/>
          <w:szCs w:val="24"/>
          <w:highlight w:val="none"/>
          <w:lang w:val="en-US" w:eastAsia="zh-CN"/>
        </w:rPr>
        <w:t>成交供应商</w:t>
      </w:r>
      <w:r>
        <w:rPr>
          <w:rFonts w:hint="eastAsia" w:ascii="微软雅黑" w:hAnsi="微软雅黑" w:eastAsia="微软雅黑" w:cs="微软雅黑"/>
          <w:sz w:val="24"/>
          <w:szCs w:val="24"/>
          <w:highlight w:val="none"/>
          <w:lang w:val="zh-CN"/>
        </w:rPr>
        <w:t>在</w:t>
      </w:r>
      <w:r>
        <w:rPr>
          <w:rFonts w:hint="eastAsia" w:ascii="微软雅黑" w:hAnsi="微软雅黑" w:eastAsia="微软雅黑" w:cs="微软雅黑"/>
          <w:sz w:val="24"/>
          <w:szCs w:val="24"/>
          <w:highlight w:val="none"/>
          <w:lang w:val="en-US" w:eastAsia="zh-CN"/>
        </w:rPr>
        <w:t>成交</w:t>
      </w:r>
      <w:r>
        <w:rPr>
          <w:rFonts w:hint="eastAsia" w:ascii="微软雅黑" w:hAnsi="微软雅黑" w:eastAsia="微软雅黑" w:cs="微软雅黑"/>
          <w:sz w:val="24"/>
          <w:szCs w:val="24"/>
          <w:highlight w:val="none"/>
          <w:lang w:val="zh-CN"/>
        </w:rPr>
        <w:t>后不得将</w:t>
      </w:r>
      <w:r>
        <w:rPr>
          <w:rFonts w:hint="eastAsia" w:ascii="微软雅黑" w:hAnsi="微软雅黑" w:eastAsia="微软雅黑" w:cs="微软雅黑"/>
          <w:sz w:val="24"/>
          <w:szCs w:val="24"/>
          <w:highlight w:val="none"/>
          <w:lang w:val="en-US" w:eastAsia="zh-CN"/>
        </w:rPr>
        <w:t>成交</w:t>
      </w:r>
      <w:r>
        <w:rPr>
          <w:rFonts w:hint="eastAsia" w:ascii="微软雅黑" w:hAnsi="微软雅黑" w:eastAsia="微软雅黑" w:cs="微软雅黑"/>
          <w:sz w:val="24"/>
          <w:szCs w:val="24"/>
          <w:highlight w:val="none"/>
          <w:lang w:val="zh-CN"/>
        </w:rPr>
        <w:t>项目非主体、非关键性工作交由他人完成的,否则，视同拒绝履行政府采购合同业务，将依法追究法律责任。</w:t>
      </w:r>
    </w:p>
    <w:p w14:paraId="152C2722">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lang w:val="zh-CN"/>
        </w:rPr>
        <w:t>）进口产品、联合体</w:t>
      </w:r>
    </w:p>
    <w:p w14:paraId="7962552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1、本项目是否接受进口产品投标：</w:t>
      </w:r>
      <w:r>
        <w:rPr>
          <w:rFonts w:hint="eastAsia" w:ascii="微软雅黑" w:hAnsi="微软雅黑" w:eastAsia="微软雅黑" w:cs="微软雅黑"/>
          <w:color w:val="auto"/>
          <w:sz w:val="24"/>
          <w:szCs w:val="24"/>
          <w:highlight w:val="none"/>
          <w:u w:val="single"/>
          <w:lang w:val="en-US" w:eastAsia="zh-CN"/>
        </w:rPr>
        <w:t xml:space="preserve"> 否  </w:t>
      </w:r>
      <w:r>
        <w:rPr>
          <w:rFonts w:hint="eastAsia" w:ascii="微软雅黑" w:hAnsi="微软雅黑" w:eastAsia="微软雅黑" w:cs="微软雅黑"/>
          <w:color w:val="auto"/>
          <w:sz w:val="24"/>
          <w:szCs w:val="24"/>
          <w:highlight w:val="none"/>
          <w:u w:val="none"/>
          <w:lang w:val="en-US" w:eastAsia="zh-CN"/>
        </w:rPr>
        <w:t>。</w:t>
      </w:r>
    </w:p>
    <w:p w14:paraId="39EEA0D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color w:val="FF0000"/>
          <w:sz w:val="24"/>
          <w:szCs w:val="24"/>
          <w:lang w:val="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val="zh-CN"/>
        </w:rPr>
        <w:t>本项目是否接受联合体投标：</w:t>
      </w:r>
      <w:r>
        <w:rPr>
          <w:rFonts w:hint="eastAsia" w:ascii="微软雅黑" w:hAnsi="微软雅黑" w:eastAsia="微软雅黑" w:cs="微软雅黑"/>
          <w:color w:val="auto"/>
          <w:sz w:val="24"/>
          <w:szCs w:val="24"/>
          <w:highlight w:val="none"/>
          <w:u w:val="single"/>
          <w:lang w:val="en-US" w:eastAsia="zh-CN"/>
        </w:rPr>
        <w:t xml:space="preserve"> 否  </w:t>
      </w:r>
      <w:r>
        <w:rPr>
          <w:rFonts w:hint="eastAsia" w:ascii="微软雅黑" w:hAnsi="微软雅黑" w:eastAsia="微软雅黑" w:cs="微软雅黑"/>
          <w:color w:val="auto"/>
          <w:sz w:val="24"/>
          <w:szCs w:val="24"/>
          <w:highlight w:val="none"/>
          <w:lang w:val="zh-CN"/>
        </w:rPr>
        <w:t>。</w:t>
      </w:r>
    </w:p>
    <w:p w14:paraId="408EC34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outlineLvl w:val="1"/>
        <w:rPr>
          <w:rFonts w:hint="eastAsia" w:ascii="微软雅黑" w:hAnsi="微软雅黑" w:eastAsia="微软雅黑" w:cs="微软雅黑"/>
          <w:b/>
          <w:sz w:val="24"/>
          <w:szCs w:val="24"/>
          <w:lang w:val="zh-CN"/>
        </w:rPr>
      </w:pPr>
      <w:bookmarkStart w:id="54" w:name="_Toc25476"/>
      <w:bookmarkStart w:id="55" w:name="_Toc36034957"/>
      <w:bookmarkStart w:id="56" w:name="_Toc5008"/>
      <w:bookmarkStart w:id="57" w:name="_Toc31822"/>
      <w:bookmarkStart w:id="58" w:name="_Toc21705"/>
      <w:bookmarkStart w:id="59" w:name="_Toc20693"/>
      <w:bookmarkStart w:id="60" w:name="_Toc19229"/>
      <w:bookmarkStart w:id="61" w:name="_Toc5321"/>
      <w:bookmarkStart w:id="62" w:name="_Toc965"/>
      <w:bookmarkStart w:id="63" w:name="_Toc32676"/>
      <w:bookmarkStart w:id="64" w:name="_Toc29127"/>
      <w:r>
        <w:rPr>
          <w:rFonts w:hint="eastAsia" w:ascii="微软雅黑" w:hAnsi="微软雅黑" w:eastAsia="微软雅黑" w:cs="微软雅黑"/>
          <w:b/>
          <w:sz w:val="24"/>
          <w:szCs w:val="24"/>
          <w:lang w:val="zh-CN"/>
        </w:rPr>
        <w:t>二、</w:t>
      </w:r>
      <w:bookmarkEnd w:id="54"/>
      <w:bookmarkEnd w:id="55"/>
      <w:bookmarkEnd w:id="56"/>
      <w:bookmarkEnd w:id="57"/>
      <w:bookmarkEnd w:id="58"/>
      <w:bookmarkEnd w:id="59"/>
      <w:bookmarkEnd w:id="60"/>
      <w:bookmarkEnd w:id="61"/>
      <w:bookmarkEnd w:id="62"/>
      <w:bookmarkEnd w:id="63"/>
      <w:r>
        <w:rPr>
          <w:rFonts w:hint="eastAsia" w:ascii="微软雅黑" w:hAnsi="微软雅黑" w:eastAsia="微软雅黑" w:cs="微软雅黑"/>
          <w:b/>
          <w:sz w:val="24"/>
          <w:szCs w:val="24"/>
          <w:lang w:val="zh-CN"/>
        </w:rPr>
        <w:t>谈判文件</w:t>
      </w:r>
      <w:bookmarkEnd w:id="64"/>
    </w:p>
    <w:p w14:paraId="488C0735">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（一）谈判文件</w:t>
      </w:r>
    </w:p>
    <w:p w14:paraId="28971204">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en-US" w:eastAsia="zh-CN"/>
        </w:rPr>
        <w:t>1、谈判文件</w:t>
      </w:r>
      <w:r>
        <w:rPr>
          <w:rFonts w:hint="eastAsia" w:ascii="微软雅黑" w:hAnsi="微软雅黑" w:eastAsia="微软雅黑" w:cs="微软雅黑"/>
          <w:sz w:val="24"/>
          <w:szCs w:val="24"/>
          <w:lang w:val="zh-CN"/>
        </w:rPr>
        <w:t>以中文编制，</w:t>
      </w:r>
      <w:r>
        <w:rPr>
          <w:rFonts w:hint="eastAsia" w:ascii="微软雅黑" w:hAnsi="微软雅黑" w:eastAsia="微软雅黑" w:cs="微软雅黑"/>
          <w:sz w:val="24"/>
          <w:szCs w:val="24"/>
          <w:highlight w:val="none"/>
          <w:lang w:val="zh-CN"/>
        </w:rPr>
        <w:t>谈判文件有“陕西众灿品诚项目管理有限公司”字样。</w:t>
      </w:r>
      <w:r>
        <w:rPr>
          <w:rFonts w:hint="eastAsia" w:ascii="微软雅黑" w:hAnsi="微软雅黑" w:eastAsia="微软雅黑" w:cs="微软雅黑"/>
          <w:sz w:val="24"/>
          <w:szCs w:val="24"/>
          <w:lang w:val="zh-CN"/>
        </w:rPr>
        <w:t>谈判文件由</w:t>
      </w:r>
      <w:r>
        <w:rPr>
          <w:rFonts w:hint="eastAsia" w:ascii="微软雅黑" w:hAnsi="微软雅黑" w:eastAsia="微软雅黑" w:cs="微软雅黑"/>
          <w:sz w:val="24"/>
          <w:szCs w:val="24"/>
          <w:lang w:val="en-US" w:eastAsia="zh-CN"/>
        </w:rPr>
        <w:t>谈判文件</w:t>
      </w:r>
      <w:r>
        <w:rPr>
          <w:rFonts w:hint="eastAsia" w:ascii="微软雅黑" w:hAnsi="微软雅黑" w:eastAsia="微软雅黑" w:cs="微软雅黑"/>
          <w:sz w:val="24"/>
          <w:szCs w:val="24"/>
          <w:lang w:val="zh-CN"/>
        </w:rPr>
        <w:t>总目录所列内容组成。</w:t>
      </w:r>
    </w:p>
    <w:p w14:paraId="6B72C1A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en-US" w:eastAsia="zh-CN"/>
        </w:rPr>
        <w:t>2、谈判文件</w:t>
      </w:r>
      <w:r>
        <w:rPr>
          <w:rFonts w:hint="eastAsia" w:ascii="微软雅黑" w:hAnsi="微软雅黑" w:eastAsia="微软雅黑" w:cs="微软雅黑"/>
          <w:sz w:val="24"/>
          <w:szCs w:val="24"/>
          <w:lang w:val="zh-CN"/>
        </w:rPr>
        <w:t>的获取：</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必须从采购代理机构</w:t>
      </w:r>
      <w:r>
        <w:rPr>
          <w:rFonts w:hint="eastAsia" w:ascii="微软雅黑" w:hAnsi="微软雅黑" w:eastAsia="微软雅黑" w:cs="微软雅黑"/>
          <w:sz w:val="24"/>
          <w:szCs w:val="24"/>
          <w:lang w:val="en-US" w:eastAsia="zh-CN"/>
        </w:rPr>
        <w:t>获取谈判文件</w:t>
      </w:r>
      <w:r>
        <w:rPr>
          <w:rFonts w:hint="eastAsia" w:ascii="微软雅黑" w:hAnsi="微软雅黑" w:eastAsia="微软雅黑" w:cs="微软雅黑"/>
          <w:sz w:val="24"/>
          <w:szCs w:val="24"/>
          <w:lang w:val="zh-CN"/>
        </w:rPr>
        <w:t>，</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自行转让或复制</w:t>
      </w:r>
      <w:r>
        <w:rPr>
          <w:rFonts w:hint="eastAsia" w:ascii="微软雅黑" w:hAnsi="微软雅黑" w:eastAsia="微软雅黑" w:cs="微软雅黑"/>
          <w:sz w:val="24"/>
          <w:szCs w:val="24"/>
          <w:lang w:val="en-US" w:eastAsia="zh-CN"/>
        </w:rPr>
        <w:t>谈判文件</w:t>
      </w:r>
      <w:r>
        <w:rPr>
          <w:rFonts w:hint="eastAsia" w:ascii="微软雅黑" w:hAnsi="微软雅黑" w:eastAsia="微软雅黑" w:cs="微软雅黑"/>
          <w:sz w:val="24"/>
          <w:szCs w:val="24"/>
          <w:lang w:val="zh-CN"/>
        </w:rPr>
        <w:t>视为无效。</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应仔细阅读和检查</w:t>
      </w:r>
      <w:r>
        <w:rPr>
          <w:rFonts w:hint="eastAsia" w:ascii="微软雅黑" w:hAnsi="微软雅黑" w:eastAsia="微软雅黑" w:cs="微软雅黑"/>
          <w:sz w:val="24"/>
          <w:szCs w:val="24"/>
          <w:lang w:val="en-US" w:eastAsia="zh-CN"/>
        </w:rPr>
        <w:t>谈判文件</w:t>
      </w:r>
      <w:r>
        <w:rPr>
          <w:rFonts w:hint="eastAsia" w:ascii="微软雅黑" w:hAnsi="微软雅黑" w:eastAsia="微软雅黑" w:cs="微软雅黑"/>
          <w:sz w:val="24"/>
          <w:szCs w:val="24"/>
          <w:lang w:val="zh-CN"/>
        </w:rPr>
        <w:t>的全部内容。如发现缺页或附件不全，应及时向采购代理机构提出，以便补齐。</w:t>
      </w:r>
    </w:p>
    <w:p w14:paraId="6CAD8819">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（二）谈判文件的修改或澄清</w:t>
      </w:r>
    </w:p>
    <w:p w14:paraId="17D15DA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val="zh-CN"/>
        </w:rPr>
        <w:t>若对</w:t>
      </w:r>
      <w:r>
        <w:rPr>
          <w:rFonts w:hint="eastAsia" w:ascii="微软雅黑" w:hAnsi="微软雅黑" w:eastAsia="微软雅黑" w:cs="微软雅黑"/>
          <w:sz w:val="24"/>
          <w:szCs w:val="24"/>
          <w:lang w:val="en-US" w:eastAsia="zh-CN"/>
        </w:rPr>
        <w:t>谈判文件</w:t>
      </w:r>
      <w:r>
        <w:rPr>
          <w:rFonts w:hint="eastAsia" w:ascii="微软雅黑" w:hAnsi="微软雅黑" w:eastAsia="微软雅黑" w:cs="微软雅黑"/>
          <w:sz w:val="24"/>
          <w:szCs w:val="24"/>
          <w:lang w:val="zh-CN"/>
        </w:rPr>
        <w:t>进行必要的澄清或者修改，将在财政部门指定媒体上发布更正公告并以书面形式通知所有获取</w:t>
      </w:r>
      <w:r>
        <w:rPr>
          <w:rFonts w:hint="eastAsia" w:ascii="微软雅黑" w:hAnsi="微软雅黑" w:eastAsia="微软雅黑" w:cs="微软雅黑"/>
          <w:sz w:val="24"/>
          <w:szCs w:val="24"/>
          <w:lang w:val="en-US" w:eastAsia="zh-CN"/>
        </w:rPr>
        <w:t>谈判文件</w:t>
      </w:r>
      <w:r>
        <w:rPr>
          <w:rFonts w:hint="eastAsia" w:ascii="微软雅黑" w:hAnsi="微软雅黑" w:eastAsia="微软雅黑" w:cs="微软雅黑"/>
          <w:sz w:val="24"/>
          <w:szCs w:val="24"/>
          <w:lang w:val="zh-CN"/>
        </w:rPr>
        <w:t>的</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，澄清或者修改的内容为</w:t>
      </w:r>
      <w:r>
        <w:rPr>
          <w:rFonts w:hint="eastAsia" w:ascii="微软雅黑" w:hAnsi="微软雅黑" w:eastAsia="微软雅黑" w:cs="微软雅黑"/>
          <w:sz w:val="24"/>
          <w:szCs w:val="24"/>
          <w:lang w:val="en-US" w:eastAsia="zh-CN"/>
        </w:rPr>
        <w:t>谈判文件</w:t>
      </w:r>
      <w:r>
        <w:rPr>
          <w:rFonts w:hint="eastAsia" w:ascii="微软雅黑" w:hAnsi="微软雅黑" w:eastAsia="微软雅黑" w:cs="微软雅黑"/>
          <w:sz w:val="24"/>
          <w:szCs w:val="24"/>
          <w:lang w:val="zh-CN"/>
        </w:rPr>
        <w:t>的组成部分。澄清或者修改的内容可能影响</w:t>
      </w: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lang w:val="zh-CN"/>
        </w:rPr>
        <w:t>文件编制的，不足</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lang w:val="zh-CN"/>
        </w:rPr>
        <w:t>日的，采购代理机构将顺延递交</w:t>
      </w: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lang w:val="zh-CN"/>
        </w:rPr>
        <w:t>文件的截止时间。</w:t>
      </w:r>
    </w:p>
    <w:p w14:paraId="3CDEE017">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val="zh-CN"/>
        </w:rPr>
        <w:t>在</w:t>
      </w:r>
      <w:r>
        <w:rPr>
          <w:rFonts w:hint="eastAsia" w:ascii="微软雅黑" w:hAnsi="微软雅黑" w:eastAsia="微软雅黑" w:cs="微软雅黑"/>
          <w:sz w:val="24"/>
          <w:szCs w:val="24"/>
          <w:lang w:val="en-US" w:eastAsia="zh-CN"/>
        </w:rPr>
        <w:t>采购</w:t>
      </w:r>
      <w:r>
        <w:rPr>
          <w:rFonts w:hint="eastAsia" w:ascii="微软雅黑" w:hAnsi="微软雅黑" w:eastAsia="微软雅黑" w:cs="微软雅黑"/>
          <w:sz w:val="24"/>
          <w:szCs w:val="24"/>
          <w:lang w:val="zh-CN"/>
        </w:rPr>
        <w:t>活动中，采购代理机构按照有关规定对获取</w:t>
      </w:r>
      <w:r>
        <w:rPr>
          <w:rFonts w:hint="eastAsia" w:ascii="微软雅黑" w:hAnsi="微软雅黑" w:eastAsia="微软雅黑" w:cs="微软雅黑"/>
          <w:sz w:val="24"/>
          <w:szCs w:val="24"/>
          <w:lang w:val="en-US" w:eastAsia="zh-CN"/>
        </w:rPr>
        <w:t>谈判文件</w:t>
      </w:r>
      <w:r>
        <w:rPr>
          <w:rFonts w:hint="eastAsia" w:ascii="微软雅黑" w:hAnsi="微软雅黑" w:eastAsia="微软雅黑" w:cs="微软雅黑"/>
          <w:sz w:val="24"/>
          <w:szCs w:val="24"/>
          <w:lang w:val="zh-CN"/>
        </w:rPr>
        <w:t>的潜在</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发出书面形式通知要求其确认的，潜在</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应当在规定时间将确认情况原件送达至采购代理机构或通过电子邮件回复至采购代理机构指定的邮箱地址。若潜在</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未在规定时间内进行确认的，视同对发出的书面通知已认可，</w:t>
      </w:r>
      <w:r>
        <w:rPr>
          <w:rFonts w:hint="eastAsia" w:ascii="微软雅黑" w:hAnsi="微软雅黑" w:eastAsia="微软雅黑" w:cs="微软雅黑"/>
          <w:sz w:val="24"/>
          <w:szCs w:val="24"/>
          <w:highlight w:val="none"/>
          <w:lang w:val="zh-CN"/>
        </w:rPr>
        <w:t>所造成的一切后果由供应商自行承担。</w:t>
      </w:r>
    </w:p>
    <w:p w14:paraId="3AC9B0C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w:t>
      </w: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lang w:val="zh-CN"/>
        </w:rPr>
        <w:t>）解释权归属</w:t>
      </w:r>
    </w:p>
    <w:p w14:paraId="58418E77">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本</w:t>
      </w:r>
      <w:r>
        <w:rPr>
          <w:rFonts w:hint="eastAsia" w:ascii="微软雅黑" w:hAnsi="微软雅黑" w:eastAsia="微软雅黑" w:cs="微软雅黑"/>
          <w:sz w:val="24"/>
          <w:szCs w:val="24"/>
          <w:lang w:val="en-US" w:eastAsia="zh-CN"/>
        </w:rPr>
        <w:t>谈判文件</w:t>
      </w:r>
      <w:r>
        <w:rPr>
          <w:rFonts w:hint="eastAsia" w:ascii="微软雅黑" w:hAnsi="微软雅黑" w:eastAsia="微软雅黑" w:cs="微软雅黑"/>
          <w:sz w:val="24"/>
          <w:szCs w:val="24"/>
          <w:lang w:val="zh-CN"/>
        </w:rPr>
        <w:t>的解释权归采购代理机构。</w:t>
      </w:r>
    </w:p>
    <w:p w14:paraId="0CA7F963">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outlineLvl w:val="1"/>
        <w:rPr>
          <w:rFonts w:hint="eastAsia" w:ascii="微软雅黑" w:hAnsi="微软雅黑" w:eastAsia="微软雅黑" w:cs="微软雅黑"/>
          <w:b/>
          <w:sz w:val="24"/>
          <w:szCs w:val="24"/>
          <w:lang w:val="zh-CN"/>
        </w:rPr>
      </w:pPr>
      <w:bookmarkStart w:id="65" w:name="_Toc36034959"/>
      <w:bookmarkStart w:id="66" w:name="_Toc7649"/>
      <w:bookmarkStart w:id="67" w:name="_Toc1441"/>
      <w:bookmarkStart w:id="68" w:name="_Toc28985"/>
      <w:bookmarkStart w:id="69" w:name="_Toc2046"/>
      <w:bookmarkStart w:id="70" w:name="_Toc18229"/>
      <w:bookmarkStart w:id="71" w:name="_Toc25615"/>
      <w:bookmarkStart w:id="72" w:name="_Toc11006"/>
      <w:bookmarkStart w:id="73" w:name="_Toc2478"/>
      <w:bookmarkStart w:id="74" w:name="_Toc513647108"/>
      <w:bookmarkStart w:id="75" w:name="_Toc15173"/>
      <w:bookmarkStart w:id="76" w:name="_Toc28553"/>
      <w:r>
        <w:rPr>
          <w:rFonts w:hint="eastAsia" w:ascii="微软雅黑" w:hAnsi="微软雅黑" w:eastAsia="微软雅黑" w:cs="微软雅黑"/>
          <w:b/>
          <w:color w:val="auto"/>
          <w:sz w:val="24"/>
          <w:szCs w:val="24"/>
          <w:highlight w:val="none"/>
          <w:lang w:val="en-US" w:eastAsia="zh-CN"/>
        </w:rPr>
        <w:t>三</w:t>
      </w:r>
      <w:r>
        <w:rPr>
          <w:rFonts w:hint="eastAsia" w:ascii="微软雅黑" w:hAnsi="微软雅黑" w:eastAsia="微软雅黑" w:cs="微软雅黑"/>
          <w:b/>
          <w:color w:val="auto"/>
          <w:sz w:val="24"/>
          <w:szCs w:val="24"/>
          <w:highlight w:val="none"/>
          <w:lang w:val="zh-CN"/>
        </w:rPr>
        <w:t>、</w:t>
      </w:r>
      <w:bookmarkEnd w:id="65"/>
      <w:bookmarkEnd w:id="66"/>
      <w:bookmarkEnd w:id="67"/>
      <w:bookmarkEnd w:id="68"/>
      <w:bookmarkEnd w:id="69"/>
      <w:bookmarkEnd w:id="70"/>
      <w:bookmarkEnd w:id="71"/>
      <w:bookmarkEnd w:id="72"/>
      <w:bookmarkEnd w:id="73"/>
      <w:bookmarkEnd w:id="74"/>
      <w:bookmarkStart w:id="77" w:name="_Toc7785"/>
      <w:r>
        <w:rPr>
          <w:rFonts w:hint="eastAsia" w:ascii="微软雅黑" w:hAnsi="微软雅黑" w:eastAsia="微软雅黑" w:cs="微软雅黑"/>
          <w:b/>
          <w:sz w:val="24"/>
          <w:szCs w:val="24"/>
          <w:lang w:val="zh-CN"/>
        </w:rPr>
        <w:t>谈判要求</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75"/>
      <w:bookmarkEnd w:id="76"/>
      <w:bookmarkEnd w:id="77"/>
    </w:p>
    <w:p w14:paraId="20157DE0">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（一）供应商应认真阅读和充分理解谈判文件中所有的事项、格式条款和规范要求，</w:t>
      </w:r>
      <w:r>
        <w:rPr>
          <w:rFonts w:hint="eastAsia" w:ascii="微软雅黑" w:hAnsi="微软雅黑" w:eastAsia="微软雅黑" w:cs="微软雅黑"/>
          <w:sz w:val="24"/>
          <w:szCs w:val="24"/>
        </w:rPr>
        <w:t>按照</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要求的内容编制响应文件。</w:t>
      </w:r>
    </w:p>
    <w:p w14:paraId="460C1990">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bCs/>
          <w:sz w:val="24"/>
          <w:szCs w:val="24"/>
          <w:lang w:val="zh-CN"/>
        </w:rPr>
      </w:pPr>
      <w:bookmarkStart w:id="78" w:name="_Toc14676"/>
      <w:bookmarkStart w:id="79" w:name="_Toc13290"/>
      <w:bookmarkStart w:id="80" w:name="_Toc19874"/>
      <w:bookmarkStart w:id="81" w:name="_Toc5801"/>
      <w:bookmarkStart w:id="82" w:name="_Toc4042"/>
      <w:bookmarkStart w:id="83" w:name="_Toc10482"/>
      <w:bookmarkStart w:id="84" w:name="_Toc16822"/>
      <w:bookmarkStart w:id="85" w:name="_Toc6981"/>
      <w:bookmarkStart w:id="86" w:name="_Toc27228"/>
      <w:bookmarkStart w:id="87" w:name="_Toc10132"/>
      <w:bookmarkStart w:id="88" w:name="_Toc9684"/>
      <w:bookmarkStart w:id="89" w:name="_Toc25044"/>
      <w:bookmarkStart w:id="90" w:name="_Toc9142"/>
      <w:bookmarkStart w:id="91" w:name="_Toc21694"/>
      <w:bookmarkStart w:id="92" w:name="_Toc32228"/>
      <w:bookmarkStart w:id="93" w:name="_Toc15855"/>
      <w:bookmarkStart w:id="94" w:name="_Toc32480"/>
      <w:bookmarkStart w:id="95" w:name="_Toc3871"/>
      <w:bookmarkStart w:id="96" w:name="_Toc25885"/>
      <w:bookmarkStart w:id="97" w:name="_Toc24632"/>
      <w:r>
        <w:rPr>
          <w:rFonts w:hint="eastAsia" w:ascii="微软雅黑" w:hAnsi="微软雅黑" w:eastAsia="微软雅黑" w:cs="微软雅黑"/>
          <w:bCs/>
          <w:sz w:val="24"/>
          <w:szCs w:val="24"/>
          <w:lang w:val="zh-CN"/>
        </w:rPr>
        <w:t>（</w:t>
      </w:r>
      <w:r>
        <w:rPr>
          <w:rFonts w:hint="eastAsia" w:ascii="微软雅黑" w:hAnsi="微软雅黑" w:eastAsia="微软雅黑" w:cs="微软雅黑"/>
          <w:bCs/>
          <w:sz w:val="24"/>
          <w:szCs w:val="24"/>
        </w:rPr>
        <w:t>二</w:t>
      </w:r>
      <w:r>
        <w:rPr>
          <w:rFonts w:hint="eastAsia" w:ascii="微软雅黑" w:hAnsi="微软雅黑" w:eastAsia="微软雅黑" w:cs="微软雅黑"/>
          <w:bCs/>
          <w:sz w:val="24"/>
          <w:szCs w:val="24"/>
          <w:lang w:val="zh-CN"/>
        </w:rPr>
        <w: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hint="eastAsia" w:ascii="微软雅黑" w:hAnsi="微软雅黑" w:eastAsia="微软雅黑" w:cs="微软雅黑"/>
          <w:bCs/>
          <w:sz w:val="24"/>
          <w:szCs w:val="24"/>
          <w:lang w:val="zh-CN"/>
        </w:rPr>
        <w:t>谈判报价</w:t>
      </w:r>
    </w:p>
    <w:p w14:paraId="15B21135">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zh-CN"/>
        </w:rPr>
        <w:t>供应商应按照谈判文件中提供的格式完整、正确地填写首次谈判报价表，任何有选择的报价采购代理机构不予接受。</w:t>
      </w:r>
    </w:p>
    <w:p w14:paraId="326E58D2">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color w:val="auto"/>
          <w:sz w:val="24"/>
          <w:szCs w:val="24"/>
          <w:highlight w:val="none"/>
          <w:lang w:val="zh-CN" w:eastAsia="zh-CN"/>
        </w:rPr>
      </w:pPr>
      <w:r>
        <w:rPr>
          <w:rFonts w:hint="eastAsia" w:ascii="微软雅黑" w:hAnsi="微软雅黑" w:eastAsia="微软雅黑" w:cs="微软雅黑"/>
          <w:color w:val="auto"/>
          <w:sz w:val="24"/>
          <w:szCs w:val="24"/>
          <w:highlight w:val="none"/>
          <w:lang w:val="zh-CN"/>
        </w:rPr>
        <w:t>2、谈判报价是供应商响应本次采购要求中全部工作内容的价格体现,</w:t>
      </w:r>
      <w:r>
        <w:rPr>
          <w:rFonts w:hint="eastAsia" w:ascii="微软雅黑" w:hAnsi="微软雅黑" w:eastAsia="微软雅黑" w:cs="微软雅黑"/>
          <w:color w:val="auto"/>
          <w:sz w:val="24"/>
          <w:szCs w:val="24"/>
          <w:highlight w:val="none"/>
          <w:lang w:val="zh-CN" w:eastAsia="zh-CN"/>
        </w:rPr>
        <w:t>包括完成采购内容所需的直接费、间接费、利润、税金及其他相关的一切费用。</w:t>
      </w:r>
    </w:p>
    <w:p w14:paraId="005344E9">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谈判</w:t>
      </w:r>
      <w:r>
        <w:rPr>
          <w:rFonts w:hint="eastAsia" w:ascii="微软雅黑" w:hAnsi="微软雅黑" w:eastAsia="微软雅黑" w:cs="微软雅黑"/>
          <w:sz w:val="24"/>
          <w:szCs w:val="24"/>
        </w:rPr>
        <w:t>最</w:t>
      </w:r>
      <w:r>
        <w:rPr>
          <w:rFonts w:hint="eastAsia" w:ascii="微软雅黑" w:hAnsi="微软雅黑" w:eastAsia="微软雅黑" w:cs="微软雅黑"/>
          <w:sz w:val="24"/>
          <w:szCs w:val="24"/>
          <w:lang w:eastAsia="zh-CN"/>
        </w:rPr>
        <w:t>终</w:t>
      </w:r>
      <w:r>
        <w:rPr>
          <w:rFonts w:hint="eastAsia" w:ascii="微软雅黑" w:hAnsi="微软雅黑" w:eastAsia="微软雅黑" w:cs="微软雅黑"/>
          <w:sz w:val="24"/>
          <w:szCs w:val="24"/>
        </w:rPr>
        <w:t>报价，在采购内容无实质性变更下，不得高于首次</w:t>
      </w:r>
      <w:r>
        <w:rPr>
          <w:rFonts w:hint="eastAsia" w:ascii="微软雅黑" w:hAnsi="微软雅黑" w:eastAsia="微软雅黑" w:cs="微软雅黑"/>
          <w:sz w:val="24"/>
          <w:szCs w:val="24"/>
          <w:lang w:eastAsia="zh-CN"/>
        </w:rPr>
        <w:t>谈判报价</w:t>
      </w:r>
      <w:r>
        <w:rPr>
          <w:rFonts w:hint="eastAsia" w:ascii="微软雅黑" w:hAnsi="微软雅黑" w:eastAsia="微软雅黑" w:cs="微软雅黑"/>
          <w:sz w:val="24"/>
          <w:szCs w:val="24"/>
        </w:rPr>
        <w:t>,各供应商分项报价表中所有报价（与最终</w:t>
      </w:r>
      <w:r>
        <w:rPr>
          <w:rFonts w:hint="eastAsia" w:ascii="微软雅黑" w:hAnsi="微软雅黑" w:eastAsia="微软雅黑" w:cs="微软雅黑"/>
          <w:sz w:val="24"/>
          <w:szCs w:val="24"/>
          <w:lang w:eastAsia="zh-CN"/>
        </w:rPr>
        <w:t>谈判报价</w:t>
      </w:r>
      <w:r>
        <w:rPr>
          <w:rFonts w:hint="eastAsia" w:ascii="微软雅黑" w:hAnsi="微软雅黑" w:eastAsia="微软雅黑" w:cs="微软雅黑"/>
          <w:sz w:val="24"/>
          <w:szCs w:val="24"/>
        </w:rPr>
        <w:t>比例一致）同比例下浮。</w:t>
      </w:r>
    </w:p>
    <w:p w14:paraId="6E3892FB">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val="zh-CN"/>
        </w:rPr>
        <w:t>凡因供应商对谈判文件阅读不深、理解不透、误解、疏漏、或因市场行情了解不清造成的后果和风险均由供应商自负。</w:t>
      </w:r>
    </w:p>
    <w:p w14:paraId="6501A272">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rPr>
      </w:pPr>
      <w:bookmarkStart w:id="98" w:name="_Toc1843"/>
      <w:bookmarkStart w:id="99" w:name="_Toc17381"/>
      <w:bookmarkStart w:id="100" w:name="_Toc14332"/>
      <w:bookmarkStart w:id="101" w:name="_Toc13306"/>
      <w:bookmarkStart w:id="102" w:name="_Toc62"/>
      <w:bookmarkStart w:id="103" w:name="_Toc26048"/>
      <w:bookmarkStart w:id="104" w:name="_Toc6061"/>
      <w:bookmarkStart w:id="105" w:name="_Toc26112"/>
      <w:bookmarkStart w:id="106" w:name="_Toc17853"/>
      <w:bookmarkStart w:id="107" w:name="_Toc23143"/>
      <w:bookmarkStart w:id="108" w:name="_Toc11475"/>
      <w:bookmarkStart w:id="109" w:name="_Toc19312"/>
      <w:bookmarkStart w:id="110" w:name="_Toc30969"/>
      <w:bookmarkStart w:id="111" w:name="_Toc4226"/>
      <w:bookmarkStart w:id="112" w:name="_Toc1638"/>
      <w:bookmarkStart w:id="113" w:name="_Toc617"/>
      <w:bookmarkStart w:id="114" w:name="_Toc21540"/>
      <w:bookmarkStart w:id="115" w:name="_Toc28965"/>
      <w:bookmarkStart w:id="116" w:name="_Toc14903"/>
      <w:bookmarkStart w:id="117" w:name="_Toc24300"/>
      <w:r>
        <w:rPr>
          <w:rFonts w:hint="eastAsia" w:ascii="微软雅黑" w:hAnsi="微软雅黑" w:eastAsia="微软雅黑" w:cs="微软雅黑"/>
          <w:sz w:val="24"/>
          <w:szCs w:val="24"/>
        </w:rPr>
        <w:t>5、供应商不得以低于成本的报价参与</w:t>
      </w:r>
      <w:r>
        <w:rPr>
          <w:rFonts w:hint="eastAsia" w:ascii="微软雅黑" w:hAnsi="微软雅黑" w:eastAsia="微软雅黑" w:cs="微软雅黑"/>
          <w:sz w:val="24"/>
          <w:szCs w:val="24"/>
          <w:lang w:eastAsia="zh-CN"/>
        </w:rPr>
        <w:t>谈判</w:t>
      </w:r>
      <w:r>
        <w:rPr>
          <w:rFonts w:hint="eastAsia" w:ascii="微软雅黑" w:hAnsi="微软雅黑" w:eastAsia="微软雅黑" w:cs="微软雅黑"/>
          <w:sz w:val="24"/>
          <w:szCs w:val="24"/>
        </w:rPr>
        <w:t>。当</w:t>
      </w:r>
      <w:r>
        <w:rPr>
          <w:rFonts w:hint="eastAsia" w:ascii="微软雅黑" w:hAnsi="微软雅黑" w:eastAsia="微软雅黑" w:cs="微软雅黑"/>
          <w:sz w:val="24"/>
          <w:szCs w:val="24"/>
          <w:lang w:eastAsia="zh-CN"/>
        </w:rPr>
        <w:t>谈判小组</w:t>
      </w:r>
      <w:r>
        <w:rPr>
          <w:rFonts w:hint="eastAsia" w:ascii="微软雅黑" w:hAnsi="微软雅黑" w:eastAsia="微软雅黑" w:cs="微软雅黑"/>
          <w:sz w:val="24"/>
          <w:szCs w:val="24"/>
        </w:rPr>
        <w:t>认为，某潜在供应商的报价或者部分分项报价存在明显不合理的低于成本的报价，有可能影响项目质量和不能诚信履约的，可要求该潜在供应商在规定期限内，提供必要的书面文件予以解释和说明并附带相关证明材料；否则，</w:t>
      </w:r>
      <w:r>
        <w:rPr>
          <w:rFonts w:hint="eastAsia" w:ascii="微软雅黑" w:hAnsi="微软雅黑" w:eastAsia="微软雅黑" w:cs="微软雅黑"/>
          <w:sz w:val="24"/>
          <w:szCs w:val="24"/>
          <w:lang w:eastAsia="zh-CN"/>
        </w:rPr>
        <w:t>谈判小组</w:t>
      </w:r>
      <w:r>
        <w:rPr>
          <w:rFonts w:hint="eastAsia" w:ascii="微软雅黑" w:hAnsi="微软雅黑" w:eastAsia="微软雅黑" w:cs="微软雅黑"/>
          <w:sz w:val="24"/>
          <w:szCs w:val="24"/>
        </w:rPr>
        <w:t>认定该供应商以低于成本价竞价，其响应文件作无效响应文件处理。</w:t>
      </w:r>
    </w:p>
    <w:p w14:paraId="1B75D15E">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bCs/>
          <w:sz w:val="24"/>
          <w:szCs w:val="24"/>
          <w:highlight w:val="none"/>
          <w:lang w:val="zh-CN"/>
        </w:rPr>
      </w:pPr>
      <w:r>
        <w:rPr>
          <w:rFonts w:hint="eastAsia" w:ascii="微软雅黑" w:hAnsi="微软雅黑" w:eastAsia="微软雅黑" w:cs="微软雅黑"/>
          <w:bCs/>
          <w:sz w:val="24"/>
          <w:szCs w:val="24"/>
          <w:highlight w:val="none"/>
          <w:lang w:val="zh-CN"/>
        </w:rPr>
        <w:t>（</w:t>
      </w:r>
      <w:r>
        <w:rPr>
          <w:rFonts w:hint="eastAsia" w:ascii="微软雅黑" w:hAnsi="微软雅黑" w:eastAsia="微软雅黑" w:cs="微软雅黑"/>
          <w:bCs/>
          <w:sz w:val="24"/>
          <w:szCs w:val="24"/>
          <w:highlight w:val="none"/>
        </w:rPr>
        <w:t>三</w:t>
      </w:r>
      <w:r>
        <w:rPr>
          <w:rFonts w:hint="eastAsia" w:ascii="微软雅黑" w:hAnsi="微软雅黑" w:eastAsia="微软雅黑" w:cs="微软雅黑"/>
          <w:bCs/>
          <w:sz w:val="24"/>
          <w:szCs w:val="24"/>
          <w:highlight w:val="none"/>
          <w:lang w:val="zh-CN"/>
        </w:rPr>
        <w:t>）</w:t>
      </w:r>
      <w:r>
        <w:rPr>
          <w:rFonts w:hint="eastAsia" w:ascii="微软雅黑" w:hAnsi="微软雅黑" w:eastAsia="微软雅黑" w:cs="微软雅黑"/>
          <w:bCs/>
          <w:sz w:val="24"/>
          <w:szCs w:val="24"/>
          <w:highlight w:val="none"/>
          <w:lang w:val="en-US" w:eastAsia="zh-CN"/>
        </w:rPr>
        <w:t>谈判</w:t>
      </w:r>
      <w:r>
        <w:rPr>
          <w:rFonts w:hint="eastAsia" w:ascii="微软雅黑" w:hAnsi="微软雅黑" w:eastAsia="微软雅黑" w:cs="微软雅黑"/>
          <w:bCs/>
          <w:sz w:val="24"/>
          <w:szCs w:val="24"/>
          <w:highlight w:val="none"/>
          <w:lang w:val="zh-CN"/>
        </w:rPr>
        <w:t>保证金</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18A7D950">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b w:val="0"/>
          <w:bCs/>
          <w:color w:val="FF0000"/>
          <w:sz w:val="24"/>
          <w:szCs w:val="24"/>
          <w:highlight w:val="yellow"/>
          <w:lang w:val="zh-CN" w:eastAsia="zh-CN"/>
        </w:rPr>
      </w:pPr>
      <w:r>
        <w:rPr>
          <w:rFonts w:hint="eastAsia" w:ascii="微软雅黑" w:hAnsi="微软雅黑" w:eastAsia="微软雅黑" w:cs="微软雅黑"/>
          <w:sz w:val="24"/>
          <w:szCs w:val="24"/>
          <w:lang w:val="en-US" w:eastAsia="zh-CN"/>
        </w:rPr>
        <w:t>无</w:t>
      </w:r>
    </w:p>
    <w:p w14:paraId="5B5D8FDA">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四</w:t>
      </w:r>
      <w:r>
        <w:rPr>
          <w:rFonts w:hint="eastAsia" w:ascii="微软雅黑" w:hAnsi="微软雅黑" w:eastAsia="微软雅黑" w:cs="微软雅黑"/>
          <w:sz w:val="24"/>
          <w:szCs w:val="24"/>
          <w:lang w:eastAsia="zh-CN"/>
        </w:rPr>
        <w:t>）投标有效期</w:t>
      </w:r>
    </w:p>
    <w:p w14:paraId="087A99E8">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投标有效期</w:t>
      </w:r>
      <w:r>
        <w:rPr>
          <w:rFonts w:hint="eastAsia" w:ascii="微软雅黑" w:hAnsi="微软雅黑" w:eastAsia="微软雅黑" w:cs="微软雅黑"/>
          <w:sz w:val="24"/>
          <w:szCs w:val="24"/>
          <w:lang w:val="zh-CN" w:eastAsia="zh-CN"/>
        </w:rPr>
        <w:t>从递交</w:t>
      </w: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lang w:val="zh-CN" w:eastAsia="zh-CN"/>
        </w:rPr>
        <w:t>文件的截止之日起算不得少于</w:t>
      </w:r>
      <w:r>
        <w:rPr>
          <w:rFonts w:hint="eastAsia" w:ascii="微软雅黑" w:hAnsi="微软雅黑" w:eastAsia="微软雅黑" w:cs="微软雅黑"/>
          <w:sz w:val="24"/>
          <w:szCs w:val="24"/>
          <w:lang w:eastAsia="zh-CN"/>
        </w:rPr>
        <w:t>90个日历日，在有效期内响应文件对供应商具有法律约束力，以保证采购人完成评审、定标以及合同签订事项。成交供应商的响应文件有效期自动延长至合同执行完毕。</w:t>
      </w:r>
    </w:p>
    <w:p w14:paraId="25E13D0E">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eastAsia="zh-CN"/>
        </w:rPr>
      </w:pPr>
      <w:r>
        <w:rPr>
          <w:rFonts w:hint="eastAsia" w:ascii="微软雅黑" w:hAnsi="微软雅黑" w:eastAsia="微软雅黑" w:cs="微软雅黑"/>
          <w:sz w:val="24"/>
          <w:szCs w:val="24"/>
          <w:lang w:val="zh-CN" w:eastAsia="zh-CN"/>
        </w:rPr>
        <w:t>（五）响应文件中标准和计量单位的使用</w:t>
      </w:r>
    </w:p>
    <w:p w14:paraId="238A9F7E">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highlight w:val="none"/>
          <w:lang w:val="zh-CN" w:eastAsia="zh-CN"/>
        </w:rPr>
      </w:pPr>
      <w:r>
        <w:rPr>
          <w:rFonts w:hint="eastAsia" w:ascii="微软雅黑" w:hAnsi="微软雅黑" w:eastAsia="微软雅黑" w:cs="微软雅黑"/>
          <w:sz w:val="24"/>
          <w:szCs w:val="24"/>
          <w:highlight w:val="none"/>
          <w:lang w:eastAsia="zh-CN"/>
        </w:rPr>
        <w:t>1、</w:t>
      </w:r>
      <w:r>
        <w:rPr>
          <w:rFonts w:hint="eastAsia" w:ascii="微软雅黑" w:hAnsi="微软雅黑" w:eastAsia="微软雅黑" w:cs="微软雅黑"/>
          <w:sz w:val="24"/>
          <w:szCs w:val="24"/>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581F4603">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highlight w:val="none"/>
          <w:lang w:val="zh-CN" w:eastAsia="zh-CN"/>
        </w:rPr>
      </w:pP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16A27A9">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highlight w:val="none"/>
          <w:lang w:val="zh-CN" w:eastAsia="zh-CN"/>
        </w:rPr>
      </w:pP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zh-CN" w:eastAsia="zh-CN"/>
        </w:rPr>
        <w:t>谈判文件已有明确规定的，使用谈判文件规定的计量单位；谈判文件没有规定的，应采用中华人民共和国法定计量单位(国际单位制和国家选定的其他计量单位)。</w:t>
      </w:r>
    </w:p>
    <w:p w14:paraId="6C4EBE90">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outlineLvl w:val="1"/>
        <w:rPr>
          <w:rFonts w:hint="eastAsia" w:ascii="微软雅黑" w:hAnsi="微软雅黑" w:eastAsia="微软雅黑" w:cs="微软雅黑"/>
          <w:b/>
          <w:sz w:val="24"/>
          <w:szCs w:val="24"/>
          <w:lang w:eastAsia="zh-CN"/>
        </w:rPr>
      </w:pPr>
      <w:bookmarkStart w:id="118" w:name="_Toc28432"/>
      <w:bookmarkStart w:id="119" w:name="_Toc36034963"/>
      <w:bookmarkStart w:id="120" w:name="_Toc23603"/>
      <w:bookmarkStart w:id="121" w:name="_Toc513647112"/>
      <w:bookmarkStart w:id="122" w:name="_Toc9037"/>
      <w:bookmarkStart w:id="123" w:name="_Toc13265"/>
      <w:bookmarkStart w:id="124" w:name="_Toc8852"/>
      <w:bookmarkStart w:id="125" w:name="_Toc21962"/>
      <w:bookmarkStart w:id="126" w:name="_Toc8188"/>
      <w:bookmarkStart w:id="127" w:name="_Toc1475"/>
      <w:bookmarkStart w:id="128" w:name="_Toc25749"/>
      <w:bookmarkStart w:id="129" w:name="_Toc25759"/>
      <w:r>
        <w:rPr>
          <w:rFonts w:hint="eastAsia" w:ascii="微软雅黑" w:hAnsi="微软雅黑" w:eastAsia="微软雅黑" w:cs="微软雅黑"/>
          <w:b/>
          <w:sz w:val="24"/>
          <w:szCs w:val="24"/>
          <w:lang w:val="en-US" w:eastAsia="zh-CN"/>
        </w:rPr>
        <w:t>四</w:t>
      </w:r>
      <w:r>
        <w:rPr>
          <w:rFonts w:hint="eastAsia" w:ascii="微软雅黑" w:hAnsi="微软雅黑" w:eastAsia="微软雅黑" w:cs="微软雅黑"/>
          <w:b/>
          <w:sz w:val="24"/>
          <w:szCs w:val="24"/>
          <w:lang w:val="zh-CN"/>
        </w:rPr>
        <w:t>、</w:t>
      </w:r>
      <w:r>
        <w:rPr>
          <w:rFonts w:hint="eastAsia" w:ascii="微软雅黑" w:hAnsi="微软雅黑" w:eastAsia="微软雅黑" w:cs="微软雅黑"/>
          <w:b/>
          <w:sz w:val="24"/>
          <w:szCs w:val="24"/>
          <w:lang w:eastAsia="zh-CN"/>
        </w:rPr>
        <w:t>响应文件</w:t>
      </w:r>
      <w:r>
        <w:rPr>
          <w:rFonts w:hint="eastAsia" w:ascii="微软雅黑" w:hAnsi="微软雅黑" w:eastAsia="微软雅黑" w:cs="微软雅黑"/>
          <w:b/>
          <w:sz w:val="24"/>
          <w:szCs w:val="24"/>
        </w:rPr>
        <w:t>的</w:t>
      </w:r>
      <w:r>
        <w:rPr>
          <w:rFonts w:hint="eastAsia" w:ascii="微软雅黑" w:hAnsi="微软雅黑" w:eastAsia="微软雅黑" w:cs="微软雅黑"/>
          <w:b/>
          <w:sz w:val="24"/>
          <w:szCs w:val="24"/>
          <w:lang w:eastAsia="zh-CN"/>
        </w:rPr>
        <w:t>编制和</w:t>
      </w:r>
      <w:r>
        <w:rPr>
          <w:rFonts w:hint="eastAsia" w:ascii="微软雅黑" w:hAnsi="微软雅黑" w:eastAsia="微软雅黑" w:cs="微软雅黑"/>
          <w:b/>
          <w:sz w:val="24"/>
          <w:szCs w:val="24"/>
        </w:rPr>
        <w:t>签署</w:t>
      </w:r>
      <w:bookmarkEnd w:id="118"/>
      <w:bookmarkEnd w:id="119"/>
      <w:bookmarkEnd w:id="120"/>
      <w:bookmarkEnd w:id="121"/>
      <w:bookmarkEnd w:id="122"/>
      <w:bookmarkEnd w:id="123"/>
      <w:bookmarkEnd w:id="124"/>
      <w:bookmarkEnd w:id="125"/>
      <w:bookmarkEnd w:id="126"/>
      <w:bookmarkEnd w:id="127"/>
      <w:r>
        <w:rPr>
          <w:rFonts w:hint="eastAsia" w:ascii="微软雅黑" w:hAnsi="微软雅黑" w:eastAsia="微软雅黑" w:cs="微软雅黑"/>
          <w:b/>
          <w:sz w:val="24"/>
          <w:szCs w:val="24"/>
          <w:lang w:eastAsia="zh-CN"/>
        </w:rPr>
        <w:t>要求</w:t>
      </w:r>
      <w:bookmarkEnd w:id="128"/>
      <w:bookmarkEnd w:id="129"/>
    </w:p>
    <w:p w14:paraId="11D028C8">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（一）供应商按要求</w:t>
      </w:r>
      <w:r>
        <w:rPr>
          <w:rFonts w:hint="eastAsia" w:ascii="微软雅黑" w:hAnsi="微软雅黑" w:eastAsia="微软雅黑" w:cs="微软雅黑"/>
          <w:sz w:val="24"/>
          <w:szCs w:val="24"/>
          <w:lang w:val="en-US" w:eastAsia="zh-CN"/>
        </w:rPr>
        <w:t>准备</w:t>
      </w:r>
      <w:r>
        <w:rPr>
          <w:rFonts w:hint="eastAsia" w:ascii="微软雅黑" w:hAnsi="微软雅黑" w:eastAsia="微软雅黑" w:cs="微软雅黑"/>
          <w:sz w:val="24"/>
          <w:szCs w:val="24"/>
          <w:lang w:val="zh-CN"/>
        </w:rPr>
        <w:t>纸质版响应文件正本</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zh-CN"/>
        </w:rPr>
        <w:t>份、副本</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val="zh-CN"/>
        </w:rPr>
        <w:t>份，电子版</w:t>
      </w: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lang w:val="zh-CN"/>
        </w:rPr>
        <w:t>文件</w:t>
      </w: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val="zh-CN"/>
        </w:rPr>
        <w:t>份。</w:t>
      </w:r>
    </w:p>
    <w:p w14:paraId="6D7E4CFF">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highlight w:val="none"/>
          <w:lang w:val="zh-CN"/>
        </w:rPr>
        <w:t>纸质版响应文件的正本和所</w:t>
      </w:r>
      <w:r>
        <w:rPr>
          <w:rFonts w:hint="eastAsia" w:ascii="微软雅黑" w:hAnsi="微软雅黑" w:eastAsia="微软雅黑" w:cs="微软雅黑"/>
          <w:sz w:val="24"/>
          <w:szCs w:val="24"/>
          <w:lang w:val="zh-CN"/>
        </w:rPr>
        <w:t>有的副本均需打</w:t>
      </w:r>
      <w:r>
        <w:rPr>
          <w:rFonts w:hint="eastAsia" w:ascii="微软雅黑" w:hAnsi="微软雅黑" w:eastAsia="微软雅黑" w:cs="微软雅黑"/>
          <w:sz w:val="24"/>
          <w:szCs w:val="24"/>
          <w:highlight w:val="none"/>
          <w:lang w:val="zh-CN"/>
        </w:rPr>
        <w:t>（复）印或用不褪色墨水填写，副本可以采用正本签字盖章后的完整复印件，但要保证正副本</w:t>
      </w:r>
      <w:r>
        <w:rPr>
          <w:rFonts w:hint="eastAsia" w:ascii="微软雅黑" w:hAnsi="微软雅黑" w:eastAsia="微软雅黑" w:cs="微软雅黑"/>
          <w:sz w:val="24"/>
          <w:szCs w:val="24"/>
          <w:lang w:val="zh-CN"/>
        </w:rPr>
        <w:t>内容一致，</w:t>
      </w:r>
      <w:r>
        <w:rPr>
          <w:rFonts w:hint="eastAsia" w:ascii="微软雅黑" w:hAnsi="微软雅黑" w:eastAsia="微软雅黑" w:cs="微软雅黑"/>
          <w:sz w:val="24"/>
          <w:szCs w:val="24"/>
          <w:highlight w:val="none"/>
          <w:lang w:val="zh-CN"/>
        </w:rPr>
        <w:t>纸质版响应文件</w:t>
      </w:r>
      <w:r>
        <w:rPr>
          <w:rFonts w:hint="eastAsia" w:ascii="微软雅黑" w:hAnsi="微软雅黑" w:eastAsia="微软雅黑" w:cs="微软雅黑"/>
          <w:sz w:val="24"/>
          <w:szCs w:val="24"/>
          <w:lang w:val="zh-CN"/>
        </w:rPr>
        <w:t>封面上应清楚地标记“正本”、“副本”字样。</w:t>
      </w:r>
    </w:p>
    <w:p w14:paraId="636333DD">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b/>
          <w:bCs/>
          <w:sz w:val="24"/>
          <w:szCs w:val="24"/>
          <w:highlight w:val="none"/>
        </w:rPr>
      </w:pPr>
      <w:r>
        <w:rPr>
          <w:rFonts w:hint="eastAsia" w:ascii="微软雅黑" w:hAnsi="微软雅黑" w:eastAsia="微软雅黑" w:cs="微软雅黑"/>
          <w:sz w:val="24"/>
          <w:szCs w:val="24"/>
          <w:lang w:val="zh-CN"/>
        </w:rPr>
        <w:t>（三）</w:t>
      </w:r>
      <w:r>
        <w:rPr>
          <w:rFonts w:hint="eastAsia" w:ascii="微软雅黑" w:hAnsi="微软雅黑" w:eastAsia="微软雅黑" w:cs="微软雅黑"/>
          <w:sz w:val="24"/>
          <w:szCs w:val="24"/>
        </w:rPr>
        <w:t>响应文件必须按照</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第五部分“</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格式”中的</w:t>
      </w:r>
      <w:r>
        <w:rPr>
          <w:rFonts w:hint="eastAsia" w:ascii="微软雅黑" w:hAnsi="微软雅黑" w:eastAsia="微软雅黑" w:cs="微软雅黑"/>
          <w:sz w:val="24"/>
          <w:szCs w:val="24"/>
          <w:highlight w:val="none"/>
        </w:rPr>
        <w:t>要求</w:t>
      </w:r>
      <w:r>
        <w:rPr>
          <w:rFonts w:hint="eastAsia" w:ascii="微软雅黑" w:hAnsi="微软雅黑" w:eastAsia="微软雅黑" w:cs="微软雅黑"/>
          <w:sz w:val="24"/>
          <w:szCs w:val="24"/>
          <w:highlight w:val="none"/>
          <w:lang w:eastAsia="zh-CN"/>
        </w:rPr>
        <w:t>编制，</w:t>
      </w:r>
      <w:r>
        <w:rPr>
          <w:rFonts w:hint="eastAsia" w:ascii="微软雅黑" w:hAnsi="微软雅黑" w:eastAsia="微软雅黑" w:cs="微软雅黑"/>
          <w:sz w:val="24"/>
          <w:szCs w:val="24"/>
          <w:lang w:val="zh-CN"/>
        </w:rPr>
        <w:t>响应文件应除封面外应逐页编码，为节约纸张建议采用A4纸张双面打印，</w:t>
      </w:r>
      <w:r>
        <w:rPr>
          <w:rFonts w:hint="eastAsia" w:ascii="微软雅黑" w:hAnsi="微软雅黑" w:eastAsia="微软雅黑" w:cs="微软雅黑"/>
          <w:sz w:val="24"/>
          <w:szCs w:val="24"/>
          <w:highlight w:val="none"/>
          <w:lang w:val="zh-CN"/>
        </w:rPr>
        <w:t>牢固胶状成册，</w:t>
      </w:r>
      <w:r>
        <w:rPr>
          <w:rFonts w:hint="eastAsia" w:ascii="微软雅黑" w:hAnsi="微软雅黑" w:eastAsia="微软雅黑" w:cs="微软雅黑"/>
          <w:sz w:val="24"/>
          <w:szCs w:val="24"/>
          <w:highlight w:val="none"/>
          <w:lang w:eastAsia="zh-CN"/>
        </w:rPr>
        <w:t>并按格式要求</w:t>
      </w:r>
      <w:r>
        <w:rPr>
          <w:rFonts w:hint="eastAsia" w:ascii="微软雅黑" w:hAnsi="微软雅黑" w:eastAsia="微软雅黑" w:cs="微软雅黑"/>
          <w:sz w:val="24"/>
          <w:szCs w:val="24"/>
          <w:highlight w:val="none"/>
        </w:rPr>
        <w:t>签署盖章</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b/>
          <w:bCs/>
          <w:sz w:val="24"/>
          <w:szCs w:val="24"/>
          <w:highlight w:val="none"/>
          <w:lang w:val="en-US" w:eastAsia="zh-CN"/>
        </w:rPr>
        <w:t>响应</w:t>
      </w:r>
      <w:r>
        <w:rPr>
          <w:rFonts w:hint="eastAsia" w:ascii="微软雅黑" w:hAnsi="微软雅黑" w:eastAsia="微软雅黑" w:cs="微软雅黑"/>
          <w:b/>
          <w:bCs/>
          <w:sz w:val="24"/>
          <w:szCs w:val="24"/>
          <w:highlight w:val="none"/>
          <w:lang w:val="zh-CN"/>
        </w:rPr>
        <w:t>文件中供应商名称盖章处必须加盖供应商公章，</w:t>
      </w:r>
      <w:r>
        <w:rPr>
          <w:rFonts w:hint="eastAsia" w:ascii="微软雅黑" w:hAnsi="微软雅黑" w:eastAsia="微软雅黑" w:cs="微软雅黑"/>
          <w:b/>
          <w:bCs/>
          <w:sz w:val="24"/>
          <w:szCs w:val="24"/>
          <w:highlight w:val="none"/>
          <w:lang w:eastAsia="zh-CN"/>
        </w:rPr>
        <w:t>谈判文件</w:t>
      </w:r>
      <w:r>
        <w:rPr>
          <w:rFonts w:hint="eastAsia" w:ascii="微软雅黑" w:hAnsi="微软雅黑" w:eastAsia="微软雅黑" w:cs="微软雅黑"/>
          <w:b/>
          <w:bCs/>
          <w:sz w:val="24"/>
          <w:szCs w:val="24"/>
          <w:highlight w:val="none"/>
        </w:rPr>
        <w:t>中凡是需要法定代表人签字或盖章之处非法人单位的负责人均参照执行。</w:t>
      </w:r>
    </w:p>
    <w:p w14:paraId="032C81B7">
      <w:pPr>
        <w:keepNext w:val="0"/>
        <w:keepLines w:val="0"/>
        <w:pageBreakBefore w:val="0"/>
        <w:widowControl w:val="0"/>
        <w:tabs>
          <w:tab w:val="left" w:pos="9030"/>
        </w:tabs>
        <w:kinsoku/>
        <w:wordWrap/>
        <w:overflowPunct/>
        <w:topLinePunct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w:t>
      </w:r>
      <w:r>
        <w:rPr>
          <w:rFonts w:hint="eastAsia" w:ascii="微软雅黑" w:hAnsi="微软雅黑" w:eastAsia="微软雅黑" w:cs="微软雅黑"/>
          <w:sz w:val="24"/>
          <w:szCs w:val="24"/>
          <w:highlight w:val="none"/>
          <w:lang w:val="en-US" w:eastAsia="zh-CN"/>
        </w:rPr>
        <w:t>四</w:t>
      </w:r>
      <w:r>
        <w:rPr>
          <w:rFonts w:hint="eastAsia" w:ascii="微软雅黑" w:hAnsi="微软雅黑" w:eastAsia="微软雅黑" w:cs="微软雅黑"/>
          <w:sz w:val="24"/>
          <w:szCs w:val="24"/>
          <w:highlight w:val="none"/>
          <w:lang w:val="zh-CN"/>
        </w:rPr>
        <w:t>）除供应商对错处做必要修改外，</w:t>
      </w:r>
      <w:r>
        <w:rPr>
          <w:rFonts w:hint="eastAsia" w:ascii="微软雅黑" w:hAnsi="微软雅黑" w:eastAsia="微软雅黑" w:cs="微软雅黑"/>
          <w:sz w:val="24"/>
          <w:szCs w:val="24"/>
          <w:highlight w:val="none"/>
          <w:lang w:val="en-US" w:eastAsia="zh-CN"/>
        </w:rPr>
        <w:t>响应文件</w:t>
      </w:r>
      <w:r>
        <w:rPr>
          <w:rFonts w:hint="eastAsia" w:ascii="微软雅黑" w:hAnsi="微软雅黑" w:eastAsia="微软雅黑" w:cs="微软雅黑"/>
          <w:sz w:val="24"/>
          <w:szCs w:val="24"/>
          <w:highlight w:val="none"/>
          <w:lang w:val="zh-CN"/>
        </w:rPr>
        <w:t>不得行间插字、涂改和增删，如有修改错漏处，必须由供应商法定代表人或其授权代表签字或盖章。</w:t>
      </w:r>
    </w:p>
    <w:p w14:paraId="309F0B0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lang w:val="en-US" w:eastAsia="zh-CN"/>
        </w:rPr>
        <w:t>五</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bCs/>
          <w:sz w:val="24"/>
          <w:szCs w:val="24"/>
        </w:rPr>
        <w:t>电子版</w:t>
      </w:r>
      <w:r>
        <w:rPr>
          <w:rFonts w:hint="eastAsia" w:ascii="微软雅黑" w:hAnsi="微软雅黑" w:eastAsia="微软雅黑" w:cs="微软雅黑"/>
          <w:b/>
          <w:bCs/>
          <w:sz w:val="24"/>
          <w:szCs w:val="24"/>
          <w:lang w:eastAsia="zh-CN"/>
        </w:rPr>
        <w:t>响应文件</w:t>
      </w:r>
      <w:r>
        <w:rPr>
          <w:rFonts w:hint="eastAsia" w:ascii="微软雅黑" w:hAnsi="微软雅黑" w:eastAsia="微软雅黑" w:cs="微软雅黑"/>
          <w:b/>
          <w:bCs/>
          <w:sz w:val="24"/>
          <w:szCs w:val="24"/>
        </w:rPr>
        <w:t>内容与纸质版正本</w:t>
      </w:r>
      <w:r>
        <w:rPr>
          <w:rFonts w:hint="eastAsia" w:ascii="微软雅黑" w:hAnsi="微软雅黑" w:eastAsia="微软雅黑" w:cs="微软雅黑"/>
          <w:b/>
          <w:bCs/>
          <w:sz w:val="24"/>
          <w:szCs w:val="24"/>
          <w:lang w:eastAsia="zh-CN"/>
        </w:rPr>
        <w:t>响应文件</w:t>
      </w:r>
      <w:r>
        <w:rPr>
          <w:rFonts w:hint="eastAsia" w:ascii="微软雅黑" w:hAnsi="微软雅黑" w:eastAsia="微软雅黑" w:cs="微软雅黑"/>
          <w:b/>
          <w:bCs/>
          <w:sz w:val="24"/>
          <w:szCs w:val="24"/>
        </w:rPr>
        <w:t>的内容保持一致，具有同等法律效力，须将</w:t>
      </w:r>
      <w:r>
        <w:rPr>
          <w:rFonts w:hint="eastAsia" w:ascii="微软雅黑" w:hAnsi="微软雅黑" w:eastAsia="微软雅黑" w:cs="微软雅黑"/>
          <w:b/>
          <w:bCs/>
          <w:sz w:val="24"/>
          <w:szCs w:val="24"/>
          <w:lang w:val="zh-CN"/>
        </w:rPr>
        <w:t>签字、盖章</w:t>
      </w:r>
      <w:r>
        <w:rPr>
          <w:rFonts w:hint="eastAsia" w:ascii="微软雅黑" w:hAnsi="微软雅黑" w:eastAsia="微软雅黑" w:cs="微软雅黑"/>
          <w:b/>
          <w:bCs/>
          <w:sz w:val="24"/>
          <w:szCs w:val="24"/>
        </w:rPr>
        <w:t>后</w:t>
      </w:r>
      <w:r>
        <w:rPr>
          <w:rFonts w:hint="eastAsia" w:ascii="微软雅黑" w:hAnsi="微软雅黑" w:eastAsia="微软雅黑" w:cs="微软雅黑"/>
          <w:b/>
          <w:bCs/>
          <w:sz w:val="24"/>
          <w:szCs w:val="24"/>
          <w:lang w:val="zh-CN"/>
        </w:rPr>
        <w:t>的</w:t>
      </w:r>
      <w:r>
        <w:rPr>
          <w:rFonts w:hint="eastAsia" w:ascii="微软雅黑" w:hAnsi="微软雅黑" w:eastAsia="微软雅黑" w:cs="微软雅黑"/>
          <w:b/>
          <w:bCs/>
          <w:sz w:val="24"/>
          <w:szCs w:val="24"/>
        </w:rPr>
        <w:t>纸质版</w:t>
      </w:r>
      <w:r>
        <w:rPr>
          <w:rFonts w:hint="eastAsia" w:ascii="微软雅黑" w:hAnsi="微软雅黑" w:eastAsia="微软雅黑" w:cs="微软雅黑"/>
          <w:b/>
          <w:bCs/>
          <w:sz w:val="24"/>
          <w:szCs w:val="24"/>
          <w:lang w:eastAsia="zh-CN"/>
        </w:rPr>
        <w:t>响应文件</w:t>
      </w:r>
      <w:r>
        <w:rPr>
          <w:rFonts w:hint="eastAsia" w:ascii="微软雅黑" w:hAnsi="微软雅黑" w:eastAsia="微软雅黑" w:cs="微软雅黑"/>
          <w:b/>
          <w:bCs/>
          <w:sz w:val="24"/>
          <w:szCs w:val="24"/>
          <w:lang w:val="zh-CN"/>
        </w:rPr>
        <w:t>正本扫描</w:t>
      </w:r>
      <w:r>
        <w:rPr>
          <w:rFonts w:hint="eastAsia" w:ascii="微软雅黑" w:hAnsi="微软雅黑" w:eastAsia="微软雅黑" w:cs="微软雅黑"/>
          <w:b/>
          <w:bCs/>
          <w:sz w:val="24"/>
          <w:szCs w:val="24"/>
        </w:rPr>
        <w:t>后生成的</w:t>
      </w:r>
      <w:r>
        <w:rPr>
          <w:rFonts w:hint="eastAsia" w:ascii="微软雅黑" w:hAnsi="微软雅黑" w:eastAsia="微软雅黑" w:cs="微软雅黑"/>
          <w:b/>
          <w:bCs/>
          <w:sz w:val="24"/>
          <w:szCs w:val="24"/>
          <w:lang w:val="zh-CN"/>
        </w:rPr>
        <w:t>PDF文件</w:t>
      </w:r>
      <w:r>
        <w:rPr>
          <w:rFonts w:hint="eastAsia" w:ascii="微软雅黑" w:hAnsi="微软雅黑" w:eastAsia="微软雅黑" w:cs="微软雅黑"/>
          <w:b/>
          <w:bCs/>
          <w:sz w:val="24"/>
          <w:szCs w:val="24"/>
        </w:rPr>
        <w:t>刻录入U盘存储。注：为便于扫描，可在正本</w:t>
      </w:r>
      <w:r>
        <w:rPr>
          <w:rFonts w:hint="eastAsia" w:ascii="微软雅黑" w:hAnsi="微软雅黑" w:eastAsia="微软雅黑" w:cs="微软雅黑"/>
          <w:b/>
          <w:bCs/>
          <w:sz w:val="24"/>
          <w:szCs w:val="24"/>
          <w:highlight w:val="none"/>
        </w:rPr>
        <w:t>未装订、无骑缝章时扫描；</w:t>
      </w:r>
      <w:r>
        <w:rPr>
          <w:rFonts w:hint="eastAsia" w:ascii="微软雅黑" w:hAnsi="微软雅黑" w:eastAsia="微软雅黑" w:cs="微软雅黑"/>
          <w:b/>
          <w:bCs/>
          <w:sz w:val="24"/>
          <w:szCs w:val="24"/>
          <w:highlight w:val="none"/>
          <w:lang w:val="en-US" w:eastAsia="zh-CN"/>
        </w:rPr>
        <w:t>递交</w:t>
      </w:r>
      <w:r>
        <w:rPr>
          <w:rFonts w:hint="eastAsia" w:ascii="微软雅黑" w:hAnsi="微软雅黑" w:eastAsia="微软雅黑" w:cs="微软雅黑"/>
          <w:b/>
          <w:bCs/>
          <w:sz w:val="24"/>
          <w:szCs w:val="24"/>
          <w:highlight w:val="none"/>
        </w:rPr>
        <w:t>的U盘应仅存储该文件；U盘作为投标资料介质不予退还。</w:t>
      </w:r>
    </w:p>
    <w:p w14:paraId="5BF3B982">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六</w:t>
      </w:r>
      <w:r>
        <w:rPr>
          <w:rFonts w:hint="eastAsia" w:ascii="微软雅黑" w:hAnsi="微软雅黑" w:eastAsia="微软雅黑" w:cs="微软雅黑"/>
          <w:sz w:val="24"/>
          <w:szCs w:val="24"/>
        </w:rPr>
        <w:t>）存储电子版</w:t>
      </w: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rPr>
        <w:t>文件时，必须确保计算机无病毒，无病毒的标准为：使用当前流行杀毒软件，并且是升级为最近10天内的病毒库检查无病毒。如若在打开电子版</w:t>
      </w: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rPr>
        <w:t>文件时，查出有病毒且导致数据损坏的，后果自负。</w:t>
      </w:r>
    </w:p>
    <w:p w14:paraId="3E6966C2">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1"/>
        <w:rPr>
          <w:rFonts w:hint="eastAsia" w:ascii="微软雅黑" w:hAnsi="微软雅黑" w:eastAsia="微软雅黑" w:cs="微软雅黑"/>
          <w:b/>
          <w:sz w:val="24"/>
          <w:szCs w:val="24"/>
          <w:lang w:val="zh-CN"/>
        </w:rPr>
      </w:pPr>
      <w:bookmarkStart w:id="130" w:name="_Toc943"/>
      <w:bookmarkStart w:id="131" w:name="_Toc4312"/>
      <w:bookmarkStart w:id="132" w:name="_Toc21258"/>
      <w:bookmarkStart w:id="133" w:name="_Toc22843"/>
      <w:bookmarkStart w:id="134" w:name="_Toc20224"/>
      <w:bookmarkStart w:id="135" w:name="_Toc6507"/>
      <w:bookmarkStart w:id="136" w:name="_Toc8073"/>
      <w:bookmarkStart w:id="137" w:name="_Toc21824"/>
      <w:bookmarkStart w:id="138" w:name="_Toc11145"/>
      <w:r>
        <w:rPr>
          <w:rFonts w:hint="eastAsia" w:ascii="微软雅黑" w:hAnsi="微软雅黑" w:eastAsia="微软雅黑" w:cs="微软雅黑"/>
          <w:b/>
          <w:sz w:val="24"/>
          <w:szCs w:val="24"/>
          <w:lang w:val="en-US" w:eastAsia="zh-CN"/>
        </w:rPr>
        <w:t>五</w:t>
      </w:r>
      <w:r>
        <w:rPr>
          <w:rFonts w:hint="eastAsia" w:ascii="微软雅黑" w:hAnsi="微软雅黑" w:eastAsia="微软雅黑" w:cs="微软雅黑"/>
          <w:b/>
          <w:sz w:val="24"/>
          <w:szCs w:val="24"/>
          <w:lang w:val="zh-CN"/>
        </w:rPr>
        <w:t>、响应文件的密封和</w:t>
      </w:r>
      <w:bookmarkEnd w:id="130"/>
      <w:bookmarkEnd w:id="131"/>
      <w:bookmarkEnd w:id="132"/>
      <w:r>
        <w:rPr>
          <w:rFonts w:hint="eastAsia" w:ascii="微软雅黑" w:hAnsi="微软雅黑" w:eastAsia="微软雅黑" w:cs="微软雅黑"/>
          <w:b/>
          <w:sz w:val="24"/>
          <w:szCs w:val="24"/>
          <w:lang w:val="zh-CN"/>
        </w:rPr>
        <w:t>递交</w:t>
      </w:r>
      <w:bookmarkEnd w:id="133"/>
      <w:bookmarkEnd w:id="134"/>
      <w:bookmarkEnd w:id="135"/>
      <w:bookmarkEnd w:id="136"/>
      <w:bookmarkEnd w:id="137"/>
      <w:bookmarkEnd w:id="138"/>
    </w:p>
    <w:p w14:paraId="7A860E6E">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（一）响应文件密封</w:t>
      </w:r>
    </w:p>
    <w:p w14:paraId="4840A507">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1、</w:t>
      </w:r>
      <w:r>
        <w:rPr>
          <w:rFonts w:hint="eastAsia" w:ascii="微软雅黑" w:hAnsi="微软雅黑" w:eastAsia="微软雅黑" w:cs="微软雅黑"/>
          <w:sz w:val="24"/>
          <w:szCs w:val="24"/>
        </w:rPr>
        <w:t>密封包装方式</w:t>
      </w:r>
    </w:p>
    <w:p w14:paraId="431DD8C2">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zh-CN"/>
        </w:rPr>
        <w:t>纸质版响应文件正本用封袋单独密封、副本用封袋一起密封或单独密封；</w:t>
      </w:r>
    </w:p>
    <w:p w14:paraId="4475C82A">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val="zh-CN"/>
        </w:rPr>
        <w:t>）</w:t>
      </w:r>
      <w:r>
        <w:rPr>
          <w:rFonts w:hint="eastAsia" w:ascii="微软雅黑" w:hAnsi="微软雅黑" w:eastAsia="微软雅黑" w:cs="微软雅黑"/>
          <w:sz w:val="24"/>
          <w:szCs w:val="24"/>
        </w:rPr>
        <w:t>电子版</w:t>
      </w:r>
      <w:r>
        <w:rPr>
          <w:rFonts w:hint="eastAsia" w:ascii="微软雅黑" w:hAnsi="微软雅黑" w:eastAsia="微软雅黑" w:cs="微软雅黑"/>
          <w:sz w:val="24"/>
          <w:szCs w:val="24"/>
          <w:lang w:val="zh-CN"/>
        </w:rPr>
        <w:t>响应文件</w:t>
      </w:r>
      <w:r>
        <w:rPr>
          <w:rFonts w:hint="eastAsia" w:ascii="微软雅黑" w:hAnsi="微软雅黑" w:eastAsia="微软雅黑" w:cs="微软雅黑"/>
          <w:sz w:val="24"/>
          <w:szCs w:val="24"/>
        </w:rPr>
        <w:t>用封袋单独密封</w:t>
      </w:r>
      <w:r>
        <w:rPr>
          <w:rFonts w:hint="eastAsia" w:ascii="微软雅黑" w:hAnsi="微软雅黑" w:eastAsia="微软雅黑" w:cs="微软雅黑"/>
          <w:sz w:val="24"/>
          <w:szCs w:val="24"/>
          <w:lang w:val="zh-CN"/>
        </w:rPr>
        <w:t>。</w:t>
      </w:r>
    </w:p>
    <w:p w14:paraId="1F62D6C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2、外层包装应加封条密封，在封线处加盖公章（骑缝章），标明项目编号、项目名称、正本</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zh-CN"/>
        </w:rPr>
        <w:t>副本</w:t>
      </w:r>
      <w:r>
        <w:rPr>
          <w:rFonts w:hint="eastAsia" w:ascii="微软雅黑" w:hAnsi="微软雅黑" w:eastAsia="微软雅黑" w:cs="微软雅黑"/>
          <w:sz w:val="24"/>
          <w:szCs w:val="24"/>
        </w:rPr>
        <w:t>/电子版</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zh-CN"/>
        </w:rPr>
        <w:t>供应商全称（公章）等内容。</w:t>
      </w:r>
    </w:p>
    <w:p w14:paraId="580C77DC">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（二）响应文件的递交</w:t>
      </w:r>
    </w:p>
    <w:p w14:paraId="3AED265D">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b w:val="0"/>
          <w:bCs w:val="0"/>
          <w:color w:val="auto"/>
          <w:sz w:val="24"/>
          <w:szCs w:val="24"/>
          <w:highlight w:val="none"/>
          <w:shd w:val="clear" w:color="auto" w:fill="auto"/>
          <w:lang w:val="zh-CN"/>
        </w:rPr>
      </w:pPr>
      <w:r>
        <w:rPr>
          <w:rFonts w:hint="eastAsia" w:ascii="微软雅黑" w:hAnsi="微软雅黑" w:eastAsia="微软雅黑" w:cs="微软雅黑"/>
          <w:bCs/>
          <w:sz w:val="24"/>
          <w:szCs w:val="24"/>
          <w:highlight w:val="none"/>
          <w:lang w:val="zh-CN"/>
        </w:rPr>
        <w:t>1、</w:t>
      </w:r>
      <w:r>
        <w:rPr>
          <w:rFonts w:hint="eastAsia" w:ascii="微软雅黑" w:hAnsi="微软雅黑" w:eastAsia="微软雅黑" w:cs="微软雅黑"/>
          <w:sz w:val="24"/>
          <w:szCs w:val="24"/>
          <w:highlight w:val="none"/>
          <w:lang w:val="zh-CN"/>
        </w:rPr>
        <w:t>供应商应在</w:t>
      </w:r>
      <w:r>
        <w:rPr>
          <w:rFonts w:hint="eastAsia" w:ascii="微软雅黑" w:hAnsi="微软雅黑" w:eastAsia="微软雅黑" w:cs="微软雅黑"/>
          <w:sz w:val="24"/>
          <w:szCs w:val="24"/>
          <w:highlight w:val="none"/>
          <w:lang w:val="en-US" w:eastAsia="zh-CN"/>
        </w:rPr>
        <w:t>开标当日并于递</w:t>
      </w:r>
      <w:r>
        <w:rPr>
          <w:rFonts w:hint="eastAsia" w:ascii="微软雅黑" w:hAnsi="微软雅黑" w:eastAsia="微软雅黑" w:cs="微软雅黑"/>
          <w:sz w:val="24"/>
          <w:szCs w:val="24"/>
          <w:highlight w:val="none"/>
          <w:lang w:val="zh-CN"/>
        </w:rPr>
        <w:t>交响应文件的截止时</w:t>
      </w:r>
      <w:r>
        <w:rPr>
          <w:rFonts w:hint="eastAsia" w:ascii="微软雅黑" w:hAnsi="微软雅黑" w:eastAsia="微软雅黑" w:cs="微软雅黑"/>
          <w:b w:val="0"/>
          <w:bCs w:val="0"/>
          <w:color w:val="auto"/>
          <w:sz w:val="24"/>
          <w:szCs w:val="24"/>
          <w:highlight w:val="none"/>
          <w:shd w:val="clear" w:color="auto" w:fill="auto"/>
          <w:lang w:val="zh-CN"/>
        </w:rPr>
        <w:t>间前</w:t>
      </w:r>
      <w:r>
        <w:rPr>
          <w:rFonts w:hint="eastAsia" w:ascii="微软雅黑" w:hAnsi="微软雅黑" w:eastAsia="微软雅黑" w:cs="微软雅黑"/>
          <w:b w:val="0"/>
          <w:bCs w:val="0"/>
          <w:color w:val="auto"/>
          <w:sz w:val="24"/>
          <w:szCs w:val="24"/>
          <w:highlight w:val="none"/>
          <w:shd w:val="clear" w:color="auto" w:fill="auto"/>
          <w:lang w:val="en-US" w:eastAsia="zh-CN"/>
        </w:rPr>
        <w:t>将</w:t>
      </w:r>
      <w:r>
        <w:rPr>
          <w:rFonts w:hint="eastAsia" w:ascii="微软雅黑" w:hAnsi="微软雅黑" w:eastAsia="微软雅黑" w:cs="微软雅黑"/>
          <w:b w:val="0"/>
          <w:bCs w:val="0"/>
          <w:color w:val="auto"/>
          <w:sz w:val="24"/>
          <w:szCs w:val="24"/>
          <w:highlight w:val="none"/>
          <w:shd w:val="clear" w:color="auto" w:fill="auto"/>
          <w:lang w:eastAsia="zh-CN"/>
        </w:rPr>
        <w:t>响应文件</w:t>
      </w:r>
      <w:r>
        <w:rPr>
          <w:rFonts w:hint="eastAsia" w:ascii="微软雅黑" w:hAnsi="微软雅黑" w:eastAsia="微软雅黑" w:cs="微软雅黑"/>
          <w:b w:val="0"/>
          <w:bCs w:val="0"/>
          <w:color w:val="auto"/>
          <w:sz w:val="24"/>
          <w:szCs w:val="24"/>
          <w:highlight w:val="none"/>
          <w:shd w:val="clear" w:color="auto" w:fill="auto"/>
          <w:lang w:val="zh-CN"/>
        </w:rPr>
        <w:t>密封送达至响应文件</w:t>
      </w:r>
      <w:r>
        <w:rPr>
          <w:rFonts w:hint="eastAsia" w:ascii="微软雅黑" w:hAnsi="微软雅黑" w:eastAsia="微软雅黑" w:cs="微软雅黑"/>
          <w:b w:val="0"/>
          <w:bCs w:val="0"/>
          <w:color w:val="auto"/>
          <w:sz w:val="24"/>
          <w:szCs w:val="24"/>
          <w:highlight w:val="none"/>
          <w:shd w:val="clear" w:color="auto" w:fill="auto"/>
          <w:lang w:eastAsia="zh-CN"/>
        </w:rPr>
        <w:t>递交</w:t>
      </w:r>
      <w:r>
        <w:rPr>
          <w:rFonts w:hint="eastAsia" w:ascii="微软雅黑" w:hAnsi="微软雅黑" w:eastAsia="微软雅黑" w:cs="微软雅黑"/>
          <w:b w:val="0"/>
          <w:bCs w:val="0"/>
          <w:color w:val="auto"/>
          <w:sz w:val="24"/>
          <w:szCs w:val="24"/>
          <w:highlight w:val="none"/>
          <w:shd w:val="clear" w:color="auto" w:fill="auto"/>
          <w:lang w:val="zh-CN"/>
        </w:rPr>
        <w:t>地点。</w:t>
      </w:r>
    </w:p>
    <w:p w14:paraId="3F50DB5D">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b w:val="0"/>
          <w:bCs w:val="0"/>
          <w:color w:val="auto"/>
          <w:sz w:val="24"/>
          <w:szCs w:val="24"/>
          <w:highlight w:val="none"/>
          <w:shd w:val="clear" w:color="auto" w:fill="auto"/>
          <w:lang w:val="zh-CN"/>
        </w:rPr>
      </w:pPr>
      <w:r>
        <w:rPr>
          <w:rFonts w:hint="eastAsia" w:ascii="微软雅黑" w:hAnsi="微软雅黑" w:eastAsia="微软雅黑" w:cs="微软雅黑"/>
          <w:b w:val="0"/>
          <w:bCs w:val="0"/>
          <w:color w:val="auto"/>
          <w:sz w:val="24"/>
          <w:szCs w:val="24"/>
          <w:highlight w:val="none"/>
          <w:shd w:val="clear" w:color="auto" w:fill="auto"/>
        </w:rPr>
        <w:t>2</w:t>
      </w:r>
      <w:r>
        <w:rPr>
          <w:rFonts w:hint="eastAsia" w:ascii="微软雅黑" w:hAnsi="微软雅黑" w:eastAsia="微软雅黑" w:cs="微软雅黑"/>
          <w:b w:val="0"/>
          <w:bCs w:val="0"/>
          <w:color w:val="auto"/>
          <w:sz w:val="24"/>
          <w:szCs w:val="24"/>
          <w:highlight w:val="none"/>
          <w:shd w:val="clear" w:color="auto" w:fill="auto"/>
          <w:lang w:eastAsia="zh-CN"/>
        </w:rPr>
        <w:t>、</w:t>
      </w:r>
      <w:r>
        <w:rPr>
          <w:rFonts w:hint="eastAsia" w:ascii="微软雅黑" w:hAnsi="微软雅黑" w:eastAsia="微软雅黑" w:cs="微软雅黑"/>
          <w:b w:val="0"/>
          <w:bCs w:val="0"/>
          <w:color w:val="auto"/>
          <w:sz w:val="24"/>
          <w:szCs w:val="24"/>
          <w:highlight w:val="none"/>
          <w:shd w:val="clear" w:color="auto" w:fill="auto"/>
          <w:lang w:val="zh-CN"/>
        </w:rPr>
        <w:t>采购代理机构在谈判文件规定的响应文件递交截止时间前，只负责响应文件的接收、登记和组织工作，对其响应文件的有效性不负任何责任。</w:t>
      </w:r>
    </w:p>
    <w:p w14:paraId="4DF7894F">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b w:val="0"/>
          <w:bCs w:val="0"/>
          <w:color w:val="auto"/>
          <w:sz w:val="24"/>
          <w:szCs w:val="24"/>
          <w:highlight w:val="none"/>
          <w:shd w:val="clear" w:color="auto" w:fill="auto"/>
        </w:rPr>
        <w:t>3</w:t>
      </w:r>
      <w:r>
        <w:rPr>
          <w:rFonts w:hint="eastAsia" w:ascii="微软雅黑" w:hAnsi="微软雅黑" w:eastAsia="微软雅黑" w:cs="微软雅黑"/>
          <w:b w:val="0"/>
          <w:bCs w:val="0"/>
          <w:color w:val="auto"/>
          <w:sz w:val="24"/>
          <w:szCs w:val="24"/>
          <w:highlight w:val="none"/>
          <w:shd w:val="clear" w:color="auto" w:fill="auto"/>
          <w:lang w:eastAsia="zh-CN"/>
        </w:rPr>
        <w:t>、</w:t>
      </w:r>
      <w:r>
        <w:rPr>
          <w:rFonts w:hint="eastAsia" w:ascii="微软雅黑" w:hAnsi="微软雅黑" w:eastAsia="微软雅黑" w:cs="微软雅黑"/>
          <w:b w:val="0"/>
          <w:bCs w:val="0"/>
          <w:color w:val="auto"/>
          <w:sz w:val="24"/>
          <w:szCs w:val="24"/>
          <w:highlight w:val="none"/>
          <w:shd w:val="clear" w:color="auto" w:fill="auto"/>
          <w:lang w:val="zh-CN"/>
        </w:rPr>
        <w:t>响应文件递</w:t>
      </w:r>
      <w:r>
        <w:rPr>
          <w:rFonts w:hint="eastAsia" w:ascii="微软雅黑" w:hAnsi="微软雅黑" w:eastAsia="微软雅黑" w:cs="微软雅黑"/>
          <w:b w:val="0"/>
          <w:bCs w:val="0"/>
          <w:color w:val="auto"/>
          <w:sz w:val="24"/>
          <w:szCs w:val="24"/>
          <w:highlight w:val="none"/>
          <w:shd w:val="clear" w:color="auto" w:fill="auto"/>
          <w:lang w:val="en-US" w:eastAsia="zh-CN"/>
        </w:rPr>
        <w:t>交</w:t>
      </w:r>
      <w:r>
        <w:rPr>
          <w:rFonts w:hint="eastAsia" w:ascii="微软雅黑" w:hAnsi="微软雅黑" w:eastAsia="微软雅黑" w:cs="微软雅黑"/>
          <w:b w:val="0"/>
          <w:bCs w:val="0"/>
          <w:color w:val="auto"/>
          <w:sz w:val="24"/>
          <w:szCs w:val="24"/>
          <w:highlight w:val="none"/>
          <w:shd w:val="clear" w:color="auto" w:fill="auto"/>
          <w:lang w:val="zh-CN"/>
        </w:rPr>
        <w:t>后，在</w:t>
      </w:r>
      <w:r>
        <w:rPr>
          <w:rFonts w:hint="eastAsia" w:ascii="微软雅黑" w:hAnsi="微软雅黑" w:eastAsia="微软雅黑" w:cs="微软雅黑"/>
          <w:b w:val="0"/>
          <w:bCs w:val="0"/>
          <w:color w:val="auto"/>
          <w:sz w:val="24"/>
          <w:szCs w:val="24"/>
          <w:highlight w:val="none"/>
          <w:shd w:val="clear" w:color="auto" w:fill="auto"/>
          <w:lang w:eastAsia="zh-CN"/>
        </w:rPr>
        <w:t>响应文件</w:t>
      </w:r>
      <w:r>
        <w:rPr>
          <w:rFonts w:hint="eastAsia" w:ascii="微软雅黑" w:hAnsi="微软雅黑" w:eastAsia="微软雅黑" w:cs="微软雅黑"/>
          <w:b w:val="0"/>
          <w:bCs w:val="0"/>
          <w:color w:val="auto"/>
          <w:sz w:val="24"/>
          <w:szCs w:val="24"/>
          <w:highlight w:val="none"/>
          <w:shd w:val="clear" w:color="auto" w:fill="auto"/>
          <w:lang w:val="en-US" w:eastAsia="zh-CN"/>
        </w:rPr>
        <w:t>递交</w:t>
      </w:r>
      <w:r>
        <w:rPr>
          <w:rFonts w:hint="eastAsia" w:ascii="微软雅黑" w:hAnsi="微软雅黑" w:eastAsia="微软雅黑" w:cs="微软雅黑"/>
          <w:b w:val="0"/>
          <w:bCs w:val="0"/>
          <w:color w:val="auto"/>
          <w:sz w:val="24"/>
          <w:szCs w:val="24"/>
          <w:highlight w:val="none"/>
          <w:shd w:val="clear" w:color="auto" w:fill="auto"/>
          <w:lang w:val="zh-CN"/>
        </w:rPr>
        <w:t>截止</w:t>
      </w:r>
      <w:r>
        <w:rPr>
          <w:rFonts w:hint="eastAsia" w:ascii="微软雅黑" w:hAnsi="微软雅黑" w:eastAsia="微软雅黑" w:cs="微软雅黑"/>
          <w:b w:val="0"/>
          <w:bCs w:val="0"/>
          <w:color w:val="auto"/>
          <w:sz w:val="24"/>
          <w:szCs w:val="24"/>
          <w:highlight w:val="none"/>
          <w:shd w:val="clear" w:color="auto" w:fill="auto"/>
          <w:lang w:val="en-US" w:eastAsia="zh-CN"/>
        </w:rPr>
        <w:t>时间</w:t>
      </w:r>
      <w:r>
        <w:rPr>
          <w:rFonts w:hint="eastAsia" w:ascii="微软雅黑" w:hAnsi="微软雅黑" w:eastAsia="微软雅黑" w:cs="微软雅黑"/>
          <w:b w:val="0"/>
          <w:bCs w:val="0"/>
          <w:color w:val="auto"/>
          <w:sz w:val="24"/>
          <w:szCs w:val="24"/>
          <w:highlight w:val="none"/>
          <w:shd w:val="clear" w:color="auto" w:fill="auto"/>
          <w:lang w:val="zh-CN"/>
        </w:rPr>
        <w:t>前，</w:t>
      </w:r>
      <w:r>
        <w:rPr>
          <w:rFonts w:hint="eastAsia" w:ascii="微软雅黑" w:hAnsi="微软雅黑" w:eastAsia="微软雅黑" w:cs="微软雅黑"/>
          <w:b w:val="0"/>
          <w:bCs w:val="0"/>
          <w:color w:val="auto"/>
          <w:sz w:val="24"/>
          <w:szCs w:val="24"/>
          <w:highlight w:val="none"/>
          <w:shd w:val="clear" w:color="auto" w:fill="auto"/>
        </w:rPr>
        <w:t>供应商</w:t>
      </w:r>
      <w:r>
        <w:rPr>
          <w:rFonts w:hint="eastAsia" w:ascii="微软雅黑" w:hAnsi="微软雅黑" w:eastAsia="微软雅黑" w:cs="微软雅黑"/>
          <w:b w:val="0"/>
          <w:bCs w:val="0"/>
          <w:color w:val="auto"/>
          <w:sz w:val="24"/>
          <w:szCs w:val="24"/>
          <w:highlight w:val="none"/>
          <w:shd w:val="clear" w:color="auto" w:fill="auto"/>
          <w:lang w:val="zh-CN"/>
        </w:rPr>
        <w:t>可以补充、修改或撤回其响应文件，并书面通知采购代理机构。补充、修改的内容应按谈判文件</w:t>
      </w:r>
      <w:r>
        <w:rPr>
          <w:rFonts w:hint="eastAsia" w:ascii="微软雅黑" w:hAnsi="微软雅黑" w:eastAsia="微软雅黑" w:cs="微软雅黑"/>
          <w:sz w:val="24"/>
          <w:szCs w:val="24"/>
          <w:lang w:val="zh-CN"/>
        </w:rPr>
        <w:t>的要求签署、盖章，密封后，作为响应文件的组成部分。</w:t>
      </w:r>
    </w:p>
    <w:p w14:paraId="1683B626">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lang w:val="en-US" w:eastAsia="zh-CN"/>
        </w:rPr>
        <w:t>递交</w:t>
      </w:r>
      <w:r>
        <w:rPr>
          <w:rFonts w:hint="eastAsia" w:ascii="微软雅黑" w:hAnsi="微软雅黑" w:eastAsia="微软雅黑" w:cs="微软雅黑"/>
          <w:sz w:val="24"/>
          <w:szCs w:val="24"/>
          <w:lang w:val="zh-CN"/>
        </w:rPr>
        <w:t>截止时间后，</w:t>
      </w:r>
      <w:r>
        <w:rPr>
          <w:rFonts w:hint="eastAsia" w:ascii="微软雅黑" w:hAnsi="微软雅黑" w:eastAsia="微软雅黑" w:cs="微软雅黑"/>
          <w:sz w:val="24"/>
          <w:szCs w:val="24"/>
        </w:rPr>
        <w:t>供应商</w:t>
      </w:r>
      <w:r>
        <w:rPr>
          <w:rFonts w:hint="eastAsia" w:ascii="微软雅黑" w:hAnsi="微软雅黑" w:eastAsia="微软雅黑" w:cs="微软雅黑"/>
          <w:sz w:val="24"/>
          <w:szCs w:val="24"/>
          <w:lang w:val="zh-CN"/>
        </w:rPr>
        <w:t>不得对其响应文件做任何修改。</w:t>
      </w:r>
    </w:p>
    <w:p w14:paraId="7D49F4A1">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（三）供应商递交响应文件时，出现下列情况之一的，其响应文件将被拒绝接收：</w:t>
      </w:r>
    </w:p>
    <w:p w14:paraId="6B6C48C5">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1、逾期送达的；</w:t>
      </w:r>
    </w:p>
    <w:p w14:paraId="299B5C55">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zh-CN"/>
        </w:rPr>
        <w:t>未按照谈判文件要求密封或加写标记的；</w:t>
      </w:r>
    </w:p>
    <w:p w14:paraId="3A6BC2EE">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zh-CN"/>
        </w:rPr>
        <w:t>递交的响应文件与本项目不相符的；</w:t>
      </w:r>
    </w:p>
    <w:p w14:paraId="015B7456">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4</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zh-CN"/>
        </w:rPr>
        <w:t>供应商名</w:t>
      </w:r>
      <w:r>
        <w:rPr>
          <w:rFonts w:hint="eastAsia" w:ascii="微软雅黑" w:hAnsi="微软雅黑" w:eastAsia="微软雅黑" w:cs="微软雅黑"/>
          <w:sz w:val="24"/>
          <w:szCs w:val="24"/>
          <w:highlight w:val="none"/>
          <w:lang w:val="zh-CN"/>
        </w:rPr>
        <w:t>称与获取谈判文件时填写的招标文件获取登记表中名</w:t>
      </w:r>
      <w:r>
        <w:rPr>
          <w:rFonts w:hint="eastAsia" w:ascii="微软雅黑" w:hAnsi="微软雅黑" w:eastAsia="微软雅黑" w:cs="微软雅黑"/>
          <w:sz w:val="24"/>
          <w:szCs w:val="24"/>
          <w:lang w:val="zh-CN"/>
        </w:rPr>
        <w:t>称不相符的。</w:t>
      </w:r>
    </w:p>
    <w:p w14:paraId="2758CC4E">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1"/>
        <w:rPr>
          <w:rFonts w:hint="eastAsia" w:ascii="微软雅黑" w:hAnsi="微软雅黑" w:eastAsia="微软雅黑" w:cs="微软雅黑"/>
          <w:b/>
          <w:sz w:val="24"/>
          <w:szCs w:val="24"/>
          <w:highlight w:val="none"/>
          <w:lang w:eastAsia="zh-CN"/>
        </w:rPr>
      </w:pPr>
      <w:bookmarkStart w:id="139" w:name="_Toc495909076"/>
      <w:bookmarkStart w:id="140" w:name="_Toc17312"/>
      <w:bookmarkStart w:id="141" w:name="_Toc11415"/>
      <w:bookmarkStart w:id="142" w:name="_Toc513647113"/>
      <w:bookmarkStart w:id="143" w:name="_Toc495908030"/>
      <w:bookmarkStart w:id="144" w:name="_Toc18556"/>
      <w:bookmarkStart w:id="145" w:name="_Toc28041"/>
      <w:bookmarkStart w:id="146" w:name="_Toc495681231"/>
      <w:bookmarkStart w:id="147" w:name="_Toc36034964"/>
      <w:bookmarkStart w:id="148" w:name="_Toc10540"/>
      <w:bookmarkStart w:id="149" w:name="_Toc2384"/>
      <w:bookmarkStart w:id="150" w:name="_Toc495681512"/>
      <w:bookmarkStart w:id="151" w:name="_Toc495681385"/>
      <w:bookmarkStart w:id="152" w:name="_Toc25339"/>
      <w:bookmarkStart w:id="153" w:name="_Toc17012"/>
      <w:bookmarkStart w:id="154" w:name="_Toc18709"/>
      <w:bookmarkStart w:id="155" w:name="_Toc1565"/>
      <w:r>
        <w:rPr>
          <w:rFonts w:hint="eastAsia" w:ascii="微软雅黑" w:hAnsi="微软雅黑" w:eastAsia="微软雅黑" w:cs="微软雅黑"/>
          <w:b/>
          <w:sz w:val="24"/>
          <w:szCs w:val="24"/>
          <w:highlight w:val="none"/>
          <w:lang w:val="en-US" w:eastAsia="zh-CN"/>
        </w:rPr>
        <w:t>六</w:t>
      </w:r>
      <w:r>
        <w:rPr>
          <w:rFonts w:hint="eastAsia" w:ascii="微软雅黑" w:hAnsi="微软雅黑" w:eastAsia="微软雅黑" w:cs="微软雅黑"/>
          <w:b/>
          <w:sz w:val="24"/>
          <w:szCs w:val="24"/>
          <w:highlight w:val="none"/>
        </w:rPr>
        <w:t>、</w:t>
      </w:r>
      <w:bookmarkEnd w:id="139"/>
      <w:bookmarkEnd w:id="140"/>
      <w:bookmarkEnd w:id="141"/>
      <w:bookmarkEnd w:id="142"/>
      <w:bookmarkEnd w:id="143"/>
      <w:bookmarkEnd w:id="144"/>
      <w:bookmarkEnd w:id="145"/>
      <w:bookmarkEnd w:id="146"/>
      <w:bookmarkEnd w:id="147"/>
      <w:bookmarkEnd w:id="148"/>
      <w:bookmarkEnd w:id="149"/>
      <w:bookmarkEnd w:id="150"/>
      <w:bookmarkEnd w:id="151"/>
      <w:r>
        <w:rPr>
          <w:rFonts w:hint="eastAsia" w:ascii="微软雅黑" w:hAnsi="微软雅黑" w:eastAsia="微软雅黑" w:cs="微软雅黑"/>
          <w:b/>
          <w:sz w:val="24"/>
          <w:szCs w:val="24"/>
          <w:highlight w:val="none"/>
          <w:lang w:val="en-US" w:eastAsia="zh-CN"/>
        </w:rPr>
        <w:t>开标</w:t>
      </w:r>
      <w:bookmarkEnd w:id="152"/>
      <w:bookmarkEnd w:id="153"/>
      <w:bookmarkEnd w:id="154"/>
      <w:bookmarkEnd w:id="155"/>
    </w:p>
    <w:p w14:paraId="149B16A8">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（一）</w:t>
      </w:r>
      <w:r>
        <w:rPr>
          <w:rFonts w:hint="eastAsia" w:ascii="微软雅黑" w:hAnsi="微软雅黑" w:eastAsia="微软雅黑" w:cs="微软雅黑"/>
          <w:bCs/>
          <w:sz w:val="24"/>
          <w:szCs w:val="24"/>
          <w:lang w:val="zh-CN"/>
        </w:rPr>
        <w:t>采购代理机构</w:t>
      </w:r>
      <w:r>
        <w:rPr>
          <w:rFonts w:hint="eastAsia" w:ascii="微软雅黑" w:hAnsi="微软雅黑" w:eastAsia="微软雅黑" w:cs="微软雅黑"/>
          <w:bCs/>
          <w:sz w:val="24"/>
          <w:szCs w:val="24"/>
          <w:lang w:val="en-US" w:eastAsia="zh-CN"/>
        </w:rPr>
        <w:t>按</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规定的时间和地点</w:t>
      </w:r>
      <w:r>
        <w:rPr>
          <w:rFonts w:hint="eastAsia" w:ascii="微软雅黑" w:hAnsi="微软雅黑" w:eastAsia="微软雅黑" w:cs="微软雅黑"/>
          <w:sz w:val="24"/>
          <w:szCs w:val="24"/>
          <w:lang w:val="en-US" w:eastAsia="zh-CN"/>
        </w:rPr>
        <w:t>组织开标活动。</w:t>
      </w:r>
    </w:p>
    <w:p w14:paraId="1D055C6A">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开标</w:t>
      </w:r>
      <w:r>
        <w:rPr>
          <w:rFonts w:hint="eastAsia" w:ascii="微软雅黑" w:hAnsi="微软雅黑" w:eastAsia="微软雅黑" w:cs="微软雅黑"/>
          <w:color w:val="auto"/>
          <w:sz w:val="24"/>
          <w:szCs w:val="24"/>
          <w:highlight w:val="none"/>
        </w:rPr>
        <w:t>由采购代理机构</w:t>
      </w:r>
      <w:r>
        <w:rPr>
          <w:rFonts w:hint="eastAsia" w:ascii="微软雅黑" w:hAnsi="微软雅黑" w:eastAsia="微软雅黑" w:cs="微软雅黑"/>
          <w:color w:val="auto"/>
          <w:sz w:val="24"/>
          <w:szCs w:val="24"/>
          <w:highlight w:val="none"/>
          <w:lang w:val="en-US" w:eastAsia="zh-CN"/>
        </w:rPr>
        <w:t>主持</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zh-CN"/>
        </w:rPr>
        <w:t>采购人、</w:t>
      </w: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val="zh-CN"/>
        </w:rPr>
        <w:t>和有关方面代表参加</w:t>
      </w:r>
      <w:r>
        <w:rPr>
          <w:rFonts w:hint="eastAsia" w:ascii="微软雅黑" w:hAnsi="微软雅黑" w:eastAsia="微软雅黑" w:cs="微软雅黑"/>
          <w:color w:val="auto"/>
          <w:sz w:val="24"/>
          <w:szCs w:val="24"/>
          <w:highlight w:val="none"/>
        </w:rPr>
        <w:t>，签名报到以证明其出席</w:t>
      </w:r>
      <w:r>
        <w:rPr>
          <w:rFonts w:hint="eastAsia" w:ascii="微软雅黑" w:hAnsi="微软雅黑" w:eastAsia="微软雅黑" w:cs="微软雅黑"/>
          <w:color w:val="auto"/>
          <w:sz w:val="24"/>
          <w:szCs w:val="24"/>
          <w:highlight w:val="none"/>
          <w:lang w:eastAsia="zh-CN"/>
        </w:rPr>
        <w:t>，供应商未参加开标的，视同认可开标结果</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lang w:val="zh-CN"/>
        </w:rPr>
        <w:t>文件递交截止时间后</w:t>
      </w:r>
      <w:r>
        <w:rPr>
          <w:rFonts w:hint="eastAsia" w:ascii="微软雅黑" w:hAnsi="微软雅黑" w:eastAsia="微软雅黑" w:cs="微软雅黑"/>
          <w:color w:val="auto"/>
          <w:sz w:val="24"/>
          <w:szCs w:val="24"/>
          <w:highlight w:val="none"/>
          <w:lang w:val="en-US" w:eastAsia="zh-CN"/>
        </w:rPr>
        <w:t>供应商</w:t>
      </w:r>
      <w:r>
        <w:rPr>
          <w:rFonts w:hint="eastAsia" w:ascii="微软雅黑" w:hAnsi="微软雅黑" w:eastAsia="微软雅黑" w:cs="微软雅黑"/>
          <w:color w:val="auto"/>
          <w:sz w:val="24"/>
          <w:szCs w:val="24"/>
          <w:highlight w:val="none"/>
          <w:lang w:val="zh-CN"/>
        </w:rPr>
        <w:t>不足</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zh-CN"/>
        </w:rPr>
        <w:t>家的，不进行开标。</w:t>
      </w:r>
    </w:p>
    <w:p w14:paraId="3C9601AE">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谈判开标时，由供应商或其推选的代表检查响应文件密封情况</w:t>
      </w:r>
      <w:r>
        <w:rPr>
          <w:rFonts w:hint="eastAsia" w:ascii="微软雅黑" w:hAnsi="微软雅黑" w:eastAsia="微软雅黑" w:cs="微软雅黑"/>
          <w:color w:val="auto"/>
          <w:sz w:val="24"/>
          <w:szCs w:val="24"/>
          <w:highlight w:val="none"/>
          <w:lang w:eastAsia="zh-CN"/>
        </w:rPr>
        <w:t>。</w:t>
      </w:r>
    </w:p>
    <w:p w14:paraId="32867FBB">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right="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val="en-US" w:eastAsia="zh-CN"/>
        </w:rPr>
        <w:t>开标</w:t>
      </w:r>
      <w:r>
        <w:rPr>
          <w:rFonts w:hint="eastAsia" w:ascii="微软雅黑" w:hAnsi="微软雅黑" w:eastAsia="微软雅黑" w:cs="微软雅黑"/>
          <w:color w:val="auto"/>
          <w:sz w:val="24"/>
          <w:szCs w:val="24"/>
          <w:highlight w:val="none"/>
        </w:rPr>
        <w:t>过程由采购代理机构指定专人记录</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供应商</w:t>
      </w:r>
      <w:r>
        <w:rPr>
          <w:rFonts w:hint="eastAsia" w:ascii="微软雅黑" w:hAnsi="微软雅黑" w:eastAsia="微软雅黑" w:cs="微软雅黑"/>
          <w:color w:val="auto"/>
          <w:sz w:val="24"/>
          <w:szCs w:val="24"/>
          <w:highlight w:val="none"/>
          <w:lang w:val="zh-CN"/>
        </w:rPr>
        <w:t>代表对</w:t>
      </w:r>
      <w:r>
        <w:rPr>
          <w:rFonts w:hint="eastAsia" w:ascii="微软雅黑" w:hAnsi="微软雅黑" w:eastAsia="微软雅黑" w:cs="微软雅黑"/>
          <w:sz w:val="24"/>
          <w:szCs w:val="24"/>
          <w:lang w:val="zh-CN"/>
        </w:rPr>
        <w:t>开标过程和开标记录有疑义，以及认为采购人、采购代理机构相关工作人员有需要回避的情形的，应当场提出询问或者回避申请。采购代理机构对</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代表提出的询问或者回避申请应当及时处理。</w:t>
      </w:r>
    </w:p>
    <w:p w14:paraId="34DA3B39">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1"/>
        <w:rPr>
          <w:rFonts w:hint="eastAsia" w:ascii="微软雅黑" w:hAnsi="微软雅黑" w:eastAsia="微软雅黑" w:cs="微软雅黑"/>
          <w:b/>
          <w:sz w:val="24"/>
          <w:szCs w:val="24"/>
          <w:lang w:val="en-US" w:eastAsia="zh-CN"/>
        </w:rPr>
      </w:pPr>
      <w:bookmarkStart w:id="156" w:name="_Toc22616"/>
      <w:bookmarkStart w:id="157" w:name="_Toc25508"/>
      <w:bookmarkStart w:id="158" w:name="_Toc31676"/>
      <w:bookmarkStart w:id="159" w:name="_Toc20167"/>
      <w:bookmarkStart w:id="160" w:name="_Toc36034966"/>
      <w:bookmarkStart w:id="161" w:name="_Toc513647115"/>
      <w:bookmarkStart w:id="162" w:name="_Toc3089"/>
      <w:bookmarkStart w:id="163" w:name="_Toc24220"/>
      <w:bookmarkStart w:id="164" w:name="_Toc23817"/>
      <w:bookmarkStart w:id="165" w:name="_Toc9587"/>
      <w:bookmarkStart w:id="166" w:name="_Toc22008"/>
      <w:bookmarkStart w:id="167" w:name="_Toc29898"/>
      <w:r>
        <w:rPr>
          <w:rFonts w:hint="eastAsia" w:ascii="微软雅黑" w:hAnsi="微软雅黑" w:eastAsia="微软雅黑" w:cs="微软雅黑"/>
          <w:b/>
          <w:sz w:val="24"/>
          <w:szCs w:val="24"/>
          <w:lang w:val="en-US" w:eastAsia="zh-CN"/>
        </w:rPr>
        <w:t>七、</w:t>
      </w:r>
      <w:bookmarkEnd w:id="156"/>
      <w:bookmarkEnd w:id="157"/>
      <w:bookmarkEnd w:id="158"/>
      <w:bookmarkEnd w:id="159"/>
      <w:bookmarkEnd w:id="160"/>
      <w:bookmarkEnd w:id="161"/>
      <w:bookmarkEnd w:id="162"/>
      <w:bookmarkEnd w:id="163"/>
      <w:r>
        <w:rPr>
          <w:rFonts w:hint="eastAsia" w:ascii="微软雅黑" w:hAnsi="微软雅黑" w:eastAsia="微软雅黑" w:cs="微软雅黑"/>
          <w:b/>
          <w:sz w:val="24"/>
          <w:szCs w:val="24"/>
          <w:lang w:val="en-US" w:eastAsia="zh-CN"/>
        </w:rPr>
        <w:t>评审</w:t>
      </w:r>
      <w:bookmarkEnd w:id="164"/>
      <w:bookmarkEnd w:id="165"/>
      <w:bookmarkEnd w:id="166"/>
      <w:bookmarkEnd w:id="167"/>
    </w:p>
    <w:p w14:paraId="3C243BBB">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auto"/>
        <w:rPr>
          <w:rFonts w:hint="eastAsia"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lang w:val="en-US" w:eastAsia="zh-CN"/>
        </w:rPr>
        <w:t>评审</w:t>
      </w:r>
      <w:r>
        <w:rPr>
          <w:rFonts w:hint="eastAsia" w:ascii="微软雅黑" w:hAnsi="微软雅黑" w:eastAsia="微软雅黑" w:cs="微软雅黑"/>
          <w:b/>
          <w:bCs/>
          <w:sz w:val="24"/>
          <w:szCs w:val="24"/>
          <w:lang w:val="zh-CN"/>
        </w:rPr>
        <w:t>过程中对</w:t>
      </w:r>
      <w:r>
        <w:rPr>
          <w:rFonts w:hint="eastAsia" w:ascii="微软雅黑" w:hAnsi="微软雅黑" w:eastAsia="微软雅黑" w:cs="微软雅黑"/>
          <w:b/>
          <w:bCs/>
          <w:sz w:val="24"/>
          <w:szCs w:val="24"/>
          <w:lang w:val="en-US" w:eastAsia="zh-CN"/>
        </w:rPr>
        <w:t>响应文件</w:t>
      </w:r>
      <w:r>
        <w:rPr>
          <w:rFonts w:hint="eastAsia" w:ascii="微软雅黑" w:hAnsi="微软雅黑" w:eastAsia="微软雅黑" w:cs="微软雅黑"/>
          <w:b/>
          <w:bCs/>
          <w:sz w:val="24"/>
          <w:szCs w:val="24"/>
          <w:lang w:val="zh-CN"/>
        </w:rPr>
        <w:t>的判定，只依据</w:t>
      </w:r>
      <w:r>
        <w:rPr>
          <w:rFonts w:hint="eastAsia" w:ascii="微软雅黑" w:hAnsi="微软雅黑" w:eastAsia="微软雅黑" w:cs="微软雅黑"/>
          <w:b/>
          <w:bCs/>
          <w:sz w:val="24"/>
          <w:szCs w:val="24"/>
        </w:rPr>
        <w:t>开标截止时间前递交的</w:t>
      </w:r>
      <w:r>
        <w:rPr>
          <w:rFonts w:hint="eastAsia" w:ascii="微软雅黑" w:hAnsi="微软雅黑" w:eastAsia="微软雅黑" w:cs="微软雅黑"/>
          <w:b/>
          <w:bCs/>
          <w:sz w:val="24"/>
          <w:szCs w:val="24"/>
          <w:lang w:val="en-US" w:eastAsia="zh-CN"/>
        </w:rPr>
        <w:t>响应文件</w:t>
      </w:r>
      <w:r>
        <w:rPr>
          <w:rFonts w:hint="eastAsia" w:ascii="微软雅黑" w:hAnsi="微软雅黑" w:eastAsia="微软雅黑" w:cs="微软雅黑"/>
          <w:b/>
          <w:bCs/>
          <w:sz w:val="24"/>
          <w:szCs w:val="24"/>
          <w:lang w:val="zh-CN"/>
        </w:rPr>
        <w:t>内容本身，不依据任何外来证明。</w:t>
      </w:r>
    </w:p>
    <w:p w14:paraId="2E41A79D">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（一</w:t>
      </w:r>
      <w:r>
        <w:rPr>
          <w:rFonts w:hint="eastAsia" w:ascii="微软雅黑" w:hAnsi="微软雅黑" w:eastAsia="微软雅黑" w:cs="微软雅黑"/>
          <w:sz w:val="24"/>
          <w:szCs w:val="24"/>
          <w:highlight w:val="none"/>
          <w:lang w:eastAsia="zh-CN"/>
        </w:rPr>
        <w:t>）谈判小组组成</w:t>
      </w:r>
    </w:p>
    <w:p w14:paraId="75801C58">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b w:val="0"/>
          <w:bCs w:val="0"/>
          <w:sz w:val="24"/>
          <w:szCs w:val="24"/>
          <w:highlight w:val="yellow"/>
          <w:lang w:val="en-US" w:eastAsia="zh-CN"/>
        </w:rPr>
      </w:pPr>
      <w:r>
        <w:rPr>
          <w:rFonts w:hint="eastAsia" w:ascii="微软雅黑" w:hAnsi="微软雅黑" w:eastAsia="微软雅黑" w:cs="微软雅黑"/>
          <w:b w:val="0"/>
          <w:bCs w:val="0"/>
          <w:sz w:val="24"/>
          <w:szCs w:val="24"/>
          <w:highlight w:val="none"/>
          <w:lang w:val="en-US" w:eastAsia="zh-CN"/>
        </w:rPr>
        <w:t>谈判小组由采购人代表和评审专家共3人以上单数组成，其中评审专家人数不得少于谈判小组成员总数的三分之二。评审专家由采购代理机构从陕西省政府采购专家库中随机抽取。</w:t>
      </w:r>
    </w:p>
    <w:p w14:paraId="683F8555">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（二）资格审查</w:t>
      </w:r>
    </w:p>
    <w:p w14:paraId="2FF53711">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b w:val="0"/>
          <w:bCs w:val="0"/>
          <w:sz w:val="24"/>
          <w:szCs w:val="24"/>
          <w:lang w:val="zh-CN"/>
        </w:rPr>
      </w:pPr>
      <w:r>
        <w:rPr>
          <w:rFonts w:hint="eastAsia" w:ascii="微软雅黑" w:hAnsi="微软雅黑" w:eastAsia="微软雅黑" w:cs="微软雅黑"/>
          <w:b w:val="0"/>
          <w:bCs w:val="0"/>
          <w:sz w:val="24"/>
          <w:szCs w:val="24"/>
          <w:lang w:val="zh-CN"/>
        </w:rPr>
        <w:t>开标结束后</w:t>
      </w:r>
      <w:r>
        <w:rPr>
          <w:rFonts w:hint="eastAsia" w:ascii="微软雅黑" w:hAnsi="微软雅黑" w:eastAsia="微软雅黑" w:cs="微软雅黑"/>
          <w:b w:val="0"/>
          <w:bCs w:val="0"/>
          <w:color w:val="auto"/>
          <w:sz w:val="24"/>
          <w:szCs w:val="24"/>
          <w:lang w:val="zh-CN"/>
        </w:rPr>
        <w:t>，</w:t>
      </w:r>
      <w:r>
        <w:rPr>
          <w:rFonts w:hint="eastAsia" w:ascii="微软雅黑" w:hAnsi="微软雅黑" w:eastAsia="微软雅黑" w:cs="微软雅黑"/>
          <w:b w:val="0"/>
          <w:bCs w:val="0"/>
          <w:sz w:val="24"/>
          <w:szCs w:val="24"/>
          <w:highlight w:val="none"/>
          <w:lang w:val="en-US" w:eastAsia="zh-CN"/>
        </w:rPr>
        <w:t>谈判小组</w:t>
      </w:r>
      <w:r>
        <w:rPr>
          <w:rFonts w:hint="eastAsia" w:ascii="微软雅黑" w:hAnsi="微软雅黑" w:eastAsia="微软雅黑" w:cs="微软雅黑"/>
          <w:b w:val="0"/>
          <w:bCs w:val="0"/>
          <w:color w:val="auto"/>
          <w:sz w:val="24"/>
          <w:szCs w:val="24"/>
          <w:lang w:eastAsia="zh-CN"/>
        </w:rPr>
        <w:t>对供应商的资格要求进行审查，</w:t>
      </w:r>
      <w:r>
        <w:rPr>
          <w:rFonts w:hint="eastAsia" w:ascii="微软雅黑" w:hAnsi="微软雅黑" w:eastAsia="微软雅黑" w:cs="微软雅黑"/>
          <w:b w:val="0"/>
          <w:bCs w:val="0"/>
          <w:color w:val="auto"/>
          <w:sz w:val="24"/>
          <w:szCs w:val="24"/>
          <w:lang w:val="zh-CN"/>
        </w:rPr>
        <w:t>具体审</w:t>
      </w:r>
      <w:r>
        <w:rPr>
          <w:rFonts w:hint="eastAsia" w:ascii="微软雅黑" w:hAnsi="微软雅黑" w:eastAsia="微软雅黑" w:cs="微软雅黑"/>
          <w:b w:val="0"/>
          <w:bCs w:val="0"/>
          <w:sz w:val="24"/>
          <w:szCs w:val="24"/>
          <w:lang w:val="zh-CN"/>
        </w:rPr>
        <w:t>查内容如下：</w:t>
      </w:r>
    </w:p>
    <w:p w14:paraId="590593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基本资格条件：符合《中华人民共和国政府采购法》第二十二条的规定</w:t>
      </w:r>
      <w:r>
        <w:rPr>
          <w:rFonts w:hint="eastAsia" w:ascii="微软雅黑" w:hAnsi="微软雅黑" w:eastAsia="微软雅黑" w:cs="微软雅黑"/>
          <w:sz w:val="24"/>
          <w:szCs w:val="24"/>
        </w:rPr>
        <w:t>，并提供下列材料</w:t>
      </w:r>
      <w:r>
        <w:rPr>
          <w:rFonts w:hint="eastAsia" w:ascii="微软雅黑" w:hAnsi="微软雅黑" w:eastAsia="微软雅黑" w:cs="微软雅黑"/>
          <w:b w:val="0"/>
          <w:bCs w:val="0"/>
          <w:sz w:val="24"/>
          <w:szCs w:val="24"/>
        </w:rPr>
        <w:t>：</w:t>
      </w:r>
    </w:p>
    <w:p w14:paraId="729FF0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（1）提供供应商合法注册的法人或其他组织的营业执照等证明文件或自然人的身份证明；</w:t>
      </w:r>
    </w:p>
    <w:p w14:paraId="38CCAD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（2）财务状况报告:</w:t>
      </w:r>
      <w:r>
        <w:rPr>
          <w:rFonts w:hint="eastAsia" w:ascii="微软雅黑" w:hAnsi="微软雅黑" w:eastAsia="微软雅黑" w:cs="微软雅黑"/>
          <w:color w:val="auto"/>
          <w:sz w:val="24"/>
          <w:szCs w:val="24"/>
        </w:rPr>
        <w:t>提供具有</w:t>
      </w:r>
      <w:r>
        <w:rPr>
          <w:rFonts w:hint="eastAsia" w:ascii="微软雅黑" w:hAnsi="微软雅黑" w:eastAsia="微软雅黑" w:cs="微软雅黑"/>
          <w:color w:val="auto"/>
          <w:sz w:val="24"/>
          <w:szCs w:val="24"/>
          <w:lang w:val="en-US" w:eastAsia="zh-CN"/>
        </w:rPr>
        <w:t>经</w:t>
      </w:r>
      <w:r>
        <w:rPr>
          <w:rFonts w:hint="eastAsia" w:ascii="微软雅黑" w:hAnsi="微软雅黑" w:eastAsia="微软雅黑" w:cs="微软雅黑"/>
          <w:color w:val="auto"/>
          <w:sz w:val="24"/>
          <w:szCs w:val="24"/>
        </w:rPr>
        <w:t>审计资质单位出具的</w:t>
      </w:r>
      <w:r>
        <w:rPr>
          <w:rFonts w:hint="eastAsia" w:ascii="微软雅黑" w:hAnsi="微软雅黑" w:eastAsia="微软雅黑" w:cs="微软雅黑"/>
          <w:color w:val="auto"/>
          <w:sz w:val="24"/>
          <w:szCs w:val="24"/>
          <w:lang w:val="en-US" w:eastAsia="zh-CN"/>
        </w:rPr>
        <w:t>2024</w:t>
      </w:r>
      <w:r>
        <w:rPr>
          <w:rFonts w:hint="eastAsia" w:ascii="微软雅黑" w:hAnsi="微软雅黑" w:eastAsia="微软雅黑" w:cs="微软雅黑"/>
          <w:color w:val="auto"/>
          <w:sz w:val="24"/>
          <w:szCs w:val="24"/>
        </w:rPr>
        <w:t>年度财务报告或</w:t>
      </w:r>
      <w:r>
        <w:rPr>
          <w:rFonts w:hint="eastAsia" w:ascii="微软雅黑" w:hAnsi="微软雅黑" w:eastAsia="微软雅黑" w:cs="微软雅黑"/>
          <w:color w:val="auto"/>
          <w:sz w:val="24"/>
          <w:szCs w:val="24"/>
          <w:lang w:val="en-US" w:eastAsia="zh-CN"/>
        </w:rPr>
        <w:t>供应商开</w:t>
      </w:r>
      <w:r>
        <w:rPr>
          <w:rFonts w:hint="eastAsia" w:ascii="微软雅黑" w:hAnsi="微软雅黑" w:eastAsia="微软雅黑" w:cs="微软雅黑"/>
          <w:color w:val="auto"/>
          <w:sz w:val="24"/>
          <w:szCs w:val="24"/>
        </w:rPr>
        <w:t>户银行</w:t>
      </w:r>
      <w:r>
        <w:rPr>
          <w:rFonts w:hint="eastAsia" w:ascii="微软雅黑" w:hAnsi="微软雅黑" w:eastAsia="微软雅黑" w:cs="微软雅黑"/>
          <w:color w:val="auto"/>
          <w:sz w:val="24"/>
          <w:szCs w:val="24"/>
          <w:lang w:val="en-US" w:eastAsia="zh-CN"/>
        </w:rPr>
        <w:t>近6</w:t>
      </w:r>
      <w:r>
        <w:rPr>
          <w:rFonts w:hint="eastAsia" w:ascii="微软雅黑" w:hAnsi="微软雅黑" w:eastAsia="微软雅黑" w:cs="微软雅黑"/>
          <w:color w:val="auto"/>
          <w:sz w:val="24"/>
          <w:szCs w:val="24"/>
        </w:rPr>
        <w:t>个月内其出具的资信证明；</w:t>
      </w:r>
    </w:p>
    <w:p w14:paraId="212744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（3）依法缴纳税收和社会保障资金：</w:t>
      </w:r>
      <w:r>
        <w:rPr>
          <w:rFonts w:hint="eastAsia" w:ascii="微软雅黑" w:hAnsi="微软雅黑" w:eastAsia="微软雅黑" w:cs="微软雅黑"/>
          <w:color w:val="auto"/>
          <w:sz w:val="24"/>
          <w:szCs w:val="24"/>
        </w:rPr>
        <w:t>提供开标截止时间前6个月内任意时段已缴纳的纳税证明或完税证明（包含增值税、企业所得税至少一种）</w:t>
      </w:r>
      <w:r>
        <w:rPr>
          <w:rFonts w:hint="eastAsia" w:ascii="微软雅黑" w:hAnsi="微软雅黑" w:eastAsia="微软雅黑" w:cs="微软雅黑"/>
          <w:color w:val="auto"/>
          <w:sz w:val="24"/>
          <w:szCs w:val="24"/>
          <w:lang w:val="en-US" w:eastAsia="zh-CN"/>
        </w:rPr>
        <w:t>和</w:t>
      </w:r>
      <w:r>
        <w:rPr>
          <w:rFonts w:hint="eastAsia" w:ascii="微软雅黑" w:hAnsi="微软雅黑" w:eastAsia="微软雅黑" w:cs="微软雅黑"/>
          <w:color w:val="auto"/>
          <w:sz w:val="24"/>
          <w:szCs w:val="24"/>
        </w:rPr>
        <w:t>已缴存的社会保障资金缴费证明或参保证明；</w:t>
      </w:r>
    </w:p>
    <w:p w14:paraId="119E71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（4）提供具有履行本合同所必需的设备和专业技术能力的书面声明；</w:t>
      </w:r>
    </w:p>
    <w:p w14:paraId="309586D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kern w:val="0"/>
          <w:sz w:val="24"/>
          <w:szCs w:val="24"/>
          <w:highlight w:val="none"/>
        </w:rPr>
      </w:pPr>
      <w:r>
        <w:rPr>
          <w:rFonts w:hint="eastAsia" w:ascii="微软雅黑" w:hAnsi="微软雅黑" w:eastAsia="微软雅黑" w:cs="微软雅黑"/>
          <w:sz w:val="24"/>
          <w:szCs w:val="24"/>
        </w:rPr>
        <w:t>（5）提供参加政</w:t>
      </w:r>
      <w:r>
        <w:rPr>
          <w:rFonts w:hint="eastAsia" w:ascii="微软雅黑" w:hAnsi="微软雅黑" w:eastAsia="微软雅黑" w:cs="微软雅黑"/>
          <w:sz w:val="24"/>
          <w:szCs w:val="24"/>
          <w:highlight w:val="none"/>
        </w:rPr>
        <w:t>府采购活动前3年内在经营活动中没有重大违法记录的书面声明。</w:t>
      </w:r>
    </w:p>
    <w:p w14:paraId="1A91B566">
      <w:pPr>
        <w:pStyle w:val="16"/>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textAlignment w:val="auto"/>
        <w:rPr>
          <w:rFonts w:hint="eastAsia" w:ascii="微软雅黑" w:hAnsi="微软雅黑" w:eastAsia="微软雅黑" w:cs="微软雅黑"/>
          <w:sz w:val="24"/>
          <w:szCs w:val="24"/>
          <w:highlight w:val="none"/>
          <w:shd w:val="clear" w:color="auto" w:fill="auto"/>
          <w:lang w:val="zh-CN"/>
        </w:rPr>
      </w:pP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shd w:val="clear" w:color="auto" w:fill="auto"/>
          <w:lang w:val="zh-CN"/>
        </w:rPr>
        <w:t>落实政府采购政策需满足的资格要求：</w:t>
      </w:r>
    </w:p>
    <w:p w14:paraId="48A0A9B1">
      <w:pPr>
        <w:pStyle w:val="16"/>
        <w:keepNext w:val="0"/>
        <w:keepLines w:val="0"/>
        <w:pageBreakBefore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专门面向中小企业采购，仅限符合《政府采购促进中小企业发展管理办法》（财库〔2020〕46号）条件的中小企业参与，供应商应填写中小企业声明函并对真实性负责（残疾人福利性单位及监狱企业视同为小型、微型企业）。</w:t>
      </w:r>
    </w:p>
    <w:p w14:paraId="4834559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 w:val="0"/>
          <w:bCs w:val="0"/>
          <w:sz w:val="24"/>
          <w:szCs w:val="24"/>
          <w:highlight w:val="none"/>
          <w:u w:val="none"/>
          <w:lang w:val="en-US" w:eastAsia="zh-CN"/>
        </w:rPr>
        <w:t>3、</w:t>
      </w:r>
      <w:r>
        <w:rPr>
          <w:rFonts w:hint="eastAsia" w:ascii="微软雅黑" w:hAnsi="微软雅黑" w:eastAsia="微软雅黑" w:cs="微软雅黑"/>
          <w:sz w:val="24"/>
          <w:szCs w:val="24"/>
          <w:highlight w:val="none"/>
        </w:rPr>
        <w:t xml:space="preserve">特定资格条件：   </w:t>
      </w:r>
    </w:p>
    <w:p w14:paraId="3C5BFD34">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法定代表人直接参加</w:t>
      </w:r>
      <w:r>
        <w:rPr>
          <w:rFonts w:hint="eastAsia" w:ascii="微软雅黑" w:hAnsi="微软雅黑" w:eastAsia="微软雅黑" w:cs="微软雅黑"/>
          <w:color w:val="auto"/>
          <w:sz w:val="24"/>
          <w:szCs w:val="24"/>
          <w:lang w:val="en-US" w:eastAsia="zh-CN"/>
        </w:rPr>
        <w:t>谈判</w:t>
      </w:r>
      <w:r>
        <w:rPr>
          <w:rFonts w:hint="eastAsia" w:ascii="微软雅黑" w:hAnsi="微软雅黑" w:eastAsia="微软雅黑" w:cs="微软雅黑"/>
          <w:color w:val="auto"/>
          <w:sz w:val="24"/>
          <w:szCs w:val="24"/>
        </w:rPr>
        <w:t>的，须提供法定代表人身份证明(法定代表人身份证原件备查）；法定代表人授权代表参加</w:t>
      </w:r>
      <w:r>
        <w:rPr>
          <w:rFonts w:hint="eastAsia" w:ascii="微软雅黑" w:hAnsi="微软雅黑" w:eastAsia="微软雅黑" w:cs="微软雅黑"/>
          <w:color w:val="auto"/>
          <w:sz w:val="24"/>
          <w:szCs w:val="24"/>
          <w:lang w:val="en-US" w:eastAsia="zh-CN"/>
        </w:rPr>
        <w:t>谈判</w:t>
      </w:r>
      <w:r>
        <w:rPr>
          <w:rFonts w:hint="eastAsia" w:ascii="微软雅黑" w:hAnsi="微软雅黑" w:eastAsia="微软雅黑" w:cs="微软雅黑"/>
          <w:color w:val="auto"/>
          <w:sz w:val="24"/>
          <w:szCs w:val="24"/>
        </w:rPr>
        <w:t>的，须提供法定代表人授权委托书(授权代表身份证原件备查）；</w:t>
      </w:r>
    </w:p>
    <w:p w14:paraId="29EE9C49">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highlight w:val="none"/>
          <w:lang w:val="en-US" w:eastAsia="zh-CN"/>
        </w:rPr>
        <w:t>供应商关联关系声明，包括：①控股管理关系（不得与参加本项目的其他供应商</w:t>
      </w:r>
      <w:r>
        <w:rPr>
          <w:rFonts w:hint="eastAsia" w:ascii="微软雅黑" w:hAnsi="微软雅黑" w:eastAsia="微软雅黑" w:cs="微软雅黑"/>
          <w:color w:val="auto"/>
          <w:sz w:val="24"/>
          <w:szCs w:val="24"/>
          <w:highlight w:val="none"/>
          <w:lang w:val="zh-CN" w:eastAsia="zh-CN"/>
        </w:rPr>
        <w:t>单位负责人为同一人或者存在直接控股、管理关系</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val="zh-CN" w:eastAsia="zh-CN"/>
        </w:rPr>
        <w:t>，②未</w:t>
      </w:r>
      <w:r>
        <w:rPr>
          <w:rFonts w:hint="eastAsia" w:ascii="微软雅黑" w:hAnsi="微软雅黑" w:eastAsia="微软雅黑" w:cs="微软雅黑"/>
          <w:color w:val="auto"/>
          <w:sz w:val="24"/>
          <w:szCs w:val="24"/>
          <w:highlight w:val="none"/>
          <w:lang w:val="en-US" w:eastAsia="zh-CN"/>
        </w:rPr>
        <w:t>为本项目提供整体设计、规范编制或者项目管理、监理、检测等服务；</w:t>
      </w:r>
    </w:p>
    <w:p w14:paraId="29EB7959">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符合《财政部关于在政府采购活动中查询及使用信用记录有关问题的通知》（财库【2016】125号）文件中信用查询的要求。 </w:t>
      </w:r>
    </w:p>
    <w:p w14:paraId="310895A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jc w:val="left"/>
        <w:textAlignment w:val="auto"/>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采购代理机构将在</w:t>
      </w:r>
      <w:r>
        <w:rPr>
          <w:rFonts w:hint="eastAsia" w:ascii="微软雅黑" w:hAnsi="微软雅黑" w:eastAsia="微软雅黑" w:cs="微软雅黑"/>
          <w:kern w:val="0"/>
          <w:sz w:val="24"/>
          <w:szCs w:val="24"/>
          <w:highlight w:val="none"/>
          <w:lang w:eastAsia="zh-CN"/>
        </w:rPr>
        <w:t>响应</w:t>
      </w:r>
      <w:r>
        <w:rPr>
          <w:rFonts w:hint="eastAsia" w:ascii="微软雅黑" w:hAnsi="微软雅黑" w:eastAsia="微软雅黑" w:cs="微软雅黑"/>
          <w:kern w:val="0"/>
          <w:sz w:val="24"/>
          <w:szCs w:val="24"/>
          <w:highlight w:val="none"/>
        </w:rPr>
        <w:t>文件递交截止日当天资格审查阶段</w:t>
      </w:r>
      <w:r>
        <w:rPr>
          <w:rFonts w:hint="eastAsia" w:ascii="微软雅黑" w:hAnsi="微软雅黑" w:eastAsia="微软雅黑" w:cs="微软雅黑"/>
          <w:kern w:val="0"/>
          <w:sz w:val="24"/>
          <w:szCs w:val="24"/>
          <w:highlight w:val="none"/>
          <w:lang w:eastAsia="zh-CN"/>
        </w:rPr>
        <w:t>在【</w:t>
      </w:r>
      <w:r>
        <w:rPr>
          <w:rFonts w:hint="eastAsia" w:ascii="微软雅黑" w:hAnsi="微软雅黑" w:eastAsia="微软雅黑" w:cs="微软雅黑"/>
          <w:kern w:val="0"/>
          <w:sz w:val="24"/>
          <w:szCs w:val="24"/>
          <w:highlight w:val="none"/>
        </w:rPr>
        <w:t>中国政府采购网（www.ccgp.gov.cn）</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rPr>
        <w:t>政府采购严重违法失信行为记录名单</w:t>
      </w:r>
      <w:r>
        <w:rPr>
          <w:rFonts w:hint="eastAsia" w:ascii="微软雅黑" w:hAnsi="微软雅黑" w:eastAsia="微软雅黑" w:cs="微软雅黑"/>
          <w:kern w:val="0"/>
          <w:sz w:val="24"/>
          <w:szCs w:val="24"/>
          <w:highlight w:val="none"/>
          <w:lang w:eastAsia="zh-CN"/>
        </w:rPr>
        <w:t>栏和【</w:t>
      </w:r>
      <w:r>
        <w:rPr>
          <w:rFonts w:hint="eastAsia" w:ascii="微软雅黑" w:hAnsi="微软雅黑" w:eastAsia="微软雅黑" w:cs="微软雅黑"/>
          <w:kern w:val="0"/>
          <w:sz w:val="24"/>
          <w:szCs w:val="24"/>
          <w:highlight w:val="none"/>
        </w:rPr>
        <w:t>信用中国”网站（www.creditchina.gov.cn）</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rPr>
        <w:t>失信被执行人、重大税收违法失信主体</w:t>
      </w:r>
      <w:r>
        <w:rPr>
          <w:rFonts w:hint="eastAsia" w:ascii="微软雅黑" w:hAnsi="微软雅黑" w:eastAsia="微软雅黑" w:cs="微软雅黑"/>
          <w:kern w:val="0"/>
          <w:sz w:val="24"/>
          <w:szCs w:val="24"/>
          <w:highlight w:val="none"/>
          <w:lang w:eastAsia="zh-CN"/>
        </w:rPr>
        <w:t>栏</w:t>
      </w:r>
      <w:r>
        <w:rPr>
          <w:rFonts w:hint="eastAsia" w:ascii="微软雅黑" w:hAnsi="微软雅黑" w:eastAsia="微软雅黑" w:cs="微软雅黑"/>
          <w:kern w:val="0"/>
          <w:sz w:val="24"/>
          <w:szCs w:val="24"/>
          <w:highlight w:val="none"/>
        </w:rPr>
        <w:t>对</w:t>
      </w:r>
      <w:r>
        <w:rPr>
          <w:rFonts w:hint="eastAsia" w:ascii="微软雅黑" w:hAnsi="微软雅黑" w:eastAsia="微软雅黑" w:cs="微软雅黑"/>
          <w:kern w:val="0"/>
          <w:sz w:val="24"/>
          <w:szCs w:val="24"/>
          <w:highlight w:val="none"/>
          <w:lang w:eastAsia="zh-CN"/>
        </w:rPr>
        <w:t>各供应商</w:t>
      </w:r>
      <w:r>
        <w:rPr>
          <w:rFonts w:hint="eastAsia" w:ascii="微软雅黑" w:hAnsi="微软雅黑" w:eastAsia="微软雅黑" w:cs="微软雅黑"/>
          <w:kern w:val="0"/>
          <w:sz w:val="24"/>
          <w:szCs w:val="24"/>
          <w:highlight w:val="none"/>
        </w:rPr>
        <w:t>的信用情况进行查询，并将网页截图附在评审资料中（如相关失信记录已失效，</w:t>
      </w:r>
      <w:r>
        <w:rPr>
          <w:rFonts w:hint="eastAsia" w:ascii="微软雅黑" w:hAnsi="微软雅黑" w:eastAsia="微软雅黑" w:cs="微软雅黑"/>
          <w:kern w:val="0"/>
          <w:sz w:val="24"/>
          <w:szCs w:val="24"/>
          <w:highlight w:val="none"/>
          <w:lang w:eastAsia="zh-CN"/>
        </w:rPr>
        <w:t>供应商</w:t>
      </w:r>
      <w:r>
        <w:rPr>
          <w:rFonts w:hint="eastAsia" w:ascii="微软雅黑" w:hAnsi="微软雅黑" w:eastAsia="微软雅黑" w:cs="微软雅黑"/>
          <w:kern w:val="0"/>
          <w:sz w:val="24"/>
          <w:szCs w:val="24"/>
          <w:highlight w:val="none"/>
        </w:rPr>
        <w:t>需提供相关证明资料，若没有则此项不需要提供）。</w:t>
      </w:r>
    </w:p>
    <w:p w14:paraId="5F9D9AE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备注</w:t>
      </w:r>
      <w:r>
        <w:rPr>
          <w:rFonts w:hint="eastAsia" w:ascii="微软雅黑" w:hAnsi="微软雅黑" w:eastAsia="微软雅黑" w:cs="微软雅黑"/>
          <w:b w:val="0"/>
          <w:bCs w:val="0"/>
          <w:sz w:val="24"/>
          <w:szCs w:val="24"/>
        </w:rPr>
        <w:t>：</w:t>
      </w:r>
    </w:p>
    <w:p w14:paraId="3D0FBCEC">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rPr>
        <w:t>（1）以上为供应商必备资格要求，资格证明文件无效或缺项响应文件按无效</w:t>
      </w:r>
      <w:r>
        <w:rPr>
          <w:rFonts w:hint="eastAsia" w:ascii="微软雅黑" w:hAnsi="微软雅黑" w:eastAsia="微软雅黑" w:cs="微软雅黑"/>
          <w:b w:val="0"/>
          <w:bCs w:val="0"/>
          <w:sz w:val="24"/>
          <w:szCs w:val="24"/>
          <w:highlight w:val="none"/>
        </w:rPr>
        <w:t>响应文件处理。</w:t>
      </w:r>
    </w:p>
    <w:p w14:paraId="060F7E22">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rPr>
        <w:t>（</w:t>
      </w:r>
      <w:r>
        <w:rPr>
          <w:rFonts w:hint="eastAsia" w:ascii="微软雅黑" w:hAnsi="微软雅黑" w:eastAsia="微软雅黑" w:cs="微软雅黑"/>
          <w:b w:val="0"/>
          <w:bCs w:val="0"/>
          <w:sz w:val="24"/>
          <w:szCs w:val="24"/>
          <w:highlight w:val="none"/>
        </w:rPr>
        <w:t>2）分支机构参与投标时，须提供分支机构</w:t>
      </w:r>
      <w:r>
        <w:rPr>
          <w:rFonts w:hint="eastAsia" w:ascii="微软雅黑" w:hAnsi="微软雅黑" w:eastAsia="微软雅黑" w:cs="微软雅黑"/>
          <w:b w:val="0"/>
          <w:bCs w:val="0"/>
          <w:sz w:val="24"/>
          <w:szCs w:val="24"/>
          <w:highlight w:val="none"/>
          <w:lang w:eastAsia="zh-CN"/>
        </w:rPr>
        <w:t>符合</w:t>
      </w:r>
      <w:r>
        <w:rPr>
          <w:rFonts w:hint="eastAsia" w:ascii="微软雅黑" w:hAnsi="微软雅黑" w:eastAsia="微软雅黑" w:cs="微软雅黑"/>
          <w:b w:val="0"/>
          <w:bCs w:val="0"/>
          <w:sz w:val="24"/>
          <w:szCs w:val="24"/>
          <w:highlight w:val="none"/>
        </w:rPr>
        <w:t>资格要求</w:t>
      </w:r>
      <w:r>
        <w:rPr>
          <w:rFonts w:hint="eastAsia" w:ascii="微软雅黑" w:hAnsi="微软雅黑" w:eastAsia="微软雅黑" w:cs="微软雅黑"/>
          <w:b w:val="0"/>
          <w:bCs w:val="0"/>
          <w:sz w:val="24"/>
          <w:szCs w:val="24"/>
          <w:highlight w:val="none"/>
          <w:lang w:eastAsia="zh-CN"/>
        </w:rPr>
        <w:t>的</w:t>
      </w:r>
      <w:r>
        <w:rPr>
          <w:rFonts w:hint="eastAsia" w:ascii="微软雅黑" w:hAnsi="微软雅黑" w:eastAsia="微软雅黑" w:cs="微软雅黑"/>
          <w:b w:val="0"/>
          <w:bCs w:val="0"/>
          <w:sz w:val="24"/>
          <w:szCs w:val="24"/>
          <w:highlight w:val="none"/>
        </w:rPr>
        <w:t>证明文件。</w:t>
      </w:r>
    </w:p>
    <w:p w14:paraId="7E2134B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highlight w:val="none"/>
          <w:lang w:eastAsia="zh-CN"/>
        </w:rPr>
        <w:t>（</w:t>
      </w:r>
      <w:r>
        <w:rPr>
          <w:rFonts w:hint="eastAsia" w:ascii="微软雅黑" w:hAnsi="微软雅黑" w:eastAsia="微软雅黑" w:cs="微软雅黑"/>
          <w:b w:val="0"/>
          <w:bCs w:val="0"/>
          <w:sz w:val="24"/>
          <w:szCs w:val="24"/>
          <w:highlight w:val="none"/>
          <w:lang w:val="en-US" w:eastAsia="zh-CN"/>
        </w:rPr>
        <w:t>3</w:t>
      </w:r>
      <w:r>
        <w:rPr>
          <w:rFonts w:hint="eastAsia" w:ascii="微软雅黑" w:hAnsi="微软雅黑" w:eastAsia="微软雅黑" w:cs="微软雅黑"/>
          <w:b w:val="0"/>
          <w:bCs w:val="0"/>
          <w:sz w:val="24"/>
          <w:szCs w:val="24"/>
          <w:highlight w:val="none"/>
          <w:lang w:eastAsia="zh-CN"/>
        </w:rPr>
        <w:t>）</w:t>
      </w:r>
      <w:r>
        <w:rPr>
          <w:rFonts w:hint="eastAsia" w:ascii="微软雅黑" w:hAnsi="微软雅黑" w:eastAsia="微软雅黑" w:cs="微软雅黑"/>
          <w:b w:val="0"/>
          <w:bCs w:val="0"/>
          <w:sz w:val="24"/>
          <w:szCs w:val="24"/>
          <w:highlight w:val="none"/>
        </w:rPr>
        <w:t>书面声明、法定代表人身份证明和法定代表人授权委托书应按</w:t>
      </w:r>
      <w:r>
        <w:rPr>
          <w:rFonts w:hint="eastAsia" w:ascii="微软雅黑" w:hAnsi="微软雅黑" w:eastAsia="微软雅黑" w:cs="微软雅黑"/>
          <w:b w:val="0"/>
          <w:bCs w:val="0"/>
          <w:sz w:val="24"/>
          <w:szCs w:val="24"/>
          <w:highlight w:val="none"/>
          <w:lang w:eastAsia="zh-CN"/>
        </w:rPr>
        <w:t>谈判文件</w:t>
      </w:r>
      <w:r>
        <w:rPr>
          <w:rFonts w:hint="eastAsia" w:ascii="微软雅黑" w:hAnsi="微软雅黑" w:eastAsia="微软雅黑" w:cs="微软雅黑"/>
          <w:b w:val="0"/>
          <w:bCs w:val="0"/>
          <w:sz w:val="24"/>
          <w:szCs w:val="24"/>
          <w:highlight w:val="none"/>
        </w:rPr>
        <w:t>给定的格式填写，响应文件中必须附原件，其他资格证明文件提供复印件并加盖供应商公章。</w:t>
      </w:r>
    </w:p>
    <w:p w14:paraId="26054D52">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highlight w:val="none"/>
        </w:rPr>
        <w:t>（</w:t>
      </w:r>
      <w:r>
        <w:rPr>
          <w:rFonts w:hint="eastAsia" w:ascii="微软雅黑" w:hAnsi="微软雅黑" w:eastAsia="微软雅黑" w:cs="微软雅黑"/>
          <w:b w:val="0"/>
          <w:bCs w:val="0"/>
          <w:sz w:val="24"/>
          <w:szCs w:val="24"/>
          <w:highlight w:val="none"/>
          <w:lang w:val="en-US" w:eastAsia="zh-CN"/>
        </w:rPr>
        <w:t>4</w:t>
      </w:r>
      <w:r>
        <w:rPr>
          <w:rFonts w:hint="eastAsia" w:ascii="微软雅黑" w:hAnsi="微软雅黑" w:eastAsia="微软雅黑" w:cs="微软雅黑"/>
          <w:b w:val="0"/>
          <w:bCs w:val="0"/>
          <w:sz w:val="24"/>
          <w:szCs w:val="24"/>
          <w:highlight w:val="none"/>
        </w:rPr>
        <w:t>）依法免税或不需要缴纳社会保障资金的供</w:t>
      </w:r>
      <w:r>
        <w:rPr>
          <w:rFonts w:hint="eastAsia" w:ascii="微软雅黑" w:hAnsi="微软雅黑" w:eastAsia="微软雅黑" w:cs="微软雅黑"/>
          <w:b w:val="0"/>
          <w:bCs w:val="0"/>
          <w:sz w:val="24"/>
          <w:szCs w:val="24"/>
        </w:rPr>
        <w:t>应商</w:t>
      </w:r>
      <w:r>
        <w:rPr>
          <w:rFonts w:hint="eastAsia" w:ascii="微软雅黑" w:hAnsi="微软雅黑" w:eastAsia="微软雅黑" w:cs="微软雅黑"/>
          <w:b w:val="0"/>
          <w:bCs w:val="0"/>
          <w:sz w:val="24"/>
          <w:szCs w:val="24"/>
          <w:lang w:eastAsia="zh-CN"/>
        </w:rPr>
        <w:t>须</w:t>
      </w:r>
      <w:r>
        <w:rPr>
          <w:rFonts w:hint="eastAsia" w:ascii="微软雅黑" w:hAnsi="微软雅黑" w:eastAsia="微软雅黑" w:cs="微软雅黑"/>
          <w:b w:val="0"/>
          <w:bCs w:val="0"/>
          <w:sz w:val="24"/>
          <w:szCs w:val="24"/>
        </w:rPr>
        <w:t>提供相应证明文件；事业单位法人可不提供财务状况报告和社会保障资金缴纳证明。</w:t>
      </w:r>
    </w:p>
    <w:p w14:paraId="3278BAEE">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（二）符合性审查</w:t>
      </w:r>
    </w:p>
    <w:p w14:paraId="126ABB80">
      <w:pPr>
        <w:keepNext w:val="0"/>
        <w:keepLines w:val="0"/>
        <w:pageBreakBefore w:val="0"/>
        <w:widowControl w:val="0"/>
        <w:tabs>
          <w:tab w:val="left" w:pos="903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谈判小组</w:t>
      </w:r>
      <w:r>
        <w:rPr>
          <w:rFonts w:hint="eastAsia" w:ascii="微软雅黑" w:hAnsi="微软雅黑" w:eastAsia="微软雅黑" w:cs="微软雅黑"/>
          <w:color w:val="auto"/>
          <w:sz w:val="24"/>
          <w:szCs w:val="24"/>
          <w:highlight w:val="none"/>
        </w:rPr>
        <w:t>依据</w:t>
      </w:r>
      <w:r>
        <w:rPr>
          <w:rFonts w:hint="eastAsia" w:ascii="微软雅黑" w:hAnsi="微软雅黑" w:eastAsia="微软雅黑" w:cs="微软雅黑"/>
          <w:color w:val="auto"/>
          <w:sz w:val="24"/>
          <w:szCs w:val="24"/>
          <w:highlight w:val="none"/>
          <w:lang w:eastAsia="zh-CN"/>
        </w:rPr>
        <w:t>谈判文件</w:t>
      </w:r>
      <w:r>
        <w:rPr>
          <w:rFonts w:hint="eastAsia" w:ascii="微软雅黑" w:hAnsi="微软雅黑" w:eastAsia="微软雅黑" w:cs="微软雅黑"/>
          <w:color w:val="auto"/>
          <w:sz w:val="24"/>
          <w:szCs w:val="24"/>
          <w:highlight w:val="none"/>
        </w:rPr>
        <w:t>的规定，</w:t>
      </w:r>
      <w:r>
        <w:rPr>
          <w:rFonts w:hint="eastAsia" w:ascii="微软雅黑" w:hAnsi="微软雅黑" w:eastAsia="微软雅黑" w:cs="微软雅黑"/>
          <w:color w:val="auto"/>
          <w:sz w:val="24"/>
          <w:szCs w:val="24"/>
          <w:highlight w:val="none"/>
          <w:lang w:val="en-US" w:eastAsia="zh-CN"/>
        </w:rPr>
        <w:t>进行符合性审查，以确定其是否满足谈判文件的实质性要求，</w:t>
      </w:r>
      <w:r>
        <w:rPr>
          <w:rFonts w:hint="eastAsia" w:ascii="微软雅黑" w:hAnsi="微软雅黑" w:eastAsia="微软雅黑" w:cs="微软雅黑"/>
          <w:color w:val="auto"/>
          <w:sz w:val="24"/>
          <w:szCs w:val="24"/>
          <w:highlight w:val="none"/>
          <w:lang w:val="zh-CN"/>
        </w:rPr>
        <w:t>符合性审查结束后，谈判小组对审查结果进行签字确认。符合性审查不合格的供应商，不得进入下一评审环节。</w:t>
      </w:r>
      <w:r>
        <w:rPr>
          <w:rFonts w:hint="eastAsia" w:ascii="微软雅黑" w:hAnsi="微软雅黑" w:eastAsia="微软雅黑" w:cs="微软雅黑"/>
          <w:color w:val="auto"/>
          <w:sz w:val="24"/>
          <w:szCs w:val="24"/>
          <w:highlight w:val="none"/>
        </w:rPr>
        <w:t>具体审查内容如下：</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735"/>
        <w:gridCol w:w="5614"/>
      </w:tblGrid>
      <w:tr w14:paraId="7F1E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457" w:type="dxa"/>
            <w:gridSpan w:val="2"/>
            <w:tcBorders>
              <w:top w:val="single" w:color="auto" w:sz="4" w:space="0"/>
              <w:left w:val="single" w:color="auto" w:sz="4" w:space="0"/>
              <w:bottom w:val="single" w:color="auto" w:sz="4" w:space="0"/>
              <w:right w:val="single" w:color="auto" w:sz="4" w:space="0"/>
            </w:tcBorders>
            <w:shd w:val="clear" w:color="auto" w:fill="F7CAAC"/>
            <w:noWrap w:val="0"/>
            <w:vAlign w:val="center"/>
          </w:tcPr>
          <w:p w14:paraId="4B8C3180">
            <w:pPr>
              <w:keepNext w:val="0"/>
              <w:keepLines w:val="0"/>
              <w:pageBreakBefore w:val="0"/>
              <w:widowControl w:val="0"/>
              <w:tabs>
                <w:tab w:val="left" w:pos="903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zh-CN" w:eastAsia="zh-CN"/>
              </w:rPr>
              <w:t>审查</w:t>
            </w:r>
            <w:r>
              <w:rPr>
                <w:rFonts w:hint="eastAsia" w:ascii="微软雅黑" w:hAnsi="微软雅黑" w:eastAsia="微软雅黑" w:cs="微软雅黑"/>
                <w:b/>
                <w:bCs/>
                <w:color w:val="auto"/>
                <w:sz w:val="24"/>
                <w:szCs w:val="24"/>
                <w:highlight w:val="none"/>
                <w:lang w:val="zh-CN"/>
              </w:rPr>
              <w:t>条款</w:t>
            </w:r>
          </w:p>
        </w:tc>
        <w:tc>
          <w:tcPr>
            <w:tcW w:w="5614" w:type="dxa"/>
            <w:tcBorders>
              <w:top w:val="single" w:color="auto" w:sz="4" w:space="0"/>
              <w:left w:val="single" w:color="auto" w:sz="4" w:space="0"/>
              <w:bottom w:val="single" w:color="auto" w:sz="4" w:space="0"/>
              <w:right w:val="single" w:color="auto" w:sz="4" w:space="0"/>
            </w:tcBorders>
            <w:shd w:val="clear" w:color="auto" w:fill="F7CAAC"/>
            <w:noWrap w:val="0"/>
            <w:vAlign w:val="center"/>
          </w:tcPr>
          <w:p w14:paraId="022D06F9">
            <w:pPr>
              <w:keepNext w:val="0"/>
              <w:keepLines w:val="0"/>
              <w:pageBreakBefore w:val="0"/>
              <w:widowControl w:val="0"/>
              <w:tabs>
                <w:tab w:val="left" w:pos="9030"/>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b/>
                <w:bCs/>
                <w:color w:val="auto"/>
                <w:sz w:val="24"/>
                <w:szCs w:val="24"/>
                <w:highlight w:val="none"/>
                <w:lang w:val="zh-CN" w:eastAsia="zh-CN"/>
              </w:rPr>
            </w:pPr>
            <w:r>
              <w:rPr>
                <w:rFonts w:hint="eastAsia" w:ascii="微软雅黑" w:hAnsi="微软雅黑" w:eastAsia="微软雅黑" w:cs="微软雅黑"/>
                <w:b/>
                <w:bCs/>
                <w:color w:val="auto"/>
                <w:sz w:val="24"/>
                <w:szCs w:val="24"/>
                <w:highlight w:val="none"/>
                <w:lang w:val="zh-CN" w:eastAsia="zh-CN"/>
              </w:rPr>
              <w:t>评审标准</w:t>
            </w:r>
          </w:p>
        </w:tc>
      </w:tr>
      <w:tr w14:paraId="1B42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2D9E61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lang w:val="zh-CN"/>
              </w:rPr>
              <w:t>有效性审查</w:t>
            </w:r>
          </w:p>
        </w:tc>
        <w:tc>
          <w:tcPr>
            <w:tcW w:w="2735" w:type="dxa"/>
            <w:tcBorders>
              <w:top w:val="single" w:color="auto" w:sz="4" w:space="0"/>
              <w:left w:val="single" w:color="auto" w:sz="4" w:space="0"/>
              <w:right w:val="single" w:color="auto" w:sz="4" w:space="0"/>
            </w:tcBorders>
            <w:noWrap w:val="0"/>
            <w:vAlign w:val="center"/>
          </w:tcPr>
          <w:p w14:paraId="0C61DC7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Cs/>
                <w:kern w:val="0"/>
                <w:sz w:val="24"/>
                <w:szCs w:val="24"/>
                <w:lang w:val="zh-CN"/>
              </w:rPr>
            </w:pPr>
            <w:r>
              <w:rPr>
                <w:rFonts w:hint="eastAsia" w:ascii="微软雅黑" w:hAnsi="微软雅黑" w:eastAsia="微软雅黑" w:cs="微软雅黑"/>
                <w:bCs/>
                <w:kern w:val="0"/>
                <w:sz w:val="24"/>
                <w:szCs w:val="24"/>
              </w:rPr>
              <w:t>项目名称、项目编号</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5604B2B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bCs/>
                <w:kern w:val="0"/>
                <w:sz w:val="24"/>
                <w:szCs w:val="24"/>
              </w:rPr>
              <w:t>与所投项目名称、项目编号一致</w:t>
            </w:r>
          </w:p>
        </w:tc>
      </w:tr>
      <w:tr w14:paraId="6AE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continue"/>
            <w:tcBorders>
              <w:left w:val="single" w:color="auto" w:sz="4" w:space="0"/>
              <w:right w:val="single" w:color="auto" w:sz="4" w:space="0"/>
            </w:tcBorders>
            <w:noWrap w:val="0"/>
            <w:vAlign w:val="top"/>
          </w:tcPr>
          <w:p w14:paraId="0E695C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398FC17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签署</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rPr>
              <w:t>盖章</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46579AB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bCs/>
                <w:kern w:val="0"/>
                <w:sz w:val="24"/>
                <w:szCs w:val="24"/>
              </w:rPr>
              <w:t>符合</w:t>
            </w:r>
            <w:r>
              <w:rPr>
                <w:rFonts w:hint="eastAsia" w:ascii="微软雅黑" w:hAnsi="微软雅黑" w:eastAsia="微软雅黑" w:cs="微软雅黑"/>
                <w:bCs/>
                <w:kern w:val="0"/>
                <w:sz w:val="24"/>
                <w:szCs w:val="24"/>
                <w:lang w:eastAsia="zh-CN"/>
              </w:rPr>
              <w:t>谈判文件</w:t>
            </w:r>
            <w:r>
              <w:rPr>
                <w:rFonts w:hint="eastAsia" w:ascii="微软雅黑" w:hAnsi="微软雅黑" w:eastAsia="微软雅黑" w:cs="微软雅黑"/>
                <w:bCs/>
                <w:kern w:val="0"/>
                <w:sz w:val="24"/>
                <w:szCs w:val="24"/>
              </w:rPr>
              <w:t>签署盖章要求</w:t>
            </w:r>
          </w:p>
        </w:tc>
      </w:tr>
      <w:tr w14:paraId="43EC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2" w:type="dxa"/>
            <w:vMerge w:val="continue"/>
            <w:tcBorders>
              <w:left w:val="single" w:color="auto" w:sz="4" w:space="0"/>
              <w:right w:val="single" w:color="auto" w:sz="4" w:space="0"/>
            </w:tcBorders>
            <w:noWrap w:val="0"/>
            <w:vAlign w:val="top"/>
          </w:tcPr>
          <w:p w14:paraId="1BB6E47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3D12FDB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rPr>
              <w:t>语言及计量单位</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22E8560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bCs/>
                <w:kern w:val="0"/>
                <w:sz w:val="24"/>
                <w:szCs w:val="24"/>
              </w:rPr>
              <w:t>语言、计量单位均符合</w:t>
            </w:r>
            <w:r>
              <w:rPr>
                <w:rFonts w:hint="eastAsia" w:ascii="微软雅黑" w:hAnsi="微软雅黑" w:eastAsia="微软雅黑" w:cs="微软雅黑"/>
                <w:bCs/>
                <w:kern w:val="0"/>
                <w:sz w:val="24"/>
                <w:szCs w:val="24"/>
                <w:lang w:eastAsia="zh-CN"/>
              </w:rPr>
              <w:t>谈判文件</w:t>
            </w:r>
            <w:r>
              <w:rPr>
                <w:rFonts w:hint="eastAsia" w:ascii="微软雅黑" w:hAnsi="微软雅黑" w:eastAsia="微软雅黑" w:cs="微软雅黑"/>
                <w:bCs/>
                <w:kern w:val="0"/>
                <w:sz w:val="24"/>
                <w:szCs w:val="24"/>
              </w:rPr>
              <w:t>规定</w:t>
            </w:r>
          </w:p>
        </w:tc>
      </w:tr>
      <w:tr w14:paraId="17D3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079E0B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lang w:val="zh-CN"/>
              </w:rPr>
              <w:t>完整性审查</w:t>
            </w:r>
          </w:p>
        </w:tc>
        <w:tc>
          <w:tcPr>
            <w:tcW w:w="2735" w:type="dxa"/>
            <w:tcBorders>
              <w:top w:val="single" w:color="auto" w:sz="4" w:space="0"/>
              <w:left w:val="single" w:color="auto" w:sz="4" w:space="0"/>
              <w:bottom w:val="single" w:color="auto" w:sz="4" w:space="0"/>
              <w:right w:val="single" w:color="auto" w:sz="4" w:space="0"/>
            </w:tcBorders>
            <w:noWrap w:val="0"/>
            <w:vAlign w:val="center"/>
          </w:tcPr>
          <w:p w14:paraId="249F161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Cs/>
                <w:kern w:val="0"/>
                <w:sz w:val="24"/>
                <w:szCs w:val="24"/>
                <w:highlight w:val="none"/>
                <w:lang w:val="en-US" w:eastAsia="zh-CN"/>
              </w:rPr>
            </w:pPr>
            <w:r>
              <w:rPr>
                <w:rFonts w:hint="eastAsia" w:ascii="微软雅黑" w:hAnsi="微软雅黑" w:eastAsia="微软雅黑" w:cs="微软雅黑"/>
                <w:bCs/>
                <w:kern w:val="0"/>
                <w:sz w:val="24"/>
                <w:szCs w:val="24"/>
                <w:highlight w:val="none"/>
                <w:lang w:eastAsia="zh-CN"/>
              </w:rPr>
              <w:t>响应文件</w:t>
            </w:r>
            <w:r>
              <w:rPr>
                <w:rFonts w:hint="eastAsia" w:ascii="微软雅黑" w:hAnsi="微软雅黑" w:eastAsia="微软雅黑" w:cs="微软雅黑"/>
                <w:bCs/>
                <w:kern w:val="0"/>
                <w:sz w:val="24"/>
                <w:szCs w:val="24"/>
                <w:highlight w:val="none"/>
                <w:lang w:val="en-US" w:eastAsia="zh-CN"/>
              </w:rPr>
              <w:t>份数</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66E5F01B">
            <w:pPr>
              <w:keepNext w:val="0"/>
              <w:keepLines w:val="0"/>
              <w:pageBreakBefore w:val="0"/>
              <w:widowControl w:val="0"/>
              <w:kinsoku/>
              <w:wordWrap/>
              <w:overflowPunct/>
              <w:topLinePunct w:val="0"/>
              <w:bidi w:val="0"/>
              <w:jc w:val="left"/>
              <w:textAlignment w:val="auto"/>
              <w:rPr>
                <w:rFonts w:hint="eastAsia" w:ascii="微软雅黑" w:hAnsi="微软雅黑" w:eastAsia="微软雅黑" w:cs="微软雅黑"/>
                <w:b/>
                <w:bCs/>
                <w:kern w:val="0"/>
                <w:sz w:val="24"/>
                <w:szCs w:val="24"/>
                <w:highlight w:val="none"/>
                <w:lang w:val="en-US" w:eastAsia="zh-CN"/>
              </w:rPr>
            </w:pPr>
            <w:r>
              <w:rPr>
                <w:rFonts w:hint="eastAsia" w:ascii="微软雅黑" w:hAnsi="微软雅黑" w:eastAsia="微软雅黑" w:cs="微软雅黑"/>
                <w:bCs/>
                <w:kern w:val="0"/>
                <w:sz w:val="24"/>
                <w:szCs w:val="24"/>
                <w:highlight w:val="none"/>
                <w:lang w:eastAsia="zh-CN"/>
              </w:rPr>
              <w:t>纸质版响应文件</w:t>
            </w:r>
            <w:r>
              <w:rPr>
                <w:rFonts w:hint="eastAsia" w:ascii="微软雅黑" w:hAnsi="微软雅黑" w:eastAsia="微软雅黑" w:cs="微软雅黑"/>
                <w:bCs/>
                <w:kern w:val="0"/>
                <w:sz w:val="24"/>
                <w:szCs w:val="24"/>
                <w:highlight w:val="none"/>
                <w:lang w:val="en-US" w:eastAsia="zh-CN"/>
              </w:rPr>
              <w:t>三</w:t>
            </w:r>
            <w:r>
              <w:rPr>
                <w:rFonts w:hint="eastAsia" w:ascii="微软雅黑" w:hAnsi="微软雅黑" w:eastAsia="微软雅黑" w:cs="微软雅黑"/>
                <w:bCs/>
                <w:kern w:val="0"/>
                <w:sz w:val="24"/>
                <w:szCs w:val="24"/>
                <w:highlight w:val="none"/>
                <w:lang w:eastAsia="zh-CN"/>
              </w:rPr>
              <w:t>份（一正</w:t>
            </w:r>
            <w:r>
              <w:rPr>
                <w:rFonts w:hint="eastAsia" w:ascii="微软雅黑" w:hAnsi="微软雅黑" w:eastAsia="微软雅黑" w:cs="微软雅黑"/>
                <w:bCs/>
                <w:kern w:val="0"/>
                <w:sz w:val="24"/>
                <w:szCs w:val="24"/>
                <w:highlight w:val="none"/>
                <w:lang w:val="en-US" w:eastAsia="zh-CN"/>
              </w:rPr>
              <w:t>二</w:t>
            </w:r>
            <w:r>
              <w:rPr>
                <w:rFonts w:hint="eastAsia" w:ascii="微软雅黑" w:hAnsi="微软雅黑" w:eastAsia="微软雅黑" w:cs="微软雅黑"/>
                <w:bCs/>
                <w:kern w:val="0"/>
                <w:sz w:val="24"/>
                <w:szCs w:val="24"/>
                <w:highlight w:val="none"/>
                <w:lang w:eastAsia="zh-CN"/>
              </w:rPr>
              <w:t>副），电子版响应文件一份（</w:t>
            </w:r>
            <w:r>
              <w:rPr>
                <w:rFonts w:hint="eastAsia" w:ascii="微软雅黑" w:hAnsi="微软雅黑" w:eastAsia="微软雅黑" w:cs="微软雅黑"/>
                <w:bCs/>
                <w:kern w:val="0"/>
                <w:sz w:val="24"/>
                <w:szCs w:val="24"/>
                <w:highlight w:val="none"/>
                <w:lang w:val="en-US" w:eastAsia="zh-CN"/>
              </w:rPr>
              <w:t>U盘</w:t>
            </w:r>
            <w:r>
              <w:rPr>
                <w:rFonts w:hint="eastAsia" w:ascii="微软雅黑" w:hAnsi="微软雅黑" w:eastAsia="微软雅黑" w:cs="微软雅黑"/>
                <w:bCs/>
                <w:kern w:val="0"/>
                <w:sz w:val="24"/>
                <w:szCs w:val="24"/>
                <w:highlight w:val="none"/>
                <w:lang w:eastAsia="zh-CN"/>
              </w:rPr>
              <w:t>）</w:t>
            </w:r>
          </w:p>
        </w:tc>
      </w:tr>
      <w:tr w14:paraId="7C67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22" w:type="dxa"/>
            <w:vMerge w:val="continue"/>
            <w:tcBorders>
              <w:left w:val="single" w:color="auto" w:sz="4" w:space="0"/>
              <w:right w:val="single" w:color="auto" w:sz="4" w:space="0"/>
            </w:tcBorders>
            <w:noWrap w:val="0"/>
            <w:vAlign w:val="top"/>
          </w:tcPr>
          <w:p w14:paraId="14620E8E">
            <w:pPr>
              <w:keepNext w:val="0"/>
              <w:keepLines w:val="0"/>
              <w:pageBreakBefore w:val="0"/>
              <w:widowControl w:val="0"/>
              <w:kinsoku/>
              <w:wordWrap/>
              <w:overflowPunct/>
              <w:topLinePunct w:val="0"/>
              <w:bidi w:val="0"/>
              <w:spacing w:line="320" w:lineRule="exact"/>
              <w:jc w:val="center"/>
              <w:textAlignment w:val="auto"/>
              <w:rPr>
                <w:rFonts w:hint="eastAsia" w:ascii="微软雅黑" w:hAnsi="微软雅黑" w:eastAsia="微软雅黑" w:cs="微软雅黑"/>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454423C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Cs/>
                <w:kern w:val="0"/>
                <w:sz w:val="24"/>
                <w:szCs w:val="24"/>
                <w:lang w:val="en-US" w:eastAsia="zh-CN"/>
              </w:rPr>
            </w:pPr>
            <w:r>
              <w:rPr>
                <w:rFonts w:hint="eastAsia" w:ascii="微软雅黑" w:hAnsi="微软雅黑" w:eastAsia="微软雅黑" w:cs="微软雅黑"/>
                <w:bCs/>
                <w:kern w:val="0"/>
                <w:sz w:val="24"/>
                <w:szCs w:val="24"/>
                <w:lang w:eastAsia="zh-CN"/>
              </w:rPr>
              <w:t>谈判报价</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107253B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Cs/>
                <w:kern w:val="0"/>
                <w:sz w:val="24"/>
                <w:szCs w:val="24"/>
                <w:lang w:val="zh-CN"/>
              </w:rPr>
            </w:pPr>
            <w:r>
              <w:rPr>
                <w:rFonts w:hint="eastAsia" w:ascii="微软雅黑" w:hAnsi="微软雅黑" w:eastAsia="微软雅黑" w:cs="微软雅黑"/>
                <w:bCs/>
                <w:kern w:val="0"/>
                <w:sz w:val="24"/>
                <w:szCs w:val="24"/>
              </w:rPr>
              <w:t>1.</w:t>
            </w:r>
            <w:r>
              <w:rPr>
                <w:rFonts w:hint="eastAsia" w:ascii="微软雅黑" w:hAnsi="微软雅黑" w:eastAsia="微软雅黑" w:cs="微软雅黑"/>
                <w:bCs/>
                <w:kern w:val="0"/>
                <w:sz w:val="24"/>
                <w:szCs w:val="24"/>
                <w:lang w:val="zh-CN"/>
              </w:rPr>
              <w:t>报价唯一；</w:t>
            </w:r>
          </w:p>
          <w:p w14:paraId="2BB90B8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Cs/>
                <w:kern w:val="0"/>
                <w:sz w:val="24"/>
                <w:szCs w:val="24"/>
                <w:lang w:val="zh-CN"/>
              </w:rPr>
            </w:pPr>
            <w:r>
              <w:rPr>
                <w:rFonts w:hint="eastAsia" w:ascii="微软雅黑" w:hAnsi="微软雅黑" w:eastAsia="微软雅黑" w:cs="微软雅黑"/>
                <w:bCs/>
                <w:kern w:val="0"/>
                <w:sz w:val="24"/>
                <w:szCs w:val="24"/>
              </w:rPr>
              <w:t>2.</w:t>
            </w:r>
            <w:r>
              <w:rPr>
                <w:rFonts w:hint="eastAsia" w:ascii="微软雅黑" w:hAnsi="微软雅黑" w:eastAsia="微软雅黑" w:cs="微软雅黑"/>
                <w:bCs/>
                <w:kern w:val="0"/>
                <w:sz w:val="24"/>
                <w:szCs w:val="24"/>
                <w:lang w:val="zh-CN"/>
              </w:rPr>
              <w:t>报价货币符合谈判文件要求；</w:t>
            </w:r>
          </w:p>
          <w:p w14:paraId="48AFD73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bCs/>
                <w:kern w:val="0"/>
                <w:sz w:val="24"/>
                <w:szCs w:val="24"/>
              </w:rPr>
              <w:t>3.</w:t>
            </w:r>
            <w:r>
              <w:rPr>
                <w:rFonts w:hint="eastAsia" w:ascii="微软雅黑" w:hAnsi="微软雅黑" w:eastAsia="微软雅黑" w:cs="微软雅黑"/>
                <w:bCs/>
                <w:kern w:val="0"/>
                <w:sz w:val="24"/>
                <w:szCs w:val="24"/>
                <w:lang w:val="zh-CN"/>
              </w:rPr>
              <w:t>未超出采购预算或谈判文件规定的最高限价。</w:t>
            </w:r>
          </w:p>
        </w:tc>
      </w:tr>
      <w:tr w14:paraId="13F1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2" w:type="dxa"/>
            <w:vMerge w:val="restart"/>
            <w:tcBorders>
              <w:top w:val="single" w:color="auto" w:sz="4" w:space="0"/>
              <w:left w:val="single" w:color="auto" w:sz="4" w:space="0"/>
              <w:right w:val="single" w:color="auto" w:sz="4" w:space="0"/>
            </w:tcBorders>
            <w:noWrap w:val="0"/>
            <w:vAlign w:val="center"/>
          </w:tcPr>
          <w:p w14:paraId="4FA06198">
            <w:pPr>
              <w:keepNext w:val="0"/>
              <w:keepLines w:val="0"/>
              <w:pageBreakBefore w:val="0"/>
              <w:widowControl w:val="0"/>
              <w:kinsoku/>
              <w:wordWrap/>
              <w:overflowPunct/>
              <w:topLinePunct w:val="0"/>
              <w:bidi w:val="0"/>
              <w:spacing w:line="320" w:lineRule="exact"/>
              <w:jc w:val="center"/>
              <w:textAlignment w:val="auto"/>
              <w:rPr>
                <w:rFonts w:hint="eastAsia" w:ascii="微软雅黑" w:hAnsi="微软雅黑" w:eastAsia="微软雅黑" w:cs="微软雅黑"/>
                <w:sz w:val="24"/>
                <w:szCs w:val="24"/>
                <w:lang w:val="zh-CN"/>
              </w:rPr>
            </w:pPr>
          </w:p>
          <w:p w14:paraId="02A0E797">
            <w:pPr>
              <w:keepNext w:val="0"/>
              <w:keepLines w:val="0"/>
              <w:pageBreakBefore w:val="0"/>
              <w:widowControl w:val="0"/>
              <w:kinsoku/>
              <w:wordWrap/>
              <w:overflowPunct/>
              <w:topLinePunct w:val="0"/>
              <w:bidi w:val="0"/>
              <w:spacing w:line="320" w:lineRule="exact"/>
              <w:jc w:val="center"/>
              <w:textAlignment w:val="auto"/>
              <w:rPr>
                <w:rFonts w:hint="eastAsia" w:ascii="微软雅黑" w:hAnsi="微软雅黑" w:eastAsia="微软雅黑" w:cs="微软雅黑"/>
                <w:bCs/>
                <w:kern w:val="0"/>
                <w:sz w:val="24"/>
                <w:szCs w:val="24"/>
                <w:lang w:val="en-US" w:eastAsia="zh-CN"/>
              </w:rPr>
            </w:pPr>
            <w:r>
              <w:rPr>
                <w:rFonts w:hint="eastAsia" w:ascii="微软雅黑" w:hAnsi="微软雅黑" w:eastAsia="微软雅黑" w:cs="微软雅黑"/>
                <w:bCs/>
                <w:kern w:val="0"/>
                <w:sz w:val="24"/>
                <w:szCs w:val="24"/>
                <w:lang w:val="zh-CN"/>
              </w:rPr>
              <w:t>响应</w:t>
            </w:r>
            <w:r>
              <w:rPr>
                <w:rFonts w:hint="eastAsia" w:ascii="微软雅黑" w:hAnsi="微软雅黑" w:eastAsia="微软雅黑" w:cs="微软雅黑"/>
                <w:bCs/>
                <w:kern w:val="0"/>
                <w:sz w:val="24"/>
                <w:szCs w:val="24"/>
                <w:lang w:val="en-US" w:eastAsia="zh-CN"/>
              </w:rPr>
              <w:t>程度审查</w:t>
            </w:r>
          </w:p>
        </w:tc>
        <w:tc>
          <w:tcPr>
            <w:tcW w:w="2735" w:type="dxa"/>
            <w:tcBorders>
              <w:top w:val="single" w:color="auto" w:sz="4" w:space="0"/>
              <w:left w:val="single" w:color="auto" w:sz="4" w:space="0"/>
              <w:right w:val="single" w:color="auto" w:sz="4" w:space="0"/>
            </w:tcBorders>
            <w:noWrap w:val="0"/>
            <w:vAlign w:val="center"/>
          </w:tcPr>
          <w:p w14:paraId="15D7FAD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Cs/>
                <w:kern w:val="0"/>
                <w:sz w:val="24"/>
                <w:szCs w:val="24"/>
                <w:highlight w:val="none"/>
                <w:lang w:eastAsia="zh-CN"/>
              </w:rPr>
            </w:pPr>
            <w:r>
              <w:rPr>
                <w:rFonts w:hint="eastAsia" w:ascii="微软雅黑" w:hAnsi="微软雅黑" w:eastAsia="微软雅黑" w:cs="微软雅黑"/>
                <w:bCs/>
                <w:kern w:val="0"/>
                <w:sz w:val="24"/>
                <w:szCs w:val="24"/>
                <w:highlight w:val="none"/>
                <w:lang w:eastAsia="zh-CN"/>
              </w:rPr>
              <w:t>投标有效期</w:t>
            </w:r>
          </w:p>
        </w:tc>
        <w:tc>
          <w:tcPr>
            <w:tcW w:w="5614" w:type="dxa"/>
            <w:tcBorders>
              <w:top w:val="single" w:color="auto" w:sz="4" w:space="0"/>
              <w:left w:val="single" w:color="auto" w:sz="4" w:space="0"/>
              <w:right w:val="single" w:color="auto" w:sz="4" w:space="0"/>
            </w:tcBorders>
            <w:noWrap w:val="0"/>
            <w:vAlign w:val="center"/>
          </w:tcPr>
          <w:p w14:paraId="4E69203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Cs/>
                <w:kern w:val="0"/>
                <w:sz w:val="24"/>
                <w:szCs w:val="24"/>
                <w:highlight w:val="none"/>
                <w:lang w:eastAsia="zh-CN"/>
              </w:rPr>
            </w:pPr>
            <w:r>
              <w:rPr>
                <w:rFonts w:hint="eastAsia" w:ascii="微软雅黑" w:hAnsi="微软雅黑" w:eastAsia="微软雅黑" w:cs="微软雅黑"/>
                <w:bCs/>
                <w:kern w:val="0"/>
                <w:sz w:val="24"/>
                <w:szCs w:val="24"/>
                <w:highlight w:val="none"/>
                <w:lang w:val="zh-CN" w:eastAsia="zh-CN"/>
              </w:rPr>
              <w:t>从递交</w:t>
            </w:r>
            <w:r>
              <w:rPr>
                <w:rFonts w:hint="eastAsia" w:ascii="微软雅黑" w:hAnsi="微软雅黑" w:eastAsia="微软雅黑" w:cs="微软雅黑"/>
                <w:bCs/>
                <w:kern w:val="0"/>
                <w:sz w:val="24"/>
                <w:szCs w:val="24"/>
                <w:highlight w:val="none"/>
                <w:lang w:val="en-US" w:eastAsia="zh-CN"/>
              </w:rPr>
              <w:t>响应</w:t>
            </w:r>
            <w:r>
              <w:rPr>
                <w:rFonts w:hint="eastAsia" w:ascii="微软雅黑" w:hAnsi="微软雅黑" w:eastAsia="微软雅黑" w:cs="微软雅黑"/>
                <w:bCs/>
                <w:kern w:val="0"/>
                <w:sz w:val="24"/>
                <w:szCs w:val="24"/>
                <w:highlight w:val="none"/>
                <w:lang w:val="zh-CN" w:eastAsia="zh-CN"/>
              </w:rPr>
              <w:t>文件的截止之日起算不少于90个日历日</w:t>
            </w:r>
          </w:p>
        </w:tc>
      </w:tr>
      <w:tr w14:paraId="42A1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22" w:type="dxa"/>
            <w:vMerge w:val="continue"/>
            <w:tcBorders>
              <w:left w:val="single" w:color="auto" w:sz="4" w:space="0"/>
              <w:right w:val="single" w:color="auto" w:sz="4" w:space="0"/>
            </w:tcBorders>
            <w:noWrap w:val="0"/>
            <w:vAlign w:val="top"/>
          </w:tcPr>
          <w:p w14:paraId="3C6BE755">
            <w:pPr>
              <w:keepNext w:val="0"/>
              <w:keepLines w:val="0"/>
              <w:pageBreakBefore w:val="0"/>
              <w:widowControl w:val="0"/>
              <w:kinsoku/>
              <w:wordWrap/>
              <w:overflowPunct/>
              <w:topLinePunct w:val="0"/>
              <w:bidi w:val="0"/>
              <w:spacing w:line="320" w:lineRule="exact"/>
              <w:jc w:val="center"/>
              <w:textAlignment w:val="auto"/>
              <w:rPr>
                <w:rFonts w:hint="eastAsia" w:ascii="微软雅黑" w:hAnsi="微软雅黑" w:eastAsia="微软雅黑" w:cs="微软雅黑"/>
                <w:bCs/>
                <w:kern w:val="0"/>
                <w:sz w:val="24"/>
                <w:szCs w:val="24"/>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14:paraId="6FE90EE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Cs/>
                <w:kern w:val="0"/>
                <w:sz w:val="24"/>
                <w:szCs w:val="24"/>
                <w:lang w:eastAsia="zh-CN"/>
              </w:rPr>
            </w:pPr>
            <w:r>
              <w:rPr>
                <w:rFonts w:hint="eastAsia" w:ascii="微软雅黑" w:hAnsi="微软雅黑" w:eastAsia="微软雅黑" w:cs="微软雅黑"/>
                <w:bCs/>
                <w:kern w:val="0"/>
                <w:sz w:val="24"/>
                <w:szCs w:val="24"/>
                <w:lang w:eastAsia="zh-CN"/>
              </w:rPr>
              <w:t>合同条款</w:t>
            </w:r>
          </w:p>
        </w:tc>
        <w:tc>
          <w:tcPr>
            <w:tcW w:w="5614" w:type="dxa"/>
            <w:tcBorders>
              <w:top w:val="single" w:color="auto" w:sz="4" w:space="0"/>
              <w:left w:val="single" w:color="auto" w:sz="4" w:space="0"/>
              <w:bottom w:val="single" w:color="auto" w:sz="4" w:space="0"/>
              <w:right w:val="single" w:color="auto" w:sz="4" w:space="0"/>
            </w:tcBorders>
            <w:noWrap w:val="0"/>
            <w:vAlign w:val="center"/>
          </w:tcPr>
          <w:p w14:paraId="315704C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微软雅黑" w:hAnsi="微软雅黑" w:eastAsia="微软雅黑" w:cs="微软雅黑"/>
                <w:bCs/>
                <w:kern w:val="0"/>
                <w:sz w:val="24"/>
                <w:szCs w:val="24"/>
                <w:lang w:eastAsia="zh-CN"/>
              </w:rPr>
            </w:pPr>
            <w:r>
              <w:rPr>
                <w:rFonts w:hint="eastAsia" w:ascii="微软雅黑" w:hAnsi="微软雅黑" w:eastAsia="微软雅黑" w:cs="微软雅黑"/>
                <w:bCs/>
                <w:kern w:val="0"/>
                <w:sz w:val="24"/>
                <w:szCs w:val="24"/>
                <w:lang w:eastAsia="zh-CN"/>
              </w:rPr>
              <w:t>响应</w:t>
            </w:r>
            <w:r>
              <w:rPr>
                <w:rFonts w:hint="eastAsia" w:ascii="微软雅黑" w:hAnsi="微软雅黑" w:eastAsia="微软雅黑" w:cs="微软雅黑"/>
                <w:bCs/>
                <w:kern w:val="0"/>
                <w:sz w:val="24"/>
                <w:szCs w:val="24"/>
                <w:lang w:val="en-US" w:eastAsia="zh-CN"/>
              </w:rPr>
              <w:t>谈判文件</w:t>
            </w:r>
            <w:r>
              <w:rPr>
                <w:rFonts w:hint="eastAsia" w:ascii="微软雅黑" w:hAnsi="微软雅黑" w:eastAsia="微软雅黑" w:cs="微软雅黑"/>
                <w:bCs/>
                <w:kern w:val="0"/>
                <w:sz w:val="24"/>
                <w:szCs w:val="24"/>
                <w:lang w:eastAsia="zh-CN"/>
              </w:rPr>
              <w:t>合同条款未出现负偏离且</w:t>
            </w:r>
            <w:r>
              <w:rPr>
                <w:rFonts w:hint="eastAsia" w:ascii="微软雅黑" w:hAnsi="微软雅黑" w:eastAsia="微软雅黑" w:cs="微软雅黑"/>
                <w:bCs/>
                <w:kern w:val="0"/>
                <w:sz w:val="24"/>
                <w:szCs w:val="24"/>
                <w:lang w:val="zh-CN" w:eastAsia="zh-CN"/>
              </w:rPr>
              <w:t>响应的内容</w:t>
            </w:r>
            <w:r>
              <w:rPr>
                <w:rFonts w:hint="eastAsia" w:ascii="微软雅黑" w:hAnsi="微软雅黑" w:eastAsia="微软雅黑" w:cs="微软雅黑"/>
                <w:bCs/>
                <w:kern w:val="0"/>
                <w:sz w:val="24"/>
                <w:szCs w:val="24"/>
                <w:lang w:eastAsia="zh-CN"/>
              </w:rPr>
              <w:t>中</w:t>
            </w:r>
            <w:r>
              <w:rPr>
                <w:rFonts w:hint="eastAsia" w:ascii="微软雅黑" w:hAnsi="微软雅黑" w:eastAsia="微软雅黑" w:cs="微软雅黑"/>
                <w:bCs/>
                <w:kern w:val="0"/>
                <w:sz w:val="24"/>
                <w:szCs w:val="24"/>
                <w:lang w:val="zh-CN" w:eastAsia="zh-CN"/>
              </w:rPr>
              <w:t>未</w:t>
            </w:r>
            <w:r>
              <w:rPr>
                <w:rFonts w:hint="eastAsia" w:ascii="微软雅黑" w:hAnsi="微软雅黑" w:eastAsia="微软雅黑" w:cs="微软雅黑"/>
                <w:bCs/>
                <w:kern w:val="0"/>
                <w:sz w:val="24"/>
                <w:szCs w:val="24"/>
                <w:lang w:eastAsia="zh-CN"/>
              </w:rPr>
              <w:t>附有采购人不能接受的附加条件。</w:t>
            </w:r>
          </w:p>
        </w:tc>
      </w:tr>
    </w:tbl>
    <w:p w14:paraId="16A9FDF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（三）投标</w:t>
      </w:r>
      <w:r>
        <w:rPr>
          <w:rFonts w:hint="eastAsia" w:ascii="微软雅黑" w:hAnsi="微软雅黑" w:eastAsia="微软雅黑" w:cs="微软雅黑"/>
          <w:sz w:val="24"/>
          <w:szCs w:val="24"/>
          <w:lang w:val="zh-CN"/>
        </w:rPr>
        <w:t>无效</w:t>
      </w:r>
      <w:r>
        <w:rPr>
          <w:rFonts w:hint="eastAsia" w:ascii="微软雅黑" w:hAnsi="微软雅黑" w:eastAsia="微软雅黑" w:cs="微软雅黑"/>
          <w:sz w:val="24"/>
          <w:szCs w:val="24"/>
        </w:rPr>
        <w:t>情形</w:t>
      </w:r>
      <w:r>
        <w:rPr>
          <w:rFonts w:hint="eastAsia" w:ascii="微软雅黑" w:hAnsi="微软雅黑" w:eastAsia="微软雅黑" w:cs="微软雅黑"/>
          <w:sz w:val="24"/>
          <w:szCs w:val="24"/>
          <w:lang w:val="zh-CN"/>
        </w:rPr>
        <w:t>的认定</w:t>
      </w:r>
    </w:p>
    <w:p w14:paraId="39BEADE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在评审过程中，出现下列情形之一的（但不限于），按</w:t>
      </w:r>
      <w:r>
        <w:rPr>
          <w:rFonts w:hint="eastAsia" w:ascii="微软雅黑" w:hAnsi="微软雅黑" w:eastAsia="微软雅黑" w:cs="微软雅黑"/>
          <w:sz w:val="24"/>
          <w:szCs w:val="24"/>
        </w:rPr>
        <w:t>投标</w:t>
      </w:r>
      <w:r>
        <w:rPr>
          <w:rFonts w:hint="eastAsia" w:ascii="微软雅黑" w:hAnsi="微软雅黑" w:eastAsia="微软雅黑" w:cs="微软雅黑"/>
          <w:sz w:val="24"/>
          <w:szCs w:val="24"/>
          <w:lang w:val="zh-CN"/>
        </w:rPr>
        <w:t>无效处理：</w:t>
      </w:r>
    </w:p>
    <w:p w14:paraId="0D98D2C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没有经过正常渠道</w:t>
      </w:r>
      <w:r>
        <w:rPr>
          <w:rFonts w:hint="eastAsia" w:ascii="微软雅黑" w:hAnsi="微软雅黑" w:eastAsia="微软雅黑" w:cs="微软雅黑"/>
          <w:sz w:val="24"/>
          <w:szCs w:val="24"/>
          <w:lang w:val="en-US" w:eastAsia="zh-CN"/>
        </w:rPr>
        <w:t>获取谈判文件</w:t>
      </w:r>
      <w:r>
        <w:rPr>
          <w:rFonts w:hint="eastAsia" w:ascii="微软雅黑" w:hAnsi="微软雅黑" w:eastAsia="微软雅黑" w:cs="微软雅黑"/>
          <w:sz w:val="24"/>
          <w:szCs w:val="24"/>
          <w:lang w:val="zh-CN"/>
        </w:rPr>
        <w:t>或</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的名称与招标文件获取登记表中的名称不符；</w:t>
      </w:r>
    </w:p>
    <w:p w14:paraId="1A4A5DE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2、响应文件中提供的供应商资格要求证明文件不符合谈判文件规定；</w:t>
      </w:r>
    </w:p>
    <w:p w14:paraId="16066DC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3、响应文件中出现备选方案或响应文件中出现选择性报价的；</w:t>
      </w:r>
    </w:p>
    <w:p w14:paraId="11419CF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4、谈判报价超过了本项目采购预算或最高限价的；</w:t>
      </w:r>
    </w:p>
    <w:p w14:paraId="650CBA8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5、响应文件未按照谈判文件要求签署、盖章的；</w:t>
      </w:r>
    </w:p>
    <w:p w14:paraId="1876D74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6、响应文件的关键内容字迹模糊和无法辨认的；</w:t>
      </w:r>
    </w:p>
    <w:p w14:paraId="0D0A47C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7、响应文件拆封后递交的响应文件份数不满足谈判文件要求的；</w:t>
      </w:r>
    </w:p>
    <w:p w14:paraId="1B2F140B">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8、响应文件未按照谈判文件规定的格式要求编制的；</w:t>
      </w:r>
    </w:p>
    <w:p w14:paraId="65550D5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9、响应内容出现漏项或数量与要求不符的；</w:t>
      </w:r>
    </w:p>
    <w:p w14:paraId="439D88C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lang w:val="zh-CN"/>
        </w:rPr>
        <w:t>10、响</w:t>
      </w:r>
      <w:r>
        <w:rPr>
          <w:rFonts w:hint="eastAsia" w:ascii="微软雅黑" w:hAnsi="微软雅黑" w:eastAsia="微软雅黑" w:cs="微软雅黑"/>
          <w:sz w:val="24"/>
          <w:szCs w:val="24"/>
          <w:highlight w:val="none"/>
          <w:lang w:val="zh-CN"/>
        </w:rPr>
        <w:t xml:space="preserve">应文件中无投标有效期或投标有效期达不到谈判文件要求的； </w:t>
      </w:r>
    </w:p>
    <w:p w14:paraId="11B1074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11、▲为实质性响应内容，若不满足谈判文件要求按废标处理</w:t>
      </w:r>
      <w:r>
        <w:rPr>
          <w:rFonts w:hint="eastAsia" w:ascii="微软雅黑" w:hAnsi="微软雅黑" w:eastAsia="微软雅黑" w:cs="微软雅黑"/>
          <w:sz w:val="24"/>
          <w:szCs w:val="24"/>
          <w:highlight w:val="none"/>
          <w:lang w:val="zh-CN"/>
        </w:rPr>
        <w:t>；</w:t>
      </w:r>
    </w:p>
    <w:p w14:paraId="53B3EA3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val="zh-CN"/>
        </w:rPr>
        <w:t>、未响应合同条款或响应的合同条款中附有采购人不能接受的附加条件的；</w:t>
      </w:r>
    </w:p>
    <w:p w14:paraId="35A4110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lang w:val="zh-CN"/>
        </w:rPr>
        <w:t>、谈判报价与市场价格偏离较大、低于成本、形成不正当竞争的；</w:t>
      </w:r>
    </w:p>
    <w:p w14:paraId="21799687">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w:t>
      </w:r>
      <w:r>
        <w:rPr>
          <w:rFonts w:hint="eastAsia" w:ascii="微软雅黑" w:hAnsi="微软雅黑" w:eastAsia="微软雅黑" w:cs="微软雅黑"/>
          <w:sz w:val="24"/>
          <w:szCs w:val="24"/>
          <w:lang w:val="en-US" w:eastAsia="zh-CN"/>
        </w:rPr>
        <w:t>4</w:t>
      </w:r>
      <w:r>
        <w:rPr>
          <w:rFonts w:hint="eastAsia" w:ascii="微软雅黑" w:hAnsi="微软雅黑" w:eastAsia="微软雅黑" w:cs="微软雅黑"/>
          <w:sz w:val="24"/>
          <w:szCs w:val="24"/>
          <w:lang w:val="zh-CN"/>
        </w:rPr>
        <w:t xml:space="preserve">、与本采购项目其他供应商单位负责人为同一人或者存在控股、管理关系的； </w:t>
      </w:r>
    </w:p>
    <w:p w14:paraId="4BA2842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val="zh-CN"/>
        </w:rPr>
        <w:t>、为本项目提供整体设计、规范编制或者项目管理、监理、检测、咨询服务的；</w:t>
      </w:r>
    </w:p>
    <w:p w14:paraId="26F5399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lang w:val="zh-CN"/>
        </w:rPr>
        <w:t>、供应商有串通投标、弄虚作假（包括但不限于虚假资质、虚假证明、虚假应答等）、行贿等违法行为的；</w:t>
      </w:r>
    </w:p>
    <w:p w14:paraId="0DFF31B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w:t>
      </w: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lang w:val="zh-CN"/>
        </w:rPr>
        <w:t>、法律、法规和谈判文件规定的其他无效情形的。</w:t>
      </w:r>
    </w:p>
    <w:p w14:paraId="23E67991">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（四）响应文件的澄清、说明或者更正：</w:t>
      </w:r>
    </w:p>
    <w:p w14:paraId="63895435">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、谈判小组</w:t>
      </w:r>
      <w:r>
        <w:rPr>
          <w:rFonts w:hint="eastAsia" w:ascii="微软雅黑" w:hAnsi="微软雅黑" w:eastAsia="微软雅黑" w:cs="微软雅黑"/>
          <w:sz w:val="24"/>
          <w:szCs w:val="24"/>
        </w:rPr>
        <w:t>在对响应文件的有效性、完整性和响应程度进行审查时，可以要求供应商对响应文件中含义不明确、同类问题表述不一致或者有明显文字和计算错误的内容等以书面形式作出必要的澄清、说明或者更正。供应商的澄清、说明或者更正不得超出响应文件的范围或者改变响应文件的实质性内容。</w:t>
      </w:r>
    </w:p>
    <w:p w14:paraId="3DB323D4">
      <w:pPr>
        <w:keepNext w:val="0"/>
        <w:keepLines w:val="0"/>
        <w:pageBreakBefore w:val="0"/>
        <w:widowControl w:val="0"/>
        <w:tabs>
          <w:tab w:val="left" w:pos="9030"/>
        </w:tabs>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供应商的澄清、说明或者更正应当由法定代表人或其授权代表签字或加盖公章。由授权代表签字的，应当附法定代表人授权</w:t>
      </w:r>
      <w:r>
        <w:rPr>
          <w:rFonts w:hint="eastAsia" w:ascii="微软雅黑" w:hAnsi="微软雅黑" w:eastAsia="微软雅黑" w:cs="微软雅黑"/>
          <w:sz w:val="24"/>
          <w:szCs w:val="24"/>
          <w:lang w:eastAsia="zh-CN"/>
        </w:rPr>
        <w:t>委托</w:t>
      </w:r>
      <w:r>
        <w:rPr>
          <w:rFonts w:hint="eastAsia" w:ascii="微软雅黑" w:hAnsi="微软雅黑" w:eastAsia="微软雅黑" w:cs="微软雅黑"/>
          <w:sz w:val="24"/>
          <w:szCs w:val="24"/>
        </w:rPr>
        <w:t>书。供应商为自然人的，应当由本人签字并附身份证明。</w:t>
      </w:r>
    </w:p>
    <w:p w14:paraId="3FFE52B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val="zh-CN"/>
        </w:rPr>
        <w:t>响应文件出现不一致的，按照下列规定修正：</w:t>
      </w:r>
    </w:p>
    <w:p w14:paraId="7EFD751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（1）正本与副本不一致的，以正本为准；</w:t>
      </w:r>
    </w:p>
    <w:p w14:paraId="5D210D8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（2）响应文件中首次谈判报价表内容与响应文件中相应内容不一致的，以首次谈判报价表为准；</w:t>
      </w:r>
    </w:p>
    <w:p w14:paraId="3D32067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（3）大写金额和小写金额不一致的，以大写金额为准；</w:t>
      </w:r>
    </w:p>
    <w:p w14:paraId="18D604FE">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（4）单价金额小数点或者百分比有明显错位的，以首次谈判报价表的总价为准，并修改单价；</w:t>
      </w:r>
    </w:p>
    <w:p w14:paraId="201667D9">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（5）总价金额与按单价汇总金额不一致的，以单价金额计算结果为准。</w:t>
      </w:r>
    </w:p>
    <w:p w14:paraId="5753607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同时出现两种以上不一致的，按照前款规定的顺序修正。修正后的报价经供应商书面确认后产生约束力，供应商不确认的，其投标无效。</w:t>
      </w:r>
    </w:p>
    <w:p w14:paraId="1CBC4FD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五</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谈判</w:t>
      </w:r>
    </w:p>
    <w:p w14:paraId="4774E9E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谈判小组</w:t>
      </w:r>
      <w:r>
        <w:rPr>
          <w:rFonts w:hint="eastAsia" w:ascii="微软雅黑" w:hAnsi="微软雅黑" w:eastAsia="微软雅黑" w:cs="微软雅黑"/>
          <w:sz w:val="24"/>
          <w:szCs w:val="24"/>
        </w:rPr>
        <w:t>所有成员集中与单一供应商分别进行</w:t>
      </w:r>
      <w:r>
        <w:rPr>
          <w:rFonts w:hint="eastAsia" w:ascii="微软雅黑" w:hAnsi="微软雅黑" w:eastAsia="微软雅黑" w:cs="微软雅黑"/>
          <w:sz w:val="24"/>
          <w:szCs w:val="24"/>
          <w:lang w:val="en-US" w:eastAsia="zh-CN"/>
        </w:rPr>
        <w:t>谈判</w:t>
      </w:r>
      <w:r>
        <w:rPr>
          <w:rFonts w:hint="eastAsia" w:ascii="微软雅黑" w:hAnsi="微软雅黑" w:eastAsia="微软雅黑" w:cs="微软雅黑"/>
          <w:sz w:val="24"/>
          <w:szCs w:val="24"/>
        </w:rPr>
        <w:t>，并给所有参加</w:t>
      </w:r>
      <w:r>
        <w:rPr>
          <w:rFonts w:hint="eastAsia" w:ascii="微软雅黑" w:hAnsi="微软雅黑" w:eastAsia="微软雅黑" w:cs="微软雅黑"/>
          <w:sz w:val="24"/>
          <w:szCs w:val="24"/>
          <w:lang w:val="en-US" w:eastAsia="zh-CN"/>
        </w:rPr>
        <w:t>谈判</w:t>
      </w:r>
      <w:r>
        <w:rPr>
          <w:rFonts w:hint="eastAsia" w:ascii="微软雅黑" w:hAnsi="微软雅黑" w:eastAsia="微软雅黑" w:cs="微软雅黑"/>
          <w:sz w:val="24"/>
          <w:szCs w:val="24"/>
        </w:rPr>
        <w:t>供应商平等的</w:t>
      </w:r>
      <w:r>
        <w:rPr>
          <w:rFonts w:hint="eastAsia" w:ascii="微软雅黑" w:hAnsi="微软雅黑" w:eastAsia="微软雅黑" w:cs="微软雅黑"/>
          <w:sz w:val="24"/>
          <w:szCs w:val="24"/>
          <w:lang w:val="en-US" w:eastAsia="zh-CN"/>
        </w:rPr>
        <w:t>谈判</w:t>
      </w:r>
      <w:r>
        <w:rPr>
          <w:rFonts w:hint="eastAsia" w:ascii="微软雅黑" w:hAnsi="微软雅黑" w:eastAsia="微软雅黑" w:cs="微软雅黑"/>
          <w:sz w:val="24"/>
          <w:szCs w:val="24"/>
        </w:rPr>
        <w:t>机会。</w:t>
      </w:r>
    </w:p>
    <w:p w14:paraId="465CA4C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在</w:t>
      </w:r>
      <w:r>
        <w:rPr>
          <w:rFonts w:hint="eastAsia" w:ascii="微软雅黑" w:hAnsi="微软雅黑" w:eastAsia="微软雅黑" w:cs="微软雅黑"/>
          <w:sz w:val="24"/>
          <w:szCs w:val="24"/>
          <w:lang w:val="en-US" w:eastAsia="zh-CN"/>
        </w:rPr>
        <w:t>谈判</w:t>
      </w:r>
      <w:r>
        <w:rPr>
          <w:rFonts w:hint="eastAsia" w:ascii="微软雅黑" w:hAnsi="微软雅黑" w:eastAsia="微软雅黑" w:cs="微软雅黑"/>
          <w:sz w:val="24"/>
          <w:szCs w:val="24"/>
        </w:rPr>
        <w:t>过程中，</w:t>
      </w:r>
      <w:r>
        <w:rPr>
          <w:rFonts w:hint="eastAsia" w:ascii="微软雅黑" w:hAnsi="微软雅黑" w:eastAsia="微软雅黑" w:cs="微软雅黑"/>
          <w:sz w:val="24"/>
          <w:szCs w:val="24"/>
          <w:lang w:eastAsia="zh-CN"/>
        </w:rPr>
        <w:t>谈判小组</w:t>
      </w:r>
      <w:r>
        <w:rPr>
          <w:rFonts w:hint="eastAsia" w:ascii="微软雅黑" w:hAnsi="微软雅黑" w:eastAsia="微软雅黑" w:cs="微软雅黑"/>
          <w:sz w:val="24"/>
          <w:szCs w:val="24"/>
        </w:rPr>
        <w:t>可以根据</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和</w:t>
      </w:r>
      <w:r>
        <w:rPr>
          <w:rFonts w:hint="eastAsia" w:ascii="微软雅黑" w:hAnsi="微软雅黑" w:eastAsia="微软雅黑" w:cs="微软雅黑"/>
          <w:sz w:val="24"/>
          <w:szCs w:val="24"/>
          <w:lang w:val="en-US" w:eastAsia="zh-CN"/>
        </w:rPr>
        <w:t>谈判</w:t>
      </w:r>
      <w:r>
        <w:rPr>
          <w:rFonts w:hint="eastAsia" w:ascii="微软雅黑" w:hAnsi="微软雅黑" w:eastAsia="微软雅黑" w:cs="微软雅黑"/>
          <w:sz w:val="24"/>
          <w:szCs w:val="24"/>
        </w:rPr>
        <w:t>情况实质性变动采购需求中的技术、服务要求以及合同草案条款，但不得变动</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中的其他内容。实质性变动的内容，须经采购人代表确认。</w:t>
      </w:r>
    </w:p>
    <w:p w14:paraId="7D40C60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pacing w:val="-6"/>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pacing w:val="-6"/>
          <w:sz w:val="24"/>
          <w:szCs w:val="24"/>
        </w:rPr>
        <w:t>对</w:t>
      </w:r>
      <w:r>
        <w:rPr>
          <w:rFonts w:hint="eastAsia" w:ascii="微软雅黑" w:hAnsi="微软雅黑" w:eastAsia="微软雅黑" w:cs="微软雅黑"/>
          <w:spacing w:val="-6"/>
          <w:sz w:val="24"/>
          <w:szCs w:val="24"/>
          <w:lang w:eastAsia="zh-CN"/>
        </w:rPr>
        <w:t>谈判文件</w:t>
      </w:r>
      <w:r>
        <w:rPr>
          <w:rFonts w:hint="eastAsia" w:ascii="微软雅黑" w:hAnsi="微软雅黑" w:eastAsia="微软雅黑" w:cs="微软雅黑"/>
          <w:spacing w:val="-6"/>
          <w:sz w:val="24"/>
          <w:szCs w:val="24"/>
        </w:rPr>
        <w:t>做出的实质性变动是</w:t>
      </w:r>
      <w:r>
        <w:rPr>
          <w:rFonts w:hint="eastAsia" w:ascii="微软雅黑" w:hAnsi="微软雅黑" w:eastAsia="微软雅黑" w:cs="微软雅黑"/>
          <w:spacing w:val="-6"/>
          <w:sz w:val="24"/>
          <w:szCs w:val="24"/>
          <w:lang w:eastAsia="zh-CN"/>
        </w:rPr>
        <w:t>谈判文件</w:t>
      </w:r>
      <w:r>
        <w:rPr>
          <w:rFonts w:hint="eastAsia" w:ascii="微软雅黑" w:hAnsi="微软雅黑" w:eastAsia="微软雅黑" w:cs="微软雅黑"/>
          <w:spacing w:val="-6"/>
          <w:sz w:val="24"/>
          <w:szCs w:val="24"/>
        </w:rPr>
        <w:t>的有效组成部分，</w:t>
      </w:r>
      <w:r>
        <w:rPr>
          <w:rFonts w:hint="eastAsia" w:ascii="微软雅黑" w:hAnsi="微软雅黑" w:eastAsia="微软雅黑" w:cs="微软雅黑"/>
          <w:spacing w:val="-6"/>
          <w:sz w:val="24"/>
          <w:szCs w:val="24"/>
          <w:lang w:eastAsia="zh-CN"/>
        </w:rPr>
        <w:t>谈判小组</w:t>
      </w:r>
      <w:r>
        <w:rPr>
          <w:rFonts w:hint="eastAsia" w:ascii="微软雅黑" w:hAnsi="微软雅黑" w:eastAsia="微软雅黑" w:cs="微软雅黑"/>
          <w:spacing w:val="-6"/>
          <w:sz w:val="24"/>
          <w:szCs w:val="24"/>
        </w:rPr>
        <w:t>应当及时以书面形式同时通知所有参加</w:t>
      </w:r>
      <w:r>
        <w:rPr>
          <w:rFonts w:hint="eastAsia" w:ascii="微软雅黑" w:hAnsi="微软雅黑" w:eastAsia="微软雅黑" w:cs="微软雅黑"/>
          <w:sz w:val="24"/>
          <w:szCs w:val="24"/>
          <w:lang w:val="en-US" w:eastAsia="zh-CN"/>
        </w:rPr>
        <w:t>谈判</w:t>
      </w:r>
      <w:r>
        <w:rPr>
          <w:rFonts w:hint="eastAsia" w:ascii="微软雅黑" w:hAnsi="微软雅黑" w:eastAsia="微软雅黑" w:cs="微软雅黑"/>
          <w:spacing w:val="-6"/>
          <w:sz w:val="24"/>
          <w:szCs w:val="24"/>
        </w:rPr>
        <w:t>的供应商。</w:t>
      </w:r>
    </w:p>
    <w:p w14:paraId="19CF1ED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供应商应当按照</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的变动情况和</w:t>
      </w:r>
      <w:r>
        <w:rPr>
          <w:rFonts w:hint="eastAsia" w:ascii="微软雅黑" w:hAnsi="微软雅黑" w:eastAsia="微软雅黑" w:cs="微软雅黑"/>
          <w:sz w:val="24"/>
          <w:szCs w:val="24"/>
          <w:lang w:eastAsia="zh-CN"/>
        </w:rPr>
        <w:t>谈判小组</w:t>
      </w:r>
      <w:r>
        <w:rPr>
          <w:rFonts w:hint="eastAsia" w:ascii="微软雅黑" w:hAnsi="微软雅黑" w:eastAsia="微软雅黑" w:cs="微软雅黑"/>
          <w:sz w:val="24"/>
          <w:szCs w:val="24"/>
        </w:rPr>
        <w:t>的要求重新递交响应文件，并由其法定代表人或授权代表签字或者加盖公章。由授权代表签字的，应当附法定代表人授权</w:t>
      </w:r>
      <w:r>
        <w:rPr>
          <w:rFonts w:hint="eastAsia" w:ascii="微软雅黑" w:hAnsi="微软雅黑" w:eastAsia="微软雅黑" w:cs="微软雅黑"/>
          <w:sz w:val="24"/>
          <w:szCs w:val="24"/>
          <w:highlight w:val="none"/>
          <w:lang w:eastAsia="zh-CN"/>
        </w:rPr>
        <w:t>委托</w:t>
      </w:r>
      <w:r>
        <w:rPr>
          <w:rFonts w:hint="eastAsia" w:ascii="微软雅黑" w:hAnsi="微软雅黑" w:eastAsia="微软雅黑" w:cs="微软雅黑"/>
          <w:sz w:val="24"/>
          <w:szCs w:val="24"/>
          <w:highlight w:val="none"/>
        </w:rPr>
        <w:t>书</w:t>
      </w:r>
      <w:r>
        <w:rPr>
          <w:rFonts w:hint="eastAsia" w:ascii="微软雅黑" w:hAnsi="微软雅黑" w:eastAsia="微软雅黑" w:cs="微软雅黑"/>
          <w:sz w:val="24"/>
          <w:szCs w:val="24"/>
        </w:rPr>
        <w:t>。供应商为自</w:t>
      </w:r>
      <w:r>
        <w:rPr>
          <w:rFonts w:hint="eastAsia" w:ascii="微软雅黑" w:hAnsi="微软雅黑" w:eastAsia="微软雅黑" w:cs="微软雅黑"/>
          <w:sz w:val="24"/>
          <w:szCs w:val="24"/>
          <w:highlight w:val="none"/>
        </w:rPr>
        <w:t>然人的，应当由本人签字并附身份证明。</w:t>
      </w:r>
    </w:p>
    <w:p w14:paraId="436C632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color w:val="auto"/>
          <w:sz w:val="24"/>
          <w:szCs w:val="24"/>
          <w:highlight w:val="none"/>
        </w:rPr>
        <w:t>4、已</w:t>
      </w:r>
      <w:r>
        <w:rPr>
          <w:rFonts w:hint="eastAsia" w:ascii="微软雅黑" w:hAnsi="微软雅黑" w:eastAsia="微软雅黑" w:cs="微软雅黑"/>
          <w:b w:val="0"/>
          <w:bCs w:val="0"/>
          <w:color w:val="auto"/>
          <w:sz w:val="24"/>
          <w:szCs w:val="24"/>
          <w:highlight w:val="none"/>
          <w:lang w:val="en-US" w:eastAsia="zh-CN"/>
        </w:rPr>
        <w:t>递</w:t>
      </w:r>
      <w:r>
        <w:rPr>
          <w:rFonts w:hint="eastAsia" w:ascii="微软雅黑" w:hAnsi="微软雅黑" w:eastAsia="微软雅黑" w:cs="微软雅黑"/>
          <w:b w:val="0"/>
          <w:bCs w:val="0"/>
          <w:color w:val="auto"/>
          <w:sz w:val="24"/>
          <w:szCs w:val="24"/>
          <w:highlight w:val="none"/>
        </w:rPr>
        <w:t>交响应文件的供应商，在提交</w:t>
      </w:r>
      <w:r>
        <w:rPr>
          <w:rFonts w:hint="eastAsia" w:ascii="微软雅黑" w:hAnsi="微软雅黑" w:eastAsia="微软雅黑" w:cs="微软雅黑"/>
          <w:b w:val="0"/>
          <w:bCs w:val="0"/>
          <w:color w:val="auto"/>
          <w:sz w:val="24"/>
          <w:szCs w:val="24"/>
          <w:highlight w:val="none"/>
          <w:lang w:eastAsia="zh-CN"/>
        </w:rPr>
        <w:t>最终报价</w:t>
      </w:r>
      <w:r>
        <w:rPr>
          <w:rFonts w:hint="eastAsia" w:ascii="微软雅黑" w:hAnsi="微软雅黑" w:eastAsia="微软雅黑" w:cs="微软雅黑"/>
          <w:b w:val="0"/>
          <w:bCs w:val="0"/>
          <w:color w:val="auto"/>
          <w:sz w:val="24"/>
          <w:szCs w:val="24"/>
          <w:highlight w:val="none"/>
        </w:rPr>
        <w:t>之前，可以根据</w:t>
      </w:r>
      <w:r>
        <w:rPr>
          <w:rFonts w:hint="eastAsia" w:ascii="微软雅黑" w:hAnsi="微软雅黑" w:eastAsia="微软雅黑" w:cs="微软雅黑"/>
          <w:b w:val="0"/>
          <w:bCs w:val="0"/>
          <w:color w:val="auto"/>
          <w:sz w:val="24"/>
          <w:szCs w:val="24"/>
          <w:highlight w:val="none"/>
          <w:lang w:val="en-US" w:eastAsia="zh-CN"/>
        </w:rPr>
        <w:t>谈判</w:t>
      </w:r>
      <w:r>
        <w:rPr>
          <w:rFonts w:hint="eastAsia" w:ascii="微软雅黑" w:hAnsi="微软雅黑" w:eastAsia="微软雅黑" w:cs="微软雅黑"/>
          <w:b w:val="0"/>
          <w:bCs w:val="0"/>
          <w:color w:val="auto"/>
          <w:sz w:val="24"/>
          <w:szCs w:val="24"/>
          <w:highlight w:val="none"/>
        </w:rPr>
        <w:t>情况退出</w:t>
      </w:r>
      <w:r>
        <w:rPr>
          <w:rFonts w:hint="eastAsia" w:ascii="微软雅黑" w:hAnsi="微软雅黑" w:eastAsia="微软雅黑" w:cs="微软雅黑"/>
          <w:b w:val="0"/>
          <w:bCs w:val="0"/>
          <w:color w:val="auto"/>
          <w:sz w:val="24"/>
          <w:szCs w:val="24"/>
          <w:highlight w:val="none"/>
          <w:lang w:val="en-US" w:eastAsia="zh-CN"/>
        </w:rPr>
        <w:t>谈判</w:t>
      </w:r>
      <w:r>
        <w:rPr>
          <w:rFonts w:hint="eastAsia" w:ascii="微软雅黑" w:hAnsi="微软雅黑" w:eastAsia="微软雅黑" w:cs="微软雅黑"/>
          <w:b w:val="0"/>
          <w:bCs w:val="0"/>
          <w:color w:val="auto"/>
          <w:sz w:val="24"/>
          <w:szCs w:val="24"/>
          <w:highlight w:val="none"/>
        </w:rPr>
        <w:t>。</w:t>
      </w:r>
    </w:p>
    <w:p w14:paraId="16C84A4A">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六</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最终报价</w:t>
      </w:r>
    </w:p>
    <w:p w14:paraId="1E0280A2">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能够详细列明采购标的的技术、服务要求的，</w:t>
      </w:r>
      <w:r>
        <w:rPr>
          <w:rFonts w:hint="eastAsia" w:ascii="微软雅黑" w:hAnsi="微软雅黑" w:eastAsia="微软雅黑" w:cs="微软雅黑"/>
          <w:sz w:val="24"/>
          <w:szCs w:val="24"/>
          <w:lang w:val="en-US" w:eastAsia="zh-CN"/>
        </w:rPr>
        <w:t>谈判</w:t>
      </w:r>
      <w:r>
        <w:rPr>
          <w:rFonts w:hint="eastAsia" w:ascii="微软雅黑" w:hAnsi="微软雅黑" w:eastAsia="微软雅黑" w:cs="微软雅黑"/>
          <w:sz w:val="24"/>
          <w:szCs w:val="24"/>
        </w:rPr>
        <w:t>结束后，</w:t>
      </w:r>
      <w:r>
        <w:rPr>
          <w:rFonts w:hint="eastAsia" w:ascii="微软雅黑" w:hAnsi="微软雅黑" w:eastAsia="微软雅黑" w:cs="微软雅黑"/>
          <w:sz w:val="24"/>
          <w:szCs w:val="24"/>
          <w:lang w:eastAsia="zh-CN"/>
        </w:rPr>
        <w:t>谈判小组</w:t>
      </w:r>
      <w:r>
        <w:rPr>
          <w:rFonts w:hint="eastAsia" w:ascii="微软雅黑" w:hAnsi="微软雅黑" w:eastAsia="微软雅黑" w:cs="微软雅黑"/>
          <w:sz w:val="24"/>
          <w:szCs w:val="24"/>
        </w:rPr>
        <w:t>应当要求所有实质性响应的供应商在规定时间内提交</w:t>
      </w:r>
      <w:r>
        <w:rPr>
          <w:rFonts w:hint="eastAsia" w:ascii="微软雅黑" w:hAnsi="微软雅黑" w:eastAsia="微软雅黑" w:cs="微软雅黑"/>
          <w:sz w:val="24"/>
          <w:szCs w:val="24"/>
          <w:lang w:eastAsia="zh-CN"/>
        </w:rPr>
        <w:t>最终报价</w:t>
      </w:r>
      <w:r>
        <w:rPr>
          <w:rFonts w:hint="eastAsia" w:ascii="微软雅黑" w:hAnsi="微软雅黑" w:eastAsia="微软雅黑" w:cs="微软雅黑"/>
          <w:sz w:val="24"/>
          <w:szCs w:val="24"/>
        </w:rPr>
        <w:t>，提交</w:t>
      </w:r>
      <w:r>
        <w:rPr>
          <w:rFonts w:hint="eastAsia" w:ascii="微软雅黑" w:hAnsi="微软雅黑" w:eastAsia="微软雅黑" w:cs="微软雅黑"/>
          <w:sz w:val="24"/>
          <w:szCs w:val="24"/>
          <w:lang w:eastAsia="zh-CN"/>
        </w:rPr>
        <w:t>最终报价</w:t>
      </w:r>
      <w:r>
        <w:rPr>
          <w:rFonts w:hint="eastAsia" w:ascii="微软雅黑" w:hAnsi="微软雅黑" w:eastAsia="微软雅黑" w:cs="微软雅黑"/>
          <w:sz w:val="24"/>
          <w:szCs w:val="24"/>
        </w:rPr>
        <w:t>的供应商不得少于3家。</w:t>
      </w:r>
    </w:p>
    <w:p w14:paraId="15C8B4D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不能详细列明采购标的的技术、服务要求，需</w:t>
      </w:r>
      <w:r>
        <w:rPr>
          <w:rFonts w:hint="eastAsia" w:ascii="微软雅黑" w:hAnsi="微软雅黑" w:eastAsia="微软雅黑" w:cs="微软雅黑"/>
          <w:sz w:val="24"/>
          <w:szCs w:val="24"/>
          <w:lang w:val="en-US" w:eastAsia="zh-CN"/>
        </w:rPr>
        <w:t>经谈判</w:t>
      </w:r>
      <w:r>
        <w:rPr>
          <w:rFonts w:hint="eastAsia" w:ascii="微软雅黑" w:hAnsi="微软雅黑" w:eastAsia="微软雅黑" w:cs="微软雅黑"/>
          <w:sz w:val="24"/>
          <w:szCs w:val="24"/>
        </w:rPr>
        <w:t>由供应商提供最终服务方案或解决方案的，</w:t>
      </w:r>
      <w:r>
        <w:rPr>
          <w:rFonts w:hint="eastAsia" w:ascii="微软雅黑" w:hAnsi="微软雅黑" w:eastAsia="微软雅黑" w:cs="微软雅黑"/>
          <w:sz w:val="24"/>
          <w:szCs w:val="24"/>
          <w:lang w:val="en-US" w:eastAsia="zh-CN"/>
        </w:rPr>
        <w:t>谈判</w:t>
      </w:r>
      <w:r>
        <w:rPr>
          <w:rFonts w:hint="eastAsia" w:ascii="微软雅黑" w:hAnsi="微软雅黑" w:eastAsia="微软雅黑" w:cs="微软雅黑"/>
          <w:sz w:val="24"/>
          <w:szCs w:val="24"/>
        </w:rPr>
        <w:t>结束后，</w:t>
      </w:r>
      <w:r>
        <w:rPr>
          <w:rFonts w:hint="eastAsia" w:ascii="微软雅黑" w:hAnsi="微软雅黑" w:eastAsia="微软雅黑" w:cs="微软雅黑"/>
          <w:sz w:val="24"/>
          <w:szCs w:val="24"/>
          <w:lang w:eastAsia="zh-CN"/>
        </w:rPr>
        <w:t>谈判小组</w:t>
      </w:r>
      <w:r>
        <w:rPr>
          <w:rFonts w:hint="eastAsia" w:ascii="微软雅黑" w:hAnsi="微软雅黑" w:eastAsia="微软雅黑" w:cs="微软雅黑"/>
          <w:sz w:val="24"/>
          <w:szCs w:val="24"/>
        </w:rPr>
        <w:t>应当按照少数服从多数的原则投票推荐3家以上供应商的服务方案或者解决方案，并要求其在规定时间内提交</w:t>
      </w:r>
      <w:r>
        <w:rPr>
          <w:rFonts w:hint="eastAsia" w:ascii="微软雅黑" w:hAnsi="微软雅黑" w:eastAsia="微软雅黑" w:cs="微软雅黑"/>
          <w:sz w:val="24"/>
          <w:szCs w:val="24"/>
          <w:lang w:eastAsia="zh-CN"/>
        </w:rPr>
        <w:t>最终报价</w:t>
      </w:r>
      <w:r>
        <w:rPr>
          <w:rFonts w:hint="eastAsia" w:ascii="微软雅黑" w:hAnsi="微软雅黑" w:eastAsia="微软雅黑" w:cs="微软雅黑"/>
          <w:sz w:val="24"/>
          <w:szCs w:val="24"/>
        </w:rPr>
        <w:t>。</w:t>
      </w:r>
    </w:p>
    <w:p w14:paraId="5BA58EA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color w:val="auto"/>
          <w:sz w:val="24"/>
          <w:szCs w:val="24"/>
        </w:rPr>
        <w:t>3、</w:t>
      </w:r>
      <w:r>
        <w:rPr>
          <w:rFonts w:hint="eastAsia" w:ascii="微软雅黑" w:hAnsi="微软雅黑" w:eastAsia="微软雅黑" w:cs="微软雅黑"/>
          <w:sz w:val="24"/>
          <w:szCs w:val="24"/>
          <w:lang w:val="zh-CN"/>
        </w:rPr>
        <w:t>最终报价应按首次报价的格式内容填写，由</w:t>
      </w:r>
      <w:r>
        <w:rPr>
          <w:rFonts w:hint="eastAsia" w:ascii="微软雅黑" w:hAnsi="微软雅黑" w:eastAsia="微软雅黑" w:cs="微软雅黑"/>
          <w:sz w:val="24"/>
          <w:szCs w:val="24"/>
        </w:rPr>
        <w:t>法定代表人或授权代表签字或加盖公章。</w:t>
      </w:r>
    </w:p>
    <w:p w14:paraId="039B34CF">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w:t>
      </w:r>
      <w:r>
        <w:rPr>
          <w:rFonts w:hint="eastAsia" w:ascii="微软雅黑" w:hAnsi="微软雅黑" w:eastAsia="微软雅黑" w:cs="微软雅黑"/>
          <w:sz w:val="24"/>
          <w:szCs w:val="24"/>
          <w:lang w:val="zh-CN"/>
        </w:rPr>
        <w:t>评审标准及成交原则</w:t>
      </w:r>
    </w:p>
    <w:p w14:paraId="4F2066BD">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1、提交最终报价的合格供应商应满足：</w:t>
      </w:r>
    </w:p>
    <w:p w14:paraId="58016D84">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（1）响应文件内容符合采购需求中质量和</w:t>
      </w:r>
      <w:r>
        <w:rPr>
          <w:rFonts w:hint="eastAsia" w:ascii="微软雅黑" w:hAnsi="微软雅黑" w:eastAsia="微软雅黑" w:cs="微软雅黑"/>
          <w:sz w:val="24"/>
          <w:szCs w:val="24"/>
          <w:lang w:val="zh-CN" w:eastAsia="zh-CN"/>
        </w:rPr>
        <w:t>技术参数</w:t>
      </w:r>
      <w:r>
        <w:rPr>
          <w:rFonts w:hint="eastAsia" w:ascii="微软雅黑" w:hAnsi="微软雅黑" w:eastAsia="微软雅黑" w:cs="微软雅黑"/>
          <w:sz w:val="24"/>
          <w:szCs w:val="24"/>
          <w:lang w:val="zh-CN"/>
        </w:rPr>
        <w:t xml:space="preserve">等相关要求； </w:t>
      </w:r>
    </w:p>
    <w:p w14:paraId="1FEC3698">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（2）最终报价完整、明细清晰、符合要求。</w:t>
      </w:r>
    </w:p>
    <w:p w14:paraId="1EA2FC79">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lang w:val="zh-CN"/>
        </w:rPr>
        <w:t>2、成交原则：谈判小组按照合理低价成交原则从质量和</w:t>
      </w:r>
      <w:r>
        <w:rPr>
          <w:rFonts w:hint="eastAsia" w:ascii="微软雅黑" w:hAnsi="微软雅黑" w:eastAsia="微软雅黑" w:cs="微软雅黑"/>
          <w:sz w:val="24"/>
          <w:szCs w:val="24"/>
          <w:lang w:val="en-US" w:eastAsia="zh-CN"/>
        </w:rPr>
        <w:t>技术参数</w:t>
      </w:r>
      <w:r>
        <w:rPr>
          <w:rFonts w:hint="eastAsia" w:ascii="微软雅黑" w:hAnsi="微软雅黑" w:eastAsia="微软雅黑" w:cs="微软雅黑"/>
          <w:sz w:val="24"/>
          <w:szCs w:val="24"/>
          <w:lang w:val="zh-CN"/>
        </w:rPr>
        <w:t>均能满足谈判文件实质性响应要求的供应商中，按照最终报价由低到高的顺序推荐1至3名成交候选人，并编写评审结果报告。</w:t>
      </w:r>
    </w:p>
    <w:p w14:paraId="36544B27">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b w:val="0"/>
          <w:bCs w:val="0"/>
          <w:sz w:val="24"/>
          <w:szCs w:val="24"/>
          <w:lang w:val="zh-CN"/>
        </w:rPr>
      </w:pPr>
      <w:r>
        <w:rPr>
          <w:rFonts w:hint="eastAsia" w:ascii="微软雅黑" w:hAnsi="微软雅黑" w:eastAsia="微软雅黑" w:cs="微软雅黑"/>
          <w:sz w:val="24"/>
          <w:szCs w:val="24"/>
          <w:highlight w:val="none"/>
          <w:lang w:val="zh-CN"/>
        </w:rPr>
        <w:t>注：通过资格审查、符合性审查且提供的核心产品（</w:t>
      </w:r>
      <w:r>
        <w:rPr>
          <w:rFonts w:hint="eastAsia" w:ascii="微软雅黑" w:hAnsi="微软雅黑" w:eastAsia="微软雅黑" w:cs="微软雅黑"/>
          <w:b w:val="0"/>
          <w:bCs w:val="0"/>
          <w:kern w:val="2"/>
          <w:sz w:val="24"/>
          <w:szCs w:val="24"/>
          <w:highlight w:val="none"/>
          <w:lang w:val="en-US" w:eastAsia="zh-CN" w:bidi="ar-SA"/>
        </w:rPr>
        <w:t>四季主题文创产品</w:t>
      </w:r>
      <w:r>
        <w:rPr>
          <w:rFonts w:hint="eastAsia" w:ascii="微软雅黑" w:hAnsi="微软雅黑" w:eastAsia="微软雅黑" w:cs="微软雅黑"/>
          <w:sz w:val="24"/>
          <w:szCs w:val="24"/>
          <w:highlight w:val="none"/>
          <w:lang w:val="zh-CN"/>
        </w:rPr>
        <w:t>）为同一品牌的不同供应商参加同一合同项下谈判活动的，按一家供应商计算，</w:t>
      </w:r>
      <w:r>
        <w:rPr>
          <w:rFonts w:hint="eastAsia" w:ascii="微软雅黑" w:hAnsi="微软雅黑" w:eastAsia="微软雅黑" w:cs="微软雅黑"/>
          <w:sz w:val="24"/>
          <w:szCs w:val="24"/>
          <w:highlight w:val="none"/>
          <w:lang w:val="en-US" w:eastAsia="zh-CN"/>
        </w:rPr>
        <w:t>最终谈判报价最低</w:t>
      </w:r>
      <w:r>
        <w:rPr>
          <w:rFonts w:hint="eastAsia" w:ascii="微软雅黑" w:hAnsi="微软雅黑" w:eastAsia="微软雅黑" w:cs="微软雅黑"/>
          <w:sz w:val="24"/>
          <w:szCs w:val="24"/>
          <w:highlight w:val="none"/>
          <w:lang w:val="zh-CN"/>
        </w:rPr>
        <w:t>的同品牌</w:t>
      </w:r>
      <w:r>
        <w:rPr>
          <w:rFonts w:hint="eastAsia" w:ascii="微软雅黑" w:hAnsi="微软雅黑" w:eastAsia="微软雅黑" w:cs="微软雅黑"/>
          <w:sz w:val="24"/>
          <w:szCs w:val="24"/>
          <w:highlight w:val="none"/>
          <w:lang w:val="en-US" w:eastAsia="zh-CN"/>
        </w:rPr>
        <w:t>供应商</w:t>
      </w:r>
      <w:r>
        <w:rPr>
          <w:rFonts w:hint="eastAsia" w:ascii="微软雅黑" w:hAnsi="微软雅黑" w:eastAsia="微软雅黑" w:cs="微软雅黑"/>
          <w:sz w:val="24"/>
          <w:szCs w:val="24"/>
          <w:highlight w:val="none"/>
          <w:lang w:val="zh-CN"/>
        </w:rPr>
        <w:t>获得</w:t>
      </w:r>
      <w:r>
        <w:rPr>
          <w:rFonts w:hint="eastAsia" w:ascii="微软雅黑" w:hAnsi="微软雅黑" w:eastAsia="微软雅黑" w:cs="微软雅黑"/>
          <w:sz w:val="24"/>
          <w:szCs w:val="24"/>
          <w:highlight w:val="none"/>
          <w:lang w:val="en-US" w:eastAsia="zh-CN"/>
        </w:rPr>
        <w:t>成交</w:t>
      </w:r>
      <w:r>
        <w:rPr>
          <w:rFonts w:hint="eastAsia" w:ascii="微软雅黑" w:hAnsi="微软雅黑" w:eastAsia="微软雅黑" w:cs="微软雅黑"/>
          <w:sz w:val="24"/>
          <w:szCs w:val="24"/>
          <w:highlight w:val="none"/>
          <w:lang w:val="zh-CN"/>
        </w:rPr>
        <w:t>候选人推荐资格。最终谈判报价相同的，在技术、服务等</w:t>
      </w:r>
      <w:r>
        <w:rPr>
          <w:rFonts w:hint="eastAsia" w:ascii="微软雅黑" w:hAnsi="微软雅黑" w:eastAsia="微软雅黑" w:cs="微软雅黑"/>
          <w:sz w:val="24"/>
          <w:szCs w:val="24"/>
          <w:lang w:val="zh-CN"/>
        </w:rPr>
        <w:t>指标同等条件下，优先采购节能清单所列的节能产品、环境标志产品，其他同品牌</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lang w:val="zh-CN"/>
        </w:rPr>
        <w:t>不作为</w:t>
      </w:r>
      <w:r>
        <w:rPr>
          <w:rFonts w:hint="eastAsia" w:ascii="微软雅黑" w:hAnsi="微软雅黑" w:eastAsia="微软雅黑" w:cs="微软雅黑"/>
          <w:sz w:val="24"/>
          <w:szCs w:val="24"/>
          <w:lang w:val="en-US" w:eastAsia="zh-CN"/>
        </w:rPr>
        <w:t>成交</w:t>
      </w:r>
      <w:r>
        <w:rPr>
          <w:rFonts w:hint="eastAsia" w:ascii="微软雅黑" w:hAnsi="微软雅黑" w:eastAsia="微软雅黑" w:cs="微软雅黑"/>
          <w:sz w:val="24"/>
          <w:szCs w:val="24"/>
          <w:lang w:val="zh-CN"/>
        </w:rPr>
        <w:t xml:space="preserve">候选人。 </w:t>
      </w:r>
    </w:p>
    <w:p w14:paraId="16E32A33">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outlineLvl w:val="1"/>
        <w:rPr>
          <w:rFonts w:hint="eastAsia" w:ascii="微软雅黑" w:hAnsi="微软雅黑" w:eastAsia="微软雅黑" w:cs="微软雅黑"/>
          <w:b/>
          <w:sz w:val="24"/>
          <w:szCs w:val="24"/>
        </w:rPr>
      </w:pPr>
      <w:bookmarkStart w:id="168" w:name="_Toc15253"/>
      <w:bookmarkStart w:id="169" w:name="_Toc18236"/>
      <w:r>
        <w:rPr>
          <w:rFonts w:hint="eastAsia" w:ascii="微软雅黑" w:hAnsi="微软雅黑" w:eastAsia="微软雅黑" w:cs="微软雅黑"/>
          <w:b/>
          <w:sz w:val="24"/>
          <w:szCs w:val="24"/>
          <w:lang w:val="en-US" w:eastAsia="zh-CN"/>
        </w:rPr>
        <w:t>八</w:t>
      </w:r>
      <w:r>
        <w:rPr>
          <w:rFonts w:hint="eastAsia" w:ascii="微软雅黑" w:hAnsi="微软雅黑" w:eastAsia="微软雅黑" w:cs="微软雅黑"/>
          <w:b/>
          <w:sz w:val="24"/>
          <w:szCs w:val="24"/>
        </w:rPr>
        <w:t>、确定成交供应商</w:t>
      </w:r>
      <w:bookmarkEnd w:id="168"/>
      <w:bookmarkEnd w:id="169"/>
    </w:p>
    <w:p w14:paraId="2BED855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（一）采购代理机构应在评审结束后</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lang w:val="zh-CN"/>
        </w:rPr>
        <w:t>个工作日内将评审报告送采购人。</w:t>
      </w:r>
    </w:p>
    <w:p w14:paraId="4FD87BAC">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微软雅黑" w:hAnsi="微软雅黑" w:eastAsia="微软雅黑" w:cs="微软雅黑"/>
          <w:color w:val="FF0000"/>
          <w:sz w:val="24"/>
          <w:szCs w:val="24"/>
          <w:lang w:val="zh-CN"/>
        </w:rPr>
      </w:pPr>
      <w:r>
        <w:rPr>
          <w:rFonts w:hint="eastAsia" w:ascii="微软雅黑" w:hAnsi="微软雅黑" w:eastAsia="微软雅黑" w:cs="微软雅黑"/>
          <w:sz w:val="24"/>
          <w:szCs w:val="24"/>
          <w:lang w:val="zh-CN"/>
        </w:rPr>
        <w:t>（二）采购人在收到评审报告后</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lang w:val="zh-CN"/>
        </w:rPr>
        <w:t>个工作日内，</w:t>
      </w:r>
      <w:r>
        <w:rPr>
          <w:rFonts w:hint="eastAsia" w:ascii="微软雅黑" w:hAnsi="微软雅黑" w:eastAsia="微软雅黑" w:cs="微软雅黑"/>
          <w:sz w:val="24"/>
          <w:szCs w:val="24"/>
          <w:lang w:val="en-US" w:eastAsia="zh-CN"/>
        </w:rPr>
        <w:t>在</w:t>
      </w:r>
      <w:r>
        <w:rPr>
          <w:rFonts w:hint="eastAsia" w:ascii="微软雅黑" w:hAnsi="微软雅黑" w:eastAsia="微软雅黑" w:cs="微软雅黑"/>
          <w:sz w:val="24"/>
          <w:szCs w:val="24"/>
          <w:lang w:val="zh-CN"/>
        </w:rPr>
        <w:t>评审报告</w:t>
      </w:r>
      <w:r>
        <w:rPr>
          <w:rFonts w:hint="eastAsia" w:ascii="微软雅黑" w:hAnsi="微软雅黑" w:eastAsia="微软雅黑" w:cs="微软雅黑"/>
          <w:sz w:val="24"/>
          <w:szCs w:val="24"/>
          <w:lang w:val="en-US" w:eastAsia="zh-CN"/>
        </w:rPr>
        <w:t>确定</w:t>
      </w:r>
      <w:r>
        <w:rPr>
          <w:rFonts w:hint="eastAsia" w:ascii="微软雅黑" w:hAnsi="微软雅黑" w:eastAsia="微软雅黑" w:cs="微软雅黑"/>
          <w:sz w:val="24"/>
          <w:szCs w:val="24"/>
          <w:lang w:val="zh-CN"/>
        </w:rPr>
        <w:t>的成交候选人</w:t>
      </w:r>
      <w:r>
        <w:rPr>
          <w:rFonts w:hint="eastAsia" w:ascii="微软雅黑" w:hAnsi="微软雅黑" w:eastAsia="微软雅黑" w:cs="微软雅黑"/>
          <w:sz w:val="24"/>
          <w:szCs w:val="24"/>
          <w:lang w:val="en-US" w:eastAsia="zh-CN"/>
        </w:rPr>
        <w:t>名单</w:t>
      </w:r>
      <w:r>
        <w:rPr>
          <w:rFonts w:hint="eastAsia" w:ascii="微软雅黑" w:hAnsi="微软雅黑" w:eastAsia="微软雅黑" w:cs="微软雅黑"/>
          <w:sz w:val="24"/>
          <w:szCs w:val="24"/>
          <w:lang w:val="zh-CN"/>
        </w:rPr>
        <w:t>中</w:t>
      </w:r>
      <w:r>
        <w:rPr>
          <w:rFonts w:hint="eastAsia" w:ascii="微软雅黑" w:hAnsi="微软雅黑" w:eastAsia="微软雅黑" w:cs="微软雅黑"/>
          <w:sz w:val="24"/>
          <w:szCs w:val="24"/>
          <w:lang w:val="en-US" w:eastAsia="zh-CN"/>
        </w:rPr>
        <w:t>按顺序</w:t>
      </w:r>
      <w:r>
        <w:rPr>
          <w:rFonts w:hint="eastAsia" w:ascii="微软雅黑" w:hAnsi="微软雅黑" w:eastAsia="微软雅黑" w:cs="微软雅黑"/>
          <w:sz w:val="24"/>
          <w:szCs w:val="24"/>
          <w:lang w:val="zh-CN"/>
        </w:rPr>
        <w:t>确定成交供应商，复函采购代理机构。采购人在收到评</w:t>
      </w:r>
      <w:r>
        <w:rPr>
          <w:rFonts w:hint="eastAsia" w:ascii="微软雅黑" w:hAnsi="微软雅黑" w:eastAsia="微软雅黑" w:cs="微软雅黑"/>
          <w:sz w:val="24"/>
          <w:szCs w:val="24"/>
          <w:lang w:val="en-US" w:eastAsia="zh-CN"/>
        </w:rPr>
        <w:t>审</w:t>
      </w:r>
      <w:r>
        <w:rPr>
          <w:rFonts w:hint="eastAsia" w:ascii="微软雅黑" w:hAnsi="微软雅黑" w:eastAsia="微软雅黑" w:cs="微软雅黑"/>
          <w:sz w:val="24"/>
          <w:szCs w:val="24"/>
          <w:lang w:val="zh-CN"/>
        </w:rPr>
        <w:t>报告5个工作日内未按评</w:t>
      </w:r>
      <w:r>
        <w:rPr>
          <w:rFonts w:hint="eastAsia" w:ascii="微软雅黑" w:hAnsi="微软雅黑" w:eastAsia="微软雅黑" w:cs="微软雅黑"/>
          <w:sz w:val="24"/>
          <w:szCs w:val="24"/>
          <w:lang w:val="en-US" w:eastAsia="zh-CN"/>
        </w:rPr>
        <w:t>审</w:t>
      </w:r>
      <w:r>
        <w:rPr>
          <w:rFonts w:hint="eastAsia" w:ascii="微软雅黑" w:hAnsi="微软雅黑" w:eastAsia="微软雅黑" w:cs="微软雅黑"/>
          <w:sz w:val="24"/>
          <w:szCs w:val="24"/>
          <w:lang w:val="zh-CN"/>
        </w:rPr>
        <w:t>报告推荐的</w:t>
      </w:r>
      <w:r>
        <w:rPr>
          <w:rFonts w:hint="eastAsia" w:ascii="微软雅黑" w:hAnsi="微软雅黑" w:eastAsia="微软雅黑" w:cs="微软雅黑"/>
          <w:sz w:val="24"/>
          <w:szCs w:val="24"/>
          <w:lang w:val="en-US" w:eastAsia="zh-CN"/>
        </w:rPr>
        <w:t>成交</w:t>
      </w:r>
      <w:r>
        <w:rPr>
          <w:rFonts w:hint="eastAsia" w:ascii="微软雅黑" w:hAnsi="微软雅黑" w:eastAsia="微软雅黑" w:cs="微软雅黑"/>
          <w:sz w:val="24"/>
          <w:szCs w:val="24"/>
          <w:lang w:val="zh-CN"/>
        </w:rPr>
        <w:t>候选人顺序确定</w:t>
      </w:r>
      <w:r>
        <w:rPr>
          <w:rFonts w:hint="eastAsia" w:ascii="微软雅黑" w:hAnsi="微软雅黑" w:eastAsia="微软雅黑" w:cs="微软雅黑"/>
          <w:sz w:val="24"/>
          <w:szCs w:val="24"/>
          <w:lang w:val="en-US" w:eastAsia="zh-CN"/>
        </w:rPr>
        <w:t>成交供应商</w:t>
      </w:r>
      <w:r>
        <w:rPr>
          <w:rFonts w:hint="eastAsia" w:ascii="微软雅黑" w:hAnsi="微软雅黑" w:eastAsia="微软雅黑" w:cs="微软雅黑"/>
          <w:sz w:val="24"/>
          <w:szCs w:val="24"/>
          <w:lang w:val="zh-CN"/>
        </w:rPr>
        <w:t>，又不能说明合法理由的，视同按评</w:t>
      </w:r>
      <w:r>
        <w:rPr>
          <w:rFonts w:hint="eastAsia" w:ascii="微软雅黑" w:hAnsi="微软雅黑" w:eastAsia="微软雅黑" w:cs="微软雅黑"/>
          <w:sz w:val="24"/>
          <w:szCs w:val="24"/>
          <w:lang w:val="en-US" w:eastAsia="zh-CN"/>
        </w:rPr>
        <w:t>审</w:t>
      </w:r>
      <w:r>
        <w:rPr>
          <w:rFonts w:hint="eastAsia" w:ascii="微软雅黑" w:hAnsi="微软雅黑" w:eastAsia="微软雅黑" w:cs="微软雅黑"/>
          <w:sz w:val="24"/>
          <w:szCs w:val="24"/>
          <w:lang w:val="zh-CN"/>
        </w:rPr>
        <w:t>报告推荐的顺序确定排名第一的</w:t>
      </w:r>
      <w:r>
        <w:rPr>
          <w:rFonts w:hint="eastAsia" w:ascii="微软雅黑" w:hAnsi="微软雅黑" w:eastAsia="微软雅黑" w:cs="微软雅黑"/>
          <w:sz w:val="24"/>
          <w:szCs w:val="24"/>
          <w:lang w:val="en-US" w:eastAsia="zh-CN"/>
        </w:rPr>
        <w:t>成交</w:t>
      </w:r>
      <w:r>
        <w:rPr>
          <w:rFonts w:hint="eastAsia" w:ascii="微软雅黑" w:hAnsi="微软雅黑" w:eastAsia="微软雅黑" w:cs="微软雅黑"/>
          <w:sz w:val="24"/>
          <w:szCs w:val="24"/>
          <w:lang w:val="zh-CN"/>
        </w:rPr>
        <w:t>候选人为</w:t>
      </w:r>
      <w:r>
        <w:rPr>
          <w:rFonts w:hint="eastAsia" w:ascii="微软雅黑" w:hAnsi="微软雅黑" w:eastAsia="微软雅黑" w:cs="微软雅黑"/>
          <w:sz w:val="24"/>
          <w:szCs w:val="24"/>
          <w:lang w:val="en-US" w:eastAsia="zh-CN"/>
        </w:rPr>
        <w:t>成交供应商</w:t>
      </w:r>
      <w:r>
        <w:rPr>
          <w:rFonts w:hint="eastAsia" w:ascii="微软雅黑" w:hAnsi="微软雅黑" w:eastAsia="微软雅黑" w:cs="微软雅黑"/>
          <w:sz w:val="24"/>
          <w:szCs w:val="24"/>
          <w:lang w:val="zh-CN"/>
        </w:rPr>
        <w:t>。</w:t>
      </w:r>
    </w:p>
    <w:p w14:paraId="25469E0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eastAsia" w:ascii="微软雅黑" w:hAnsi="微软雅黑" w:eastAsia="微软雅黑" w:cs="微软雅黑"/>
          <w:b/>
          <w:sz w:val="24"/>
          <w:szCs w:val="24"/>
          <w:lang w:val="en-US" w:eastAsia="zh-CN"/>
        </w:rPr>
      </w:pPr>
      <w:bookmarkStart w:id="170" w:name="_Toc4865"/>
      <w:bookmarkStart w:id="171" w:name="_Toc31980"/>
      <w:bookmarkStart w:id="172" w:name="_Toc10882"/>
      <w:r>
        <w:rPr>
          <w:rFonts w:hint="eastAsia" w:ascii="微软雅黑" w:hAnsi="微软雅黑" w:eastAsia="微软雅黑" w:cs="微软雅黑"/>
          <w:sz w:val="24"/>
          <w:szCs w:val="24"/>
          <w:lang w:val="zh-CN"/>
        </w:rPr>
        <w:t>（三）采购代理机构当自</w:t>
      </w:r>
      <w:r>
        <w:rPr>
          <w:rFonts w:hint="eastAsia" w:ascii="微软雅黑" w:hAnsi="微软雅黑" w:eastAsia="微软雅黑" w:cs="微软雅黑"/>
          <w:sz w:val="24"/>
          <w:szCs w:val="24"/>
          <w:lang w:val="en-US" w:eastAsia="zh-CN"/>
        </w:rPr>
        <w:t>成交供应商</w:t>
      </w:r>
      <w:r>
        <w:rPr>
          <w:rFonts w:hint="eastAsia" w:ascii="微软雅黑" w:hAnsi="微软雅黑" w:eastAsia="微软雅黑" w:cs="微软雅黑"/>
          <w:sz w:val="24"/>
          <w:szCs w:val="24"/>
          <w:lang w:val="zh-CN"/>
        </w:rPr>
        <w:t>确定之日起2个工作日内，在省级以上财政部门指定的媒体上公告成交结果，公告期限为1个工作日，并向成交供应商发“成交通知书”。</w:t>
      </w:r>
      <w:bookmarkEnd w:id="170"/>
      <w:bookmarkEnd w:id="171"/>
      <w:bookmarkEnd w:id="172"/>
    </w:p>
    <w:p w14:paraId="64D6938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eastAsia" w:ascii="微软雅黑" w:hAnsi="微软雅黑" w:eastAsia="微软雅黑" w:cs="微软雅黑"/>
          <w:b/>
          <w:sz w:val="24"/>
          <w:szCs w:val="24"/>
          <w:lang w:val="zh-CN"/>
        </w:rPr>
      </w:pPr>
      <w:bookmarkStart w:id="173" w:name="_Toc10245"/>
      <w:bookmarkStart w:id="174" w:name="_Toc11249"/>
      <w:r>
        <w:rPr>
          <w:rFonts w:hint="eastAsia" w:ascii="微软雅黑" w:hAnsi="微软雅黑" w:eastAsia="微软雅黑" w:cs="微软雅黑"/>
          <w:b/>
          <w:sz w:val="24"/>
          <w:szCs w:val="24"/>
          <w:lang w:val="en-US" w:eastAsia="zh-CN"/>
        </w:rPr>
        <w:t>九、</w:t>
      </w:r>
      <w:r>
        <w:rPr>
          <w:rFonts w:hint="eastAsia" w:ascii="微软雅黑" w:hAnsi="微软雅黑" w:eastAsia="微软雅黑" w:cs="微软雅黑"/>
          <w:b/>
          <w:sz w:val="24"/>
          <w:szCs w:val="24"/>
          <w:lang w:val="zh-CN"/>
        </w:rPr>
        <w:t>质疑与投诉</w:t>
      </w:r>
      <w:bookmarkEnd w:id="173"/>
      <w:bookmarkEnd w:id="174"/>
    </w:p>
    <w:p w14:paraId="220D3CC7">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（一）质疑</w:t>
      </w:r>
    </w:p>
    <w:p w14:paraId="1400273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val="zh-CN"/>
        </w:rPr>
        <w:t>供应商认为谈判文件、谈判过程或成交结果使自身的合法权益受到损害，可以在法定期限内</w:t>
      </w:r>
      <w:r>
        <w:rPr>
          <w:rFonts w:hint="eastAsia" w:ascii="微软雅黑" w:hAnsi="微软雅黑" w:eastAsia="微软雅黑" w:cs="微软雅黑"/>
          <w:sz w:val="24"/>
          <w:szCs w:val="24"/>
          <w:lang w:val="zh-CN" w:eastAsia="zh-CN"/>
        </w:rPr>
        <w:t>，</w:t>
      </w:r>
      <w:r>
        <w:rPr>
          <w:rFonts w:hint="eastAsia" w:ascii="微软雅黑" w:hAnsi="微软雅黑" w:eastAsia="微软雅黑" w:cs="微软雅黑"/>
          <w:sz w:val="24"/>
          <w:szCs w:val="24"/>
          <w:lang w:val="zh-CN"/>
        </w:rPr>
        <w:t>以书面形式向采购代理机构或采购人当面递交质疑</w:t>
      </w:r>
      <w:r>
        <w:rPr>
          <w:rFonts w:hint="eastAsia" w:ascii="微软雅黑" w:hAnsi="微软雅黑" w:eastAsia="微软雅黑" w:cs="微软雅黑"/>
          <w:sz w:val="24"/>
          <w:szCs w:val="24"/>
          <w:highlight w:val="none"/>
          <w:lang w:val="zh-CN" w:eastAsia="zh-CN"/>
        </w:rPr>
        <w:t>，</w:t>
      </w:r>
      <w:r>
        <w:rPr>
          <w:rFonts w:hint="eastAsia" w:ascii="微软雅黑" w:hAnsi="微软雅黑" w:eastAsia="微软雅黑" w:cs="微软雅黑"/>
          <w:sz w:val="24"/>
          <w:szCs w:val="24"/>
          <w:highlight w:val="none"/>
          <w:lang w:val="zh-CN"/>
        </w:rPr>
        <w:t>针对同一采购程序环节的质疑应一次性提出。</w:t>
      </w:r>
    </w:p>
    <w:p w14:paraId="7BABC92D">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（1）提出质疑应当递交质疑函和必要的证明材料，质疑函应当包括以下主要内容：</w:t>
      </w:r>
    </w:p>
    <w:p w14:paraId="6EAF3B3A">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①供应商的姓名或者名称</w:t>
      </w:r>
      <w:r>
        <w:rPr>
          <w:rFonts w:hint="eastAsia" w:ascii="微软雅黑" w:hAnsi="微软雅黑" w:eastAsia="微软雅黑" w:cs="微软雅黑"/>
          <w:sz w:val="24"/>
          <w:szCs w:val="24"/>
        </w:rPr>
        <w:t xml:space="preserve">、地址、邮编、联系人及联系电话；②质疑项目的名称、编号；③具体、明确的质疑事项和与质疑事项相关的请求；④事实依据；⑤必要的法律依据；⑥提出质疑的日期。 </w:t>
      </w:r>
    </w:p>
    <w:p w14:paraId="2961D1D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（2）质疑函应当由法定代表人签字并加盖公章，公章不得以合同章或其他印章代替。</w:t>
      </w:r>
    </w:p>
    <w:p w14:paraId="3BAB0B7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（3）质疑人可以授权代表办理质疑事项，授权代表办理质疑事项时，除递交质疑函外，还应当递交法人授权委托书及授权代表的有效身份证明，授权委托书应当载明委托代理的具体权限和事项。</w:t>
      </w:r>
    </w:p>
    <w:p w14:paraId="748289E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符合要求的质疑，采购代理机构将予以受理并答复</w:t>
      </w:r>
      <w:r>
        <w:rPr>
          <w:rFonts w:hint="eastAsia" w:ascii="微软雅黑" w:hAnsi="微软雅黑" w:eastAsia="微软雅黑" w:cs="微软雅黑"/>
          <w:sz w:val="24"/>
          <w:szCs w:val="24"/>
          <w:lang w:eastAsia="zh-CN"/>
        </w:rPr>
        <w:t>。</w:t>
      </w:r>
    </w:p>
    <w:p w14:paraId="0A703C2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采购代理机构或采购人将在收到书面质疑后7个工作日内做出答复，并以书面形式通知质疑人和其他有关供应商。</w:t>
      </w:r>
    </w:p>
    <w:p w14:paraId="0BE2F21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（二）投诉</w:t>
      </w:r>
    </w:p>
    <w:p w14:paraId="7B8487F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质疑人对采购代理机构或采购人的答复不满意，以及采购代理机构或采购人未在规定时间内做出答复的，可以在答复期满后15个工作日内向政府采购监管机构提出投诉。</w:t>
      </w:r>
    </w:p>
    <w:p w14:paraId="63A2191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投诉的事项不得超出已质疑事项的范围。</w:t>
      </w:r>
    </w:p>
    <w:p w14:paraId="600C57E9">
      <w:pPr>
        <w:keepNext w:val="0"/>
        <w:keepLines w:val="0"/>
        <w:pageBreakBefore w:val="0"/>
        <w:widowControl w:val="0"/>
        <w:kinsoku/>
        <w:wordWrap/>
        <w:overflowPunct/>
        <w:topLinePunct w:val="0"/>
        <w:bidi w:val="0"/>
        <w:snapToGrid w:val="0"/>
        <w:spacing w:line="360" w:lineRule="auto"/>
        <w:ind w:firstLine="480" w:firstLineChars="200"/>
        <w:textAlignment w:val="auto"/>
        <w:outlineLvl w:val="1"/>
        <w:rPr>
          <w:rFonts w:hint="eastAsia" w:ascii="微软雅黑" w:hAnsi="微软雅黑" w:eastAsia="微软雅黑" w:cs="微软雅黑"/>
          <w:b/>
          <w:sz w:val="24"/>
          <w:szCs w:val="24"/>
          <w:highlight w:val="none"/>
        </w:rPr>
      </w:pPr>
      <w:bookmarkStart w:id="175" w:name="_Toc22126"/>
      <w:bookmarkStart w:id="176" w:name="_Toc31152"/>
      <w:bookmarkStart w:id="177" w:name="_Toc251"/>
      <w:r>
        <w:rPr>
          <w:rFonts w:hint="eastAsia" w:ascii="微软雅黑" w:hAnsi="微软雅黑" w:eastAsia="微软雅黑" w:cs="微软雅黑"/>
          <w:b/>
          <w:sz w:val="24"/>
          <w:szCs w:val="24"/>
          <w:highlight w:val="none"/>
          <w:lang w:val="en-US" w:eastAsia="zh-CN"/>
        </w:rPr>
        <w:t>十</w:t>
      </w:r>
      <w:r>
        <w:rPr>
          <w:rFonts w:hint="eastAsia" w:ascii="微软雅黑" w:hAnsi="微软雅黑" w:eastAsia="微软雅黑" w:cs="微软雅黑"/>
          <w:b/>
          <w:sz w:val="24"/>
          <w:szCs w:val="24"/>
          <w:highlight w:val="none"/>
          <w:lang w:eastAsia="zh-CN"/>
        </w:rPr>
        <w:t>、</w:t>
      </w:r>
      <w:r>
        <w:rPr>
          <w:rFonts w:hint="eastAsia" w:ascii="微软雅黑" w:hAnsi="微软雅黑" w:eastAsia="微软雅黑" w:cs="微软雅黑"/>
          <w:b/>
          <w:sz w:val="24"/>
          <w:szCs w:val="24"/>
          <w:highlight w:val="none"/>
        </w:rPr>
        <w:t>履约保证金</w:t>
      </w:r>
      <w:bookmarkEnd w:id="175"/>
      <w:bookmarkEnd w:id="176"/>
    </w:p>
    <w:p w14:paraId="47CF65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b w:val="0"/>
          <w:bCs/>
          <w:sz w:val="24"/>
          <w:szCs w:val="24"/>
          <w:highlight w:val="yellow"/>
        </w:rPr>
      </w:pPr>
      <w:r>
        <w:rPr>
          <w:rFonts w:hint="eastAsia" w:ascii="微软雅黑" w:hAnsi="微软雅黑" w:eastAsia="微软雅黑" w:cs="微软雅黑"/>
          <w:color w:val="auto"/>
          <w:sz w:val="24"/>
          <w:szCs w:val="24"/>
          <w:highlight w:val="none"/>
          <w:lang w:val="zh-CN"/>
        </w:rPr>
        <w:t>本项目成交供应商是否需要向采购人缴纳履行保证金：</w:t>
      </w:r>
      <w:r>
        <w:rPr>
          <w:rFonts w:hint="eastAsia" w:ascii="微软雅黑" w:hAnsi="微软雅黑" w:eastAsia="微软雅黑" w:cs="微软雅黑"/>
          <w:color w:val="auto"/>
          <w:sz w:val="24"/>
          <w:szCs w:val="24"/>
          <w:highlight w:val="none"/>
          <w:u w:val="single"/>
          <w:lang w:val="en-US" w:eastAsia="zh-CN"/>
        </w:rPr>
        <w:t xml:space="preserve"> 否  </w:t>
      </w:r>
      <w:r>
        <w:rPr>
          <w:rFonts w:hint="eastAsia" w:ascii="微软雅黑" w:hAnsi="微软雅黑" w:eastAsia="微软雅黑" w:cs="微软雅黑"/>
          <w:color w:val="auto"/>
          <w:sz w:val="24"/>
          <w:szCs w:val="24"/>
          <w:highlight w:val="none"/>
          <w:lang w:val="zh-CN"/>
        </w:rPr>
        <w:t>。</w:t>
      </w:r>
    </w:p>
    <w:p w14:paraId="04D2089A">
      <w:pPr>
        <w:keepNext w:val="0"/>
        <w:keepLines w:val="0"/>
        <w:pageBreakBefore w:val="0"/>
        <w:widowControl w:val="0"/>
        <w:kinsoku/>
        <w:wordWrap/>
        <w:overflowPunct/>
        <w:topLinePunct w:val="0"/>
        <w:bidi w:val="0"/>
        <w:snapToGrid w:val="0"/>
        <w:spacing w:line="360" w:lineRule="auto"/>
        <w:ind w:firstLine="480" w:firstLineChars="200"/>
        <w:textAlignment w:val="auto"/>
        <w:outlineLvl w:val="1"/>
        <w:rPr>
          <w:rFonts w:hint="eastAsia" w:ascii="微软雅黑" w:hAnsi="微软雅黑" w:eastAsia="微软雅黑" w:cs="微软雅黑"/>
          <w:b/>
          <w:sz w:val="24"/>
          <w:szCs w:val="24"/>
        </w:rPr>
      </w:pPr>
      <w:bookmarkStart w:id="178" w:name="_Toc15949"/>
      <w:bookmarkStart w:id="179" w:name="_Toc9592"/>
      <w:r>
        <w:rPr>
          <w:rFonts w:hint="eastAsia" w:ascii="微软雅黑" w:hAnsi="微软雅黑" w:eastAsia="微软雅黑" w:cs="微软雅黑"/>
          <w:b/>
          <w:sz w:val="24"/>
          <w:szCs w:val="24"/>
          <w:lang w:val="en-US" w:eastAsia="zh-CN"/>
        </w:rPr>
        <w:t>十一</w:t>
      </w:r>
      <w:r>
        <w:rPr>
          <w:rFonts w:hint="eastAsia" w:ascii="微软雅黑" w:hAnsi="微软雅黑" w:eastAsia="微软雅黑" w:cs="微软雅黑"/>
          <w:b/>
          <w:sz w:val="24"/>
          <w:szCs w:val="24"/>
        </w:rPr>
        <w:t>、合同</w:t>
      </w:r>
      <w:bookmarkEnd w:id="177"/>
      <w:bookmarkEnd w:id="178"/>
      <w:bookmarkEnd w:id="179"/>
    </w:p>
    <w:p w14:paraId="3A95CD6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sz w:val="24"/>
          <w:szCs w:val="24"/>
        </w:rPr>
        <w:t>（一）采购人应当</w:t>
      </w:r>
      <w:r>
        <w:rPr>
          <w:rFonts w:hint="eastAsia" w:ascii="微软雅黑" w:hAnsi="微软雅黑" w:eastAsia="微软雅黑" w:cs="微软雅黑"/>
          <w:sz w:val="24"/>
          <w:szCs w:val="24"/>
          <w:lang w:val="en-US" w:eastAsia="zh-CN"/>
        </w:rPr>
        <w:t>自</w:t>
      </w:r>
      <w:r>
        <w:rPr>
          <w:rFonts w:hint="eastAsia" w:ascii="微软雅黑" w:hAnsi="微软雅黑" w:eastAsia="微软雅黑" w:cs="微软雅黑"/>
          <w:sz w:val="24"/>
          <w:szCs w:val="24"/>
        </w:rPr>
        <w:t>成交通知书发出之日起30日内，</w:t>
      </w:r>
      <w:r>
        <w:rPr>
          <w:rFonts w:hint="eastAsia" w:ascii="微软雅黑" w:hAnsi="微软雅黑" w:eastAsia="微软雅黑" w:cs="微软雅黑"/>
          <w:sz w:val="24"/>
          <w:szCs w:val="24"/>
          <w:lang w:val="zh-CN"/>
        </w:rPr>
        <w:t>按照谈判文件和成交供应商响应文件（包括评</w:t>
      </w:r>
      <w:r>
        <w:rPr>
          <w:rFonts w:hint="eastAsia" w:ascii="微软雅黑" w:hAnsi="微软雅黑" w:eastAsia="微软雅黑" w:cs="微软雅黑"/>
          <w:sz w:val="24"/>
          <w:szCs w:val="24"/>
          <w:lang w:val="en-US" w:eastAsia="zh-CN"/>
        </w:rPr>
        <w:t>审</w:t>
      </w:r>
      <w:r>
        <w:rPr>
          <w:rFonts w:hint="eastAsia" w:ascii="微软雅黑" w:hAnsi="微软雅黑" w:eastAsia="微软雅黑" w:cs="微软雅黑"/>
          <w:sz w:val="24"/>
          <w:szCs w:val="24"/>
          <w:lang w:val="zh-CN"/>
        </w:rPr>
        <w:t>中形成的澄清文件）的</w:t>
      </w:r>
      <w:r>
        <w:rPr>
          <w:rFonts w:hint="eastAsia" w:ascii="微软雅黑" w:hAnsi="微软雅黑" w:eastAsia="微软雅黑" w:cs="微软雅黑"/>
          <w:sz w:val="24"/>
          <w:szCs w:val="24"/>
          <w:lang w:val="en-US" w:eastAsia="zh-CN"/>
        </w:rPr>
        <w:t>规</w:t>
      </w:r>
      <w:r>
        <w:rPr>
          <w:rFonts w:hint="eastAsia" w:ascii="微软雅黑" w:hAnsi="微软雅黑" w:eastAsia="微软雅黑" w:cs="微软雅黑"/>
          <w:sz w:val="24"/>
          <w:szCs w:val="24"/>
          <w:lang w:val="zh-CN"/>
        </w:rPr>
        <w:t>定，与成交供应商</w:t>
      </w:r>
      <w:r>
        <w:rPr>
          <w:rFonts w:hint="eastAsia" w:ascii="微软雅黑" w:hAnsi="微软雅黑" w:eastAsia="微软雅黑" w:cs="微软雅黑"/>
          <w:sz w:val="24"/>
          <w:szCs w:val="24"/>
          <w:lang w:val="en-US" w:eastAsia="zh-CN"/>
        </w:rPr>
        <w:t>签订书面合同。所签订的合同不得对</w:t>
      </w:r>
      <w:r>
        <w:rPr>
          <w:rFonts w:hint="eastAsia" w:ascii="微软雅黑" w:hAnsi="微软雅黑" w:eastAsia="微软雅黑" w:cs="微软雅黑"/>
          <w:sz w:val="24"/>
          <w:szCs w:val="24"/>
          <w:lang w:val="zh-CN"/>
        </w:rPr>
        <w:t>谈判文件</w:t>
      </w:r>
      <w:r>
        <w:rPr>
          <w:rFonts w:hint="eastAsia" w:ascii="微软雅黑" w:hAnsi="微软雅黑" w:eastAsia="微软雅黑" w:cs="微软雅黑"/>
          <w:sz w:val="24"/>
          <w:szCs w:val="24"/>
          <w:lang w:val="en-US" w:eastAsia="zh-CN"/>
        </w:rPr>
        <w:t>确定的事项和成交供应</w:t>
      </w:r>
      <w:r>
        <w:rPr>
          <w:rFonts w:hint="eastAsia" w:ascii="微软雅黑" w:hAnsi="微软雅黑" w:eastAsia="微软雅黑" w:cs="微软雅黑"/>
          <w:color w:val="auto"/>
          <w:sz w:val="24"/>
          <w:szCs w:val="24"/>
          <w:highlight w:val="none"/>
          <w:lang w:val="en-US" w:eastAsia="zh-CN"/>
        </w:rPr>
        <w:t>商响应文件作实质性修改</w:t>
      </w:r>
      <w:r>
        <w:rPr>
          <w:rFonts w:hint="eastAsia" w:ascii="微软雅黑" w:hAnsi="微软雅黑" w:eastAsia="微软雅黑" w:cs="微软雅黑"/>
          <w:color w:val="auto"/>
          <w:sz w:val="24"/>
          <w:szCs w:val="24"/>
          <w:highlight w:val="none"/>
          <w:lang w:val="zh-CN"/>
        </w:rPr>
        <w:t>。</w:t>
      </w:r>
    </w:p>
    <w:p w14:paraId="4CAE7E3C">
      <w:pPr>
        <w:keepNext w:val="0"/>
        <w:keepLines w:val="0"/>
        <w:pageBreakBefore w:val="0"/>
        <w:widowControl w:val="0"/>
        <w:kinsoku/>
        <w:wordWrap/>
        <w:overflowPunct/>
        <w:topLinePunct w:val="0"/>
        <w:bidi w:val="0"/>
        <w:snapToGrid w:val="0"/>
        <w:spacing w:line="360" w:lineRule="auto"/>
        <w:ind w:firstLine="480" w:firstLineChars="200"/>
        <w:textAlignment w:val="auto"/>
        <w:rPr>
          <w:rStyle w:val="23"/>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"mailto:（二）中标人需在合同签订后两个工作日内，提供完整的合同扫描件发送至邮箱（229037809@qq.com）。" </w:instrText>
      </w:r>
      <w:r>
        <w:rPr>
          <w:rFonts w:hint="eastAsia" w:ascii="微软雅黑" w:hAnsi="微软雅黑" w:eastAsia="微软雅黑" w:cs="微软雅黑"/>
          <w:color w:val="auto"/>
          <w:sz w:val="24"/>
          <w:szCs w:val="24"/>
          <w:highlight w:val="none"/>
        </w:rPr>
        <w:fldChar w:fldCharType="separate"/>
      </w:r>
      <w:r>
        <w:rPr>
          <w:rStyle w:val="23"/>
          <w:rFonts w:hint="eastAsia" w:ascii="微软雅黑" w:hAnsi="微软雅黑" w:eastAsia="微软雅黑" w:cs="微软雅黑"/>
          <w:color w:val="auto"/>
          <w:sz w:val="24"/>
          <w:szCs w:val="24"/>
          <w:highlight w:val="none"/>
        </w:rPr>
        <w:t>（二）</w:t>
      </w:r>
      <w:r>
        <w:rPr>
          <w:rStyle w:val="23"/>
          <w:rFonts w:hint="eastAsia" w:ascii="微软雅黑" w:hAnsi="微软雅黑" w:eastAsia="微软雅黑" w:cs="微软雅黑"/>
          <w:color w:val="auto"/>
          <w:sz w:val="24"/>
          <w:szCs w:val="24"/>
          <w:highlight w:val="none"/>
          <w:lang w:val="en-US" w:eastAsia="zh-CN"/>
        </w:rPr>
        <w:t>成交供应商</w:t>
      </w:r>
      <w:r>
        <w:rPr>
          <w:rStyle w:val="23"/>
          <w:rFonts w:hint="eastAsia" w:ascii="微软雅黑" w:hAnsi="微软雅黑" w:eastAsia="微软雅黑" w:cs="微软雅黑"/>
          <w:color w:val="auto"/>
          <w:sz w:val="24"/>
          <w:szCs w:val="24"/>
          <w:highlight w:val="none"/>
        </w:rPr>
        <w:t>需在合同签订后两个工作日内，提供完整的合同扫描件发送至邮箱（</w:t>
      </w:r>
      <w:r>
        <w:rPr>
          <w:rStyle w:val="23"/>
          <w:rFonts w:hint="eastAsia" w:ascii="微软雅黑" w:hAnsi="微软雅黑" w:eastAsia="微软雅黑" w:cs="微软雅黑"/>
          <w:b w:val="0"/>
          <w:sz w:val="24"/>
          <w:szCs w:val="24"/>
          <w:highlight w:val="none"/>
          <w:lang w:val="en-US" w:eastAsia="zh-CN"/>
        </w:rPr>
        <w:t>1933250397</w:t>
      </w:r>
      <w:r>
        <w:rPr>
          <w:rStyle w:val="23"/>
          <w:rFonts w:hint="eastAsia" w:ascii="微软雅黑" w:hAnsi="微软雅黑" w:eastAsia="微软雅黑" w:cs="微软雅黑"/>
          <w:sz w:val="24"/>
          <w:szCs w:val="24"/>
          <w:highlight w:val="none"/>
        </w:rPr>
        <w:t>@qq.com</w:t>
      </w:r>
      <w:r>
        <w:rPr>
          <w:rStyle w:val="23"/>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fldChar w:fldCharType="end"/>
      </w:r>
    </w:p>
    <w:p w14:paraId="0C5746A0">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成交供应商无正当理由拖延或</w:t>
      </w:r>
      <w:r>
        <w:rPr>
          <w:rFonts w:hint="eastAsia" w:ascii="微软雅黑" w:hAnsi="微软雅黑" w:eastAsia="微软雅黑" w:cs="微软雅黑"/>
          <w:sz w:val="24"/>
          <w:szCs w:val="24"/>
          <w:lang w:val="zh-CN"/>
        </w:rPr>
        <w:t>拒绝与采购人签订合同</w:t>
      </w:r>
      <w:r>
        <w:rPr>
          <w:rFonts w:hint="eastAsia" w:ascii="微软雅黑" w:hAnsi="微软雅黑" w:eastAsia="微软雅黑" w:cs="微软雅黑"/>
          <w:sz w:val="24"/>
          <w:szCs w:val="24"/>
          <w:lang w:val="en-US" w:eastAsia="zh-CN"/>
        </w:rPr>
        <w:t>的</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zh-CN"/>
        </w:rPr>
        <w:t>采购人可以按照评审报告推荐的成交候选人名单排序，确定下一候选人为成交供应商，也可以重新开展政府采购活动。</w:t>
      </w:r>
      <w:r>
        <w:rPr>
          <w:rFonts w:hint="eastAsia" w:ascii="微软雅黑" w:hAnsi="微软雅黑" w:eastAsia="微软雅黑" w:cs="微软雅黑"/>
          <w:sz w:val="24"/>
          <w:szCs w:val="24"/>
        </w:rPr>
        <w:t>同时报请监督机构通报，取消其进入政府采购市场的资格，按规定予以处罚。</w:t>
      </w:r>
    </w:p>
    <w:p w14:paraId="45888C01">
      <w:pPr>
        <w:keepNext w:val="0"/>
        <w:keepLines w:val="0"/>
        <w:pageBreakBefore w:val="0"/>
        <w:widowControl w:val="0"/>
        <w:kinsoku/>
        <w:wordWrap/>
        <w:overflowPunct/>
        <w:topLinePunct w:val="0"/>
        <w:bidi w:val="0"/>
        <w:snapToGrid w:val="0"/>
        <w:spacing w:line="360" w:lineRule="auto"/>
        <w:ind w:firstLine="480" w:firstLineChars="200"/>
        <w:textAlignment w:val="auto"/>
        <w:outlineLvl w:val="1"/>
        <w:rPr>
          <w:rFonts w:hint="eastAsia" w:ascii="微软雅黑" w:hAnsi="微软雅黑" w:eastAsia="微软雅黑" w:cs="微软雅黑"/>
          <w:b/>
          <w:sz w:val="24"/>
          <w:szCs w:val="24"/>
          <w:lang w:val="zh-CN"/>
        </w:rPr>
      </w:pPr>
      <w:bookmarkStart w:id="180" w:name="_Toc31715"/>
      <w:bookmarkStart w:id="181" w:name="_Toc22612"/>
      <w:bookmarkStart w:id="182" w:name="_Toc7736"/>
      <w:bookmarkStart w:id="183" w:name="_Toc10354"/>
      <w:bookmarkStart w:id="184" w:name="_Toc36034970"/>
      <w:bookmarkStart w:id="185" w:name="_Toc27520"/>
      <w:bookmarkStart w:id="186" w:name="_Toc2446"/>
      <w:bookmarkStart w:id="187" w:name="_Toc10295"/>
      <w:bookmarkStart w:id="188" w:name="_Toc513647119"/>
      <w:bookmarkStart w:id="189" w:name="_Toc13730"/>
      <w:bookmarkStart w:id="190" w:name="_Toc4517"/>
      <w:bookmarkStart w:id="191" w:name="_Toc1783"/>
      <w:r>
        <w:rPr>
          <w:rFonts w:hint="eastAsia" w:ascii="微软雅黑" w:hAnsi="微软雅黑" w:eastAsia="微软雅黑" w:cs="微软雅黑"/>
          <w:b/>
          <w:sz w:val="24"/>
          <w:szCs w:val="24"/>
          <w:lang w:val="zh-CN"/>
        </w:rPr>
        <w:t>十</w:t>
      </w:r>
      <w:r>
        <w:rPr>
          <w:rFonts w:hint="eastAsia" w:ascii="微软雅黑" w:hAnsi="微软雅黑" w:eastAsia="微软雅黑" w:cs="微软雅黑"/>
          <w:b/>
          <w:sz w:val="24"/>
          <w:szCs w:val="24"/>
          <w:lang w:val="en-US" w:eastAsia="zh-CN"/>
        </w:rPr>
        <w:t>二</w:t>
      </w:r>
      <w:r>
        <w:rPr>
          <w:rFonts w:hint="eastAsia" w:ascii="微软雅黑" w:hAnsi="微软雅黑" w:eastAsia="微软雅黑" w:cs="微软雅黑"/>
          <w:b/>
          <w:sz w:val="24"/>
          <w:szCs w:val="24"/>
          <w:lang w:val="zh-CN"/>
        </w:rPr>
        <w:t>、合同的履约验收</w:t>
      </w:r>
      <w:bookmarkEnd w:id="180"/>
      <w:bookmarkEnd w:id="181"/>
      <w:bookmarkEnd w:id="182"/>
      <w:bookmarkEnd w:id="183"/>
      <w:bookmarkEnd w:id="184"/>
      <w:bookmarkEnd w:id="185"/>
      <w:bookmarkEnd w:id="186"/>
      <w:bookmarkEnd w:id="187"/>
      <w:bookmarkEnd w:id="188"/>
      <w:bookmarkEnd w:id="189"/>
      <w:bookmarkEnd w:id="190"/>
      <w:bookmarkEnd w:id="191"/>
    </w:p>
    <w:p w14:paraId="72B0831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政府采购合同的履行、违约责任和解决争议的方法等适用《中华人民共和国</w:t>
      </w:r>
      <w:r>
        <w:rPr>
          <w:rFonts w:hint="eastAsia" w:ascii="微软雅黑" w:hAnsi="微软雅黑" w:eastAsia="微软雅黑" w:cs="微软雅黑"/>
          <w:sz w:val="24"/>
          <w:szCs w:val="24"/>
          <w:lang w:val="en-US" w:eastAsia="zh-CN"/>
        </w:rPr>
        <w:t>民法典</w:t>
      </w:r>
      <w:r>
        <w:rPr>
          <w:rFonts w:hint="eastAsia" w:ascii="微软雅黑" w:hAnsi="微软雅黑" w:eastAsia="微软雅黑" w:cs="微软雅黑"/>
          <w:sz w:val="24"/>
          <w:szCs w:val="24"/>
          <w:lang w:val="zh-CN"/>
        </w:rPr>
        <w:t>》，采购人按照政府采购合同规定的技术、服务、安全标准组织对供应商履约情况进行验收，并出具验收书。</w:t>
      </w:r>
    </w:p>
    <w:p w14:paraId="4D38C75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eastAsia" w:ascii="微软雅黑" w:hAnsi="微软雅黑" w:eastAsia="微软雅黑" w:cs="微软雅黑"/>
          <w:b/>
          <w:sz w:val="24"/>
          <w:szCs w:val="24"/>
        </w:rPr>
      </w:pPr>
      <w:bookmarkStart w:id="192" w:name="_Toc36034971"/>
      <w:bookmarkStart w:id="193" w:name="_Toc10047"/>
      <w:bookmarkStart w:id="194" w:name="_Toc18937"/>
      <w:bookmarkStart w:id="195" w:name="_Toc27381"/>
      <w:bookmarkStart w:id="196" w:name="_Toc495681390"/>
      <w:bookmarkStart w:id="197" w:name="_Toc27965"/>
      <w:bookmarkStart w:id="198" w:name="_Toc495681236"/>
      <w:bookmarkStart w:id="199" w:name="_Toc495908035"/>
      <w:bookmarkStart w:id="200" w:name="_Toc20548"/>
      <w:bookmarkStart w:id="201" w:name="_Toc495681517"/>
      <w:bookmarkStart w:id="202" w:name="_Toc31497"/>
      <w:bookmarkStart w:id="203" w:name="_Toc495909081"/>
      <w:bookmarkStart w:id="204" w:name="_Toc7778"/>
      <w:bookmarkStart w:id="205" w:name="_Toc21499"/>
      <w:bookmarkStart w:id="206" w:name="_Toc6004"/>
      <w:bookmarkStart w:id="207" w:name="_Toc28408"/>
      <w:r>
        <w:rPr>
          <w:rFonts w:hint="eastAsia" w:ascii="微软雅黑" w:hAnsi="微软雅黑" w:eastAsia="微软雅黑" w:cs="微软雅黑"/>
          <w:b/>
          <w:sz w:val="24"/>
          <w:szCs w:val="24"/>
        </w:rPr>
        <w:t>十</w:t>
      </w:r>
      <w:r>
        <w:rPr>
          <w:rFonts w:hint="eastAsia" w:ascii="微软雅黑" w:hAnsi="微软雅黑" w:eastAsia="微软雅黑" w:cs="微软雅黑"/>
          <w:b/>
          <w:sz w:val="24"/>
          <w:szCs w:val="24"/>
          <w:lang w:val="en-US" w:eastAsia="zh-CN"/>
        </w:rPr>
        <w:t>三</w:t>
      </w:r>
      <w:r>
        <w:rPr>
          <w:rFonts w:hint="eastAsia" w:ascii="微软雅黑" w:hAnsi="微软雅黑" w:eastAsia="微软雅黑" w:cs="微软雅黑"/>
          <w:b/>
          <w:sz w:val="24"/>
          <w:szCs w:val="24"/>
        </w:rPr>
        <w:t>、</w:t>
      </w:r>
      <w:bookmarkEnd w:id="192"/>
      <w:bookmarkEnd w:id="193"/>
      <w:bookmarkEnd w:id="194"/>
      <w:bookmarkEnd w:id="195"/>
      <w:bookmarkEnd w:id="196"/>
      <w:bookmarkEnd w:id="197"/>
      <w:bookmarkEnd w:id="198"/>
      <w:bookmarkEnd w:id="199"/>
      <w:bookmarkEnd w:id="200"/>
      <w:bookmarkEnd w:id="201"/>
      <w:bookmarkEnd w:id="202"/>
      <w:bookmarkEnd w:id="203"/>
      <w:r>
        <w:rPr>
          <w:rFonts w:hint="eastAsia" w:ascii="微软雅黑" w:hAnsi="微软雅黑" w:eastAsia="微软雅黑" w:cs="微软雅黑"/>
          <w:b/>
          <w:sz w:val="24"/>
          <w:szCs w:val="24"/>
          <w:lang w:val="zh-CN"/>
        </w:rPr>
        <w:t>招标代理服务费</w:t>
      </w:r>
      <w:bookmarkEnd w:id="204"/>
      <w:bookmarkEnd w:id="205"/>
      <w:bookmarkEnd w:id="206"/>
      <w:bookmarkEnd w:id="207"/>
    </w:p>
    <w:p w14:paraId="77A0FEE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bookmarkStart w:id="208" w:name="_Toc511132992"/>
      <w:bookmarkStart w:id="209" w:name="_Toc513647121"/>
      <w:bookmarkStart w:id="210" w:name="_Toc19647"/>
      <w:r>
        <w:rPr>
          <w:rFonts w:hint="eastAsia" w:ascii="微软雅黑" w:hAnsi="微软雅黑" w:eastAsia="微软雅黑" w:cs="微软雅黑"/>
          <w:sz w:val="24"/>
          <w:szCs w:val="24"/>
        </w:rPr>
        <w:t>（一）成交供应商在领取成交通知书前，向采购代理机构</w:t>
      </w:r>
      <w:r>
        <w:rPr>
          <w:rFonts w:hint="eastAsia" w:ascii="微软雅黑" w:hAnsi="微软雅黑" w:eastAsia="微软雅黑" w:cs="微软雅黑"/>
          <w:sz w:val="24"/>
          <w:szCs w:val="24"/>
          <w:lang w:val="en-US" w:eastAsia="zh-CN"/>
        </w:rPr>
        <w:t>一次性</w:t>
      </w:r>
      <w:r>
        <w:rPr>
          <w:rFonts w:hint="eastAsia" w:ascii="微软雅黑" w:hAnsi="微软雅黑" w:eastAsia="微软雅黑" w:cs="微软雅黑"/>
          <w:sz w:val="24"/>
          <w:szCs w:val="24"/>
        </w:rPr>
        <w:t>支</w:t>
      </w:r>
      <w:r>
        <w:rPr>
          <w:rFonts w:hint="eastAsia" w:ascii="微软雅黑" w:hAnsi="微软雅黑" w:eastAsia="微软雅黑" w:cs="微软雅黑"/>
          <w:b w:val="0"/>
          <w:bCs w:val="0"/>
          <w:sz w:val="24"/>
          <w:szCs w:val="24"/>
        </w:rPr>
        <w:t>付</w:t>
      </w:r>
      <w:r>
        <w:rPr>
          <w:rFonts w:hint="eastAsia" w:ascii="微软雅黑" w:hAnsi="微软雅黑" w:eastAsia="微软雅黑" w:cs="微软雅黑"/>
          <w:b w:val="0"/>
          <w:bCs w:val="0"/>
          <w:sz w:val="24"/>
          <w:szCs w:val="24"/>
          <w:lang w:val="zh-CN"/>
        </w:rPr>
        <w:t>招标代理服务费</w:t>
      </w:r>
      <w:r>
        <w:rPr>
          <w:rFonts w:hint="eastAsia" w:ascii="微软雅黑" w:hAnsi="微软雅黑" w:eastAsia="微软雅黑" w:cs="微软雅黑"/>
          <w:b w:val="0"/>
          <w:bCs w:val="0"/>
          <w:sz w:val="24"/>
          <w:szCs w:val="24"/>
        </w:rPr>
        <w:t>。</w:t>
      </w:r>
    </w:p>
    <w:p w14:paraId="1D6382D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lang w:val="zh-CN"/>
        </w:rPr>
      </w:pPr>
      <w:r>
        <w:rPr>
          <w:rFonts w:hint="eastAsia" w:ascii="微软雅黑" w:hAnsi="微软雅黑" w:eastAsia="微软雅黑" w:cs="微软雅黑"/>
          <w:sz w:val="24"/>
          <w:szCs w:val="24"/>
        </w:rPr>
        <w:t>（二）</w:t>
      </w:r>
      <w:r>
        <w:rPr>
          <w:rFonts w:hint="eastAsia" w:ascii="微软雅黑" w:hAnsi="微软雅黑" w:eastAsia="微软雅黑" w:cs="微软雅黑"/>
          <w:color w:val="000000"/>
          <w:sz w:val="24"/>
          <w:szCs w:val="24"/>
          <w:lang w:val="zh-CN"/>
        </w:rPr>
        <w:t>招标代理服务费的计算方法：</w:t>
      </w:r>
      <w:r>
        <w:rPr>
          <w:rFonts w:hint="eastAsia" w:ascii="微软雅黑" w:hAnsi="微软雅黑" w:eastAsia="微软雅黑" w:cs="微软雅黑"/>
          <w:sz w:val="24"/>
          <w:szCs w:val="24"/>
          <w:lang w:val="zh-CN"/>
        </w:rPr>
        <w:t>以成交金额为基数，</w:t>
      </w:r>
      <w:r>
        <w:rPr>
          <w:rFonts w:hint="eastAsia" w:ascii="微软雅黑" w:hAnsi="微软雅黑" w:eastAsia="微软雅黑" w:cs="微软雅黑"/>
          <w:bCs/>
          <w:sz w:val="24"/>
          <w:szCs w:val="24"/>
        </w:rPr>
        <w:t>参考《国家计委关于印发&lt;招标代理服务收费管理暂行办法&gt;的通知》（计价格【2002】1980号）及《国家发改委关于降低部分建设项目收费标准规范收费行为等有关问题的通知》（发改价格[2011]534号） 规定按标准收取，</w:t>
      </w:r>
      <w:r>
        <w:rPr>
          <w:rFonts w:hint="eastAsia" w:ascii="微软雅黑" w:hAnsi="微软雅黑" w:eastAsia="微软雅黑" w:cs="微软雅黑"/>
          <w:sz w:val="24"/>
          <w:szCs w:val="24"/>
        </w:rPr>
        <w:t>若按照标准收取不足</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000元，按</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000元计取</w:t>
      </w:r>
      <w:r>
        <w:rPr>
          <w:rFonts w:hint="eastAsia" w:ascii="微软雅黑" w:hAnsi="微软雅黑" w:eastAsia="微软雅黑" w:cs="微软雅黑"/>
          <w:color w:val="000000"/>
          <w:sz w:val="24"/>
          <w:szCs w:val="24"/>
          <w:lang w:val="zh-CN"/>
        </w:rPr>
        <w:t>。</w:t>
      </w:r>
    </w:p>
    <w:p w14:paraId="3F04012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（三）</w:t>
      </w:r>
      <w:r>
        <w:rPr>
          <w:rFonts w:hint="eastAsia" w:ascii="微软雅黑" w:hAnsi="微软雅黑" w:eastAsia="微软雅黑" w:cs="微软雅黑"/>
          <w:color w:val="000000"/>
          <w:sz w:val="24"/>
          <w:szCs w:val="24"/>
          <w:lang w:val="zh-CN"/>
        </w:rPr>
        <w:t>招标代理服务费</w:t>
      </w:r>
      <w:r>
        <w:rPr>
          <w:rFonts w:hint="eastAsia" w:ascii="微软雅黑" w:hAnsi="微软雅黑" w:eastAsia="微软雅黑" w:cs="微软雅黑"/>
          <w:sz w:val="24"/>
          <w:szCs w:val="24"/>
          <w:lang w:val="zh-CN"/>
        </w:rPr>
        <w:t>可以采取现金、支票、银行汇票、电汇、网银等方式缴纳。</w:t>
      </w:r>
    </w:p>
    <w:p w14:paraId="34A59B4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（四）</w:t>
      </w:r>
      <w:r>
        <w:rPr>
          <w:rFonts w:hint="eastAsia" w:ascii="微软雅黑" w:hAnsi="微软雅黑" w:eastAsia="微软雅黑" w:cs="微软雅黑"/>
          <w:color w:val="000000"/>
          <w:sz w:val="24"/>
          <w:szCs w:val="24"/>
          <w:lang w:val="zh-CN"/>
        </w:rPr>
        <w:t>招标代理服务费</w:t>
      </w:r>
      <w:r>
        <w:rPr>
          <w:rFonts w:hint="eastAsia" w:ascii="微软雅黑" w:hAnsi="微软雅黑" w:eastAsia="微软雅黑" w:cs="微软雅黑"/>
          <w:sz w:val="24"/>
          <w:szCs w:val="24"/>
          <w:lang w:eastAsia="zh-CN"/>
        </w:rPr>
        <w:t>缴纳</w:t>
      </w:r>
      <w:r>
        <w:rPr>
          <w:rFonts w:hint="eastAsia" w:ascii="微软雅黑" w:hAnsi="微软雅黑" w:eastAsia="微软雅黑" w:cs="微软雅黑"/>
          <w:sz w:val="24"/>
          <w:szCs w:val="24"/>
        </w:rPr>
        <w:t>信息：</w:t>
      </w:r>
    </w:p>
    <w:p w14:paraId="0D23549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银行户名：</w:t>
      </w:r>
      <w:r>
        <w:rPr>
          <w:rFonts w:hint="eastAsia" w:ascii="微软雅黑" w:hAnsi="微软雅黑" w:eastAsia="微软雅黑" w:cs="微软雅黑"/>
          <w:sz w:val="24"/>
          <w:szCs w:val="24"/>
          <w:lang w:val="zh-CN"/>
        </w:rPr>
        <w:t>陕西众灿品诚项目管理有限公司</w:t>
      </w:r>
    </w:p>
    <w:p w14:paraId="39D7DED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开户银行</w:t>
      </w:r>
      <w:r>
        <w:rPr>
          <w:rFonts w:hint="eastAsia" w:ascii="微软雅黑" w:hAnsi="微软雅黑" w:eastAsia="微软雅黑" w:cs="微软雅黑"/>
          <w:sz w:val="24"/>
          <w:szCs w:val="24"/>
          <w:lang w:val="zh-CN"/>
        </w:rPr>
        <w:t>：</w:t>
      </w:r>
      <w:r>
        <w:rPr>
          <w:rFonts w:hint="eastAsia" w:ascii="微软雅黑" w:hAnsi="微软雅黑" w:eastAsia="微软雅黑" w:cs="微软雅黑"/>
          <w:sz w:val="24"/>
          <w:szCs w:val="24"/>
          <w:lang w:val="en-US" w:eastAsia="zh-CN"/>
        </w:rPr>
        <w:t>招商银行西安分行钟楼支行</w:t>
      </w:r>
    </w:p>
    <w:p w14:paraId="13FDA832">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账    号：</w:t>
      </w:r>
      <w:r>
        <w:rPr>
          <w:rFonts w:hint="eastAsia" w:ascii="微软雅黑" w:hAnsi="微软雅黑" w:eastAsia="微软雅黑" w:cs="微软雅黑"/>
          <w:sz w:val="24"/>
          <w:szCs w:val="24"/>
          <w:lang w:val="en-US" w:eastAsia="zh-CN"/>
        </w:rPr>
        <w:t>129914150610901</w:t>
      </w:r>
      <w:r>
        <w:rPr>
          <w:rFonts w:hint="eastAsia" w:ascii="微软雅黑" w:hAnsi="微软雅黑" w:eastAsia="微软雅黑" w:cs="微软雅黑"/>
          <w:sz w:val="24"/>
          <w:szCs w:val="24"/>
          <w:lang w:val="zh-CN"/>
        </w:rPr>
        <w:t xml:space="preserve"> </w:t>
      </w:r>
    </w:p>
    <w:p w14:paraId="40AAFC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1"/>
        <w:rPr>
          <w:rFonts w:hint="eastAsia" w:ascii="微软雅黑" w:hAnsi="微软雅黑" w:eastAsia="微软雅黑" w:cs="微软雅黑"/>
          <w:b/>
          <w:sz w:val="24"/>
          <w:szCs w:val="24"/>
          <w:highlight w:val="none"/>
          <w:lang w:val="zh-CN"/>
        </w:rPr>
      </w:pPr>
      <w:bookmarkStart w:id="211" w:name="_Toc11343"/>
      <w:bookmarkStart w:id="212" w:name="_Toc32507"/>
      <w:bookmarkStart w:id="213" w:name="_Toc12650"/>
      <w:bookmarkStart w:id="214" w:name="_Toc8770"/>
      <w:bookmarkStart w:id="215" w:name="_Toc9482"/>
      <w:bookmarkStart w:id="216" w:name="_Toc24755"/>
      <w:bookmarkStart w:id="217" w:name="_Toc36034972"/>
      <w:bookmarkStart w:id="218" w:name="_Toc12145"/>
      <w:bookmarkStart w:id="219" w:name="_Toc30807"/>
      <w:bookmarkStart w:id="220" w:name="_Toc9496"/>
      <w:r>
        <w:rPr>
          <w:rFonts w:hint="eastAsia" w:ascii="微软雅黑" w:hAnsi="微软雅黑" w:eastAsia="微软雅黑" w:cs="微软雅黑"/>
          <w:b/>
          <w:sz w:val="24"/>
          <w:szCs w:val="24"/>
          <w:highlight w:val="none"/>
          <w:lang w:val="zh-CN"/>
        </w:rPr>
        <w:t>十</w:t>
      </w:r>
      <w:r>
        <w:rPr>
          <w:rFonts w:hint="eastAsia" w:ascii="微软雅黑" w:hAnsi="微软雅黑" w:eastAsia="微软雅黑" w:cs="微软雅黑"/>
          <w:b/>
          <w:sz w:val="24"/>
          <w:szCs w:val="24"/>
          <w:highlight w:val="none"/>
          <w:lang w:val="en-US" w:eastAsia="zh-CN"/>
        </w:rPr>
        <w:t>四</w:t>
      </w:r>
      <w:r>
        <w:rPr>
          <w:rFonts w:hint="eastAsia" w:ascii="微软雅黑" w:hAnsi="微软雅黑" w:eastAsia="微软雅黑" w:cs="微软雅黑"/>
          <w:b/>
          <w:sz w:val="24"/>
          <w:szCs w:val="24"/>
          <w:highlight w:val="none"/>
          <w:lang w:val="zh-CN"/>
        </w:rPr>
        <w:t>、</w:t>
      </w:r>
      <w:bookmarkEnd w:id="208"/>
      <w:bookmarkEnd w:id="209"/>
      <w:bookmarkEnd w:id="210"/>
      <w:bookmarkEnd w:id="211"/>
      <w:bookmarkEnd w:id="212"/>
      <w:bookmarkEnd w:id="213"/>
      <w:bookmarkEnd w:id="214"/>
      <w:bookmarkEnd w:id="215"/>
      <w:bookmarkEnd w:id="216"/>
      <w:bookmarkEnd w:id="217"/>
      <w:bookmarkEnd w:id="218"/>
      <w:r>
        <w:rPr>
          <w:rFonts w:hint="eastAsia" w:ascii="微软雅黑" w:hAnsi="微软雅黑" w:eastAsia="微软雅黑" w:cs="微软雅黑"/>
          <w:b/>
          <w:sz w:val="24"/>
          <w:szCs w:val="24"/>
          <w:highlight w:val="none"/>
          <w:lang w:val="zh-CN"/>
        </w:rPr>
        <w:t>需要落实的政府采购政策</w:t>
      </w:r>
      <w:bookmarkEnd w:id="219"/>
      <w:bookmarkEnd w:id="220"/>
    </w:p>
    <w:p w14:paraId="2817156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一）本项目执行政府强制、优先采购节能产品，优先采购环境标志产品，支持中小企业，支持监狱和戒毒企业、残疾人企业、扶持不发达地区和少数民族地区、支持脱贫攻坚等相关政策，具体包括但不限于以下内容：</w:t>
      </w:r>
    </w:p>
    <w:p w14:paraId="1C3B0A8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1.中小企业发展政策：《关于政府采购支持监狱企业发展有关问题的通知》（财库〔2014〕68号）、《关于促进残疾人就业政府采购政策的通知》（财库〔2017〕141号）、《政府采购促进中小企业发展管理办法》（财库〔2020〕46号）、《关于进一步加大政府采购支持中小企业力度的通知》（财库〔2022〕19号）。</w:t>
      </w:r>
    </w:p>
    <w:p w14:paraId="394641F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绿色发展政策：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商品包装政府采购需求标准（试行）》和《快递包装政府采购需求标准（试行）》（财办库[2020]123 号）。</w:t>
      </w:r>
    </w:p>
    <w:p w14:paraId="5A25014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3.支持脱贫攻坚政策：《财政部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6B587E5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4.融资担保政策：陕西省财政厅关于印发《陕西省中小企业政府采购信用融资办法》（陕财办采〔2018〕23 号）、《陕西省财政厅关于加快推进我省中小企业政府采购信用融资工作的通知》（陕财办采〔2020〕15 号）。</w:t>
      </w:r>
    </w:p>
    <w:p w14:paraId="1DBC1E0F">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eastAsia="zh-CN"/>
        </w:rPr>
        <w:t>（二）供应商享受优惠政策时应如实提供所需要的证明文件，如存在虚假材料应标，将取消其投标资格，并依照《中华人民共和国政府采购法》等国家有关规定追究相应责任。</w:t>
      </w:r>
    </w:p>
    <w:p w14:paraId="5613C33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eastAsia="zh-CN"/>
        </w:rPr>
        <w:t>中小企业（含中型、小型、微型企业）</w:t>
      </w:r>
    </w:p>
    <w:p w14:paraId="23097B43">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eastAsia="zh-CN"/>
        </w:rPr>
        <w:t>符合国务院有关部门根据企业从业人员、营业收入、资产总额等指标制定的中小企业划型标准（工信部联企业〔2011〕300号）及国家统计局关于印发《统计上大中小微型企业划分办法（2017）》</w:t>
      </w:r>
      <w:r>
        <w:rPr>
          <w:rFonts w:hint="eastAsia" w:ascii="微软雅黑" w:hAnsi="微软雅黑" w:eastAsia="微软雅黑" w:cs="微软雅黑"/>
          <w:color w:val="000000"/>
          <w:sz w:val="24"/>
          <w:szCs w:val="24"/>
          <w:highlight w:val="none"/>
          <w:lang w:val="en-US" w:eastAsia="zh-CN"/>
        </w:rPr>
        <w:t>的通知</w:t>
      </w:r>
      <w:r>
        <w:rPr>
          <w:rFonts w:hint="eastAsia" w:ascii="微软雅黑" w:hAnsi="微软雅黑" w:eastAsia="微软雅黑" w:cs="微软雅黑"/>
          <w:color w:val="000000"/>
          <w:sz w:val="24"/>
          <w:szCs w:val="24"/>
          <w:highlight w:val="none"/>
          <w:lang w:val="zh-CN" w:eastAsia="zh-CN"/>
        </w:rPr>
        <w:t>，提供中小企业制造的货物、由中小企业承建的工程或者由中小企业承接的服务。</w:t>
      </w:r>
    </w:p>
    <w:p w14:paraId="4CEDA7B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eastAsia="zh-CN"/>
        </w:rPr>
        <w:t>在货物采购项目中，供应商提供的货物既有中小企业制造货物，也有大型企业制造货物的，不享受本办法规定的中小企业扶持政策。</w:t>
      </w:r>
    </w:p>
    <w:p w14:paraId="578A797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中小企业参加投标时，应出具《政府采购促进中小企业发展管理办法》（财库[2020]46号）文件规定的《中小企业声明函》，否则不享受相关中小企业扶持政策。</w:t>
      </w:r>
    </w:p>
    <w:p w14:paraId="2023127E">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eastAsia="zh-CN"/>
        </w:rPr>
        <w:t>监狱企业</w:t>
      </w:r>
    </w:p>
    <w:p w14:paraId="747F5B81">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eastAsia="zh-CN"/>
        </w:rPr>
        <w:t>符合《关于政府采购支持监狱企业发展有关问题的通知》（财库[2014]68号）文件规定的监狱企业，提供本企业制造的货物、由本企业承建的工程或者承接的服务。</w:t>
      </w:r>
    </w:p>
    <w:p w14:paraId="78BA13BD">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eastAsia="zh-CN"/>
        </w:rPr>
        <w:t>监狱企业投标时提供由省级以上监狱管理局、戒毒管理局(含新疆生产建设兵团)出具的属于监狱企业的证明，若未提供证明不享受扶持政策。</w:t>
      </w:r>
    </w:p>
    <w:p w14:paraId="48455B40">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在政府采购活动中，监狱企业视同小型、微型企业，享受相关中小企业扶持政策，若监狱企业已属于小型、微型企业的，不重复享受政策。</w:t>
      </w:r>
    </w:p>
    <w:p w14:paraId="15332C44">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残疾人福利性单位</w:t>
      </w:r>
    </w:p>
    <w:p w14:paraId="141731EB">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eastAsia="zh-CN"/>
        </w:rPr>
        <w:t>符合《关于促进残疾人就业政府采购政策的通知》（财库[2017]141号）文件规定的残疾人福利性单位，提供本单位制造的货物、由本企业承建的工程或者承接的服务，或者提供其他残疾人福利性单位制造的货物（不包括使用非残疾人福利性单位注册商标的货物）。</w:t>
      </w:r>
    </w:p>
    <w:p w14:paraId="64726FBA">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eastAsia="zh-CN"/>
        </w:rPr>
        <w:t>残疾人福利性单位投标时须提供《残疾人福利性单位声明函》，若未提供声明不享受扶持政策。</w:t>
      </w:r>
    </w:p>
    <w:p w14:paraId="56CC3B89">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在政府采购活动中，残疾人福利性单位视同小型、微型企业，享受相关中小企业扶持政策，残疾人福利性单位已属于小型、微型企业的，不重复享受政策。</w:t>
      </w:r>
    </w:p>
    <w:p w14:paraId="3D59E306">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eastAsia="zh-CN"/>
        </w:rPr>
        <w:t>节能、环保产品政策</w:t>
      </w:r>
    </w:p>
    <w:p w14:paraId="1626A035">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eastAsia="zh-CN"/>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16A140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eastAsia="zh-CN"/>
        </w:rPr>
        <w:t>若供应商提供的所投产品属于《关于印发环境标志产品政府采购品目清单的通知》（财库[2019]18号文）、《关于印发节能产品政府采购品目清单的通知》（财库[2019]19号文）中品目清单内</w:t>
      </w:r>
      <w:r>
        <w:rPr>
          <w:rFonts w:hint="eastAsia" w:ascii="微软雅黑" w:hAnsi="微软雅黑" w:eastAsia="微软雅黑" w:cs="微软雅黑"/>
          <w:color w:val="000000"/>
          <w:sz w:val="24"/>
          <w:szCs w:val="24"/>
          <w:highlight w:val="none"/>
          <w:lang w:val="en-US" w:eastAsia="zh-CN"/>
        </w:rPr>
        <w:t>，投标时</w:t>
      </w:r>
      <w:r>
        <w:rPr>
          <w:rFonts w:hint="eastAsia" w:ascii="微软雅黑" w:hAnsi="微软雅黑" w:eastAsia="微软雅黑" w:cs="微软雅黑"/>
          <w:color w:val="000000"/>
          <w:sz w:val="24"/>
          <w:szCs w:val="24"/>
          <w:highlight w:val="none"/>
          <w:lang w:val="zh-CN" w:eastAsia="zh-CN"/>
        </w:rPr>
        <w:t>必须按照谈判文件《节能、环境标志产品明细表》格式对此类产品单独分项报价并计算出占投标报价的百分比，并提供经国家确定的认证机构（详见《参与实施政府采购节能产品认证机构名录》）出具的处于有效期之内的节能产品、环境标志产品认证证书，采购人对获得证书的非强制产品实施政府优先采购。响应文件中未按上述要求提供相关证明，</w:t>
      </w:r>
      <w:r>
        <w:rPr>
          <w:rFonts w:hint="eastAsia" w:ascii="微软雅黑" w:hAnsi="微软雅黑" w:eastAsia="微软雅黑" w:cs="微软雅黑"/>
          <w:color w:val="000000"/>
          <w:sz w:val="24"/>
          <w:szCs w:val="24"/>
          <w:highlight w:val="none"/>
          <w:lang w:val="en-US" w:eastAsia="zh-CN"/>
        </w:rPr>
        <w:t>评审时将不予认可。</w:t>
      </w:r>
    </w:p>
    <w:p w14:paraId="1DCCE80D">
      <w:pPr>
        <w:rPr>
          <w:rFonts w:hint="eastAsia" w:ascii="微软雅黑" w:hAnsi="微软雅黑" w:eastAsia="微软雅黑" w:cs="微软雅黑"/>
          <w:color w:val="000000"/>
          <w:sz w:val="24"/>
          <w:szCs w:val="24"/>
          <w:highlight w:val="none"/>
          <w:lang w:val="en-US" w:eastAsia="zh-CN"/>
        </w:rPr>
      </w:pPr>
    </w:p>
    <w:p w14:paraId="44BED79B">
      <w:pPr>
        <w:pStyle w:val="7"/>
        <w:rPr>
          <w:rFonts w:hint="eastAsia"/>
          <w:lang w:val="en-US" w:eastAsia="zh-CN"/>
        </w:rPr>
      </w:pPr>
    </w:p>
    <w:p w14:paraId="5A287352">
      <w:pPr>
        <w:pStyle w:val="7"/>
        <w:rPr>
          <w:rFonts w:hint="eastAsia" w:ascii="微软雅黑" w:hAnsi="微软雅黑" w:eastAsia="微软雅黑" w:cs="微软雅黑"/>
          <w:color w:val="000000"/>
          <w:sz w:val="24"/>
          <w:szCs w:val="24"/>
          <w:highlight w:val="none"/>
          <w:lang w:val="en-US" w:eastAsia="zh-CN"/>
        </w:rPr>
      </w:pPr>
    </w:p>
    <w:p w14:paraId="1A0A0E9F">
      <w:pPr>
        <w:rPr>
          <w:rFonts w:hint="eastAsia" w:ascii="微软雅黑" w:hAnsi="微软雅黑" w:eastAsia="微软雅黑" w:cs="微软雅黑"/>
          <w:color w:val="000000"/>
          <w:sz w:val="24"/>
          <w:szCs w:val="24"/>
          <w:highlight w:val="none"/>
          <w:lang w:val="en-US" w:eastAsia="zh-CN"/>
        </w:rPr>
      </w:pPr>
    </w:p>
    <w:p w14:paraId="1E1C62C6">
      <w:pPr>
        <w:pStyle w:val="7"/>
        <w:rPr>
          <w:rFonts w:hint="eastAsia" w:ascii="微软雅黑" w:hAnsi="微软雅黑" w:eastAsia="微软雅黑" w:cs="微软雅黑"/>
          <w:color w:val="000000"/>
          <w:sz w:val="24"/>
          <w:szCs w:val="24"/>
          <w:highlight w:val="none"/>
          <w:lang w:val="en-US" w:eastAsia="zh-CN"/>
        </w:rPr>
      </w:pPr>
    </w:p>
    <w:p w14:paraId="338D53DF">
      <w:pPr>
        <w:rPr>
          <w:rFonts w:hint="eastAsia" w:ascii="微软雅黑" w:hAnsi="微软雅黑" w:eastAsia="微软雅黑" w:cs="微软雅黑"/>
          <w:color w:val="000000"/>
          <w:sz w:val="24"/>
          <w:szCs w:val="24"/>
          <w:highlight w:val="none"/>
          <w:lang w:val="en-US" w:eastAsia="zh-CN"/>
        </w:rPr>
      </w:pPr>
    </w:p>
    <w:p w14:paraId="07D0A385">
      <w:pPr>
        <w:pStyle w:val="7"/>
        <w:rPr>
          <w:rFonts w:hint="eastAsia" w:ascii="微软雅黑" w:hAnsi="微软雅黑" w:eastAsia="微软雅黑" w:cs="微软雅黑"/>
          <w:color w:val="000000"/>
          <w:sz w:val="24"/>
          <w:szCs w:val="24"/>
          <w:highlight w:val="none"/>
          <w:lang w:val="en-US" w:eastAsia="zh-CN"/>
        </w:rPr>
      </w:pPr>
    </w:p>
    <w:p w14:paraId="727656DD">
      <w:pPr>
        <w:rPr>
          <w:rFonts w:hint="eastAsia"/>
          <w:lang w:val="en-US" w:eastAsia="zh-CN"/>
        </w:rPr>
      </w:pPr>
    </w:p>
    <w:p w14:paraId="55C2287F">
      <w:pPr>
        <w:rPr>
          <w:rFonts w:hint="eastAsia" w:ascii="微软雅黑" w:hAnsi="微软雅黑" w:eastAsia="微软雅黑" w:cs="微软雅黑"/>
          <w:color w:val="000000"/>
          <w:sz w:val="24"/>
          <w:szCs w:val="24"/>
          <w:highlight w:val="none"/>
          <w:lang w:val="en-US" w:eastAsia="zh-CN"/>
        </w:rPr>
      </w:pPr>
    </w:p>
    <w:p w14:paraId="5ADC55F7">
      <w:pPr>
        <w:pStyle w:val="7"/>
        <w:rPr>
          <w:rFonts w:hint="eastAsia" w:ascii="微软雅黑" w:hAnsi="微软雅黑" w:eastAsia="微软雅黑" w:cs="微软雅黑"/>
          <w:color w:val="000000"/>
          <w:sz w:val="24"/>
          <w:szCs w:val="24"/>
          <w:highlight w:val="none"/>
          <w:lang w:val="en-US" w:eastAsia="zh-CN"/>
        </w:rPr>
      </w:pPr>
    </w:p>
    <w:p w14:paraId="75409580">
      <w:pPr>
        <w:rPr>
          <w:rFonts w:hint="eastAsia" w:ascii="微软雅黑" w:hAnsi="微软雅黑" w:eastAsia="微软雅黑" w:cs="微软雅黑"/>
          <w:color w:val="000000"/>
          <w:sz w:val="24"/>
          <w:szCs w:val="24"/>
          <w:highlight w:val="none"/>
          <w:lang w:val="en-US" w:eastAsia="zh-CN"/>
        </w:rPr>
      </w:pPr>
    </w:p>
    <w:p w14:paraId="6F5BEB25">
      <w:pPr>
        <w:pStyle w:val="7"/>
        <w:rPr>
          <w:rFonts w:hint="eastAsia" w:ascii="微软雅黑" w:hAnsi="微软雅黑" w:eastAsia="微软雅黑" w:cs="微软雅黑"/>
          <w:color w:val="000000"/>
          <w:sz w:val="24"/>
          <w:szCs w:val="24"/>
          <w:highlight w:val="none"/>
          <w:lang w:val="en-US" w:eastAsia="zh-CN"/>
        </w:rPr>
      </w:pPr>
    </w:p>
    <w:p w14:paraId="49E83060">
      <w:pPr>
        <w:rPr>
          <w:rFonts w:hint="eastAsia" w:ascii="微软雅黑" w:hAnsi="微软雅黑" w:eastAsia="微软雅黑" w:cs="微软雅黑"/>
          <w:color w:val="000000"/>
          <w:sz w:val="24"/>
          <w:szCs w:val="24"/>
          <w:highlight w:val="none"/>
          <w:lang w:val="en-US" w:eastAsia="zh-CN"/>
        </w:rPr>
      </w:pPr>
    </w:p>
    <w:p w14:paraId="7062F8D3">
      <w:pPr>
        <w:pStyle w:val="7"/>
        <w:rPr>
          <w:rFonts w:hint="eastAsia" w:ascii="微软雅黑" w:hAnsi="微软雅黑" w:eastAsia="微软雅黑" w:cs="微软雅黑"/>
          <w:color w:val="000000"/>
          <w:sz w:val="24"/>
          <w:szCs w:val="24"/>
          <w:highlight w:val="none"/>
          <w:lang w:val="en-US" w:eastAsia="zh-CN"/>
        </w:rPr>
      </w:pPr>
    </w:p>
    <w:p w14:paraId="3A724DB2">
      <w:pPr>
        <w:rPr>
          <w:rFonts w:hint="eastAsia" w:ascii="微软雅黑" w:hAnsi="微软雅黑" w:eastAsia="微软雅黑" w:cs="微软雅黑"/>
          <w:color w:val="000000"/>
          <w:sz w:val="24"/>
          <w:szCs w:val="24"/>
          <w:highlight w:val="none"/>
          <w:lang w:val="en-US" w:eastAsia="zh-CN"/>
        </w:rPr>
      </w:pPr>
    </w:p>
    <w:p w14:paraId="5D80687F">
      <w:pPr>
        <w:pStyle w:val="7"/>
        <w:rPr>
          <w:rFonts w:hint="eastAsia" w:ascii="微软雅黑" w:hAnsi="微软雅黑" w:eastAsia="微软雅黑" w:cs="微软雅黑"/>
          <w:color w:val="000000"/>
          <w:sz w:val="24"/>
          <w:szCs w:val="24"/>
          <w:highlight w:val="none"/>
          <w:lang w:val="en-US" w:eastAsia="zh-CN"/>
        </w:rPr>
      </w:pPr>
    </w:p>
    <w:p w14:paraId="69F65FC9">
      <w:pPr>
        <w:rPr>
          <w:rFonts w:hint="eastAsia"/>
          <w:lang w:val="en-US" w:eastAsia="zh-CN"/>
        </w:rPr>
      </w:pPr>
    </w:p>
    <w:p w14:paraId="1DE7FC74">
      <w:pPr>
        <w:rPr>
          <w:rFonts w:hint="eastAsia"/>
          <w:lang w:val="en-US" w:eastAsia="zh-CN"/>
        </w:rPr>
      </w:pPr>
    </w:p>
    <w:p w14:paraId="1BA8F462">
      <w:pPr>
        <w:rPr>
          <w:rFonts w:hint="eastAsia"/>
          <w:lang w:val="en-US" w:eastAsia="zh-CN"/>
        </w:rPr>
      </w:pPr>
    </w:p>
    <w:p w14:paraId="182608A9">
      <w:pPr>
        <w:rPr>
          <w:rFonts w:hint="eastAsia" w:ascii="微软雅黑" w:hAnsi="微软雅黑" w:eastAsia="微软雅黑" w:cs="微软雅黑"/>
          <w:color w:val="000000"/>
          <w:sz w:val="24"/>
          <w:szCs w:val="24"/>
          <w:highlight w:val="none"/>
          <w:lang w:val="en-US" w:eastAsia="zh-CN"/>
        </w:rPr>
      </w:pPr>
    </w:p>
    <w:p w14:paraId="4D1B02BF">
      <w:pPr>
        <w:pStyle w:val="7"/>
        <w:rPr>
          <w:rFonts w:hint="eastAsia" w:ascii="微软雅黑" w:hAnsi="微软雅黑" w:eastAsia="微软雅黑" w:cs="微软雅黑"/>
          <w:color w:val="000000"/>
          <w:sz w:val="24"/>
          <w:szCs w:val="24"/>
          <w:highlight w:val="none"/>
          <w:lang w:val="en-US" w:eastAsia="zh-CN"/>
        </w:rPr>
      </w:pPr>
    </w:p>
    <w:p w14:paraId="0BF5A9F8">
      <w:pPr>
        <w:rPr>
          <w:rFonts w:hint="eastAsia"/>
          <w:lang w:val="en-US" w:eastAsia="zh-CN"/>
        </w:rPr>
      </w:pPr>
    </w:p>
    <w:p w14:paraId="0172D79F">
      <w:pPr>
        <w:pStyle w:val="7"/>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微软雅黑" w:hAnsi="微软雅黑" w:eastAsia="微软雅黑" w:cs="微软雅黑"/>
          <w:sz w:val="24"/>
          <w:szCs w:val="24"/>
          <w:lang w:val="zh-CN"/>
        </w:rPr>
      </w:pPr>
      <w:bookmarkStart w:id="221" w:name="_Toc17818"/>
      <w:bookmarkStart w:id="222" w:name="_Toc10174"/>
      <w:r>
        <w:rPr>
          <w:rStyle w:val="28"/>
          <w:rFonts w:hint="eastAsia" w:hAnsi="Times New Roman" w:cs="Times New Roman"/>
          <w:b/>
          <w:bCs/>
          <w:sz w:val="32"/>
          <w:szCs w:val="32"/>
          <w:lang w:val="en-US" w:eastAsia="zh-CN"/>
        </w:rPr>
        <w:t>第三部分</w:t>
      </w:r>
      <w:bookmarkEnd w:id="221"/>
      <w:bookmarkStart w:id="223" w:name="_Toc21029"/>
      <w:bookmarkStart w:id="224" w:name="_Toc20842"/>
      <w:bookmarkStart w:id="225" w:name="_Toc21416"/>
      <w:bookmarkStart w:id="226" w:name="_Toc8783"/>
      <w:bookmarkStart w:id="227" w:name="_Toc6499"/>
      <w:bookmarkStart w:id="228" w:name="_Toc19270"/>
      <w:bookmarkStart w:id="229" w:name="_Toc10035"/>
      <w:bookmarkStart w:id="230" w:name="_Toc21592"/>
      <w:bookmarkStart w:id="231" w:name="_Toc15092"/>
      <w:bookmarkStart w:id="232" w:name="_Toc23372"/>
      <w:bookmarkStart w:id="233" w:name="_Toc419"/>
      <w:bookmarkStart w:id="234" w:name="_Toc20193"/>
      <w:bookmarkStart w:id="235" w:name="_Toc32235"/>
      <w:bookmarkStart w:id="236" w:name="_Toc6947"/>
      <w:bookmarkStart w:id="237" w:name="_Toc7071"/>
      <w:bookmarkStart w:id="238" w:name="_Toc26089"/>
      <w:bookmarkStart w:id="239" w:name="_Toc18368"/>
      <w:bookmarkStart w:id="240" w:name="_Toc8281"/>
      <w:bookmarkStart w:id="241" w:name="_Toc16011"/>
      <w:bookmarkStart w:id="242" w:name="_Toc10239"/>
      <w:bookmarkStart w:id="243" w:name="_Toc21126"/>
      <w:bookmarkStart w:id="244" w:name="_Toc2115"/>
      <w:r>
        <w:rPr>
          <w:rFonts w:hint="eastAsia" w:ascii="黑体" w:hAnsi="黑体" w:eastAsia="黑体" w:cs="黑体"/>
          <w:b/>
          <w:bCs/>
          <w:kern w:val="2"/>
          <w:sz w:val="32"/>
          <w:szCs w:val="32"/>
          <w:lang w:val="zh-CN" w:eastAsia="zh-CN" w:bidi="ar-SA"/>
        </w:rPr>
        <w:t xml:space="preserve">  采购内容及要求</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850E04A">
      <w:pPr>
        <w:pStyle w:val="3"/>
        <w:keepLines w:val="0"/>
        <w:pageBreakBefore w:val="0"/>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default" w:ascii="微软雅黑" w:hAnsi="微软雅黑" w:eastAsia="微软雅黑" w:cs="仿宋_GB2312"/>
          <w:b/>
          <w:bCs/>
          <w:sz w:val="24"/>
          <w:szCs w:val="24"/>
          <w:lang w:val="en-US" w:eastAsia="zh-CN"/>
        </w:rPr>
      </w:pPr>
      <w:r>
        <w:rPr>
          <w:rFonts w:hint="default" w:ascii="微软雅黑" w:hAnsi="微软雅黑" w:eastAsia="微软雅黑" w:cs="仿宋_GB2312"/>
          <w:b/>
          <w:bCs/>
          <w:sz w:val="24"/>
          <w:szCs w:val="24"/>
          <w:lang w:val="en-US" w:eastAsia="zh-CN"/>
        </w:rPr>
        <w:t>一、</w:t>
      </w:r>
      <w:bookmarkStart w:id="245" w:name="OLE_LINK12"/>
      <w:bookmarkStart w:id="246" w:name="OLE_LINK13"/>
      <w:r>
        <w:rPr>
          <w:rFonts w:hint="default" w:ascii="微软雅黑" w:hAnsi="微软雅黑" w:eastAsia="微软雅黑" w:cs="仿宋_GB2312"/>
          <w:b/>
          <w:bCs/>
          <w:sz w:val="24"/>
          <w:szCs w:val="24"/>
          <w:lang w:val="en-US" w:eastAsia="zh-CN"/>
        </w:rPr>
        <w:t>采购内容</w:t>
      </w:r>
      <w:bookmarkEnd w:id="245"/>
      <w:r>
        <w:rPr>
          <w:rFonts w:hint="eastAsia" w:ascii="微软雅黑" w:hAnsi="微软雅黑" w:eastAsia="微软雅黑" w:cs="仿宋_GB2312"/>
          <w:b/>
          <w:bCs/>
          <w:sz w:val="24"/>
          <w:szCs w:val="24"/>
          <w:lang w:val="en-US" w:eastAsia="zh-CN"/>
        </w:rPr>
        <w:t>及要求</w:t>
      </w:r>
      <w:bookmarkEnd w:id="246"/>
    </w:p>
    <w:p w14:paraId="29F88671">
      <w:pPr>
        <w:pStyle w:val="3"/>
        <w:keepLines w:val="0"/>
        <w:pageBreakBefore w:val="0"/>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b w:val="0"/>
          <w:bCs w:val="0"/>
          <w:kern w:val="2"/>
          <w:sz w:val="24"/>
          <w:szCs w:val="24"/>
          <w:highlight w:val="none"/>
          <w:lang w:val="en-US" w:eastAsia="zh-CN" w:bidi="ar-SA"/>
        </w:rPr>
        <w:t xml:space="preserve">1、四季主题文创产品，四枚四季+徽章为一套，可拼接为完整校园四季画卷。 </w:t>
      </w:r>
    </w:p>
    <w:p w14:paraId="671329C4">
      <w:pPr>
        <w:pStyle w:val="3"/>
        <w:keepLines w:val="0"/>
        <w:pageBreakBefore w:val="0"/>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b w:val="0"/>
          <w:bCs w:val="0"/>
          <w:kern w:val="2"/>
          <w:sz w:val="24"/>
          <w:szCs w:val="24"/>
          <w:highlight w:val="none"/>
          <w:lang w:val="en-US" w:eastAsia="zh-CN" w:bidi="ar-SA"/>
        </w:rPr>
        <w:t>2、整体尺寸为80mm×80mm×2.5mm（异形设计），主体采用锌合金电镀工艺，搭配高吸附力软磁贴片。</w:t>
      </w:r>
    </w:p>
    <w:p w14:paraId="6E993815">
      <w:pPr>
        <w:pStyle w:val="3"/>
        <w:keepLines w:val="0"/>
        <w:pageBreakBefore w:val="0"/>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3、需突出文理文化特色，兼具实用性，创意性与趣味性，设计理念新颖，展现学校“敦本尚实，崇真践履”的文化内涵， 弘扬“重德、笃学、躬行、崇高”的校训，突显人文关怀及学生风气，强化归属感，具有视觉欣赏价值和收藏价值。</w:t>
      </w:r>
    </w:p>
    <w:p w14:paraId="5D372CD7">
      <w:pPr>
        <w:pStyle w:val="3"/>
        <w:keepLines w:val="0"/>
        <w:pageBreakBefore w:val="0"/>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default"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4、包装设计需包括西安文理学院名称及校徽等重要元素，可附加限量编号设计等凸显个体化收藏意义。</w:t>
      </w:r>
    </w:p>
    <w:p w14:paraId="3484F17E">
      <w:pPr>
        <w:pStyle w:val="3"/>
        <w:keepLines w:val="0"/>
        <w:pageBreakBefore w:val="0"/>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eastAsia" w:ascii="微软雅黑" w:hAnsi="微软雅黑" w:eastAsia="微软雅黑" w:cs="仿宋_GB2312"/>
          <w:b/>
          <w:bCs/>
          <w:sz w:val="24"/>
          <w:szCs w:val="24"/>
          <w:highlight w:val="none"/>
          <w:lang w:val="en-US" w:eastAsia="zh-CN"/>
        </w:rPr>
      </w:pPr>
      <w:r>
        <w:rPr>
          <w:rFonts w:hint="eastAsia" w:ascii="微软雅黑" w:hAnsi="微软雅黑" w:eastAsia="微软雅黑" w:cs="仿宋_GB2312"/>
          <w:b/>
          <w:bCs/>
          <w:sz w:val="24"/>
          <w:szCs w:val="24"/>
          <w:highlight w:val="none"/>
          <w:lang w:val="en-US" w:eastAsia="zh-CN"/>
        </w:rPr>
        <w:t>二、商务要求</w:t>
      </w:r>
    </w:p>
    <w:p w14:paraId="41BF8AB9">
      <w:pPr>
        <w:pStyle w:val="3"/>
        <w:keepLines w:val="0"/>
        <w:pageBreakBefore w:val="0"/>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default"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b w:val="0"/>
          <w:bCs w:val="0"/>
          <w:kern w:val="2"/>
          <w:sz w:val="24"/>
          <w:szCs w:val="24"/>
          <w:highlight w:val="none"/>
          <w:lang w:val="en-US" w:eastAsia="zh-CN" w:bidi="ar-SA"/>
        </w:rPr>
        <w:t>1、</w:t>
      </w:r>
      <w:bookmarkStart w:id="247" w:name="OLE_LINK18"/>
      <w:r>
        <w:rPr>
          <w:rFonts w:hint="eastAsia" w:ascii="微软雅黑" w:hAnsi="微软雅黑" w:eastAsia="微软雅黑" w:cs="微软雅黑"/>
          <w:b w:val="0"/>
          <w:bCs w:val="0"/>
          <w:kern w:val="2"/>
          <w:sz w:val="24"/>
          <w:szCs w:val="24"/>
          <w:highlight w:val="none"/>
          <w:lang w:val="en-US" w:eastAsia="zh-CN" w:bidi="ar-SA"/>
        </w:rPr>
        <w:t>交货期：</w:t>
      </w:r>
      <w:bookmarkEnd w:id="247"/>
      <w:bookmarkStart w:id="248" w:name="OLE_LINK15"/>
      <w:r>
        <w:rPr>
          <w:rFonts w:hint="eastAsia" w:ascii="微软雅黑" w:hAnsi="微软雅黑" w:eastAsia="微软雅黑" w:cs="微软雅黑"/>
          <w:b w:val="0"/>
          <w:bCs w:val="0"/>
          <w:kern w:val="2"/>
          <w:sz w:val="24"/>
          <w:szCs w:val="24"/>
          <w:highlight w:val="none"/>
          <w:lang w:val="en-US" w:eastAsia="zh-CN" w:bidi="ar-SA"/>
        </w:rPr>
        <w:t>2025年6月10日前</w:t>
      </w:r>
      <w:bookmarkEnd w:id="248"/>
    </w:p>
    <w:p w14:paraId="33FD0A9A">
      <w:pPr>
        <w:pStyle w:val="3"/>
        <w:keepLines w:val="0"/>
        <w:pageBreakBefore w:val="0"/>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 xml:space="preserve">2、若乙方提供的最终产品有质量问题，在1个月内应无条件重新制作并交付采购人，产品提供1年质保。 </w:t>
      </w:r>
    </w:p>
    <w:p w14:paraId="32E162B5">
      <w:pPr>
        <w:pStyle w:val="3"/>
        <w:keepLines w:val="0"/>
        <w:pageBreakBefore w:val="0"/>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eastAsia" w:ascii="微软雅黑" w:hAnsi="微软雅黑" w:eastAsia="微软雅黑" w:cs="仿宋_GB2312"/>
          <w:b/>
          <w:bCs/>
          <w:sz w:val="24"/>
          <w:szCs w:val="24"/>
          <w:highlight w:val="none"/>
          <w:lang w:val="en-US" w:eastAsia="zh-CN"/>
        </w:rPr>
      </w:pPr>
      <w:r>
        <w:rPr>
          <w:rFonts w:hint="eastAsia" w:ascii="微软雅黑" w:hAnsi="微软雅黑" w:eastAsia="微软雅黑" w:cs="仿宋_GB2312"/>
          <w:b/>
          <w:bCs/>
          <w:sz w:val="24"/>
          <w:szCs w:val="24"/>
          <w:highlight w:val="none"/>
          <w:lang w:val="en-US" w:eastAsia="zh-CN"/>
        </w:rPr>
        <w:t xml:space="preserve">三、样品要求： </w:t>
      </w:r>
    </w:p>
    <w:p w14:paraId="63AD7F7D">
      <w:pPr>
        <w:pStyle w:val="3"/>
        <w:keepLines w:val="0"/>
        <w:pageBreakBefore w:val="0"/>
        <w:kinsoku/>
        <w:wordWrap/>
        <w:overflowPunct/>
        <w:topLinePunct w:val="0"/>
        <w:autoSpaceDE/>
        <w:autoSpaceDN/>
        <w:bidi w:val="0"/>
        <w:adjustRightInd w:val="0"/>
        <w:snapToGrid w:val="0"/>
        <w:spacing w:before="0" w:after="0" w:line="360" w:lineRule="auto"/>
        <w:ind w:left="0" w:firstLine="480" w:firstLineChars="200"/>
        <w:jc w:val="left"/>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b w:val="0"/>
          <w:bCs w:val="0"/>
          <w:kern w:val="2"/>
          <w:sz w:val="24"/>
          <w:szCs w:val="24"/>
          <w:highlight w:val="none"/>
          <w:lang w:val="en-US" w:eastAsia="zh-CN" w:bidi="ar-SA"/>
        </w:rPr>
        <w:t xml:space="preserve">1、开标现场，供应商须携带所投标货物的样品（提供数量不少于1套）。样品只提供一种品牌，不允许提供备选方案。样品品名、规格、生产厂家和样品数量等必须与报价表中所填投标货物的信息一致；样品于开标当天同响应文件一同密封送达。 </w:t>
      </w:r>
    </w:p>
    <w:p w14:paraId="4698CDEA">
      <w:pPr>
        <w:pStyle w:val="7"/>
        <w:keepLines w:val="0"/>
        <w:pageBreakBefore w:val="0"/>
        <w:numPr>
          <w:ilvl w:val="0"/>
          <w:numId w:val="1"/>
        </w:numPr>
        <w:kinsoku/>
        <w:wordWrap/>
        <w:overflowPunct/>
        <w:topLinePunct w:val="0"/>
        <w:autoSpaceDE/>
        <w:autoSpaceDN/>
        <w:bidi w:val="0"/>
        <w:adjustRightInd w:val="0"/>
        <w:snapToGrid w:val="0"/>
        <w:spacing w:line="360" w:lineRule="auto"/>
        <w:ind w:left="0" w:firstLine="480" w:firstLineChars="200"/>
        <w:jc w:val="left"/>
        <w:textAlignment w:val="auto"/>
        <w:rPr>
          <w:rFonts w:hint="eastAsia"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供应商若中标，其提供的样品由采购人留存；若未中标，则由供应商自行处理。采购人对投标货物的运输、处置不承担任何费用。</w:t>
      </w:r>
    </w:p>
    <w:p w14:paraId="06BCD54C">
      <w:pPr>
        <w:pStyle w:val="7"/>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微软雅黑" w:hAnsi="微软雅黑" w:eastAsia="微软雅黑" w:cs="微软雅黑"/>
          <w:b w:val="0"/>
          <w:bCs w:val="0"/>
          <w:kern w:val="2"/>
          <w:sz w:val="24"/>
          <w:szCs w:val="24"/>
          <w:highlight w:val="none"/>
          <w:lang w:val="en-US" w:eastAsia="zh-CN" w:bidi="ar-SA"/>
        </w:rPr>
      </w:pPr>
      <w:r>
        <w:rPr>
          <w:rFonts w:hint="eastAsia" w:ascii="微软雅黑" w:hAnsi="微软雅黑" w:eastAsia="微软雅黑" w:cs="微软雅黑"/>
          <w:b w:val="0"/>
          <w:bCs w:val="0"/>
          <w:kern w:val="2"/>
          <w:sz w:val="24"/>
          <w:szCs w:val="24"/>
          <w:highlight w:val="none"/>
          <w:lang w:val="en-US" w:eastAsia="zh-CN" w:bidi="ar-SA"/>
        </w:rPr>
        <w:t>备注：</w:t>
      </w:r>
      <w:r>
        <w:rPr>
          <w:rFonts w:hint="eastAsia" w:ascii="微软雅黑" w:hAnsi="微软雅黑" w:eastAsia="微软雅黑" w:cs="微软雅黑"/>
          <w:sz w:val="24"/>
          <w:szCs w:val="24"/>
          <w:highlight w:val="none"/>
          <w:lang w:val="en-US" w:eastAsia="zh-CN"/>
        </w:rPr>
        <w:t>▲为实质性响应内容，若不满足谈判文件要求按废标处理。</w:t>
      </w:r>
    </w:p>
    <w:p w14:paraId="083FA8F1">
      <w:pPr>
        <w:rPr>
          <w:rFonts w:hint="eastAsia" w:ascii="微软雅黑" w:hAnsi="微软雅黑" w:eastAsia="微软雅黑" w:cs="微软雅黑"/>
          <w:sz w:val="24"/>
          <w:szCs w:val="24"/>
          <w:lang w:val="zh-CN"/>
        </w:rPr>
      </w:pPr>
    </w:p>
    <w:p w14:paraId="55C06919">
      <w:pPr>
        <w:rPr>
          <w:rFonts w:hint="eastAsia" w:ascii="微软雅黑" w:hAnsi="微软雅黑" w:eastAsia="微软雅黑" w:cs="微软雅黑"/>
          <w:sz w:val="24"/>
          <w:szCs w:val="24"/>
          <w:lang w:val="zh-CN"/>
        </w:rPr>
      </w:pPr>
    </w:p>
    <w:p w14:paraId="0E619563">
      <w:pPr>
        <w:pStyle w:val="7"/>
        <w:spacing w:line="360" w:lineRule="auto"/>
        <w:outlineLvl w:val="0"/>
        <w:rPr>
          <w:rFonts w:ascii="宋体" w:hAnsi="宋体" w:cs="宋体"/>
        </w:rPr>
      </w:pPr>
      <w:bookmarkStart w:id="249" w:name="_Toc7027"/>
      <w:bookmarkStart w:id="250" w:name="_Toc13319"/>
      <w:r>
        <w:rPr>
          <w:rFonts w:hint="eastAsia" w:ascii="黑体" w:hAnsi="黑体" w:eastAsia="黑体" w:cs="黑体"/>
          <w:b/>
          <w:bCs/>
          <w:kern w:val="2"/>
          <w:sz w:val="32"/>
          <w:szCs w:val="32"/>
          <w:lang w:val="zh-CN" w:eastAsia="zh-CN" w:bidi="ar-SA"/>
        </w:rPr>
        <w:t>第</w:t>
      </w:r>
      <w:r>
        <w:rPr>
          <w:rFonts w:hint="eastAsia" w:ascii="黑体" w:hAnsi="黑体" w:eastAsia="黑体" w:cs="黑体"/>
          <w:b/>
          <w:bCs/>
          <w:kern w:val="2"/>
          <w:sz w:val="32"/>
          <w:szCs w:val="32"/>
          <w:lang w:val="en-US" w:eastAsia="zh-CN" w:bidi="ar-SA"/>
        </w:rPr>
        <w:t>四部分</w:t>
      </w:r>
      <w:r>
        <w:rPr>
          <w:rFonts w:hint="eastAsia" w:ascii="黑体" w:hAnsi="黑体" w:eastAsia="黑体" w:cs="黑体"/>
          <w:b/>
          <w:bCs/>
          <w:kern w:val="2"/>
          <w:sz w:val="32"/>
          <w:szCs w:val="32"/>
          <w:lang w:val="zh-CN" w:eastAsia="zh-CN" w:bidi="ar-SA"/>
        </w:rPr>
        <w:t xml:space="preserve">  拟签订的合同条款文本</w:t>
      </w:r>
      <w:bookmarkEnd w:id="249"/>
      <w:bookmarkEnd w:id="250"/>
    </w:p>
    <w:p w14:paraId="30C62426">
      <w:pPr>
        <w:rPr>
          <w:rFonts w:hint="eastAsia" w:ascii="黑体" w:eastAsia="黑体" w:cs="黑体"/>
          <w:b/>
          <w:sz w:val="32"/>
          <w:szCs w:val="32"/>
        </w:rPr>
      </w:pPr>
      <w:r>
        <w:rPr>
          <w:rFonts w:hint="eastAsia" w:ascii="黑体" w:eastAsia="黑体" w:cs="黑体"/>
          <w:b/>
          <w:sz w:val="32"/>
          <w:szCs w:val="32"/>
          <w:lang w:bidi="ar"/>
        </w:rPr>
        <w:t>政府采购项目                              市财采计【】号</w:t>
      </w:r>
    </w:p>
    <w:tbl>
      <w:tblPr>
        <w:tblStyle w:val="19"/>
        <w:tblpPr w:leftFromText="180" w:rightFromText="180" w:vertAnchor="text" w:horzAnchor="margin"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tblGrid>
      <w:tr w14:paraId="13D8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tcBorders>
              <w:top w:val="single" w:color="auto" w:sz="4" w:space="0"/>
              <w:left w:val="single" w:color="auto" w:sz="4" w:space="0"/>
              <w:bottom w:val="single" w:color="auto" w:sz="4" w:space="0"/>
              <w:right w:val="single" w:color="auto" w:sz="4" w:space="0"/>
            </w:tcBorders>
            <w:noWrap w:val="0"/>
            <w:vAlign w:val="top"/>
          </w:tcPr>
          <w:p w14:paraId="2ECF1B9A">
            <w:pPr>
              <w:jc w:val="center"/>
              <w:rPr>
                <w:rFonts w:hint="eastAsia" w:ascii="黑体" w:eastAsia="黑体" w:cs="黑体"/>
                <w:b/>
                <w:color w:val="FF0000"/>
                <w:sz w:val="32"/>
                <w:szCs w:val="32"/>
              </w:rPr>
            </w:pPr>
            <w:r>
              <w:rPr>
                <w:rFonts w:hint="eastAsia" w:ascii="黑体" w:eastAsia="黑体" w:cs="黑体"/>
                <w:b/>
                <w:color w:val="FF0000"/>
                <w:sz w:val="32"/>
                <w:szCs w:val="32"/>
                <w:lang w:bidi="ar"/>
              </w:rPr>
              <w:t>分散采购</w:t>
            </w:r>
          </w:p>
        </w:tc>
      </w:tr>
    </w:tbl>
    <w:p w14:paraId="127C592A">
      <w:pPr>
        <w:jc w:val="center"/>
        <w:rPr>
          <w:rFonts w:hint="eastAsia" w:ascii="黑体" w:eastAsia="黑体" w:cs="黑体"/>
          <w:sz w:val="52"/>
          <w:szCs w:val="52"/>
        </w:rPr>
      </w:pPr>
      <w:r>
        <w:rPr>
          <w:rFonts w:hint="eastAsia" w:ascii="黑体" w:eastAsia="黑体" w:cs="黑体"/>
          <w:sz w:val="52"/>
          <w:szCs w:val="52"/>
          <w:lang w:bidi="ar"/>
        </w:rPr>
        <w:t xml:space="preserve">      </w:t>
      </w:r>
    </w:p>
    <w:p w14:paraId="1556B19F">
      <w:pPr>
        <w:pStyle w:val="7"/>
        <w:rPr>
          <w:rFonts w:hint="eastAsia"/>
        </w:rPr>
      </w:pPr>
    </w:p>
    <w:p w14:paraId="6903FAA5">
      <w:pPr>
        <w:pStyle w:val="16"/>
        <w:widowControl w:val="0"/>
        <w:spacing w:before="0" w:beforeAutospacing="0" w:after="120" w:afterAutospacing="0"/>
        <w:jc w:val="both"/>
      </w:pPr>
    </w:p>
    <w:p w14:paraId="1F0C66A7">
      <w:pPr>
        <w:spacing w:line="360" w:lineRule="auto"/>
        <w:jc w:val="center"/>
        <w:rPr>
          <w:rFonts w:hint="eastAsia" w:ascii="黑体" w:eastAsia="黑体" w:cs="黑体"/>
          <w:b/>
          <w:sz w:val="72"/>
          <w:szCs w:val="72"/>
          <w:lang w:bidi="ar"/>
        </w:rPr>
      </w:pPr>
      <w:r>
        <w:rPr>
          <w:rFonts w:hint="eastAsia" w:ascii="黑体" w:eastAsia="黑体" w:cs="黑体"/>
          <w:b/>
          <w:sz w:val="72"/>
          <w:szCs w:val="72"/>
          <w:lang w:bidi="ar"/>
        </w:rPr>
        <w:t>西安文理学院</w:t>
      </w:r>
    </w:p>
    <w:p w14:paraId="062CD776">
      <w:pPr>
        <w:spacing w:line="360" w:lineRule="auto"/>
        <w:jc w:val="center"/>
        <w:rPr>
          <w:rFonts w:hint="eastAsia" w:eastAsia="黑体"/>
          <w:b/>
          <w:spacing w:val="-20"/>
          <w:sz w:val="56"/>
          <w:szCs w:val="56"/>
          <w:shd w:val="clear" w:color="auto" w:fill="auto"/>
          <w:lang w:eastAsia="zh-CN"/>
        </w:rPr>
      </w:pPr>
      <w:r>
        <w:rPr>
          <w:rFonts w:hint="eastAsia" w:ascii="黑体" w:eastAsia="黑体" w:cs="黑体"/>
          <w:b/>
          <w:spacing w:val="-20"/>
          <w:sz w:val="72"/>
          <w:szCs w:val="72"/>
          <w:shd w:val="clear" w:color="auto" w:fill="auto"/>
          <w:lang w:eastAsia="zh-CN" w:bidi="ar"/>
        </w:rPr>
        <w:t>2025届毕业生纪念品采购项目</w:t>
      </w:r>
    </w:p>
    <w:p w14:paraId="2C6B3592">
      <w:pPr>
        <w:pStyle w:val="16"/>
        <w:widowControl w:val="0"/>
        <w:spacing w:before="0" w:beforeAutospacing="0" w:after="120" w:afterAutospacing="0"/>
        <w:jc w:val="both"/>
      </w:pPr>
    </w:p>
    <w:p w14:paraId="132BED0D">
      <w:pPr>
        <w:pStyle w:val="14"/>
      </w:pPr>
    </w:p>
    <w:p w14:paraId="3DF82F61"/>
    <w:p w14:paraId="241BE339">
      <w:pPr>
        <w:pStyle w:val="7"/>
      </w:pPr>
    </w:p>
    <w:p w14:paraId="18CDA389">
      <w:pPr>
        <w:jc w:val="center"/>
        <w:rPr>
          <w:rFonts w:hint="eastAsia" w:ascii="黑体" w:eastAsia="黑体" w:cs="黑体"/>
          <w:b/>
          <w:sz w:val="72"/>
          <w:szCs w:val="72"/>
        </w:rPr>
      </w:pPr>
      <w:r>
        <w:rPr>
          <w:rFonts w:hint="eastAsia" w:ascii="黑体" w:eastAsia="黑体" w:cs="黑体"/>
          <w:b/>
          <w:sz w:val="72"/>
          <w:szCs w:val="72"/>
          <w:lang w:bidi="ar"/>
        </w:rPr>
        <w:t>供 货 合 同</w:t>
      </w:r>
    </w:p>
    <w:p w14:paraId="52E2316E">
      <w:pPr>
        <w:jc w:val="center"/>
        <w:rPr>
          <w:rFonts w:hint="eastAsia" w:ascii="黑体" w:eastAsia="黑体" w:cs="黑体"/>
          <w:color w:val="FF0000"/>
          <w:sz w:val="30"/>
          <w:szCs w:val="30"/>
        </w:rPr>
      </w:pPr>
    </w:p>
    <w:p w14:paraId="6547AF45">
      <w:pPr>
        <w:jc w:val="both"/>
        <w:rPr>
          <w:rFonts w:hint="eastAsia" w:ascii="黑体" w:eastAsia="黑体" w:cs="黑体"/>
          <w:sz w:val="30"/>
          <w:szCs w:val="30"/>
        </w:rPr>
      </w:pPr>
    </w:p>
    <w:p w14:paraId="622FBC31">
      <w:pPr>
        <w:pStyle w:val="16"/>
        <w:widowControl w:val="0"/>
        <w:spacing w:before="0" w:beforeAutospacing="0" w:after="120" w:afterAutospacing="0"/>
        <w:jc w:val="both"/>
      </w:pPr>
    </w:p>
    <w:p w14:paraId="4D04BB28">
      <w:pPr>
        <w:pStyle w:val="16"/>
        <w:widowControl w:val="0"/>
        <w:spacing w:before="0" w:beforeAutospacing="0" w:after="120" w:afterAutospacing="0"/>
        <w:jc w:val="both"/>
      </w:pPr>
    </w:p>
    <w:p w14:paraId="0DD3D3FB">
      <w:pPr>
        <w:tabs>
          <w:tab w:val="left" w:pos="480"/>
        </w:tabs>
        <w:ind w:firstLine="1920" w:firstLineChars="600"/>
        <w:rPr>
          <w:rFonts w:hint="eastAsia" w:ascii="黑体" w:hAnsi="宋体" w:eastAsia="黑体" w:cs="黑体"/>
          <w:sz w:val="32"/>
          <w:szCs w:val="32"/>
          <w:lang w:bidi="ar"/>
        </w:rPr>
      </w:pPr>
      <w:r>
        <w:rPr>
          <w:rFonts w:hint="eastAsia" w:ascii="黑体" w:eastAsia="黑体" w:cs="黑体"/>
          <w:sz w:val="32"/>
          <w:szCs w:val="32"/>
          <w:lang w:bidi="ar"/>
        </w:rPr>
        <w:t>甲  方：</w:t>
      </w:r>
      <w:r>
        <w:rPr>
          <w:rFonts w:hint="eastAsia" w:ascii="黑体" w:hAnsi="宋体" w:eastAsia="黑体" w:cs="黑体"/>
          <w:sz w:val="32"/>
          <w:szCs w:val="32"/>
          <w:lang w:bidi="ar"/>
        </w:rPr>
        <w:t>西安文理学院</w:t>
      </w:r>
    </w:p>
    <w:p w14:paraId="4BACA31F">
      <w:pPr>
        <w:tabs>
          <w:tab w:val="left" w:pos="480"/>
        </w:tabs>
        <w:ind w:firstLine="1920" w:firstLineChars="600"/>
        <w:rPr>
          <w:rFonts w:hint="eastAsia" w:ascii="黑体" w:hAnsi="宋体" w:eastAsia="黑体" w:cs="黑体"/>
          <w:sz w:val="32"/>
          <w:szCs w:val="32"/>
        </w:rPr>
      </w:pPr>
      <w:r>
        <w:rPr>
          <w:rFonts w:hint="eastAsia" w:ascii="黑体" w:eastAsia="黑体" w:cs="黑体"/>
          <w:sz w:val="32"/>
          <w:szCs w:val="32"/>
          <w:lang w:bidi="ar"/>
        </w:rPr>
        <w:t>乙  方：</w:t>
      </w:r>
    </w:p>
    <w:p w14:paraId="1F7D363E">
      <w:pPr>
        <w:rPr>
          <w:rFonts w:hint="eastAsia" w:ascii="黑体" w:eastAsia="黑体" w:cs="黑体"/>
          <w:sz w:val="32"/>
          <w:szCs w:val="32"/>
          <w:lang w:bidi="ar"/>
        </w:rPr>
      </w:pPr>
      <w:r>
        <w:rPr>
          <w:rFonts w:hint="eastAsia" w:ascii="黑体" w:eastAsia="黑体" w:cs="黑体"/>
          <w:sz w:val="32"/>
          <w:szCs w:val="32"/>
          <w:lang w:bidi="ar"/>
        </w:rPr>
        <w:t xml:space="preserve">           </w:t>
      </w:r>
    </w:p>
    <w:p w14:paraId="0C004072">
      <w:pPr>
        <w:rPr>
          <w:rFonts w:hint="eastAsia" w:ascii="黑体" w:eastAsia="黑体" w:cs="黑体"/>
          <w:sz w:val="32"/>
          <w:szCs w:val="32"/>
          <w:lang w:bidi="ar"/>
        </w:rPr>
      </w:pPr>
    </w:p>
    <w:p w14:paraId="69A81F78">
      <w:pPr>
        <w:rPr>
          <w:rFonts w:hint="eastAsia" w:ascii="黑体" w:eastAsia="黑体" w:cs="黑体"/>
          <w:sz w:val="32"/>
          <w:szCs w:val="32"/>
          <w:lang w:bidi="ar"/>
        </w:rPr>
      </w:pPr>
    </w:p>
    <w:p w14:paraId="468DE96E">
      <w:pPr>
        <w:rPr>
          <w:rFonts w:hint="eastAsia" w:ascii="黑体" w:eastAsia="黑体" w:cs="黑体"/>
          <w:sz w:val="32"/>
          <w:szCs w:val="32"/>
          <w:lang w:bidi="ar"/>
        </w:rPr>
      </w:pPr>
    </w:p>
    <w:p w14:paraId="5616BE31">
      <w:pPr>
        <w:jc w:val="center"/>
        <w:rPr>
          <w:rFonts w:hint="eastAsia" w:ascii="黑体" w:eastAsia="黑体" w:cs="黑体"/>
          <w:sz w:val="32"/>
          <w:szCs w:val="32"/>
        </w:rPr>
      </w:pPr>
      <w:r>
        <w:rPr>
          <w:rFonts w:hint="eastAsia" w:ascii="黑体" w:eastAsia="黑体" w:cs="黑体"/>
          <w:sz w:val="32"/>
          <w:szCs w:val="32"/>
          <w:lang w:bidi="ar"/>
        </w:rPr>
        <w:t>202</w:t>
      </w:r>
      <w:r>
        <w:rPr>
          <w:rFonts w:hint="eastAsia" w:ascii="黑体" w:eastAsia="黑体" w:cs="黑体"/>
          <w:sz w:val="32"/>
          <w:szCs w:val="32"/>
          <w:lang w:val="en-US" w:eastAsia="zh-CN" w:bidi="ar"/>
        </w:rPr>
        <w:t>5</w:t>
      </w:r>
      <w:r>
        <w:rPr>
          <w:rFonts w:hint="eastAsia" w:ascii="黑体" w:eastAsia="黑体" w:cs="黑体"/>
          <w:sz w:val="32"/>
          <w:szCs w:val="32"/>
          <w:lang w:bidi="ar"/>
        </w:rPr>
        <w:t>年 月</w:t>
      </w:r>
    </w:p>
    <w:p w14:paraId="55DF0E8B">
      <w:pPr>
        <w:jc w:val="center"/>
        <w:rPr>
          <w:rFonts w:hint="eastAsia" w:ascii="黑体" w:eastAsia="黑体" w:cs="黑体"/>
          <w:sz w:val="32"/>
          <w:szCs w:val="32"/>
          <w:lang w:bidi="ar"/>
        </w:rPr>
      </w:pPr>
      <w:r>
        <w:rPr>
          <w:rFonts w:hint="eastAsia" w:ascii="黑体" w:eastAsia="黑体" w:cs="黑体"/>
          <w:sz w:val="32"/>
          <w:szCs w:val="32"/>
          <w:lang w:bidi="ar"/>
        </w:rPr>
        <w:t>中国  西安</w:t>
      </w:r>
    </w:p>
    <w:p w14:paraId="11B0037C">
      <w:pPr>
        <w:jc w:val="center"/>
        <w:rPr>
          <w:rFonts w:hint="eastAsia" w:ascii="黑体" w:eastAsia="黑体" w:cs="黑体"/>
          <w:b/>
          <w:sz w:val="36"/>
          <w:szCs w:val="36"/>
          <w:lang w:bidi="ar"/>
        </w:rPr>
      </w:pPr>
    </w:p>
    <w:p w14:paraId="2FAD0386">
      <w:pPr>
        <w:jc w:val="center"/>
        <w:rPr>
          <w:rFonts w:hint="eastAsia" w:ascii="黑体" w:eastAsia="黑体" w:cs="黑体"/>
          <w:b/>
          <w:sz w:val="36"/>
          <w:szCs w:val="36"/>
          <w:lang w:bidi="ar"/>
        </w:rPr>
      </w:pPr>
    </w:p>
    <w:p w14:paraId="4C0BAD8E">
      <w:pPr>
        <w:jc w:val="center"/>
        <w:rPr>
          <w:rFonts w:hint="eastAsia" w:ascii="黑体" w:eastAsia="黑体" w:cs="黑体"/>
          <w:b/>
          <w:sz w:val="36"/>
          <w:szCs w:val="36"/>
          <w:lang w:bidi="ar"/>
        </w:rPr>
      </w:pPr>
    </w:p>
    <w:p w14:paraId="4784ABE3">
      <w:pPr>
        <w:jc w:val="center"/>
        <w:rPr>
          <w:rFonts w:hint="eastAsia" w:ascii="微软雅黑" w:hAnsi="微软雅黑" w:eastAsia="微软雅黑" w:cs="微软雅黑"/>
          <w:b/>
          <w:sz w:val="24"/>
        </w:rPr>
      </w:pPr>
      <w:r>
        <w:rPr>
          <w:rFonts w:hint="eastAsia" w:ascii="微软雅黑" w:hAnsi="微软雅黑" w:eastAsia="微软雅黑" w:cs="微软雅黑"/>
          <w:b/>
          <w:sz w:val="28"/>
          <w:szCs w:val="28"/>
        </w:rPr>
        <w:t>供 货 合 同</w:t>
      </w:r>
    </w:p>
    <w:p w14:paraId="021BBA33">
      <w:pPr>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甲方：（采购单位名称）西安文理学院</w:t>
      </w:r>
    </w:p>
    <w:p w14:paraId="5DB64973">
      <w:pPr>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乙方：（供应商名称） </w:t>
      </w:r>
    </w:p>
    <w:p w14:paraId="518BD24D">
      <w:pPr>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确定乙方为中标供应商。依据《</w:t>
      </w:r>
      <w:r>
        <w:rPr>
          <w:rFonts w:hint="eastAsia" w:ascii="微软雅黑" w:hAnsi="微软雅黑" w:eastAsia="微软雅黑" w:cs="微软雅黑"/>
          <w:sz w:val="24"/>
          <w:lang w:eastAsia="zh-CN"/>
        </w:rPr>
        <w:t>中华人民共和国政府采购法</w:t>
      </w:r>
      <w:r>
        <w:rPr>
          <w:rFonts w:hint="eastAsia" w:ascii="微软雅黑" w:hAnsi="微软雅黑" w:eastAsia="微软雅黑" w:cs="微软雅黑"/>
          <w:sz w:val="24"/>
        </w:rPr>
        <w:t>》、《中华人民共和国民法典》，经甲、乙双方协商，确认方确认，达成如下条款。</w:t>
      </w:r>
    </w:p>
    <w:p w14:paraId="3A3D151F">
      <w:pPr>
        <w:tabs>
          <w:tab w:val="left" w:pos="480"/>
        </w:tabs>
        <w:spacing w:line="360" w:lineRule="auto"/>
        <w:ind w:firstLine="480" w:firstLineChars="200"/>
        <w:rPr>
          <w:rFonts w:hint="eastAsia" w:ascii="微软雅黑" w:hAnsi="微软雅黑" w:eastAsia="微软雅黑" w:cs="微软雅黑"/>
          <w:b/>
          <w:sz w:val="24"/>
        </w:rPr>
      </w:pPr>
      <w:r>
        <w:rPr>
          <w:rFonts w:hint="eastAsia" w:ascii="微软雅黑" w:hAnsi="微软雅黑" w:eastAsia="微软雅黑" w:cs="微软雅黑"/>
          <w:b/>
          <w:sz w:val="24"/>
        </w:rPr>
        <w:t>一、合同标的物内容及数量</w:t>
      </w:r>
      <w:r>
        <w:rPr>
          <w:rFonts w:hint="eastAsia" w:ascii="微软雅黑" w:hAnsi="微软雅黑" w:eastAsia="微软雅黑" w:cs="微软雅黑"/>
          <w:sz w:val="24"/>
        </w:rPr>
        <w:t>(</w:t>
      </w:r>
      <w:r>
        <w:rPr>
          <w:rFonts w:hint="eastAsia" w:ascii="微软雅黑" w:hAnsi="微软雅黑" w:eastAsia="微软雅黑" w:cs="微软雅黑"/>
          <w:b/>
          <w:sz w:val="24"/>
        </w:rPr>
        <w:t>见附件一）</w:t>
      </w:r>
    </w:p>
    <w:tbl>
      <w:tblPr>
        <w:tblStyle w:val="19"/>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775"/>
        <w:gridCol w:w="1067"/>
        <w:gridCol w:w="2276"/>
        <w:gridCol w:w="1843"/>
        <w:gridCol w:w="1276"/>
        <w:gridCol w:w="992"/>
      </w:tblGrid>
      <w:tr w14:paraId="0763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noWrap w:val="0"/>
            <w:vAlign w:val="top"/>
          </w:tcPr>
          <w:p w14:paraId="1A0005FA">
            <w:pPr>
              <w:tabs>
                <w:tab w:val="left" w:pos="480"/>
              </w:tabs>
              <w:spacing w:line="360" w:lineRule="auto"/>
              <w:jc w:val="center"/>
              <w:rPr>
                <w:rFonts w:hint="eastAsia" w:ascii="微软雅黑" w:hAnsi="微软雅黑" w:eastAsia="微软雅黑" w:cs="微软雅黑"/>
                <w:sz w:val="24"/>
              </w:rPr>
            </w:pPr>
            <w:r>
              <w:rPr>
                <w:rFonts w:hint="eastAsia" w:ascii="微软雅黑" w:hAnsi="微软雅黑" w:eastAsia="微软雅黑" w:cs="微软雅黑"/>
                <w:sz w:val="24"/>
              </w:rPr>
              <w:t>产品名称</w:t>
            </w:r>
          </w:p>
        </w:tc>
        <w:tc>
          <w:tcPr>
            <w:tcW w:w="775" w:type="dxa"/>
            <w:noWrap w:val="0"/>
            <w:vAlign w:val="center"/>
          </w:tcPr>
          <w:p w14:paraId="45E6BE40">
            <w:pPr>
              <w:tabs>
                <w:tab w:val="left" w:pos="480"/>
              </w:tabs>
              <w:spacing w:line="360" w:lineRule="auto"/>
              <w:jc w:val="center"/>
              <w:rPr>
                <w:rFonts w:hint="eastAsia" w:ascii="微软雅黑" w:hAnsi="微软雅黑" w:eastAsia="微软雅黑" w:cs="微软雅黑"/>
                <w:sz w:val="24"/>
              </w:rPr>
            </w:pPr>
            <w:r>
              <w:rPr>
                <w:rFonts w:hint="eastAsia" w:ascii="微软雅黑" w:hAnsi="微软雅黑" w:eastAsia="微软雅黑" w:cs="微软雅黑"/>
                <w:sz w:val="24"/>
              </w:rPr>
              <w:t>品牌</w:t>
            </w:r>
          </w:p>
        </w:tc>
        <w:tc>
          <w:tcPr>
            <w:tcW w:w="1067" w:type="dxa"/>
            <w:noWrap w:val="0"/>
            <w:vAlign w:val="center"/>
          </w:tcPr>
          <w:p w14:paraId="4F97766B">
            <w:pPr>
              <w:tabs>
                <w:tab w:val="left" w:pos="480"/>
              </w:tabs>
              <w:spacing w:line="360" w:lineRule="auto"/>
              <w:jc w:val="center"/>
              <w:rPr>
                <w:rFonts w:hint="eastAsia" w:ascii="微软雅黑" w:hAnsi="微软雅黑" w:eastAsia="微软雅黑" w:cs="微软雅黑"/>
                <w:sz w:val="24"/>
              </w:rPr>
            </w:pPr>
            <w:r>
              <w:rPr>
                <w:rFonts w:hint="eastAsia" w:ascii="微软雅黑" w:hAnsi="微软雅黑" w:eastAsia="微软雅黑" w:cs="微软雅黑"/>
                <w:sz w:val="24"/>
              </w:rPr>
              <w:t>型号</w:t>
            </w:r>
          </w:p>
        </w:tc>
        <w:tc>
          <w:tcPr>
            <w:tcW w:w="2276" w:type="dxa"/>
            <w:noWrap w:val="0"/>
            <w:vAlign w:val="center"/>
          </w:tcPr>
          <w:p w14:paraId="5EAA2D8F">
            <w:pPr>
              <w:tabs>
                <w:tab w:val="left" w:pos="480"/>
              </w:tabs>
              <w:spacing w:line="360" w:lineRule="auto"/>
              <w:jc w:val="center"/>
              <w:rPr>
                <w:rFonts w:hint="eastAsia" w:ascii="微软雅黑" w:hAnsi="微软雅黑" w:eastAsia="微软雅黑" w:cs="微软雅黑"/>
                <w:sz w:val="24"/>
              </w:rPr>
            </w:pPr>
            <w:r>
              <w:rPr>
                <w:rFonts w:hint="eastAsia" w:ascii="微软雅黑" w:hAnsi="微软雅黑" w:eastAsia="微软雅黑" w:cs="微软雅黑"/>
                <w:sz w:val="24"/>
              </w:rPr>
              <w:t>配    置</w:t>
            </w:r>
          </w:p>
        </w:tc>
        <w:tc>
          <w:tcPr>
            <w:tcW w:w="1843" w:type="dxa"/>
            <w:noWrap w:val="0"/>
            <w:vAlign w:val="center"/>
          </w:tcPr>
          <w:p w14:paraId="51B35681">
            <w:pPr>
              <w:tabs>
                <w:tab w:val="left" w:pos="480"/>
              </w:tabs>
              <w:spacing w:line="360" w:lineRule="auto"/>
              <w:jc w:val="center"/>
              <w:rPr>
                <w:rFonts w:hint="eastAsia" w:ascii="微软雅黑" w:hAnsi="微软雅黑" w:eastAsia="微软雅黑" w:cs="微软雅黑"/>
                <w:sz w:val="24"/>
              </w:rPr>
            </w:pPr>
            <w:r>
              <w:rPr>
                <w:rFonts w:hint="eastAsia" w:ascii="微软雅黑" w:hAnsi="微软雅黑" w:eastAsia="微软雅黑" w:cs="微软雅黑"/>
                <w:sz w:val="24"/>
              </w:rPr>
              <w:t>数量</w:t>
            </w:r>
          </w:p>
        </w:tc>
        <w:tc>
          <w:tcPr>
            <w:tcW w:w="1276" w:type="dxa"/>
            <w:noWrap w:val="0"/>
            <w:vAlign w:val="top"/>
          </w:tcPr>
          <w:p w14:paraId="78DEA10A">
            <w:pPr>
              <w:tabs>
                <w:tab w:val="left" w:pos="480"/>
              </w:tabs>
              <w:spacing w:line="360" w:lineRule="auto"/>
              <w:jc w:val="center"/>
              <w:rPr>
                <w:rFonts w:hint="eastAsia" w:ascii="微软雅黑" w:hAnsi="微软雅黑" w:eastAsia="微软雅黑" w:cs="微软雅黑"/>
                <w:sz w:val="24"/>
              </w:rPr>
            </w:pPr>
            <w:r>
              <w:rPr>
                <w:rFonts w:hint="eastAsia" w:ascii="微软雅黑" w:hAnsi="微软雅黑" w:eastAsia="微软雅黑" w:cs="微软雅黑"/>
                <w:sz w:val="24"/>
              </w:rPr>
              <w:t>单价</w:t>
            </w:r>
          </w:p>
        </w:tc>
        <w:tc>
          <w:tcPr>
            <w:tcW w:w="992" w:type="dxa"/>
            <w:noWrap w:val="0"/>
            <w:vAlign w:val="top"/>
          </w:tcPr>
          <w:p w14:paraId="436DE3AA">
            <w:pPr>
              <w:tabs>
                <w:tab w:val="left" w:pos="480"/>
              </w:tabs>
              <w:spacing w:line="360" w:lineRule="auto"/>
              <w:jc w:val="center"/>
              <w:rPr>
                <w:rFonts w:hint="eastAsia" w:ascii="微软雅黑" w:hAnsi="微软雅黑" w:eastAsia="微软雅黑" w:cs="微软雅黑"/>
                <w:sz w:val="24"/>
              </w:rPr>
            </w:pPr>
            <w:r>
              <w:rPr>
                <w:rFonts w:hint="eastAsia" w:ascii="微软雅黑" w:hAnsi="微软雅黑" w:eastAsia="微软雅黑" w:cs="微软雅黑"/>
                <w:sz w:val="24"/>
              </w:rPr>
              <w:t>总价</w:t>
            </w:r>
          </w:p>
        </w:tc>
      </w:tr>
      <w:tr w14:paraId="432D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145" w:type="dxa"/>
            <w:noWrap w:val="0"/>
            <w:vAlign w:val="top"/>
          </w:tcPr>
          <w:p w14:paraId="09E30E14">
            <w:pPr>
              <w:tabs>
                <w:tab w:val="left" w:pos="480"/>
              </w:tabs>
              <w:spacing w:line="360" w:lineRule="auto"/>
              <w:jc w:val="center"/>
              <w:rPr>
                <w:rFonts w:hint="eastAsia" w:ascii="微软雅黑" w:hAnsi="微软雅黑" w:eastAsia="微软雅黑" w:cs="微软雅黑"/>
                <w:sz w:val="24"/>
              </w:rPr>
            </w:pPr>
          </w:p>
        </w:tc>
        <w:tc>
          <w:tcPr>
            <w:tcW w:w="775" w:type="dxa"/>
            <w:noWrap w:val="0"/>
            <w:vAlign w:val="center"/>
          </w:tcPr>
          <w:p w14:paraId="38CC5D1A">
            <w:pPr>
              <w:tabs>
                <w:tab w:val="left" w:pos="480"/>
              </w:tabs>
              <w:spacing w:line="360" w:lineRule="auto"/>
              <w:jc w:val="center"/>
              <w:rPr>
                <w:rFonts w:hint="eastAsia" w:ascii="微软雅黑" w:hAnsi="微软雅黑" w:eastAsia="微软雅黑" w:cs="微软雅黑"/>
                <w:sz w:val="24"/>
              </w:rPr>
            </w:pPr>
          </w:p>
        </w:tc>
        <w:tc>
          <w:tcPr>
            <w:tcW w:w="1067" w:type="dxa"/>
            <w:noWrap w:val="0"/>
            <w:vAlign w:val="center"/>
          </w:tcPr>
          <w:p w14:paraId="3D8D4E0B">
            <w:pPr>
              <w:tabs>
                <w:tab w:val="left" w:pos="480"/>
              </w:tabs>
              <w:spacing w:line="360" w:lineRule="auto"/>
              <w:jc w:val="center"/>
              <w:rPr>
                <w:rFonts w:hint="eastAsia" w:ascii="微软雅黑" w:hAnsi="微软雅黑" w:eastAsia="微软雅黑" w:cs="微软雅黑"/>
                <w:sz w:val="24"/>
              </w:rPr>
            </w:pPr>
          </w:p>
        </w:tc>
        <w:tc>
          <w:tcPr>
            <w:tcW w:w="2276" w:type="dxa"/>
            <w:noWrap w:val="0"/>
            <w:vAlign w:val="top"/>
          </w:tcPr>
          <w:p w14:paraId="6A0C7FDE">
            <w:pPr>
              <w:tabs>
                <w:tab w:val="left" w:pos="480"/>
              </w:tabs>
              <w:spacing w:line="360" w:lineRule="auto"/>
              <w:rPr>
                <w:rFonts w:hint="eastAsia" w:ascii="微软雅黑" w:hAnsi="微软雅黑" w:eastAsia="微软雅黑" w:cs="微软雅黑"/>
                <w:sz w:val="24"/>
              </w:rPr>
            </w:pPr>
          </w:p>
        </w:tc>
        <w:tc>
          <w:tcPr>
            <w:tcW w:w="1843" w:type="dxa"/>
            <w:noWrap w:val="0"/>
            <w:vAlign w:val="center"/>
          </w:tcPr>
          <w:p w14:paraId="25877AB9">
            <w:pPr>
              <w:tabs>
                <w:tab w:val="left" w:pos="480"/>
              </w:tabs>
              <w:spacing w:line="360" w:lineRule="auto"/>
              <w:jc w:val="center"/>
              <w:rPr>
                <w:rFonts w:hint="eastAsia" w:ascii="微软雅黑" w:hAnsi="微软雅黑" w:eastAsia="微软雅黑" w:cs="微软雅黑"/>
                <w:sz w:val="24"/>
              </w:rPr>
            </w:pPr>
          </w:p>
        </w:tc>
        <w:tc>
          <w:tcPr>
            <w:tcW w:w="1276" w:type="dxa"/>
            <w:noWrap w:val="0"/>
            <w:vAlign w:val="center"/>
          </w:tcPr>
          <w:p w14:paraId="1530EFF2">
            <w:pPr>
              <w:tabs>
                <w:tab w:val="left" w:pos="480"/>
              </w:tabs>
              <w:spacing w:line="360" w:lineRule="auto"/>
              <w:jc w:val="center"/>
              <w:rPr>
                <w:rFonts w:hint="eastAsia" w:ascii="微软雅黑" w:hAnsi="微软雅黑" w:eastAsia="微软雅黑" w:cs="微软雅黑"/>
                <w:sz w:val="24"/>
              </w:rPr>
            </w:pPr>
          </w:p>
        </w:tc>
        <w:tc>
          <w:tcPr>
            <w:tcW w:w="992" w:type="dxa"/>
            <w:noWrap w:val="0"/>
            <w:vAlign w:val="center"/>
          </w:tcPr>
          <w:p w14:paraId="3B458671">
            <w:pPr>
              <w:tabs>
                <w:tab w:val="left" w:pos="480"/>
              </w:tabs>
              <w:spacing w:line="360" w:lineRule="auto"/>
              <w:jc w:val="center"/>
              <w:rPr>
                <w:rFonts w:hint="eastAsia" w:ascii="微软雅黑" w:hAnsi="微软雅黑" w:eastAsia="微软雅黑" w:cs="微软雅黑"/>
                <w:sz w:val="24"/>
              </w:rPr>
            </w:pPr>
          </w:p>
        </w:tc>
      </w:tr>
    </w:tbl>
    <w:p w14:paraId="4F543B48">
      <w:pPr>
        <w:tabs>
          <w:tab w:val="left" w:pos="480"/>
        </w:tabs>
        <w:spacing w:line="360" w:lineRule="auto"/>
        <w:ind w:firstLine="480" w:firstLineChars="200"/>
        <w:rPr>
          <w:rFonts w:hint="eastAsia" w:ascii="微软雅黑" w:hAnsi="微软雅黑" w:eastAsia="微软雅黑" w:cs="微软雅黑"/>
          <w:b/>
          <w:sz w:val="24"/>
        </w:rPr>
      </w:pPr>
      <w:r>
        <w:rPr>
          <w:rFonts w:hint="eastAsia" w:ascii="微软雅黑" w:hAnsi="微软雅黑" w:eastAsia="微软雅黑" w:cs="微软雅黑"/>
          <w:b/>
          <w:sz w:val="24"/>
        </w:rPr>
        <w:t>二、合同价款</w:t>
      </w:r>
    </w:p>
    <w:p w14:paraId="34CE04AD">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（一）合同总价款为人民币（大写）</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元整（￥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14:paraId="7F94E1AA">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（二）合同总价包括：</w:t>
      </w:r>
      <w:r>
        <w:rPr>
          <w:rFonts w:hint="eastAsia" w:ascii="微软雅黑" w:hAnsi="微软雅黑" w:eastAsia="微软雅黑" w:cs="微软雅黑"/>
          <w:sz w:val="24"/>
          <w:lang w:eastAsia="zh-CN"/>
        </w:rPr>
        <w:t>产品</w:t>
      </w:r>
      <w:r>
        <w:rPr>
          <w:rFonts w:hint="eastAsia" w:ascii="微软雅黑" w:hAnsi="微软雅黑" w:eastAsia="微软雅黑" w:cs="微软雅黑"/>
          <w:sz w:val="24"/>
        </w:rPr>
        <w:t>费、运杂费（含保险费）、安装调试费及其它一切相关费用。</w:t>
      </w:r>
    </w:p>
    <w:p w14:paraId="79B8399B">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（三）合同总价一次包死，不受市场价格变化因素的影响。</w:t>
      </w:r>
    </w:p>
    <w:p w14:paraId="0920ACC2">
      <w:pPr>
        <w:tabs>
          <w:tab w:val="left" w:pos="480"/>
        </w:tabs>
        <w:spacing w:line="360" w:lineRule="auto"/>
        <w:ind w:firstLine="471" w:firstLineChars="196"/>
        <w:rPr>
          <w:rFonts w:hint="eastAsia" w:ascii="微软雅黑" w:hAnsi="微软雅黑" w:eastAsia="微软雅黑" w:cs="微软雅黑"/>
          <w:b/>
          <w:sz w:val="24"/>
        </w:rPr>
      </w:pPr>
      <w:r>
        <w:rPr>
          <w:rFonts w:hint="eastAsia" w:ascii="微软雅黑" w:hAnsi="微软雅黑" w:eastAsia="微软雅黑" w:cs="微软雅黑"/>
          <w:b/>
          <w:sz w:val="24"/>
        </w:rPr>
        <w:t>三、款项结算</w:t>
      </w:r>
    </w:p>
    <w:p w14:paraId="5AA5BB49">
      <w:pPr>
        <w:spacing w:line="360" w:lineRule="auto"/>
        <w:ind w:firstLine="480" w:firstLineChars="200"/>
        <w:rPr>
          <w:rFonts w:hint="eastAsia" w:ascii="微软雅黑" w:hAnsi="微软雅黑" w:eastAsia="微软雅黑" w:cs="微软雅黑"/>
          <w:bCs/>
          <w:sz w:val="24"/>
        </w:rPr>
      </w:pPr>
      <w:r>
        <w:rPr>
          <w:rFonts w:hint="eastAsia" w:ascii="微软雅黑" w:hAnsi="微软雅黑" w:eastAsia="微软雅黑" w:cs="微软雅黑"/>
          <w:bCs/>
          <w:sz w:val="24"/>
        </w:rPr>
        <w:t>（一）支付方式：</w:t>
      </w:r>
    </w:p>
    <w:p w14:paraId="7F86A79E">
      <w:pPr>
        <w:spacing w:line="360" w:lineRule="auto"/>
        <w:ind w:firstLine="480" w:firstLineChars="200"/>
        <w:rPr>
          <w:rFonts w:hint="eastAsia" w:ascii="微软雅黑" w:hAnsi="微软雅黑" w:eastAsia="微软雅黑" w:cs="微软雅黑"/>
          <w:bCs/>
          <w:sz w:val="24"/>
          <w:highlight w:val="none"/>
        </w:rPr>
      </w:pPr>
      <w:r>
        <w:rPr>
          <w:rFonts w:hint="eastAsia" w:ascii="微软雅黑" w:hAnsi="微软雅黑" w:eastAsia="微软雅黑" w:cs="微软雅黑"/>
          <w:sz w:val="24"/>
          <w:highlight w:val="none"/>
        </w:rPr>
        <w:t>所有货物全部交付</w:t>
      </w:r>
      <w:r>
        <w:rPr>
          <w:rFonts w:hint="eastAsia" w:ascii="微软雅黑" w:hAnsi="微软雅黑" w:eastAsia="微软雅黑" w:cs="微软雅黑"/>
          <w:sz w:val="24"/>
          <w:highlight w:val="none"/>
          <w:lang w:val="en-US" w:eastAsia="zh-CN"/>
        </w:rPr>
        <w:t>验收</w:t>
      </w:r>
      <w:r>
        <w:rPr>
          <w:rFonts w:hint="eastAsia" w:ascii="微软雅黑" w:hAnsi="微软雅黑" w:eastAsia="微软雅黑" w:cs="微软雅黑"/>
          <w:sz w:val="24"/>
          <w:highlight w:val="none"/>
        </w:rPr>
        <w:t>完成后，30个日历内支付合同总价100％的款项。</w:t>
      </w:r>
      <w:r>
        <w:rPr>
          <w:rFonts w:hint="eastAsia" w:ascii="微软雅黑" w:hAnsi="微软雅黑" w:eastAsia="微软雅黑" w:cs="微软雅黑"/>
          <w:sz w:val="24"/>
          <w:highlight w:val="none"/>
        </w:rPr>
        <w:tab/>
      </w:r>
    </w:p>
    <w:p w14:paraId="3371699F">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（二）结算方式：银行转帐。</w:t>
      </w:r>
    </w:p>
    <w:p w14:paraId="40BBDDFA">
      <w:pPr>
        <w:tabs>
          <w:tab w:val="left" w:pos="480"/>
        </w:tabs>
        <w:spacing w:line="360" w:lineRule="auto"/>
        <w:ind w:firstLine="480" w:firstLineChars="200"/>
        <w:rPr>
          <w:rFonts w:hint="eastAsia" w:ascii="微软雅黑" w:hAnsi="微软雅黑" w:eastAsia="微软雅黑" w:cs="微软雅黑"/>
          <w:b/>
          <w:sz w:val="24"/>
        </w:rPr>
      </w:pPr>
      <w:r>
        <w:rPr>
          <w:rFonts w:hint="eastAsia" w:ascii="微软雅黑" w:hAnsi="微软雅黑" w:eastAsia="微软雅黑" w:cs="微软雅黑"/>
          <w:sz w:val="24"/>
        </w:rPr>
        <w:t>（三）结算单位：甲方结算，乙方在付款前必须开具等额发票给甲方</w:t>
      </w:r>
      <w:r>
        <w:rPr>
          <w:rFonts w:hint="eastAsia" w:ascii="微软雅黑" w:hAnsi="微软雅黑" w:eastAsia="微软雅黑" w:cs="微软雅黑"/>
          <w:bCs/>
          <w:sz w:val="24"/>
        </w:rPr>
        <w:t>。</w:t>
      </w:r>
    </w:p>
    <w:p w14:paraId="573D2711">
      <w:pPr>
        <w:tabs>
          <w:tab w:val="left" w:pos="480"/>
        </w:tabs>
        <w:spacing w:line="360" w:lineRule="auto"/>
        <w:ind w:firstLine="480" w:firstLineChars="200"/>
        <w:rPr>
          <w:rFonts w:hint="eastAsia" w:ascii="微软雅黑" w:hAnsi="微软雅黑" w:eastAsia="微软雅黑" w:cs="微软雅黑"/>
          <w:b/>
          <w:sz w:val="24"/>
        </w:rPr>
      </w:pPr>
      <w:r>
        <w:rPr>
          <w:rFonts w:hint="eastAsia" w:ascii="微软雅黑" w:hAnsi="微软雅黑" w:eastAsia="微软雅黑" w:cs="微软雅黑"/>
          <w:b/>
          <w:sz w:val="24"/>
        </w:rPr>
        <w:t>四、双方的权利和义务</w:t>
      </w:r>
    </w:p>
    <w:p w14:paraId="097752D3">
      <w:pPr>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（一）甲方的权利和义务</w:t>
      </w:r>
    </w:p>
    <w:p w14:paraId="166633FF">
      <w:pPr>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（甲、乙双方约定）</w:t>
      </w:r>
    </w:p>
    <w:p w14:paraId="7C284B0D">
      <w:pPr>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（二）乙方的权利和义务</w:t>
      </w:r>
    </w:p>
    <w:p w14:paraId="4E8E8413">
      <w:pPr>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（甲、乙双方约定）</w:t>
      </w:r>
    </w:p>
    <w:p w14:paraId="0A19F984">
      <w:pPr>
        <w:tabs>
          <w:tab w:val="left" w:pos="480"/>
        </w:tabs>
        <w:spacing w:line="360" w:lineRule="auto"/>
        <w:ind w:firstLine="471" w:firstLineChars="196"/>
        <w:rPr>
          <w:rFonts w:hint="eastAsia" w:ascii="微软雅黑" w:hAnsi="微软雅黑" w:eastAsia="微软雅黑" w:cs="微软雅黑"/>
          <w:sz w:val="24"/>
        </w:rPr>
      </w:pPr>
      <w:r>
        <w:rPr>
          <w:rFonts w:hint="eastAsia" w:ascii="微软雅黑" w:hAnsi="微软雅黑" w:eastAsia="微软雅黑" w:cs="微软雅黑"/>
          <w:b/>
          <w:sz w:val="24"/>
        </w:rPr>
        <w:t>五、交货条件：</w:t>
      </w:r>
    </w:p>
    <w:p w14:paraId="3602F71D">
      <w:pPr>
        <w:spacing w:line="360" w:lineRule="auto"/>
        <w:ind w:left="424" w:leftChars="202" w:firstLine="120" w:firstLineChars="50"/>
        <w:rPr>
          <w:rFonts w:hint="eastAsia" w:ascii="微软雅黑" w:hAnsi="微软雅黑" w:eastAsia="微软雅黑" w:cs="微软雅黑"/>
          <w:sz w:val="24"/>
          <w:u w:val="single"/>
        </w:rPr>
      </w:pPr>
      <w:r>
        <w:rPr>
          <w:rFonts w:hint="eastAsia" w:ascii="微软雅黑" w:hAnsi="微软雅黑" w:eastAsia="微软雅黑" w:cs="微软雅黑"/>
          <w:sz w:val="24"/>
        </w:rPr>
        <w:t>（一）交货地点：</w:t>
      </w:r>
      <w:r>
        <w:rPr>
          <w:rFonts w:hint="eastAsia" w:ascii="微软雅黑" w:hAnsi="微软雅黑" w:eastAsia="微软雅黑" w:cs="微软雅黑"/>
          <w:sz w:val="24"/>
          <w:u w:val="single"/>
        </w:rPr>
        <w:t>西安文理学院（</w:t>
      </w:r>
      <w:r>
        <w:rPr>
          <w:rFonts w:hint="eastAsia" w:ascii="微软雅黑" w:hAnsi="微软雅黑" w:eastAsia="微软雅黑" w:cs="微软雅黑"/>
          <w:b/>
          <w:sz w:val="24"/>
          <w:u w:val="single"/>
        </w:rPr>
        <w:t>太白南路168号</w:t>
      </w:r>
      <w:r>
        <w:rPr>
          <w:rFonts w:hint="eastAsia" w:ascii="微软雅黑" w:hAnsi="微软雅黑" w:eastAsia="微软雅黑" w:cs="微软雅黑"/>
          <w:sz w:val="24"/>
          <w:u w:val="single"/>
        </w:rPr>
        <w:t xml:space="preserve">），具体地点（楼、房）由文理学院确定。 </w:t>
      </w:r>
    </w:p>
    <w:p w14:paraId="5FA387F6">
      <w:pPr>
        <w:tabs>
          <w:tab w:val="left" w:pos="480"/>
        </w:tabs>
        <w:spacing w:line="360" w:lineRule="auto"/>
        <w:ind w:firstLine="600" w:firstLineChars="250"/>
        <w:rPr>
          <w:rFonts w:hint="eastAsia" w:ascii="微软雅黑" w:hAnsi="微软雅黑" w:eastAsia="微软雅黑" w:cs="微软雅黑"/>
          <w:sz w:val="24"/>
        </w:rPr>
      </w:pPr>
      <w:r>
        <w:rPr>
          <w:rFonts w:hint="eastAsia" w:ascii="微软雅黑" w:hAnsi="微软雅黑" w:eastAsia="微软雅黑" w:cs="微软雅黑"/>
          <w:sz w:val="24"/>
        </w:rPr>
        <w:t>（二）交货期：</w:t>
      </w:r>
      <w:r>
        <w:rPr>
          <w:rFonts w:hint="eastAsia" w:ascii="微软雅黑" w:hAnsi="微软雅黑" w:eastAsia="微软雅黑" w:cs="微软雅黑"/>
          <w:bCs/>
          <w:kern w:val="2"/>
          <w:sz w:val="24"/>
          <w:szCs w:val="24"/>
          <w:highlight w:val="none"/>
          <w:lang w:val="en-US" w:eastAsia="zh-CN" w:bidi="ar-SA"/>
        </w:rPr>
        <w:t>2025年6月10</w:t>
      </w:r>
      <w:bookmarkStart w:id="281" w:name="_GoBack"/>
      <w:bookmarkEnd w:id="281"/>
      <w:r>
        <w:rPr>
          <w:rFonts w:hint="eastAsia" w:ascii="微软雅黑" w:hAnsi="微软雅黑" w:eastAsia="微软雅黑" w:cs="微软雅黑"/>
          <w:bCs/>
          <w:kern w:val="2"/>
          <w:sz w:val="24"/>
          <w:szCs w:val="24"/>
          <w:highlight w:val="none"/>
          <w:lang w:val="en-US" w:eastAsia="zh-CN" w:bidi="ar-SA"/>
        </w:rPr>
        <w:t>日前</w:t>
      </w:r>
    </w:p>
    <w:p w14:paraId="349CEB0D">
      <w:pPr>
        <w:tabs>
          <w:tab w:val="left" w:pos="480"/>
        </w:tabs>
        <w:spacing w:line="360" w:lineRule="auto"/>
        <w:ind w:firstLine="471" w:firstLineChars="196"/>
        <w:rPr>
          <w:rFonts w:hint="eastAsia" w:ascii="微软雅黑" w:hAnsi="微软雅黑" w:eastAsia="微软雅黑" w:cs="微软雅黑"/>
          <w:b/>
          <w:sz w:val="24"/>
        </w:rPr>
      </w:pPr>
      <w:r>
        <w:rPr>
          <w:rFonts w:hint="eastAsia" w:ascii="微软雅黑" w:hAnsi="微软雅黑" w:eastAsia="微软雅黑" w:cs="微软雅黑"/>
          <w:b/>
          <w:sz w:val="24"/>
        </w:rPr>
        <w:t>六、运输</w:t>
      </w:r>
    </w:p>
    <w:p w14:paraId="687D419C">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乙方负责所有</w:t>
      </w:r>
      <w:r>
        <w:rPr>
          <w:rFonts w:hint="eastAsia" w:ascii="微软雅黑" w:hAnsi="微软雅黑" w:eastAsia="微软雅黑" w:cs="微软雅黑"/>
          <w:sz w:val="24"/>
          <w:lang w:eastAsia="zh-CN"/>
        </w:rPr>
        <w:t>产品</w:t>
      </w:r>
      <w:r>
        <w:rPr>
          <w:rFonts w:hint="eastAsia" w:ascii="微软雅黑" w:hAnsi="微软雅黑" w:eastAsia="微软雅黑" w:cs="微软雅黑"/>
          <w:sz w:val="24"/>
        </w:rPr>
        <w:t>及材料的运输。确保</w:t>
      </w:r>
      <w:r>
        <w:rPr>
          <w:rFonts w:hint="eastAsia" w:ascii="微软雅黑" w:hAnsi="微软雅黑" w:eastAsia="微软雅黑" w:cs="微软雅黑"/>
          <w:sz w:val="24"/>
          <w:lang w:eastAsia="zh-CN"/>
        </w:rPr>
        <w:t>产品</w:t>
      </w:r>
      <w:r>
        <w:rPr>
          <w:rFonts w:hint="eastAsia" w:ascii="微软雅黑" w:hAnsi="微软雅黑" w:eastAsia="微软雅黑" w:cs="微软雅黑"/>
          <w:sz w:val="24"/>
        </w:rPr>
        <w:t>安全、完整到达使用地点，运杂费用包含在总价内，包括</w:t>
      </w:r>
      <w:r>
        <w:rPr>
          <w:rFonts w:hint="eastAsia" w:ascii="微软雅黑" w:hAnsi="微软雅黑" w:eastAsia="微软雅黑" w:cs="微软雅黑"/>
          <w:sz w:val="24"/>
          <w:lang w:eastAsia="zh-CN"/>
        </w:rPr>
        <w:t>产品</w:t>
      </w:r>
      <w:r>
        <w:rPr>
          <w:rFonts w:hint="eastAsia" w:ascii="微软雅黑" w:hAnsi="微软雅黑" w:eastAsia="微软雅黑" w:cs="微软雅黑"/>
          <w:sz w:val="24"/>
        </w:rPr>
        <w:t>从供货地点到使用地点的运输费、保险费、搬运费、上楼费等。</w:t>
      </w:r>
    </w:p>
    <w:p w14:paraId="78D43B48">
      <w:pPr>
        <w:widowControl/>
        <w:spacing w:line="360" w:lineRule="auto"/>
        <w:ind w:firstLine="471" w:firstLineChars="196"/>
        <w:jc w:val="left"/>
        <w:rPr>
          <w:rFonts w:hint="eastAsia" w:ascii="微软雅黑" w:hAnsi="微软雅黑" w:eastAsia="微软雅黑" w:cs="微软雅黑"/>
          <w:b/>
          <w:sz w:val="24"/>
        </w:rPr>
      </w:pPr>
      <w:r>
        <w:rPr>
          <w:rFonts w:hint="eastAsia" w:ascii="微软雅黑" w:hAnsi="微软雅黑" w:eastAsia="微软雅黑" w:cs="微软雅黑"/>
          <w:b/>
          <w:sz w:val="24"/>
        </w:rPr>
        <w:t>七、</w:t>
      </w:r>
      <w:bookmarkStart w:id="251" w:name="OLE_LINK19"/>
      <w:r>
        <w:rPr>
          <w:rFonts w:hint="eastAsia" w:ascii="微软雅黑" w:hAnsi="微软雅黑" w:eastAsia="微软雅黑" w:cs="微软雅黑"/>
          <w:b/>
          <w:sz w:val="24"/>
        </w:rPr>
        <w:t>质量保证</w:t>
      </w:r>
      <w:bookmarkEnd w:id="251"/>
    </w:p>
    <w:p w14:paraId="01625447">
      <w:pPr>
        <w:spacing w:line="360" w:lineRule="auto"/>
        <w:ind w:firstLine="480" w:firstLineChars="200"/>
        <w:rPr>
          <w:rFonts w:hint="eastAsia" w:ascii="微软雅黑" w:hAnsi="微软雅黑" w:eastAsia="微软雅黑" w:cs="微软雅黑"/>
          <w:sz w:val="24"/>
          <w:highlight w:val="none"/>
        </w:rPr>
      </w:pPr>
      <w:bookmarkStart w:id="252" w:name="OLE_LINK20"/>
      <w:r>
        <w:rPr>
          <w:rFonts w:hint="eastAsia" w:ascii="微软雅黑" w:hAnsi="微软雅黑" w:eastAsia="微软雅黑" w:cs="微软雅黑"/>
          <w:bCs/>
          <w:kern w:val="2"/>
          <w:sz w:val="24"/>
          <w:szCs w:val="24"/>
          <w:highlight w:val="none"/>
          <w:lang w:val="en-US" w:eastAsia="zh-CN" w:bidi="ar-SA"/>
        </w:rPr>
        <w:t>若乙方提供的最终产品</w:t>
      </w:r>
      <w:bookmarkStart w:id="253" w:name="OLE_LINK17"/>
      <w:r>
        <w:rPr>
          <w:rFonts w:hint="eastAsia" w:ascii="微软雅黑" w:hAnsi="微软雅黑" w:eastAsia="微软雅黑" w:cs="微软雅黑"/>
          <w:bCs/>
          <w:kern w:val="2"/>
          <w:sz w:val="24"/>
          <w:szCs w:val="24"/>
          <w:highlight w:val="none"/>
          <w:lang w:val="en-US" w:eastAsia="zh-CN" w:bidi="ar-SA"/>
        </w:rPr>
        <w:t>有</w:t>
      </w:r>
      <w:bookmarkEnd w:id="253"/>
      <w:r>
        <w:rPr>
          <w:rFonts w:hint="eastAsia" w:ascii="微软雅黑" w:hAnsi="微软雅黑" w:eastAsia="微软雅黑" w:cs="微软雅黑"/>
          <w:bCs/>
          <w:kern w:val="2"/>
          <w:sz w:val="24"/>
          <w:szCs w:val="24"/>
          <w:highlight w:val="none"/>
          <w:lang w:val="en-US" w:eastAsia="zh-CN" w:bidi="ar-SA"/>
        </w:rPr>
        <w:t>质量问题，在1个月内应无条件重新制作并交付采购人，产品提供1年质保</w:t>
      </w:r>
      <w:r>
        <w:rPr>
          <w:rFonts w:hint="eastAsia" w:ascii="微软雅黑" w:hAnsi="微软雅黑" w:eastAsia="微软雅黑" w:cs="微软雅黑"/>
          <w:sz w:val="24"/>
          <w:highlight w:val="none"/>
        </w:rPr>
        <w:t>。</w:t>
      </w:r>
      <w:bookmarkEnd w:id="252"/>
      <w:r>
        <w:rPr>
          <w:rFonts w:hint="eastAsia" w:ascii="微软雅黑" w:hAnsi="微软雅黑" w:eastAsia="微软雅黑" w:cs="微软雅黑"/>
          <w:sz w:val="24"/>
          <w:highlight w:val="none"/>
        </w:rPr>
        <w:t xml:space="preserve"> </w:t>
      </w:r>
    </w:p>
    <w:p w14:paraId="2CA3F2FE">
      <w:pPr>
        <w:tabs>
          <w:tab w:val="left" w:pos="3060"/>
        </w:tabs>
        <w:spacing w:line="360" w:lineRule="auto"/>
        <w:ind w:firstLine="471" w:firstLineChars="196"/>
        <w:jc w:val="left"/>
        <w:rPr>
          <w:rFonts w:hint="eastAsia" w:ascii="微软雅黑" w:hAnsi="微软雅黑" w:eastAsia="微软雅黑" w:cs="微软雅黑"/>
          <w:b/>
          <w:sz w:val="24"/>
        </w:rPr>
      </w:pPr>
      <w:r>
        <w:rPr>
          <w:rFonts w:hint="eastAsia" w:ascii="微软雅黑" w:hAnsi="微软雅黑" w:eastAsia="微软雅黑" w:cs="微软雅黑"/>
          <w:b/>
          <w:sz w:val="24"/>
        </w:rPr>
        <w:t>八、售后服务</w:t>
      </w:r>
    </w:p>
    <w:p w14:paraId="776D7FFC">
      <w:pPr>
        <w:tabs>
          <w:tab w:val="left" w:pos="3060"/>
        </w:tabs>
        <w:spacing w:line="360" w:lineRule="auto"/>
        <w:ind w:firstLine="600" w:firstLineChars="250"/>
        <w:jc w:val="left"/>
        <w:rPr>
          <w:rFonts w:hint="eastAsia" w:ascii="微软雅黑" w:hAnsi="微软雅黑" w:eastAsia="微软雅黑" w:cs="微软雅黑"/>
          <w:spacing w:val="-4"/>
          <w:sz w:val="24"/>
        </w:rPr>
      </w:pPr>
      <w:r>
        <w:rPr>
          <w:rFonts w:hint="eastAsia" w:ascii="微软雅黑" w:hAnsi="微软雅黑" w:eastAsia="微软雅黑" w:cs="微软雅黑"/>
          <w:sz w:val="24"/>
        </w:rPr>
        <w:t>（一）</w:t>
      </w:r>
      <w:r>
        <w:rPr>
          <w:rFonts w:hint="eastAsia" w:ascii="微软雅黑" w:hAnsi="微软雅黑" w:eastAsia="微软雅黑" w:cs="微软雅黑"/>
          <w:spacing w:val="-4"/>
          <w:sz w:val="24"/>
        </w:rPr>
        <w:t>甲方享有产品生产厂家的一切品牌售后服务；</w:t>
      </w:r>
    </w:p>
    <w:p w14:paraId="729554AF">
      <w:pPr>
        <w:tabs>
          <w:tab w:val="left" w:pos="3060"/>
        </w:tabs>
        <w:spacing w:line="360" w:lineRule="auto"/>
        <w:ind w:firstLine="600" w:firstLineChars="250"/>
        <w:jc w:val="left"/>
        <w:rPr>
          <w:rFonts w:hint="eastAsia" w:ascii="微软雅黑" w:hAnsi="微软雅黑" w:eastAsia="微软雅黑" w:cs="微软雅黑"/>
          <w:sz w:val="24"/>
        </w:rPr>
      </w:pPr>
      <w:r>
        <w:rPr>
          <w:rFonts w:hint="eastAsia" w:ascii="微软雅黑" w:hAnsi="微软雅黑" w:eastAsia="微软雅黑" w:cs="微软雅黑"/>
          <w:sz w:val="24"/>
        </w:rPr>
        <w:t>（二）</w:t>
      </w:r>
      <w:r>
        <w:rPr>
          <w:rFonts w:hint="eastAsia" w:ascii="微软雅黑" w:hAnsi="微软雅黑" w:eastAsia="微软雅黑" w:cs="微软雅黑"/>
          <w:spacing w:val="-4"/>
          <w:sz w:val="24"/>
        </w:rPr>
        <w:t>乙方应在</w:t>
      </w:r>
      <w:r>
        <w:rPr>
          <w:rFonts w:hint="eastAsia" w:ascii="微软雅黑" w:hAnsi="微软雅黑" w:eastAsia="微软雅黑" w:cs="微软雅黑"/>
          <w:sz w:val="24"/>
        </w:rPr>
        <w:t>售后服务内容保证书</w:t>
      </w:r>
      <w:r>
        <w:rPr>
          <w:rFonts w:hint="eastAsia" w:ascii="微软雅黑" w:hAnsi="微软雅黑" w:eastAsia="微软雅黑" w:cs="微软雅黑"/>
          <w:spacing w:val="-4"/>
          <w:sz w:val="24"/>
        </w:rPr>
        <w:t>中明确售后服务内容、响应时间、范围、方式、收费标准等，并进行其他售后服务工作</w:t>
      </w:r>
      <w:r>
        <w:rPr>
          <w:rFonts w:hint="eastAsia" w:ascii="微软雅黑" w:hAnsi="微软雅黑" w:eastAsia="微软雅黑" w:cs="微软雅黑"/>
          <w:sz w:val="24"/>
        </w:rPr>
        <w:t>。</w:t>
      </w:r>
    </w:p>
    <w:p w14:paraId="7D2675EC">
      <w:pPr>
        <w:tabs>
          <w:tab w:val="left" w:pos="480"/>
        </w:tabs>
        <w:spacing w:line="360" w:lineRule="auto"/>
        <w:ind w:firstLine="353" w:firstLineChars="147"/>
        <w:rPr>
          <w:rFonts w:hint="eastAsia" w:ascii="微软雅黑" w:hAnsi="微软雅黑" w:eastAsia="微软雅黑" w:cs="微软雅黑"/>
          <w:b/>
          <w:sz w:val="24"/>
        </w:rPr>
      </w:pPr>
      <w:r>
        <w:rPr>
          <w:rFonts w:hint="eastAsia" w:ascii="微软雅黑" w:hAnsi="微软雅黑" w:eastAsia="微软雅黑" w:cs="微软雅黑"/>
          <w:b/>
          <w:sz w:val="24"/>
        </w:rPr>
        <w:t>九、验收</w:t>
      </w:r>
    </w:p>
    <w:p w14:paraId="274A3B43">
      <w:pPr>
        <w:tabs>
          <w:tab w:val="left" w:pos="480"/>
        </w:tabs>
        <w:spacing w:line="360" w:lineRule="auto"/>
        <w:ind w:firstLine="720" w:firstLineChars="300"/>
        <w:rPr>
          <w:rFonts w:hint="eastAsia" w:ascii="微软雅黑" w:hAnsi="微软雅黑" w:eastAsia="微软雅黑" w:cs="微软雅黑"/>
          <w:sz w:val="24"/>
        </w:rPr>
      </w:pPr>
      <w:r>
        <w:rPr>
          <w:rFonts w:hint="eastAsia" w:ascii="微软雅黑" w:hAnsi="微软雅黑" w:eastAsia="微软雅黑" w:cs="微软雅黑"/>
          <w:sz w:val="24"/>
        </w:rPr>
        <w:t>（一）</w:t>
      </w:r>
      <w:r>
        <w:rPr>
          <w:rFonts w:hint="eastAsia" w:ascii="微软雅黑" w:hAnsi="微软雅黑" w:eastAsia="微软雅黑" w:cs="微软雅黑"/>
          <w:sz w:val="24"/>
          <w:lang w:eastAsia="zh-CN"/>
        </w:rPr>
        <w:t>产品</w:t>
      </w:r>
      <w:r>
        <w:rPr>
          <w:rFonts w:hint="eastAsia" w:ascii="微软雅黑" w:hAnsi="微软雅黑" w:eastAsia="微软雅黑" w:cs="微软雅黑"/>
          <w:sz w:val="24"/>
        </w:rPr>
        <w:t>到货后，乙方进行自检，合格后准备验收文件，并书面通知甲方。</w:t>
      </w:r>
    </w:p>
    <w:p w14:paraId="4BA2C88E">
      <w:pPr>
        <w:tabs>
          <w:tab w:val="left" w:pos="480"/>
        </w:tabs>
        <w:spacing w:line="360" w:lineRule="auto"/>
        <w:ind w:left="210" w:leftChars="100"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（二）甲方根据合同要求对</w:t>
      </w:r>
      <w:r>
        <w:rPr>
          <w:rFonts w:hint="eastAsia" w:ascii="微软雅黑" w:hAnsi="微软雅黑" w:eastAsia="微软雅黑" w:cs="微软雅黑"/>
          <w:sz w:val="24"/>
          <w:lang w:eastAsia="zh-CN"/>
        </w:rPr>
        <w:t>产品</w:t>
      </w:r>
      <w:r>
        <w:rPr>
          <w:rFonts w:hint="eastAsia" w:ascii="微软雅黑" w:hAnsi="微软雅黑" w:eastAsia="微软雅黑" w:cs="微软雅黑"/>
          <w:sz w:val="24"/>
        </w:rPr>
        <w:t>进行外观验收，确认</w:t>
      </w:r>
      <w:r>
        <w:rPr>
          <w:rFonts w:hint="eastAsia" w:ascii="微软雅黑" w:hAnsi="微软雅黑" w:eastAsia="微软雅黑" w:cs="微软雅黑"/>
          <w:sz w:val="24"/>
          <w:lang w:eastAsia="zh-CN"/>
        </w:rPr>
        <w:t>产品</w:t>
      </w:r>
      <w:r>
        <w:rPr>
          <w:rFonts w:hint="eastAsia" w:ascii="微软雅黑" w:hAnsi="微软雅黑" w:eastAsia="微软雅黑" w:cs="微软雅黑"/>
          <w:sz w:val="24"/>
        </w:rPr>
        <w:t>的产地、规格、型号和数量。甲方结合</w:t>
      </w:r>
      <w:r>
        <w:rPr>
          <w:rFonts w:hint="eastAsia" w:ascii="微软雅黑" w:hAnsi="微软雅黑" w:eastAsia="微软雅黑" w:cs="微软雅黑"/>
          <w:sz w:val="24"/>
          <w:lang w:eastAsia="zh-CN"/>
        </w:rPr>
        <w:t>产品</w:t>
      </w:r>
      <w:r>
        <w:rPr>
          <w:rFonts w:hint="eastAsia" w:ascii="微软雅黑" w:hAnsi="微软雅黑" w:eastAsia="微软雅黑" w:cs="微软雅黑"/>
          <w:sz w:val="24"/>
        </w:rPr>
        <w:t>情况验收合格后，乙方填写验收单，并向甲方提交所有资料，以便甲方日后管理和维护。</w:t>
      </w:r>
    </w:p>
    <w:p w14:paraId="29C3C3BB">
      <w:pPr>
        <w:tabs>
          <w:tab w:val="left" w:pos="480"/>
        </w:tabs>
        <w:spacing w:line="360" w:lineRule="auto"/>
        <w:ind w:firstLine="720" w:firstLineChars="300"/>
        <w:rPr>
          <w:rFonts w:hint="eastAsia" w:ascii="微软雅黑" w:hAnsi="微软雅黑" w:eastAsia="微软雅黑" w:cs="微软雅黑"/>
          <w:sz w:val="24"/>
        </w:rPr>
      </w:pP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三</w:t>
      </w:r>
      <w:r>
        <w:rPr>
          <w:rFonts w:hint="eastAsia" w:ascii="微软雅黑" w:hAnsi="微软雅黑" w:eastAsia="微软雅黑" w:cs="微软雅黑"/>
          <w:sz w:val="24"/>
        </w:rPr>
        <w:t>）验收依据：</w:t>
      </w:r>
    </w:p>
    <w:p w14:paraId="7821A32A">
      <w:pPr>
        <w:tabs>
          <w:tab w:val="left" w:pos="480"/>
        </w:tabs>
        <w:spacing w:line="360" w:lineRule="auto"/>
        <w:ind w:firstLine="960" w:firstLineChars="400"/>
        <w:rPr>
          <w:rFonts w:hint="eastAsia" w:ascii="微软雅黑" w:hAnsi="微软雅黑" w:eastAsia="微软雅黑" w:cs="微软雅黑"/>
          <w:sz w:val="24"/>
        </w:rPr>
      </w:pPr>
      <w:r>
        <w:rPr>
          <w:rFonts w:hint="eastAsia" w:ascii="微软雅黑" w:hAnsi="微软雅黑" w:eastAsia="微软雅黑" w:cs="微软雅黑"/>
          <w:sz w:val="24"/>
        </w:rPr>
        <w:t>1、本合同文本；</w:t>
      </w:r>
    </w:p>
    <w:p w14:paraId="3E9865B8">
      <w:pPr>
        <w:tabs>
          <w:tab w:val="left" w:pos="480"/>
        </w:tabs>
        <w:spacing w:line="360" w:lineRule="auto"/>
        <w:ind w:firstLine="960" w:firstLineChars="400"/>
        <w:rPr>
          <w:rFonts w:hint="eastAsia" w:ascii="微软雅黑" w:hAnsi="微软雅黑" w:eastAsia="微软雅黑" w:cs="微软雅黑"/>
          <w:sz w:val="24"/>
        </w:rPr>
      </w:pPr>
      <w:r>
        <w:rPr>
          <w:rFonts w:hint="eastAsia" w:ascii="微软雅黑" w:hAnsi="微软雅黑" w:eastAsia="微软雅黑" w:cs="微软雅黑"/>
          <w:sz w:val="24"/>
        </w:rPr>
        <w:t>2、</w:t>
      </w:r>
      <w:r>
        <w:rPr>
          <w:rFonts w:hint="eastAsia" w:ascii="微软雅黑" w:hAnsi="微软雅黑" w:eastAsia="微软雅黑" w:cs="微软雅黑"/>
          <w:sz w:val="24"/>
          <w:lang w:eastAsia="zh-CN"/>
        </w:rPr>
        <w:t>谈判文件</w:t>
      </w:r>
      <w:r>
        <w:rPr>
          <w:rFonts w:hint="eastAsia" w:ascii="微软雅黑" w:hAnsi="微软雅黑" w:eastAsia="微软雅黑" w:cs="微软雅黑"/>
          <w:sz w:val="24"/>
        </w:rPr>
        <w:t>及乙方的</w:t>
      </w:r>
      <w:r>
        <w:rPr>
          <w:rFonts w:hint="eastAsia" w:ascii="微软雅黑" w:hAnsi="微软雅黑" w:eastAsia="微软雅黑" w:cs="微软雅黑"/>
          <w:sz w:val="24"/>
          <w:lang w:eastAsia="zh-CN"/>
        </w:rPr>
        <w:t>响应文件</w:t>
      </w:r>
      <w:r>
        <w:rPr>
          <w:rFonts w:hint="eastAsia" w:ascii="微软雅黑" w:hAnsi="微软雅黑" w:eastAsia="微软雅黑" w:cs="微软雅黑"/>
          <w:sz w:val="24"/>
        </w:rPr>
        <w:t>；</w:t>
      </w:r>
    </w:p>
    <w:p w14:paraId="480924D9">
      <w:pPr>
        <w:tabs>
          <w:tab w:val="left" w:pos="480"/>
        </w:tabs>
        <w:spacing w:line="360" w:lineRule="auto"/>
        <w:ind w:firstLine="960" w:firstLineChars="400"/>
        <w:rPr>
          <w:rFonts w:hint="eastAsia" w:ascii="微软雅黑" w:hAnsi="微软雅黑" w:eastAsia="微软雅黑" w:cs="微软雅黑"/>
          <w:sz w:val="24"/>
        </w:rPr>
      </w:pPr>
      <w:r>
        <w:rPr>
          <w:rFonts w:hint="eastAsia" w:ascii="微软雅黑" w:hAnsi="微软雅黑" w:eastAsia="微软雅黑" w:cs="微软雅黑"/>
          <w:sz w:val="24"/>
        </w:rPr>
        <w:t>3、国家相应的标准、规范。</w:t>
      </w:r>
    </w:p>
    <w:p w14:paraId="1569D32E">
      <w:pPr>
        <w:tabs>
          <w:tab w:val="left" w:pos="480"/>
        </w:tabs>
        <w:spacing w:line="360" w:lineRule="auto"/>
        <w:ind w:firstLine="118" w:firstLineChars="49"/>
        <w:rPr>
          <w:rFonts w:hint="eastAsia" w:ascii="微软雅黑" w:hAnsi="微软雅黑" w:eastAsia="微软雅黑" w:cs="微软雅黑"/>
          <w:b/>
          <w:sz w:val="24"/>
        </w:rPr>
      </w:pPr>
      <w:r>
        <w:rPr>
          <w:rFonts w:hint="eastAsia" w:ascii="微软雅黑" w:hAnsi="微软雅黑" w:eastAsia="微软雅黑" w:cs="微软雅黑"/>
          <w:b/>
          <w:sz w:val="24"/>
        </w:rPr>
        <w:t>十、违约责任</w:t>
      </w:r>
    </w:p>
    <w:p w14:paraId="6913851B">
      <w:pPr>
        <w:tabs>
          <w:tab w:val="left" w:pos="284"/>
        </w:tabs>
        <w:spacing w:line="360" w:lineRule="auto"/>
        <w:ind w:left="284" w:firstLine="475" w:firstLineChars="198"/>
        <w:rPr>
          <w:rFonts w:hint="eastAsia" w:ascii="微软雅黑" w:hAnsi="微软雅黑" w:eastAsia="微软雅黑" w:cs="微软雅黑"/>
          <w:sz w:val="24"/>
        </w:rPr>
      </w:pPr>
      <w:r>
        <w:rPr>
          <w:rFonts w:hint="eastAsia" w:ascii="微软雅黑" w:hAnsi="微软雅黑" w:eastAsia="微软雅黑" w:cs="微软雅黑"/>
          <w:sz w:val="24"/>
        </w:rPr>
        <w:t>（一）未按合同要求提供产品或</w:t>
      </w:r>
      <w:r>
        <w:rPr>
          <w:rFonts w:hint="eastAsia" w:ascii="微软雅黑" w:hAnsi="微软雅黑" w:eastAsia="微软雅黑" w:cs="微软雅黑"/>
          <w:sz w:val="24"/>
          <w:lang w:eastAsia="zh-CN"/>
        </w:rPr>
        <w:t>产品</w:t>
      </w:r>
      <w:r>
        <w:rPr>
          <w:rFonts w:hint="eastAsia" w:ascii="微软雅黑" w:hAnsi="微软雅黑" w:eastAsia="微软雅黑" w:cs="微软雅黑"/>
          <w:sz w:val="24"/>
        </w:rPr>
        <w:t>质量不能满足技术要求，甲方会同监督机构、采购代理机构有权终止合同并对乙方的违约行为进行追究，同时进行相应的处罚。</w:t>
      </w:r>
    </w:p>
    <w:p w14:paraId="03D3F5E2">
      <w:pPr>
        <w:spacing w:line="360" w:lineRule="auto"/>
        <w:ind w:left="283" w:leftChars="135" w:firstLine="499" w:firstLineChars="208"/>
        <w:rPr>
          <w:rFonts w:hint="eastAsia" w:ascii="微软雅黑" w:hAnsi="微软雅黑" w:eastAsia="微软雅黑" w:cs="微软雅黑"/>
          <w:sz w:val="24"/>
        </w:rPr>
      </w:pPr>
      <w:r>
        <w:rPr>
          <w:rFonts w:hint="eastAsia" w:ascii="微软雅黑" w:hAnsi="微软雅黑" w:eastAsia="微软雅黑" w:cs="微软雅黑"/>
          <w:sz w:val="24"/>
        </w:rPr>
        <w:t>（二）甲方应按照合同约定的时间和比例向乙方支付货款。甲方逾期付款的，应按照逾期未支付货款金额的同期银行贷款利率向乙方支付违约金。</w:t>
      </w:r>
    </w:p>
    <w:p w14:paraId="5958EE1D">
      <w:pPr>
        <w:spacing w:line="360" w:lineRule="auto"/>
        <w:ind w:left="283" w:leftChars="135" w:firstLine="499" w:firstLineChars="208"/>
        <w:rPr>
          <w:rFonts w:hint="eastAsia" w:ascii="微软雅黑" w:hAnsi="微软雅黑" w:eastAsia="微软雅黑" w:cs="微软雅黑"/>
          <w:sz w:val="24"/>
        </w:rPr>
      </w:pPr>
      <w:r>
        <w:rPr>
          <w:rFonts w:hint="eastAsia" w:ascii="微软雅黑" w:hAnsi="微软雅黑" w:eastAsia="微软雅黑" w:cs="微软雅黑"/>
          <w:sz w:val="24"/>
        </w:rPr>
        <w:t>（三）乙方交付的标的物为数物，其中一物不符合约定的，甲方可以就该物解除合同，并要求乙方按照合同中该物的 20 %支付违约金。由此给甲方造成损失的，乙方还应当赔偿损失。</w:t>
      </w:r>
    </w:p>
    <w:p w14:paraId="10FFA2E7">
      <w:pPr>
        <w:spacing w:line="360" w:lineRule="auto"/>
        <w:ind w:left="283" w:leftChars="135" w:firstLine="499" w:firstLineChars="208"/>
        <w:rPr>
          <w:rFonts w:hint="eastAsia" w:ascii="微软雅黑" w:hAnsi="微软雅黑" w:eastAsia="微软雅黑" w:cs="微软雅黑"/>
          <w:sz w:val="24"/>
        </w:rPr>
      </w:pPr>
      <w:r>
        <w:rPr>
          <w:rFonts w:hint="eastAsia" w:ascii="微软雅黑" w:hAnsi="微软雅黑" w:eastAsia="微软雅黑" w:cs="微软雅黑"/>
          <w:sz w:val="24"/>
        </w:rPr>
        <w:t>（四）乙方交付的标的物为数物，其中一物不符合约定的，但该物与他物分离使标的物的价值显受损害的，当事人可以就数物解除合同，并要求乙方按照合同总价款的 20 %支付违约金。由此给甲方造成损失的，乙方还应当赔偿损失。</w:t>
      </w:r>
    </w:p>
    <w:p w14:paraId="34255DE4">
      <w:pPr>
        <w:spacing w:line="360" w:lineRule="auto"/>
        <w:ind w:left="283" w:leftChars="135" w:firstLine="499" w:firstLineChars="208"/>
        <w:rPr>
          <w:rFonts w:hint="eastAsia" w:ascii="微软雅黑" w:hAnsi="微软雅黑" w:eastAsia="微软雅黑" w:cs="微软雅黑"/>
          <w:sz w:val="24"/>
        </w:rPr>
      </w:pPr>
      <w:r>
        <w:rPr>
          <w:rFonts w:hint="eastAsia" w:ascii="微软雅黑" w:hAnsi="微软雅黑" w:eastAsia="微软雅黑" w:cs="微软雅黑"/>
          <w:sz w:val="24"/>
        </w:rPr>
        <w:t>（五）乙方逾期交货的，每逾期一日按合同价款的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 向甲方支付违约金。逾期达</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日，甲方有权解除合同，乙方应按合同价款的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u w:val="single"/>
          <w:lang w:val="en-US" w:eastAsia="zh-CN"/>
        </w:rPr>
        <w:t xml:space="preserve"> </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%向甲方支付违约金，并赔偿由此给甲方造成的相关经济损失。</w:t>
      </w:r>
    </w:p>
    <w:p w14:paraId="058FDC22">
      <w:pPr>
        <w:tabs>
          <w:tab w:val="left" w:pos="480"/>
        </w:tabs>
        <w:spacing w:line="360" w:lineRule="auto"/>
        <w:ind w:firstLine="353" w:firstLineChars="147"/>
        <w:rPr>
          <w:rFonts w:hint="eastAsia" w:ascii="微软雅黑" w:hAnsi="微软雅黑" w:eastAsia="微软雅黑" w:cs="微软雅黑"/>
          <w:b/>
          <w:sz w:val="24"/>
        </w:rPr>
      </w:pPr>
      <w:r>
        <w:rPr>
          <w:rFonts w:hint="eastAsia" w:ascii="微软雅黑" w:hAnsi="微软雅黑" w:eastAsia="微软雅黑" w:cs="微软雅黑"/>
          <w:b/>
          <w:sz w:val="24"/>
        </w:rPr>
        <w:t>十</w:t>
      </w:r>
      <w:r>
        <w:rPr>
          <w:rFonts w:hint="eastAsia" w:ascii="微软雅黑" w:hAnsi="微软雅黑" w:eastAsia="微软雅黑" w:cs="微软雅黑"/>
          <w:b/>
          <w:sz w:val="24"/>
          <w:lang w:val="en-US" w:eastAsia="zh-CN"/>
        </w:rPr>
        <w:t>一</w:t>
      </w:r>
      <w:r>
        <w:rPr>
          <w:rFonts w:hint="eastAsia" w:ascii="微软雅黑" w:hAnsi="微软雅黑" w:eastAsia="微软雅黑" w:cs="微软雅黑"/>
          <w:b/>
          <w:sz w:val="24"/>
        </w:rPr>
        <w:t>、合同争议解决的方式</w:t>
      </w:r>
    </w:p>
    <w:p w14:paraId="3D95D555">
      <w:pPr>
        <w:tabs>
          <w:tab w:val="left" w:pos="480"/>
        </w:tabs>
        <w:spacing w:line="360" w:lineRule="auto"/>
        <w:ind w:left="315" w:leftChars="150"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本合同在履行过程中发生的争议，由甲、乙双方当事人协商解决，协商不成的提交甲方所在地法院诉讼。</w:t>
      </w:r>
    </w:p>
    <w:p w14:paraId="4DD147CA">
      <w:pPr>
        <w:tabs>
          <w:tab w:val="left" w:pos="480"/>
        </w:tabs>
        <w:spacing w:line="360" w:lineRule="auto"/>
        <w:ind w:firstLine="353" w:firstLineChars="147"/>
        <w:rPr>
          <w:rFonts w:hint="eastAsia" w:ascii="微软雅黑" w:hAnsi="微软雅黑" w:eastAsia="微软雅黑" w:cs="微软雅黑"/>
          <w:b/>
          <w:sz w:val="24"/>
        </w:rPr>
      </w:pPr>
      <w:r>
        <w:rPr>
          <w:rFonts w:hint="eastAsia" w:ascii="微软雅黑" w:hAnsi="微软雅黑" w:eastAsia="微软雅黑" w:cs="微软雅黑"/>
          <w:b/>
          <w:sz w:val="24"/>
        </w:rPr>
        <w:t>十</w:t>
      </w:r>
      <w:r>
        <w:rPr>
          <w:rFonts w:hint="eastAsia" w:ascii="微软雅黑" w:hAnsi="微软雅黑" w:eastAsia="微软雅黑" w:cs="微软雅黑"/>
          <w:b/>
          <w:sz w:val="24"/>
          <w:lang w:val="en-US" w:eastAsia="zh-CN"/>
        </w:rPr>
        <w:t>二</w:t>
      </w:r>
      <w:r>
        <w:rPr>
          <w:rFonts w:hint="eastAsia" w:ascii="微软雅黑" w:hAnsi="微软雅黑" w:eastAsia="微软雅黑" w:cs="微软雅黑"/>
          <w:b/>
          <w:sz w:val="24"/>
        </w:rPr>
        <w:t>、合同生效</w:t>
      </w:r>
    </w:p>
    <w:p w14:paraId="5B375DC1">
      <w:pPr>
        <w:tabs>
          <w:tab w:val="left" w:pos="480"/>
        </w:tabs>
        <w:spacing w:line="360" w:lineRule="auto"/>
        <w:ind w:left="315" w:leftChars="150"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本合同一式捌份，本合同甲、乙、确认各方签字盖章后生效，合同执行完毕后，自动失效（合同的服务承诺则长期有效）。</w:t>
      </w:r>
    </w:p>
    <w:p w14:paraId="53F0F5BF">
      <w:pPr>
        <w:tabs>
          <w:tab w:val="left" w:pos="480"/>
        </w:tabs>
        <w:spacing w:line="360" w:lineRule="auto"/>
        <w:ind w:firstLine="353" w:firstLineChars="147"/>
        <w:rPr>
          <w:rFonts w:hint="eastAsia" w:ascii="微软雅黑" w:hAnsi="微软雅黑" w:eastAsia="微软雅黑" w:cs="微软雅黑"/>
          <w:b/>
          <w:sz w:val="24"/>
        </w:rPr>
      </w:pPr>
      <w:r>
        <w:rPr>
          <w:rFonts w:hint="eastAsia" w:ascii="微软雅黑" w:hAnsi="微软雅黑" w:eastAsia="微软雅黑" w:cs="微软雅黑"/>
          <w:b/>
          <w:sz w:val="24"/>
        </w:rPr>
        <w:t>十</w:t>
      </w:r>
      <w:r>
        <w:rPr>
          <w:rFonts w:hint="eastAsia" w:ascii="微软雅黑" w:hAnsi="微软雅黑" w:eastAsia="微软雅黑" w:cs="微软雅黑"/>
          <w:b/>
          <w:sz w:val="24"/>
          <w:lang w:val="en-US" w:eastAsia="zh-CN"/>
        </w:rPr>
        <w:t>三</w:t>
      </w:r>
      <w:r>
        <w:rPr>
          <w:rFonts w:hint="eastAsia" w:ascii="微软雅黑" w:hAnsi="微软雅黑" w:eastAsia="微软雅黑" w:cs="微软雅黑"/>
          <w:b/>
          <w:sz w:val="24"/>
        </w:rPr>
        <w:t>、其他事项</w:t>
      </w:r>
    </w:p>
    <w:p w14:paraId="2538E240">
      <w:pPr>
        <w:tabs>
          <w:tab w:val="left" w:pos="480"/>
        </w:tabs>
        <w:spacing w:line="360" w:lineRule="auto"/>
        <w:ind w:left="315" w:leftChars="150" w:firstLine="360" w:firstLineChars="150"/>
        <w:rPr>
          <w:rFonts w:hint="eastAsia" w:ascii="微软雅黑" w:hAnsi="微软雅黑" w:eastAsia="微软雅黑" w:cs="微软雅黑"/>
          <w:sz w:val="24"/>
        </w:rPr>
      </w:pPr>
      <w:r>
        <w:rPr>
          <w:rFonts w:hint="eastAsia" w:ascii="微软雅黑" w:hAnsi="微软雅黑" w:eastAsia="微软雅黑" w:cs="微软雅黑"/>
          <w:sz w:val="24"/>
        </w:rPr>
        <w:t>（一）</w:t>
      </w:r>
      <w:r>
        <w:rPr>
          <w:rFonts w:hint="eastAsia" w:ascii="微软雅黑" w:hAnsi="微软雅黑" w:eastAsia="微软雅黑" w:cs="微软雅黑"/>
          <w:sz w:val="24"/>
          <w:lang w:eastAsia="zh-CN"/>
        </w:rPr>
        <w:t>谈判文件</w:t>
      </w:r>
      <w:r>
        <w:rPr>
          <w:rFonts w:hint="eastAsia" w:ascii="微软雅黑" w:hAnsi="微软雅黑" w:eastAsia="微软雅黑" w:cs="微软雅黑"/>
          <w:sz w:val="24"/>
        </w:rPr>
        <w:t>、</w:t>
      </w:r>
      <w:r>
        <w:rPr>
          <w:rFonts w:hint="eastAsia" w:ascii="微软雅黑" w:hAnsi="微软雅黑" w:eastAsia="微软雅黑" w:cs="微软雅黑"/>
          <w:sz w:val="24"/>
          <w:lang w:eastAsia="zh-CN"/>
        </w:rPr>
        <w:t>响应文件</w:t>
      </w:r>
      <w:r>
        <w:rPr>
          <w:rFonts w:hint="eastAsia" w:ascii="微软雅黑" w:hAnsi="微软雅黑" w:eastAsia="微软雅黑" w:cs="微软雅黑"/>
          <w:sz w:val="24"/>
        </w:rPr>
        <w:t>、澄清表（函）、中标通知书、合同附件均成为合同不可分割的部分。</w:t>
      </w:r>
    </w:p>
    <w:p w14:paraId="5F014B47">
      <w:pPr>
        <w:tabs>
          <w:tab w:val="left" w:pos="480"/>
        </w:tabs>
        <w:spacing w:line="360" w:lineRule="auto"/>
        <w:ind w:left="315" w:leftChars="150" w:firstLine="360" w:firstLineChars="150"/>
        <w:rPr>
          <w:rFonts w:hint="eastAsia" w:ascii="微软雅黑" w:hAnsi="微软雅黑" w:eastAsia="微软雅黑" w:cs="微软雅黑"/>
          <w:sz w:val="24"/>
        </w:rPr>
      </w:pPr>
      <w:r>
        <w:rPr>
          <w:rFonts w:hint="eastAsia" w:ascii="微软雅黑" w:hAnsi="微软雅黑" w:eastAsia="微软雅黑" w:cs="微软雅黑"/>
          <w:sz w:val="24"/>
        </w:rPr>
        <w:t>（二）合同未尽事宜，由甲、乙双方协商，经确认方确认后，作为合同补充，与原合同具有同等法律效力。</w:t>
      </w:r>
    </w:p>
    <w:p w14:paraId="46C49FDA">
      <w:pPr>
        <w:tabs>
          <w:tab w:val="left" w:pos="480"/>
        </w:tabs>
        <w:spacing w:line="360" w:lineRule="auto"/>
        <w:ind w:left="315" w:leftChars="150" w:firstLine="360" w:firstLineChars="150"/>
        <w:rPr>
          <w:rFonts w:hint="eastAsia" w:ascii="微软雅黑" w:hAnsi="微软雅黑" w:eastAsia="微软雅黑" w:cs="微软雅黑"/>
          <w:sz w:val="24"/>
        </w:rPr>
      </w:pPr>
      <w:r>
        <w:rPr>
          <w:rFonts w:hint="eastAsia" w:ascii="微软雅黑" w:hAnsi="微软雅黑" w:eastAsia="微软雅黑" w:cs="微软雅黑"/>
          <w:sz w:val="24"/>
        </w:rPr>
        <w:t>（三）合同一经签订，不得擅自变更、中止或终止合同。对确需变更、调整或中止、终止合同的，应重新签订补充协议。如未签订补充协议则仍以原合同为准。</w:t>
      </w:r>
    </w:p>
    <w:p w14:paraId="209ECDD3">
      <w:pPr>
        <w:tabs>
          <w:tab w:val="left" w:pos="480"/>
        </w:tabs>
        <w:spacing w:line="360" w:lineRule="auto"/>
        <w:ind w:left="315" w:leftChars="150" w:firstLine="360" w:firstLineChars="150"/>
        <w:rPr>
          <w:rFonts w:hint="eastAsia" w:ascii="微软雅黑" w:hAnsi="微软雅黑" w:eastAsia="微软雅黑" w:cs="微软雅黑"/>
          <w:sz w:val="24"/>
        </w:rPr>
      </w:pPr>
      <w:r>
        <w:rPr>
          <w:rFonts w:hint="eastAsia" w:ascii="微软雅黑" w:hAnsi="微软雅黑" w:eastAsia="微软雅黑" w:cs="微软雅黑"/>
          <w:sz w:val="24"/>
        </w:rPr>
        <w:t>（四）本合同按照中华人民共和国的现行法律进行解释。</w:t>
      </w:r>
    </w:p>
    <w:p w14:paraId="129746BF">
      <w:pPr>
        <w:tabs>
          <w:tab w:val="left" w:pos="480"/>
        </w:tabs>
        <w:spacing w:line="360" w:lineRule="auto"/>
        <w:ind w:firstLine="480" w:firstLineChars="200"/>
        <w:rPr>
          <w:rFonts w:hint="eastAsia" w:ascii="微软雅黑" w:hAnsi="微软雅黑" w:eastAsia="微软雅黑" w:cs="微软雅黑"/>
          <w:sz w:val="24"/>
        </w:rPr>
      </w:pPr>
    </w:p>
    <w:p w14:paraId="381FE3C6">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甲  方（法人公章）                           乙  方（法人公章）</w:t>
      </w:r>
    </w:p>
    <w:p w14:paraId="7AFB0E12">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单位名称：西安文理学院                       单位名称： </w:t>
      </w:r>
    </w:p>
    <w:p w14:paraId="712AE654">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地  址：西安市太白南路168号                 地  址： </w:t>
      </w:r>
    </w:p>
    <w:p w14:paraId="207E8445">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法定代表人：（签字）                         法定代表人：（签字）</w:t>
      </w:r>
    </w:p>
    <w:p w14:paraId="40510A71">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 </w:t>
      </w:r>
    </w:p>
    <w:p w14:paraId="77AE23AB">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代理人：（签字）                             代理人：（签字）</w:t>
      </w:r>
    </w:p>
    <w:p w14:paraId="5376A06E">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项目管理单位负责人：                         开户银行： </w:t>
      </w:r>
    </w:p>
    <w:p w14:paraId="0F31DA64">
      <w:pPr>
        <w:tabs>
          <w:tab w:val="left" w:pos="480"/>
        </w:tabs>
        <w:spacing w:line="360" w:lineRule="auto"/>
        <w:ind w:firstLine="1680" w:firstLineChars="700"/>
        <w:rPr>
          <w:rFonts w:hint="eastAsia" w:ascii="微软雅黑" w:hAnsi="微软雅黑" w:eastAsia="微软雅黑" w:cs="微软雅黑"/>
          <w:sz w:val="24"/>
        </w:rPr>
      </w:pPr>
      <w:r>
        <w:rPr>
          <w:rFonts w:hint="eastAsia" w:ascii="微软雅黑" w:hAnsi="微软雅黑" w:eastAsia="微软雅黑" w:cs="微软雅黑"/>
          <w:sz w:val="24"/>
        </w:rPr>
        <w:t xml:space="preserve">                                   帐  号：  </w:t>
      </w:r>
    </w:p>
    <w:p w14:paraId="615D31FA">
      <w:pPr>
        <w:tabs>
          <w:tab w:val="left" w:pos="480"/>
        </w:tabs>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联系电话：                                   联系电话： </w:t>
      </w:r>
    </w:p>
    <w:p w14:paraId="368A8BA0">
      <w:pPr>
        <w:keepNext w:val="0"/>
        <w:keepLines w:val="0"/>
        <w:pageBreakBefore w:val="0"/>
        <w:widowControl w:val="0"/>
        <w:kinsoku/>
        <w:wordWrap/>
        <w:overflowPunct/>
        <w:topLinePunct w:val="0"/>
        <w:bidi w:val="0"/>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rPr>
        <w:t>签订日期：     年    月    日                签订日期：    年   月    日</w:t>
      </w:r>
    </w:p>
    <w:p w14:paraId="086BEC27">
      <w:pPr>
        <w:rPr>
          <w:rFonts w:hint="eastAsia" w:ascii="微软雅黑" w:hAnsi="微软雅黑" w:eastAsia="微软雅黑" w:cs="微软雅黑"/>
          <w:sz w:val="24"/>
          <w:szCs w:val="24"/>
          <w:lang w:val="zh-CN"/>
        </w:rPr>
      </w:pPr>
    </w:p>
    <w:p w14:paraId="53ECE40C">
      <w:pPr>
        <w:jc w:val="both"/>
        <w:outlineLvl w:val="0"/>
        <w:rPr>
          <w:rFonts w:hint="eastAsia" w:ascii="黑体" w:hAnsi="黑体" w:eastAsia="黑体" w:cs="黑体"/>
          <w:b/>
          <w:bCs/>
          <w:kern w:val="2"/>
          <w:sz w:val="32"/>
          <w:szCs w:val="32"/>
          <w:lang w:val="zh-CN" w:eastAsia="zh-CN" w:bidi="ar-SA"/>
        </w:rPr>
      </w:pPr>
      <w:bookmarkStart w:id="254" w:name="_Toc5532"/>
      <w:bookmarkStart w:id="255" w:name="_Toc36034975"/>
      <w:bookmarkStart w:id="256" w:name="_Toc28463"/>
      <w:bookmarkStart w:id="257" w:name="_Toc29716"/>
      <w:bookmarkStart w:id="258" w:name="_Toc24000"/>
      <w:bookmarkStart w:id="259" w:name="_Toc4874"/>
      <w:bookmarkStart w:id="260" w:name="_Toc27016"/>
      <w:bookmarkStart w:id="261" w:name="_Toc26155"/>
    </w:p>
    <w:p w14:paraId="38C39057">
      <w:pPr>
        <w:jc w:val="both"/>
        <w:outlineLvl w:val="0"/>
        <w:rPr>
          <w:rFonts w:hint="eastAsia" w:ascii="黑体" w:hAnsi="黑体" w:eastAsia="黑体" w:cs="黑体"/>
          <w:b/>
          <w:bCs/>
          <w:kern w:val="2"/>
          <w:sz w:val="32"/>
          <w:szCs w:val="32"/>
          <w:lang w:val="zh-CN" w:eastAsia="zh-CN" w:bidi="ar-SA"/>
        </w:rPr>
      </w:pPr>
    </w:p>
    <w:p w14:paraId="13A58311">
      <w:pPr>
        <w:jc w:val="both"/>
        <w:outlineLvl w:val="0"/>
        <w:rPr>
          <w:rFonts w:hint="eastAsia" w:ascii="黑体" w:hAnsi="黑体" w:eastAsia="黑体" w:cs="黑体"/>
          <w:b/>
          <w:bCs/>
          <w:kern w:val="2"/>
          <w:sz w:val="32"/>
          <w:szCs w:val="32"/>
          <w:lang w:val="zh-CN" w:eastAsia="zh-CN" w:bidi="ar-SA"/>
        </w:rPr>
      </w:pPr>
    </w:p>
    <w:p w14:paraId="308148F7">
      <w:pPr>
        <w:jc w:val="both"/>
        <w:outlineLvl w:val="0"/>
        <w:rPr>
          <w:rFonts w:hint="eastAsia" w:ascii="黑体" w:hAnsi="黑体" w:eastAsia="黑体" w:cs="黑体"/>
          <w:b/>
          <w:bCs/>
          <w:kern w:val="2"/>
          <w:sz w:val="32"/>
          <w:szCs w:val="32"/>
          <w:lang w:val="zh-CN" w:eastAsia="zh-CN" w:bidi="ar-SA"/>
        </w:rPr>
      </w:pPr>
    </w:p>
    <w:p w14:paraId="7E5EF346">
      <w:pPr>
        <w:jc w:val="both"/>
        <w:outlineLvl w:val="0"/>
        <w:rPr>
          <w:rFonts w:hint="eastAsia" w:ascii="黑体" w:hAnsi="黑体" w:eastAsia="黑体" w:cs="黑体"/>
          <w:b/>
          <w:bCs/>
          <w:kern w:val="2"/>
          <w:sz w:val="32"/>
          <w:szCs w:val="32"/>
          <w:lang w:val="zh-CN" w:eastAsia="zh-CN" w:bidi="ar-SA"/>
        </w:rPr>
      </w:pPr>
    </w:p>
    <w:p w14:paraId="5C240EBA">
      <w:pPr>
        <w:jc w:val="center"/>
        <w:outlineLvl w:val="0"/>
        <w:rPr>
          <w:rFonts w:hint="eastAsia"/>
          <w:lang w:val="zh-CN"/>
        </w:rPr>
      </w:pPr>
      <w:r>
        <w:rPr>
          <w:rFonts w:hint="eastAsia" w:ascii="黑体" w:hAnsi="黑体" w:eastAsia="黑体" w:cs="黑体"/>
          <w:b/>
          <w:bCs/>
          <w:kern w:val="2"/>
          <w:sz w:val="32"/>
          <w:szCs w:val="32"/>
          <w:lang w:val="zh-CN" w:eastAsia="zh-CN" w:bidi="ar-SA"/>
        </w:rPr>
        <w:t>第</w:t>
      </w:r>
      <w:r>
        <w:rPr>
          <w:rFonts w:hint="eastAsia" w:ascii="黑体" w:hAnsi="黑体" w:eastAsia="黑体" w:cs="黑体"/>
          <w:b/>
          <w:bCs/>
          <w:kern w:val="2"/>
          <w:sz w:val="32"/>
          <w:szCs w:val="32"/>
          <w:lang w:val="en-US" w:eastAsia="zh-CN" w:bidi="ar-SA"/>
        </w:rPr>
        <w:t>五</w:t>
      </w:r>
      <w:r>
        <w:rPr>
          <w:rFonts w:hint="eastAsia" w:ascii="黑体" w:hAnsi="黑体" w:eastAsia="黑体" w:cs="黑体"/>
          <w:b/>
          <w:bCs/>
          <w:kern w:val="2"/>
          <w:sz w:val="32"/>
          <w:szCs w:val="32"/>
          <w:lang w:val="zh-CN" w:eastAsia="zh-CN" w:bidi="ar-SA"/>
        </w:rPr>
        <w:t>部分 响应文件格式</w:t>
      </w:r>
      <w:bookmarkEnd w:id="254"/>
      <w:bookmarkEnd w:id="255"/>
      <w:bookmarkEnd w:id="256"/>
      <w:bookmarkEnd w:id="257"/>
      <w:bookmarkEnd w:id="258"/>
      <w:bookmarkEnd w:id="259"/>
      <w:bookmarkEnd w:id="260"/>
      <w:bookmarkEnd w:id="261"/>
    </w:p>
    <w:p w14:paraId="52F4C6A7">
      <w:pPr>
        <w:tabs>
          <w:tab w:val="left" w:pos="5670"/>
        </w:tabs>
        <w:autoSpaceDE w:val="0"/>
        <w:autoSpaceDN w:val="0"/>
        <w:adjustRightInd w:val="0"/>
        <w:snapToGrid w:val="0"/>
        <w:spacing w:line="360" w:lineRule="auto"/>
        <w:ind w:firstLine="300"/>
        <w:rPr>
          <w:rFonts w:hint="eastAsia" w:ascii="仿宋_GB2312" w:hAnsi="宋体" w:eastAsia="仿宋_GB2312"/>
          <w:b/>
          <w:bCs/>
          <w:sz w:val="32"/>
          <w:szCs w:val="32"/>
          <w:lang w:val="zh-CN"/>
        </w:rPr>
      </w:pPr>
    </w:p>
    <w:p w14:paraId="66D4CC49">
      <w:pPr>
        <w:tabs>
          <w:tab w:val="left" w:pos="5670"/>
        </w:tabs>
        <w:autoSpaceDE w:val="0"/>
        <w:autoSpaceDN w:val="0"/>
        <w:adjustRightInd w:val="0"/>
        <w:snapToGrid w:val="0"/>
        <w:spacing w:line="360" w:lineRule="auto"/>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政府采购项目</w:t>
      </w:r>
    </w:p>
    <w:p w14:paraId="60AA101D">
      <w:pPr>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rPr>
        <w:t>项目编号：</w:t>
      </w:r>
      <w:r>
        <w:rPr>
          <w:rFonts w:hint="eastAsia" w:ascii="仿宋_GB2312" w:hAnsi="宋体" w:eastAsia="仿宋_GB2312"/>
          <w:b/>
          <w:bCs/>
          <w:sz w:val="32"/>
          <w:szCs w:val="32"/>
          <w:lang w:val="en-US" w:eastAsia="zh-CN"/>
        </w:rPr>
        <w:t>ZCPC-2025-024</w:t>
      </w:r>
    </w:p>
    <w:p w14:paraId="702AF432">
      <w:pPr>
        <w:tabs>
          <w:tab w:val="left" w:pos="5670"/>
        </w:tabs>
        <w:autoSpaceDE w:val="0"/>
        <w:autoSpaceDN w:val="0"/>
        <w:adjustRightInd w:val="0"/>
        <w:snapToGrid w:val="0"/>
        <w:spacing w:line="360" w:lineRule="auto"/>
        <w:ind w:firstLine="300"/>
        <w:rPr>
          <w:rFonts w:hint="eastAsia" w:ascii="仿宋_GB2312" w:hAnsi="宋体" w:eastAsia="仿宋_GB2312"/>
          <w:b/>
          <w:bCs/>
          <w:sz w:val="32"/>
          <w:szCs w:val="32"/>
          <w:lang w:val="en-US" w:eastAsia="zh-CN"/>
        </w:rPr>
      </w:pPr>
    </w:p>
    <w:p w14:paraId="3E1B9817">
      <w:pPr>
        <w:tabs>
          <w:tab w:val="left" w:pos="5670"/>
        </w:tabs>
        <w:autoSpaceDE w:val="0"/>
        <w:autoSpaceDN w:val="0"/>
        <w:adjustRightInd w:val="0"/>
        <w:snapToGrid w:val="0"/>
        <w:spacing w:line="360" w:lineRule="auto"/>
        <w:ind w:firstLine="300"/>
      </w:pPr>
    </w:p>
    <w:p w14:paraId="6D981FAE"/>
    <w:p w14:paraId="6EAD4E9D">
      <w:pPr>
        <w:tabs>
          <w:tab w:val="left" w:pos="5670"/>
        </w:tabs>
        <w:autoSpaceDE w:val="0"/>
        <w:autoSpaceDN w:val="0"/>
        <w:adjustRightInd w:val="0"/>
        <w:snapToGrid w:val="0"/>
        <w:spacing w:line="360" w:lineRule="auto"/>
        <w:ind w:firstLine="300"/>
        <w:rPr>
          <w:rFonts w:hint="eastAsia"/>
        </w:rPr>
      </w:pPr>
    </w:p>
    <w:p w14:paraId="401404A1">
      <w:pPr>
        <w:pStyle w:val="7"/>
        <w:rPr>
          <w:rFonts w:hint="eastAsia"/>
        </w:rPr>
      </w:pPr>
    </w:p>
    <w:p w14:paraId="256F0CCB">
      <w:pPr>
        <w:tabs>
          <w:tab w:val="left" w:pos="5670"/>
        </w:tabs>
        <w:autoSpaceDE w:val="0"/>
        <w:autoSpaceDN w:val="0"/>
        <w:adjustRightInd w:val="0"/>
        <w:snapToGrid w:val="0"/>
        <w:spacing w:line="360" w:lineRule="auto"/>
        <w:ind w:firstLine="300"/>
      </w:pPr>
    </w:p>
    <w:p w14:paraId="2CA8F499">
      <w:pPr>
        <w:pStyle w:val="12"/>
        <w:jc w:val="center"/>
        <w:rPr>
          <w:rFonts w:hint="eastAsia" w:ascii="宋体" w:hAnsi="宋体" w:eastAsiaTheme="minorEastAsia"/>
          <w:b/>
          <w:bCs/>
          <w:sz w:val="44"/>
          <w:szCs w:val="44"/>
          <w:lang w:eastAsia="zh-CN"/>
        </w:rPr>
      </w:pPr>
      <w:r>
        <w:rPr>
          <w:rFonts w:hint="eastAsia" w:ascii="宋体" w:hAnsi="宋体"/>
          <w:b/>
          <w:bCs/>
          <w:sz w:val="44"/>
          <w:szCs w:val="44"/>
          <w:highlight w:val="none"/>
          <w:lang w:eastAsia="zh-CN"/>
        </w:rPr>
        <w:t>西安文理学院2025届毕业生纪念品采购项目（二次）</w:t>
      </w:r>
    </w:p>
    <w:p w14:paraId="331A1435">
      <w:pPr>
        <w:pStyle w:val="12"/>
        <w:jc w:val="center"/>
        <w:rPr>
          <w:rFonts w:hint="eastAsia" w:ascii="宋体" w:hAnsi="宋体"/>
          <w:b/>
          <w:bCs/>
          <w:sz w:val="44"/>
          <w:szCs w:val="44"/>
          <w:lang w:eastAsia="zh-CN"/>
        </w:rPr>
      </w:pPr>
    </w:p>
    <w:p w14:paraId="5B003D5B">
      <w:pPr>
        <w:pStyle w:val="12"/>
        <w:rPr>
          <w:rFonts w:hint="eastAsia"/>
        </w:rPr>
      </w:pPr>
    </w:p>
    <w:p w14:paraId="7004C5C2">
      <w:pPr>
        <w:rPr>
          <w:rFonts w:hint="eastAsia"/>
        </w:rPr>
      </w:pPr>
    </w:p>
    <w:p w14:paraId="0555471C">
      <w:pPr>
        <w:pStyle w:val="7"/>
        <w:rPr>
          <w:rFonts w:hint="eastAsia"/>
        </w:rPr>
      </w:pPr>
    </w:p>
    <w:p w14:paraId="38CB5D16">
      <w:pPr>
        <w:pStyle w:val="7"/>
        <w:rPr>
          <w:rFonts w:hint="eastAsia"/>
        </w:rPr>
      </w:pPr>
    </w:p>
    <w:p w14:paraId="00DB47F7">
      <w:pPr>
        <w:outlineLvl w:val="9"/>
        <w:rPr>
          <w:rFonts w:hint="eastAsia" w:ascii="Times New Roman" w:eastAsia="宋体"/>
        </w:rPr>
      </w:pPr>
    </w:p>
    <w:p w14:paraId="198998D4">
      <w:pPr>
        <w:spacing w:line="360" w:lineRule="auto"/>
        <w:jc w:val="center"/>
        <w:rPr>
          <w:rFonts w:hint="eastAsia" w:ascii="宋体" w:hAnsi="宋体"/>
          <w:b/>
          <w:kern w:val="0"/>
          <w:sz w:val="44"/>
          <w:szCs w:val="44"/>
        </w:rPr>
      </w:pPr>
      <w:r>
        <w:rPr>
          <w:rFonts w:hint="eastAsia" w:ascii="宋体" w:hAnsi="宋体"/>
          <w:b/>
          <w:kern w:val="0"/>
          <w:sz w:val="44"/>
          <w:szCs w:val="44"/>
        </w:rPr>
        <w:t>响</w:t>
      </w:r>
      <w:r>
        <w:rPr>
          <w:rFonts w:hint="eastAsia" w:ascii="宋体" w:hAnsi="宋体"/>
          <w:b/>
          <w:kern w:val="0"/>
          <w:sz w:val="44"/>
          <w:szCs w:val="44"/>
          <w:lang w:val="en-US" w:eastAsia="zh-CN"/>
        </w:rPr>
        <w:t xml:space="preserve"> </w:t>
      </w:r>
      <w:r>
        <w:rPr>
          <w:rFonts w:hint="eastAsia" w:ascii="宋体" w:hAnsi="宋体"/>
          <w:b/>
          <w:kern w:val="0"/>
          <w:sz w:val="44"/>
          <w:szCs w:val="44"/>
        </w:rPr>
        <w:t>应</w:t>
      </w:r>
      <w:r>
        <w:rPr>
          <w:rFonts w:hint="eastAsia" w:ascii="宋体" w:hAnsi="宋体"/>
          <w:b/>
          <w:kern w:val="0"/>
          <w:sz w:val="44"/>
          <w:szCs w:val="44"/>
          <w:lang w:val="en-US" w:eastAsia="zh-CN"/>
        </w:rPr>
        <w:t xml:space="preserve"> </w:t>
      </w:r>
      <w:r>
        <w:rPr>
          <w:rFonts w:hint="eastAsia" w:ascii="宋体" w:hAnsi="宋体"/>
          <w:b/>
          <w:kern w:val="0"/>
          <w:sz w:val="44"/>
          <w:szCs w:val="44"/>
        </w:rPr>
        <w:t>文</w:t>
      </w:r>
      <w:r>
        <w:rPr>
          <w:rFonts w:hint="eastAsia" w:ascii="宋体" w:hAnsi="宋体"/>
          <w:b/>
          <w:kern w:val="0"/>
          <w:sz w:val="44"/>
          <w:szCs w:val="44"/>
          <w:lang w:val="en-US" w:eastAsia="zh-CN"/>
        </w:rPr>
        <w:t xml:space="preserve"> </w:t>
      </w:r>
      <w:r>
        <w:rPr>
          <w:rFonts w:hint="eastAsia" w:ascii="宋体" w:hAnsi="宋体"/>
          <w:b/>
          <w:kern w:val="0"/>
          <w:sz w:val="44"/>
          <w:szCs w:val="44"/>
        </w:rPr>
        <w:t>件</w:t>
      </w:r>
    </w:p>
    <w:p w14:paraId="426E0950">
      <w:pPr>
        <w:pStyle w:val="7"/>
        <w:jc w:val="center"/>
        <w:rPr>
          <w:rFonts w:hint="eastAsia"/>
        </w:rPr>
      </w:pPr>
      <w:r>
        <w:rPr>
          <w:rFonts w:hint="eastAsia" w:ascii="仿宋_GB2312" w:hAnsi="仿宋_GB2312" w:eastAsia="仿宋_GB2312" w:cs="仿宋_GB2312"/>
          <w:sz w:val="32"/>
          <w:szCs w:val="32"/>
        </w:rPr>
        <w:t>(格式)</w:t>
      </w:r>
    </w:p>
    <w:p w14:paraId="06B03C96">
      <w:pPr>
        <w:spacing w:line="480" w:lineRule="auto"/>
        <w:rPr>
          <w:rFonts w:hint="eastAsia" w:ascii="仿宋_GB2312" w:hAnsi="宋体" w:eastAsia="仿宋_GB2312"/>
          <w:b/>
          <w:bCs/>
          <w:sz w:val="32"/>
          <w:szCs w:val="32"/>
        </w:rPr>
      </w:pPr>
    </w:p>
    <w:p w14:paraId="26A429B7">
      <w:pPr>
        <w:rPr>
          <w:rFonts w:hint="eastAsia"/>
        </w:rPr>
      </w:pPr>
    </w:p>
    <w:p w14:paraId="2C2E6A0B">
      <w:pPr>
        <w:pStyle w:val="7"/>
        <w:rPr>
          <w:rFonts w:hint="eastAsia"/>
        </w:rPr>
      </w:pPr>
    </w:p>
    <w:p w14:paraId="438A227F">
      <w:pPr>
        <w:pStyle w:val="7"/>
        <w:rPr>
          <w:rFonts w:hint="eastAsia"/>
        </w:rPr>
      </w:pPr>
    </w:p>
    <w:p w14:paraId="42C31911">
      <w:pPr>
        <w:rPr>
          <w:rFonts w:hint="eastAsia"/>
        </w:rPr>
      </w:pPr>
    </w:p>
    <w:p w14:paraId="167C24DF">
      <w:pPr>
        <w:spacing w:line="360" w:lineRule="auto"/>
        <w:ind w:left="420" w:leftChars="200" w:firstLine="556" w:firstLineChars="265"/>
        <w:rPr>
          <w:rFonts w:hint="eastAsia"/>
          <w:highlight w:val="yellow"/>
        </w:rPr>
      </w:pPr>
    </w:p>
    <w:p w14:paraId="409BDFE4">
      <w:pPr>
        <w:spacing w:line="360" w:lineRule="auto"/>
        <w:ind w:left="420" w:leftChars="200" w:firstLine="851" w:firstLineChars="265"/>
        <w:rPr>
          <w:rFonts w:hint="eastAsia" w:ascii="仿宋_GB2312" w:hAnsi="宋体" w:eastAsia="仿宋_GB2312"/>
          <w:b/>
          <w:bCs/>
          <w:sz w:val="32"/>
          <w:szCs w:val="32"/>
        </w:rPr>
      </w:pPr>
      <w:r>
        <w:rPr>
          <w:rFonts w:hint="eastAsia" w:ascii="仿宋_GB2312" w:hAnsi="宋体" w:eastAsia="仿宋_GB2312"/>
          <w:b/>
          <w:bCs/>
          <w:sz w:val="32"/>
          <w:szCs w:val="32"/>
        </w:rPr>
        <w:t>供应商</w:t>
      </w:r>
      <w:r>
        <w:rPr>
          <w:rFonts w:hint="eastAsia" w:ascii="仿宋_GB2312" w:hAnsi="宋体" w:eastAsia="仿宋_GB2312"/>
          <w:b/>
          <w:bCs/>
          <w:sz w:val="32"/>
          <w:szCs w:val="32"/>
          <w:lang w:val="en-US" w:eastAsia="zh-CN"/>
        </w:rPr>
        <w:t>名称</w:t>
      </w:r>
      <w:r>
        <w:rPr>
          <w:rFonts w:hint="eastAsia" w:ascii="仿宋_GB2312" w:hAnsi="宋体" w:eastAsia="仿宋_GB2312"/>
          <w:b/>
          <w:bCs/>
          <w:sz w:val="32"/>
          <w:szCs w:val="32"/>
        </w:rPr>
        <w:t>：</w:t>
      </w:r>
      <w:r>
        <w:rPr>
          <w:rFonts w:hint="eastAsia" w:ascii="仿宋_GB2312" w:hAnsi="宋体" w:eastAsia="仿宋_GB2312"/>
          <w:b/>
          <w:bCs/>
          <w:sz w:val="32"/>
          <w:szCs w:val="32"/>
          <w:u w:val="single"/>
        </w:rPr>
        <w:t xml:space="preserve">                     </w:t>
      </w:r>
      <w:r>
        <w:rPr>
          <w:rFonts w:hint="eastAsia" w:ascii="仿宋_GB2312" w:hAnsi="宋体" w:eastAsia="仿宋_GB2312"/>
          <w:b/>
          <w:bCs/>
          <w:sz w:val="32"/>
          <w:szCs w:val="32"/>
        </w:rPr>
        <w:t>（盖章）</w:t>
      </w:r>
    </w:p>
    <w:p w14:paraId="65F8A05A">
      <w:pPr>
        <w:spacing w:line="360" w:lineRule="auto"/>
        <w:ind w:firstLine="1285" w:firstLineChars="400"/>
        <w:rPr>
          <w:rFonts w:hint="eastAsia" w:ascii="仿宋_GB2312" w:hAnsi="宋体" w:eastAsia="仿宋_GB2312"/>
          <w:b/>
          <w:bCs/>
          <w:sz w:val="32"/>
          <w:szCs w:val="32"/>
        </w:rPr>
      </w:pPr>
      <w:r>
        <w:rPr>
          <w:rFonts w:hint="eastAsia" w:ascii="仿宋_GB2312" w:hAnsi="宋体" w:eastAsia="仿宋_GB2312"/>
          <w:b/>
          <w:sz w:val="32"/>
        </w:rPr>
        <w:t>法定代表人或授权代表：</w:t>
      </w:r>
      <w:r>
        <w:rPr>
          <w:rFonts w:hint="eastAsia" w:ascii="仿宋_GB2312" w:hAnsi="宋体" w:eastAsia="仿宋_GB2312"/>
          <w:b/>
          <w:sz w:val="32"/>
          <w:u w:val="single"/>
        </w:rPr>
        <w:t xml:space="preserve">           </w:t>
      </w:r>
      <w:r>
        <w:rPr>
          <w:rFonts w:hint="eastAsia" w:ascii="仿宋_GB2312" w:hAnsi="宋体" w:eastAsia="仿宋_GB2312"/>
          <w:b/>
          <w:bCs/>
          <w:sz w:val="32"/>
          <w:szCs w:val="32"/>
        </w:rPr>
        <w:t>（签字</w:t>
      </w:r>
      <w:r>
        <w:rPr>
          <w:rFonts w:hint="eastAsia" w:ascii="仿宋_GB2312" w:hAnsi="宋体" w:eastAsia="仿宋_GB2312"/>
          <w:b/>
          <w:bCs/>
          <w:sz w:val="32"/>
          <w:szCs w:val="32"/>
          <w:lang w:val="en-US" w:eastAsia="zh-CN"/>
        </w:rPr>
        <w:t>或盖章</w:t>
      </w:r>
      <w:r>
        <w:rPr>
          <w:rFonts w:hint="eastAsia" w:ascii="仿宋_GB2312" w:hAnsi="宋体" w:eastAsia="仿宋_GB2312"/>
          <w:b/>
          <w:bCs/>
          <w:sz w:val="32"/>
          <w:szCs w:val="32"/>
        </w:rPr>
        <w:t>）</w:t>
      </w:r>
    </w:p>
    <w:p w14:paraId="7A64689E">
      <w:pPr>
        <w:pStyle w:val="7"/>
        <w:rPr>
          <w:rFonts w:hint="eastAsia" w:ascii="微软雅黑" w:hAnsi="微软雅黑" w:eastAsia="微软雅黑" w:cs="微软雅黑"/>
          <w:sz w:val="24"/>
          <w:szCs w:val="24"/>
          <w:lang w:val="zh-CN"/>
        </w:rPr>
      </w:pPr>
      <w:r>
        <w:rPr>
          <w:rFonts w:hint="eastAsia" w:ascii="仿宋_GB2312" w:hAnsi="宋体" w:eastAsia="仿宋_GB2312"/>
          <w:b/>
          <w:bCs/>
          <w:sz w:val="32"/>
          <w:szCs w:val="32"/>
        </w:rPr>
        <w:t>日    期：</w:t>
      </w:r>
      <w:r>
        <w:rPr>
          <w:rFonts w:hint="eastAsia" w:ascii="仿宋_GB2312" w:hAnsi="宋体" w:eastAsia="仿宋_GB2312"/>
          <w:b/>
          <w:bCs/>
          <w:sz w:val="32"/>
          <w:szCs w:val="32"/>
          <w:u w:val="single"/>
        </w:rPr>
        <w:t xml:space="preserve">         </w:t>
      </w:r>
      <w:r>
        <w:rPr>
          <w:rFonts w:hint="eastAsia" w:ascii="仿宋_GB2312" w:hAnsi="宋体" w:eastAsia="仿宋_GB2312"/>
          <w:b/>
          <w:bCs/>
          <w:sz w:val="32"/>
          <w:szCs w:val="32"/>
        </w:rPr>
        <w:t>年</w:t>
      </w:r>
      <w:r>
        <w:rPr>
          <w:rFonts w:hint="eastAsia" w:ascii="仿宋_GB2312" w:hAnsi="宋体" w:eastAsia="仿宋_GB2312"/>
          <w:b/>
          <w:bCs/>
          <w:sz w:val="32"/>
          <w:szCs w:val="32"/>
          <w:u w:val="single"/>
        </w:rPr>
        <w:t xml:space="preserve">        </w:t>
      </w:r>
      <w:r>
        <w:rPr>
          <w:rFonts w:hint="eastAsia" w:ascii="仿宋_GB2312" w:hAnsi="宋体" w:eastAsia="仿宋_GB2312"/>
          <w:b/>
          <w:bCs/>
          <w:sz w:val="32"/>
          <w:szCs w:val="32"/>
        </w:rPr>
        <w:t>月</w:t>
      </w:r>
      <w:r>
        <w:rPr>
          <w:rFonts w:hint="eastAsia" w:ascii="仿宋_GB2312" w:hAnsi="宋体" w:eastAsia="仿宋_GB2312"/>
          <w:b/>
          <w:bCs/>
          <w:sz w:val="32"/>
          <w:szCs w:val="32"/>
          <w:u w:val="single"/>
        </w:rPr>
        <w:t xml:space="preserve">        </w:t>
      </w:r>
      <w:r>
        <w:rPr>
          <w:rFonts w:hint="eastAsia" w:ascii="仿宋_GB2312" w:hAnsi="宋体" w:eastAsia="仿宋_GB2312"/>
          <w:b/>
          <w:bCs/>
          <w:sz w:val="32"/>
          <w:szCs w:val="32"/>
        </w:rPr>
        <w:t>日</w:t>
      </w:r>
    </w:p>
    <w:p w14:paraId="37406C58">
      <w:pPr>
        <w:rPr>
          <w:rFonts w:hint="eastAsia"/>
          <w:lang w:val="zh-CN"/>
        </w:rPr>
      </w:pPr>
    </w:p>
    <w:p w14:paraId="59AEBDAF">
      <w:pPr>
        <w:pStyle w:val="7"/>
        <w:rPr>
          <w:rFonts w:hint="eastAsia" w:ascii="微软雅黑" w:hAnsi="微软雅黑" w:eastAsia="微软雅黑" w:cs="微软雅黑"/>
          <w:sz w:val="24"/>
          <w:szCs w:val="24"/>
          <w:lang w:val="zh-CN"/>
        </w:rPr>
      </w:pPr>
    </w:p>
    <w:p w14:paraId="72604536">
      <w:pPr>
        <w:rPr>
          <w:rFonts w:hint="eastAsia"/>
          <w:lang w:val="zh-CN"/>
        </w:rPr>
      </w:pPr>
    </w:p>
    <w:p w14:paraId="7421AC3C">
      <w:pPr>
        <w:rPr>
          <w:rFonts w:hint="eastAsia"/>
          <w:lang w:val="en-US" w:eastAsia="zh-CN"/>
        </w:rPr>
      </w:pPr>
    </w:p>
    <w:p w14:paraId="32593A93">
      <w:pPr>
        <w:bidi w:val="0"/>
        <w:rPr>
          <w:rFonts w:hint="eastAsia"/>
          <w:lang w:val="en-US" w:eastAsia="zh-CN"/>
        </w:rPr>
      </w:pPr>
    </w:p>
    <w:p w14:paraId="37ADC98C">
      <w:pPr>
        <w:bidi w:val="0"/>
        <w:rPr>
          <w:rFonts w:hint="eastAsia"/>
          <w:lang w:val="en-US" w:eastAsia="zh-CN"/>
        </w:rPr>
      </w:pPr>
    </w:p>
    <w:p w14:paraId="0E156CBB">
      <w:pPr>
        <w:autoSpaceDE w:val="0"/>
        <w:autoSpaceDN w:val="0"/>
        <w:adjustRightInd w:val="0"/>
        <w:spacing w:line="360" w:lineRule="auto"/>
        <w:jc w:val="center"/>
        <w:rPr>
          <w:rFonts w:ascii="宋体" w:hAnsi="宋体"/>
          <w:b/>
          <w:bCs/>
          <w:sz w:val="44"/>
          <w:szCs w:val="44"/>
          <w:lang w:val="zh-CN"/>
        </w:rPr>
      </w:pPr>
    </w:p>
    <w:p w14:paraId="6D696840">
      <w:pPr>
        <w:autoSpaceDE w:val="0"/>
        <w:autoSpaceDN w:val="0"/>
        <w:adjustRightInd w:val="0"/>
        <w:spacing w:line="360" w:lineRule="auto"/>
        <w:jc w:val="center"/>
        <w:rPr>
          <w:rFonts w:hint="eastAsia" w:ascii="宋体" w:hAnsi="宋体"/>
          <w:b/>
          <w:bCs/>
          <w:sz w:val="44"/>
          <w:szCs w:val="44"/>
          <w:lang w:val="zh-CN"/>
        </w:rPr>
      </w:pPr>
      <w:r>
        <w:rPr>
          <w:rFonts w:ascii="宋体" w:hAnsi="宋体"/>
          <w:b/>
          <w:bCs/>
          <w:sz w:val="44"/>
          <w:szCs w:val="44"/>
          <w:lang w:val="zh-CN"/>
        </w:rPr>
        <w:t>目      录</w:t>
      </w:r>
    </w:p>
    <w:p w14:paraId="31CD6FD2">
      <w:pPr>
        <w:spacing w:before="120" w:beforeLines="50" w:line="560" w:lineRule="exact"/>
        <w:ind w:firstLine="461" w:firstLineChars="164"/>
        <w:rPr>
          <w:rFonts w:hint="eastAsia" w:ascii="宋体" w:hAnsi="宋体"/>
          <w:b/>
          <w:sz w:val="28"/>
          <w:szCs w:val="28"/>
        </w:rPr>
      </w:pPr>
      <w:r>
        <w:rPr>
          <w:rFonts w:hint="eastAsia" w:ascii="宋体" w:hAnsi="宋体"/>
          <w:b/>
          <w:sz w:val="28"/>
          <w:szCs w:val="28"/>
        </w:rPr>
        <w:t>一、 响应函 ……………………………………………页码</w:t>
      </w:r>
    </w:p>
    <w:p w14:paraId="47E29F9B">
      <w:pPr>
        <w:spacing w:before="120" w:beforeLines="50" w:line="560" w:lineRule="exact"/>
        <w:ind w:firstLine="461" w:firstLineChars="164"/>
        <w:rPr>
          <w:rFonts w:hint="eastAsia" w:ascii="宋体" w:hAnsi="宋体"/>
          <w:b/>
          <w:sz w:val="28"/>
          <w:szCs w:val="28"/>
        </w:rPr>
      </w:pPr>
      <w:r>
        <w:rPr>
          <w:rFonts w:hint="eastAsia" w:ascii="宋体" w:hAnsi="宋体"/>
          <w:b/>
          <w:sz w:val="28"/>
          <w:szCs w:val="28"/>
        </w:rPr>
        <w:t>二、 首次</w:t>
      </w:r>
      <w:r>
        <w:rPr>
          <w:rFonts w:hint="eastAsia" w:ascii="宋体" w:hAnsi="宋体"/>
          <w:b/>
          <w:sz w:val="28"/>
          <w:szCs w:val="28"/>
          <w:lang w:eastAsia="zh-CN"/>
        </w:rPr>
        <w:t>谈判报价</w:t>
      </w:r>
      <w:r>
        <w:rPr>
          <w:rFonts w:hint="eastAsia" w:ascii="宋体" w:hAnsi="宋体"/>
          <w:b/>
          <w:sz w:val="28"/>
          <w:szCs w:val="28"/>
        </w:rPr>
        <w:t>表 ………………………………………</w:t>
      </w:r>
    </w:p>
    <w:p w14:paraId="277DEE8C">
      <w:pPr>
        <w:spacing w:before="120" w:beforeLines="50" w:line="560" w:lineRule="exact"/>
        <w:ind w:firstLine="461" w:firstLineChars="164"/>
        <w:rPr>
          <w:rFonts w:hint="eastAsia" w:ascii="宋体" w:hAnsi="宋体"/>
          <w:b/>
          <w:sz w:val="28"/>
          <w:szCs w:val="28"/>
        </w:rPr>
      </w:pPr>
      <w:r>
        <w:rPr>
          <w:rFonts w:ascii="宋体" w:hAnsi="宋体"/>
          <w:b/>
          <w:sz w:val="28"/>
          <w:szCs w:val="28"/>
        </w:rPr>
        <w:t>三、</w:t>
      </w:r>
      <w:r>
        <w:rPr>
          <w:rFonts w:hint="eastAsia" w:ascii="宋体" w:hAnsi="宋体"/>
          <w:b/>
          <w:sz w:val="28"/>
          <w:szCs w:val="28"/>
        </w:rPr>
        <w:t xml:space="preserve"> </w:t>
      </w:r>
      <w:r>
        <w:rPr>
          <w:rFonts w:hint="eastAsia" w:ascii="宋体" w:hAnsi="宋体"/>
          <w:b/>
          <w:sz w:val="28"/>
          <w:szCs w:val="28"/>
          <w:lang w:val="en-US" w:eastAsia="zh-CN"/>
        </w:rPr>
        <w:t>产品分项报价</w:t>
      </w:r>
      <w:r>
        <w:rPr>
          <w:rFonts w:hint="eastAsia" w:ascii="宋体" w:hAnsi="宋体"/>
          <w:b/>
          <w:sz w:val="28"/>
          <w:szCs w:val="28"/>
          <w:lang w:val="zh-CN"/>
        </w:rPr>
        <w:t>表</w:t>
      </w:r>
      <w:r>
        <w:rPr>
          <w:rFonts w:ascii="宋体" w:hAnsi="宋体"/>
          <w:b/>
          <w:sz w:val="28"/>
          <w:szCs w:val="28"/>
        </w:rPr>
        <w:t xml:space="preserve"> …………………………</w:t>
      </w:r>
      <w:r>
        <w:rPr>
          <w:rFonts w:hint="eastAsia" w:ascii="宋体" w:hAnsi="宋体"/>
          <w:b/>
          <w:sz w:val="28"/>
          <w:szCs w:val="28"/>
        </w:rPr>
        <w:t>……………</w:t>
      </w:r>
    </w:p>
    <w:p w14:paraId="2760E950">
      <w:pPr>
        <w:spacing w:before="120" w:beforeLines="50" w:line="560" w:lineRule="exact"/>
        <w:ind w:firstLine="461" w:firstLineChars="164"/>
        <w:rPr>
          <w:rFonts w:hint="eastAsia" w:ascii="宋体" w:hAnsi="宋体"/>
          <w:b/>
          <w:sz w:val="28"/>
          <w:szCs w:val="28"/>
        </w:rPr>
      </w:pPr>
      <w:r>
        <w:rPr>
          <w:rFonts w:hint="eastAsia" w:ascii="宋体" w:hAnsi="宋体"/>
          <w:b/>
          <w:sz w:val="28"/>
          <w:szCs w:val="28"/>
          <w:lang w:val="en-US" w:eastAsia="zh-CN"/>
        </w:rPr>
        <w:t>四</w:t>
      </w:r>
      <w:r>
        <w:rPr>
          <w:rFonts w:ascii="宋体" w:hAnsi="宋体"/>
          <w:b/>
          <w:sz w:val="28"/>
          <w:szCs w:val="28"/>
        </w:rPr>
        <w:t>、</w:t>
      </w:r>
      <w:r>
        <w:rPr>
          <w:rFonts w:hint="eastAsia" w:ascii="宋体" w:hAnsi="宋体"/>
          <w:b/>
          <w:sz w:val="28"/>
          <w:szCs w:val="28"/>
        </w:rPr>
        <w:t xml:space="preserve"> 供应商资格证明文件 …………………………………</w:t>
      </w:r>
    </w:p>
    <w:p w14:paraId="59F27BD7">
      <w:pPr>
        <w:spacing w:before="120" w:beforeLines="50" w:line="560" w:lineRule="exact"/>
        <w:ind w:firstLine="461" w:firstLineChars="164"/>
        <w:rPr>
          <w:rFonts w:hint="eastAsia" w:ascii="宋体" w:hAnsi="宋体"/>
          <w:b/>
          <w:sz w:val="28"/>
          <w:szCs w:val="28"/>
        </w:rPr>
      </w:pPr>
      <w:r>
        <w:rPr>
          <w:rFonts w:hint="eastAsia" w:ascii="宋体" w:hAnsi="宋体"/>
          <w:b/>
          <w:sz w:val="28"/>
          <w:szCs w:val="28"/>
          <w:lang w:val="en-US" w:eastAsia="zh-CN"/>
        </w:rPr>
        <w:t>五</w:t>
      </w:r>
      <w:r>
        <w:rPr>
          <w:rFonts w:hint="eastAsia" w:ascii="宋体" w:hAnsi="宋体"/>
          <w:b/>
          <w:sz w:val="28"/>
          <w:szCs w:val="28"/>
        </w:rPr>
        <w:t>、 合同条款偏离</w:t>
      </w:r>
      <w:r>
        <w:rPr>
          <w:rFonts w:hint="eastAsia" w:ascii="宋体" w:hAnsi="宋体"/>
          <w:b/>
          <w:sz w:val="28"/>
          <w:szCs w:val="28"/>
          <w:lang w:eastAsia="zh-CN"/>
        </w:rPr>
        <w:t>表</w:t>
      </w:r>
      <w:r>
        <w:rPr>
          <w:rFonts w:hint="eastAsia" w:ascii="宋体" w:hAnsi="宋体"/>
          <w:b/>
          <w:sz w:val="28"/>
          <w:szCs w:val="28"/>
          <w:lang w:val="en-US" w:eastAsia="zh-CN"/>
        </w:rPr>
        <w:t xml:space="preserve"> </w:t>
      </w:r>
      <w:r>
        <w:rPr>
          <w:rFonts w:hint="eastAsia" w:ascii="宋体" w:hAnsi="宋体"/>
          <w:b/>
          <w:sz w:val="28"/>
          <w:szCs w:val="28"/>
        </w:rPr>
        <w:t>………………………………………</w:t>
      </w:r>
    </w:p>
    <w:p w14:paraId="42AF7EB0">
      <w:pPr>
        <w:spacing w:before="120" w:beforeLines="50" w:line="560" w:lineRule="exact"/>
        <w:ind w:firstLine="461" w:firstLineChars="164"/>
        <w:rPr>
          <w:rFonts w:ascii="宋体" w:hAnsi="宋体"/>
          <w:b/>
          <w:sz w:val="28"/>
          <w:szCs w:val="28"/>
        </w:rPr>
      </w:pPr>
      <w:r>
        <w:rPr>
          <w:rFonts w:hint="eastAsia" w:ascii="宋体" w:hAnsi="宋体"/>
          <w:b/>
          <w:sz w:val="28"/>
          <w:szCs w:val="28"/>
          <w:lang w:val="en-US" w:eastAsia="zh-CN"/>
        </w:rPr>
        <w:t>六</w:t>
      </w:r>
      <w:r>
        <w:rPr>
          <w:rFonts w:hint="eastAsia" w:ascii="宋体" w:hAnsi="宋体"/>
          <w:b/>
          <w:sz w:val="28"/>
          <w:szCs w:val="28"/>
        </w:rPr>
        <w:t>、 响应方案说</w:t>
      </w:r>
      <w:r>
        <w:rPr>
          <w:rFonts w:hint="eastAsia" w:ascii="宋体" w:hAnsi="宋体"/>
          <w:b/>
          <w:sz w:val="28"/>
          <w:szCs w:val="28"/>
          <w:lang w:val="en-US" w:eastAsia="zh-CN"/>
        </w:rPr>
        <w:t>明</w:t>
      </w:r>
      <w:r>
        <w:rPr>
          <w:rFonts w:hint="eastAsia" w:ascii="宋体" w:hAnsi="宋体"/>
          <w:b/>
          <w:sz w:val="28"/>
          <w:szCs w:val="28"/>
        </w:rPr>
        <w:t>……………………………………………</w:t>
      </w:r>
    </w:p>
    <w:p w14:paraId="5913E288">
      <w:pPr>
        <w:spacing w:before="120" w:beforeLines="50" w:line="560" w:lineRule="exact"/>
        <w:ind w:firstLine="461" w:firstLineChars="164"/>
        <w:rPr>
          <w:rFonts w:hint="eastAsia" w:ascii="宋体" w:hAnsi="宋体"/>
          <w:b/>
          <w:sz w:val="28"/>
          <w:szCs w:val="28"/>
        </w:rPr>
      </w:pPr>
      <w:r>
        <w:rPr>
          <w:rFonts w:hint="eastAsia" w:ascii="宋体" w:hAnsi="宋体"/>
          <w:b/>
          <w:sz w:val="28"/>
          <w:szCs w:val="28"/>
          <w:lang w:val="en-US" w:eastAsia="zh-CN"/>
        </w:rPr>
        <w:t>七</w:t>
      </w:r>
      <w:r>
        <w:rPr>
          <w:rFonts w:hint="eastAsia" w:ascii="宋体" w:hAnsi="宋体"/>
          <w:b/>
          <w:sz w:val="28"/>
          <w:szCs w:val="28"/>
        </w:rPr>
        <w:t>、 业绩的有关证明材料</w:t>
      </w:r>
      <w:r>
        <w:rPr>
          <w:rFonts w:hint="eastAsia" w:ascii="宋体" w:hAnsi="宋体"/>
          <w:b/>
          <w:sz w:val="28"/>
          <w:szCs w:val="28"/>
          <w:lang w:val="en-US" w:eastAsia="zh-CN"/>
        </w:rPr>
        <w:t xml:space="preserve"> </w:t>
      </w:r>
      <w:r>
        <w:rPr>
          <w:rFonts w:hint="eastAsia" w:ascii="宋体" w:hAnsi="宋体"/>
          <w:b/>
          <w:sz w:val="28"/>
          <w:szCs w:val="28"/>
        </w:rPr>
        <w:t>…………………………………</w:t>
      </w:r>
    </w:p>
    <w:p w14:paraId="0E9E5D9B">
      <w:pPr>
        <w:spacing w:before="120" w:beforeLines="50" w:line="560" w:lineRule="exact"/>
        <w:ind w:firstLine="461" w:firstLineChars="164"/>
        <w:rPr>
          <w:rFonts w:hint="eastAsia" w:ascii="宋体" w:hAnsi="宋体"/>
          <w:b/>
          <w:sz w:val="28"/>
          <w:szCs w:val="28"/>
        </w:rPr>
      </w:pPr>
      <w:r>
        <w:rPr>
          <w:rFonts w:hint="eastAsia" w:ascii="宋体" w:hAnsi="宋体"/>
          <w:b/>
          <w:sz w:val="28"/>
          <w:szCs w:val="28"/>
        </w:rPr>
        <w:t xml:space="preserve">八、 </w:t>
      </w:r>
      <w:r>
        <w:rPr>
          <w:rFonts w:hint="eastAsia" w:ascii="宋体" w:hAnsi="宋体" w:eastAsia="宋体" w:cs="Times New Roman"/>
          <w:b/>
          <w:sz w:val="28"/>
          <w:szCs w:val="28"/>
          <w:lang w:val="en-US" w:eastAsia="zh-CN"/>
        </w:rPr>
        <w:t xml:space="preserve">拒绝政府采购领域商业贿赂承诺书 </w:t>
      </w:r>
      <w:r>
        <w:rPr>
          <w:rFonts w:hint="eastAsia" w:ascii="宋体" w:hAnsi="宋体"/>
          <w:b/>
          <w:sz w:val="28"/>
          <w:szCs w:val="28"/>
        </w:rPr>
        <w:t>…………………</w:t>
      </w:r>
    </w:p>
    <w:p w14:paraId="22021466">
      <w:pPr>
        <w:spacing w:before="120" w:beforeLines="50" w:line="560" w:lineRule="exact"/>
        <w:ind w:firstLine="461" w:firstLineChars="164"/>
        <w:rPr>
          <w:rFonts w:hint="default"/>
          <w:lang w:val="en-US" w:eastAsia="zh-CN"/>
        </w:rPr>
      </w:pPr>
      <w:r>
        <w:rPr>
          <w:rFonts w:hint="eastAsia" w:ascii="宋体" w:hAnsi="宋体"/>
          <w:b/>
          <w:sz w:val="28"/>
          <w:szCs w:val="28"/>
        </w:rPr>
        <w:t>九、 供应商认为有必要补充说明的事项</w:t>
      </w:r>
      <w:r>
        <w:rPr>
          <w:rFonts w:hint="eastAsia" w:ascii="宋体" w:hAnsi="宋体"/>
          <w:b/>
          <w:sz w:val="28"/>
          <w:szCs w:val="28"/>
          <w:lang w:val="en-US" w:eastAsia="zh-CN"/>
        </w:rPr>
        <w:t xml:space="preserve"> </w:t>
      </w:r>
      <w:r>
        <w:rPr>
          <w:rFonts w:hint="eastAsia" w:ascii="宋体" w:hAnsi="宋体"/>
          <w:b/>
          <w:sz w:val="28"/>
          <w:szCs w:val="28"/>
        </w:rPr>
        <w:t>……………………</w:t>
      </w:r>
    </w:p>
    <w:p w14:paraId="517FF2BB">
      <w:pPr>
        <w:bidi w:val="0"/>
        <w:rPr>
          <w:rFonts w:hint="eastAsia"/>
          <w:lang w:val="zh-CN" w:eastAsia="zh-CN"/>
        </w:rPr>
      </w:pPr>
    </w:p>
    <w:p w14:paraId="77ABF774">
      <w:pPr>
        <w:autoSpaceDE w:val="0"/>
        <w:autoSpaceDN w:val="0"/>
        <w:adjustRightInd w:val="0"/>
        <w:snapToGrid w:val="0"/>
        <w:spacing w:line="360" w:lineRule="auto"/>
        <w:jc w:val="center"/>
        <w:outlineLvl w:val="9"/>
        <w:rPr>
          <w:rFonts w:hint="eastAsia" w:ascii="黑体" w:hAnsi="黑体" w:eastAsia="黑体" w:cs="黑体"/>
          <w:b/>
          <w:bCs/>
          <w:kern w:val="2"/>
          <w:sz w:val="32"/>
          <w:szCs w:val="32"/>
          <w:lang w:val="zh-CN" w:eastAsia="zh-CN" w:bidi="ar-SA"/>
        </w:rPr>
      </w:pPr>
    </w:p>
    <w:p w14:paraId="033D3F61">
      <w:pPr>
        <w:pStyle w:val="7"/>
        <w:rPr>
          <w:rFonts w:hint="eastAsia" w:ascii="黑体" w:hAnsi="黑体" w:eastAsia="黑体" w:cs="黑体"/>
          <w:b/>
          <w:bCs/>
          <w:kern w:val="2"/>
          <w:sz w:val="32"/>
          <w:szCs w:val="32"/>
          <w:lang w:val="zh-CN" w:eastAsia="zh-CN" w:bidi="ar-SA"/>
        </w:rPr>
      </w:pPr>
    </w:p>
    <w:p w14:paraId="7F28BEEE">
      <w:pPr>
        <w:rPr>
          <w:rFonts w:hint="eastAsia" w:ascii="黑体" w:hAnsi="黑体" w:eastAsia="黑体" w:cs="黑体"/>
          <w:b/>
          <w:bCs/>
          <w:kern w:val="2"/>
          <w:sz w:val="32"/>
          <w:szCs w:val="32"/>
          <w:lang w:val="zh-CN" w:eastAsia="zh-CN" w:bidi="ar-SA"/>
        </w:rPr>
      </w:pPr>
    </w:p>
    <w:p w14:paraId="2AAFD8AF">
      <w:pPr>
        <w:pStyle w:val="7"/>
        <w:rPr>
          <w:rFonts w:hint="eastAsia" w:ascii="黑体" w:hAnsi="黑体" w:eastAsia="黑体" w:cs="黑体"/>
          <w:b/>
          <w:bCs/>
          <w:kern w:val="2"/>
          <w:sz w:val="32"/>
          <w:szCs w:val="32"/>
          <w:lang w:val="zh-CN" w:eastAsia="zh-CN" w:bidi="ar-SA"/>
        </w:rPr>
      </w:pPr>
    </w:p>
    <w:p w14:paraId="63B3D361">
      <w:pPr>
        <w:rPr>
          <w:rFonts w:hint="eastAsia" w:ascii="黑体" w:hAnsi="黑体" w:eastAsia="黑体" w:cs="黑体"/>
          <w:b/>
          <w:bCs/>
          <w:kern w:val="2"/>
          <w:sz w:val="32"/>
          <w:szCs w:val="32"/>
          <w:lang w:val="zh-CN" w:eastAsia="zh-CN" w:bidi="ar-SA"/>
        </w:rPr>
      </w:pPr>
    </w:p>
    <w:p w14:paraId="52A5134F">
      <w:pPr>
        <w:pStyle w:val="7"/>
        <w:rPr>
          <w:rFonts w:hint="eastAsia" w:ascii="黑体" w:hAnsi="黑体" w:eastAsia="黑体" w:cs="黑体"/>
          <w:b/>
          <w:bCs/>
          <w:kern w:val="2"/>
          <w:sz w:val="32"/>
          <w:szCs w:val="32"/>
          <w:lang w:val="zh-CN" w:eastAsia="zh-CN" w:bidi="ar-SA"/>
        </w:rPr>
      </w:pPr>
    </w:p>
    <w:p w14:paraId="465E2C25">
      <w:pPr>
        <w:rPr>
          <w:rFonts w:hint="eastAsia" w:ascii="黑体" w:hAnsi="黑体" w:eastAsia="黑体" w:cs="黑体"/>
          <w:b/>
          <w:bCs/>
          <w:kern w:val="2"/>
          <w:sz w:val="32"/>
          <w:szCs w:val="32"/>
          <w:lang w:val="zh-CN" w:eastAsia="zh-CN" w:bidi="ar-SA"/>
        </w:rPr>
      </w:pPr>
    </w:p>
    <w:p w14:paraId="588BEB07">
      <w:pPr>
        <w:pStyle w:val="7"/>
        <w:rPr>
          <w:rFonts w:hint="eastAsia" w:ascii="黑体" w:hAnsi="黑体" w:eastAsia="黑体" w:cs="黑体"/>
          <w:b/>
          <w:bCs/>
          <w:kern w:val="2"/>
          <w:sz w:val="32"/>
          <w:szCs w:val="32"/>
          <w:lang w:val="zh-CN" w:eastAsia="zh-CN" w:bidi="ar-SA"/>
        </w:rPr>
      </w:pPr>
    </w:p>
    <w:p w14:paraId="1A03C389">
      <w:pPr>
        <w:rPr>
          <w:rFonts w:hint="eastAsia"/>
          <w:lang w:val="zh-CN" w:eastAsia="zh-CN"/>
        </w:rPr>
      </w:pPr>
    </w:p>
    <w:p w14:paraId="71E98A42">
      <w:pPr>
        <w:rPr>
          <w:rFonts w:hint="eastAsia"/>
          <w:lang w:val="zh-CN" w:eastAsia="zh-CN"/>
        </w:rPr>
      </w:pPr>
    </w:p>
    <w:p w14:paraId="3E7482CA">
      <w:pPr>
        <w:pStyle w:val="7"/>
        <w:rPr>
          <w:rFonts w:hint="eastAsia"/>
          <w:lang w:val="zh-CN" w:eastAsia="zh-CN"/>
        </w:rPr>
      </w:pPr>
    </w:p>
    <w:p w14:paraId="1E2467F5">
      <w:pPr>
        <w:rPr>
          <w:rFonts w:hint="eastAsia"/>
          <w:lang w:val="zh-CN" w:eastAsia="zh-CN"/>
        </w:rPr>
      </w:pPr>
    </w:p>
    <w:p w14:paraId="6416A92B">
      <w:pPr>
        <w:pStyle w:val="7"/>
        <w:rPr>
          <w:rFonts w:hint="eastAsia"/>
          <w:lang w:val="zh-CN" w:eastAsia="zh-CN"/>
        </w:rPr>
      </w:pPr>
    </w:p>
    <w:p w14:paraId="3F0DBA27">
      <w:pPr>
        <w:rPr>
          <w:rFonts w:hint="eastAsia" w:ascii="黑体" w:hAnsi="黑体" w:eastAsia="黑体" w:cs="黑体"/>
          <w:b/>
          <w:bCs/>
          <w:kern w:val="2"/>
          <w:sz w:val="32"/>
          <w:szCs w:val="32"/>
          <w:lang w:val="zh-CN" w:eastAsia="zh-CN" w:bidi="ar-SA"/>
        </w:rPr>
      </w:pPr>
    </w:p>
    <w:p w14:paraId="34B704DB">
      <w:pPr>
        <w:rPr>
          <w:rFonts w:hint="eastAsia" w:ascii="黑体" w:hAnsi="黑体" w:eastAsia="黑体" w:cs="黑体"/>
          <w:b/>
          <w:bCs/>
          <w:kern w:val="2"/>
          <w:sz w:val="32"/>
          <w:szCs w:val="32"/>
          <w:lang w:val="zh-CN" w:eastAsia="zh-CN" w:bidi="ar-SA"/>
        </w:rPr>
      </w:pPr>
    </w:p>
    <w:p w14:paraId="350755D8">
      <w:pPr>
        <w:autoSpaceDE w:val="0"/>
        <w:autoSpaceDN w:val="0"/>
        <w:adjustRightInd w:val="0"/>
        <w:snapToGrid w:val="0"/>
        <w:spacing w:line="360" w:lineRule="auto"/>
        <w:jc w:val="center"/>
        <w:outlineLvl w:val="9"/>
        <w:rPr>
          <w:rFonts w:hint="eastAsia" w:ascii="黑体" w:hAnsi="黑体" w:eastAsia="黑体" w:cs="黑体"/>
          <w:b/>
          <w:bCs/>
          <w:kern w:val="2"/>
          <w:sz w:val="32"/>
          <w:szCs w:val="32"/>
          <w:lang w:val="zh-CN" w:eastAsia="zh-CN" w:bidi="ar-SA"/>
        </w:rPr>
      </w:pPr>
      <w:r>
        <w:rPr>
          <w:rFonts w:hint="eastAsia" w:ascii="黑体" w:hAnsi="黑体" w:eastAsia="黑体" w:cs="黑体"/>
          <w:b/>
          <w:bCs/>
          <w:kern w:val="2"/>
          <w:sz w:val="32"/>
          <w:szCs w:val="32"/>
          <w:lang w:val="zh-CN" w:eastAsia="zh-CN" w:bidi="ar-SA"/>
        </w:rPr>
        <w:t>一、响应函</w:t>
      </w:r>
    </w:p>
    <w:p w14:paraId="46701189">
      <w:pPr>
        <w:keepNext w:val="0"/>
        <w:keepLines w:val="0"/>
        <w:pageBreakBefore w:val="0"/>
        <w:widowControl w:val="0"/>
        <w:kinsoku/>
        <w:wordWrap/>
        <w:overflowPunct/>
        <w:topLinePunct w:val="0"/>
        <w:bidi w:val="0"/>
        <w:snapToGrid w:val="0"/>
        <w:spacing w:line="360" w:lineRule="auto"/>
        <w:textAlignment w:val="auto"/>
        <w:rPr>
          <w:rFonts w:hint="eastAsia" w:ascii="微软雅黑" w:hAnsi="微软雅黑" w:eastAsia="微软雅黑" w:cs="微软雅黑"/>
          <w:spacing w:val="4"/>
          <w:sz w:val="24"/>
          <w:szCs w:val="24"/>
          <w:u w:val="single"/>
        </w:rPr>
      </w:pPr>
      <w:r>
        <w:rPr>
          <w:rFonts w:hint="eastAsia" w:ascii="微软雅黑" w:hAnsi="微软雅黑" w:eastAsia="微软雅黑" w:cs="微软雅黑"/>
          <w:spacing w:val="4"/>
          <w:sz w:val="24"/>
          <w:szCs w:val="24"/>
          <w:u w:val="single"/>
        </w:rPr>
        <w:t xml:space="preserve">     （采购人名称）    ：</w:t>
      </w:r>
    </w:p>
    <w:p w14:paraId="14C24DE6">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我单位收到贵公司关于</w:t>
      </w:r>
      <w:r>
        <w:rPr>
          <w:rFonts w:hint="eastAsia" w:ascii="微软雅黑" w:hAnsi="微软雅黑" w:eastAsia="微软雅黑" w:cs="微软雅黑"/>
          <w:sz w:val="24"/>
          <w:szCs w:val="24"/>
          <w:u w:val="single"/>
          <w:lang w:eastAsia="zh-CN"/>
        </w:rPr>
        <w:t>西安文理学院2025届毕业生纪念品采购项目（二次）</w:t>
      </w:r>
      <w:r>
        <w:rPr>
          <w:rFonts w:hint="eastAsia" w:ascii="微软雅黑" w:hAnsi="微软雅黑" w:eastAsia="微软雅黑" w:cs="微软雅黑"/>
          <w:sz w:val="24"/>
          <w:szCs w:val="24"/>
          <w:u w:val="single"/>
        </w:rPr>
        <w:t>（项目编号：</w:t>
      </w:r>
      <w:r>
        <w:rPr>
          <w:rFonts w:hint="eastAsia" w:ascii="微软雅黑" w:hAnsi="微软雅黑" w:eastAsia="微软雅黑" w:cs="微软雅黑"/>
          <w:sz w:val="24"/>
          <w:szCs w:val="24"/>
          <w:u w:val="single"/>
          <w:lang w:val="en-US" w:eastAsia="zh-CN"/>
        </w:rPr>
        <w:t>ZCPC-2025-024</w:t>
      </w:r>
      <w:r>
        <w:rPr>
          <w:rFonts w:hint="eastAsia" w:ascii="微软雅黑" w:hAnsi="微软雅黑" w:eastAsia="微软雅黑" w:cs="微软雅黑"/>
          <w:sz w:val="24"/>
          <w:szCs w:val="24"/>
          <w:u w:val="single"/>
        </w:rPr>
        <w:t>）</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，经详细研究，我们决定参加本次</w:t>
      </w:r>
      <w:r>
        <w:rPr>
          <w:rFonts w:hint="eastAsia" w:ascii="微软雅黑" w:hAnsi="微软雅黑" w:eastAsia="微软雅黑" w:cs="微软雅黑"/>
          <w:sz w:val="24"/>
          <w:szCs w:val="24"/>
          <w:lang w:val="en-US" w:eastAsia="zh-CN"/>
        </w:rPr>
        <w:t>采购</w:t>
      </w:r>
      <w:r>
        <w:rPr>
          <w:rFonts w:hint="eastAsia" w:ascii="微软雅黑" w:hAnsi="微软雅黑" w:eastAsia="微软雅黑" w:cs="微软雅黑"/>
          <w:sz w:val="24"/>
          <w:szCs w:val="24"/>
        </w:rPr>
        <w:t>活动。为此，我方郑重声明以下诸点，并负法律责任。</w:t>
      </w:r>
    </w:p>
    <w:p w14:paraId="6115C4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一、愿意按照</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中的一切要求，向采购人提供所需</w:t>
      </w:r>
      <w:r>
        <w:rPr>
          <w:rFonts w:hint="eastAsia" w:ascii="微软雅黑" w:hAnsi="微软雅黑" w:eastAsia="微软雅黑" w:cs="微软雅黑"/>
          <w:sz w:val="24"/>
          <w:szCs w:val="24"/>
          <w:lang w:eastAsia="zh-CN"/>
        </w:rPr>
        <w:t>货物及相应服务</w:t>
      </w:r>
      <w:r>
        <w:rPr>
          <w:rFonts w:hint="eastAsia" w:ascii="微软雅黑" w:hAnsi="微软雅黑" w:eastAsia="微软雅黑" w:cs="微软雅黑"/>
          <w:sz w:val="24"/>
          <w:szCs w:val="24"/>
        </w:rPr>
        <w:t>。</w:t>
      </w:r>
    </w:p>
    <w:p w14:paraId="5B21374F">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二、按</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的规定，我公司的首次</w:t>
      </w:r>
      <w:r>
        <w:rPr>
          <w:rFonts w:hint="eastAsia" w:ascii="微软雅黑" w:hAnsi="微软雅黑" w:eastAsia="微软雅黑" w:cs="微软雅黑"/>
          <w:sz w:val="24"/>
          <w:szCs w:val="24"/>
          <w:lang w:eastAsia="zh-CN"/>
        </w:rPr>
        <w:t>谈判报价</w:t>
      </w:r>
      <w:r>
        <w:rPr>
          <w:rFonts w:hint="eastAsia" w:ascii="微软雅黑" w:hAnsi="微软雅黑" w:eastAsia="微软雅黑" w:cs="微软雅黑"/>
          <w:sz w:val="24"/>
          <w:szCs w:val="24"/>
        </w:rPr>
        <w:t>为：人民币（大写）：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元），并对其后的</w:t>
      </w:r>
      <w:r>
        <w:rPr>
          <w:rFonts w:hint="eastAsia" w:ascii="微软雅黑" w:hAnsi="微软雅黑" w:eastAsia="微软雅黑" w:cs="微软雅黑"/>
          <w:sz w:val="24"/>
          <w:szCs w:val="24"/>
          <w:lang w:eastAsia="zh-CN"/>
        </w:rPr>
        <w:t>谈判报价</w:t>
      </w:r>
      <w:r>
        <w:rPr>
          <w:rFonts w:hint="eastAsia" w:ascii="微软雅黑" w:hAnsi="微软雅黑" w:eastAsia="微软雅黑" w:cs="微软雅黑"/>
          <w:sz w:val="24"/>
          <w:szCs w:val="24"/>
        </w:rPr>
        <w:t>负法律责任。</w:t>
      </w:r>
    </w:p>
    <w:p w14:paraId="5C918B8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三、我方保证</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提供的数据和材料真实、准确。否则，愿承担相关的法律责任。</w:t>
      </w:r>
    </w:p>
    <w:p w14:paraId="7409E62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四、我方已详细阅读了</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，完全理解并放弃提出含糊不清或易形成歧义的表述和资料。</w:t>
      </w:r>
    </w:p>
    <w:p w14:paraId="35C5A8C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五、我方愿意向贵方提供任何与本次</w:t>
      </w:r>
      <w:r>
        <w:rPr>
          <w:rFonts w:hint="eastAsia" w:ascii="微软雅黑" w:hAnsi="微软雅黑" w:eastAsia="微软雅黑" w:cs="微软雅黑"/>
          <w:sz w:val="24"/>
          <w:szCs w:val="24"/>
          <w:lang w:eastAsia="zh-CN"/>
        </w:rPr>
        <w:t>谈判</w:t>
      </w:r>
      <w:r>
        <w:rPr>
          <w:rFonts w:hint="eastAsia" w:ascii="微软雅黑" w:hAnsi="微软雅黑" w:eastAsia="微软雅黑" w:cs="微软雅黑"/>
          <w:sz w:val="24"/>
          <w:szCs w:val="24"/>
        </w:rPr>
        <w:t>有关的数据、情况和技术资料，若贵方需要，我方愿意提供我方做出的一切承诺的证明材料。</w:t>
      </w:r>
    </w:p>
    <w:p w14:paraId="687F92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六、我方</w:t>
      </w:r>
      <w:r>
        <w:rPr>
          <w:rFonts w:hint="eastAsia" w:ascii="微软雅黑" w:hAnsi="微软雅黑" w:eastAsia="微软雅黑" w:cs="微软雅黑"/>
          <w:sz w:val="24"/>
          <w:szCs w:val="24"/>
          <w:lang w:eastAsia="zh-CN"/>
        </w:rPr>
        <w:t>投标</w:t>
      </w:r>
      <w:r>
        <w:rPr>
          <w:rFonts w:hint="eastAsia" w:ascii="微软雅黑" w:hAnsi="微软雅黑" w:eastAsia="微软雅黑" w:cs="微软雅黑"/>
          <w:sz w:val="24"/>
          <w:szCs w:val="24"/>
        </w:rPr>
        <w:t>有效期为</w:t>
      </w:r>
      <w:r>
        <w:rPr>
          <w:rFonts w:hint="eastAsia" w:ascii="微软雅黑" w:hAnsi="微软雅黑" w:eastAsia="微软雅黑" w:cs="微软雅黑"/>
          <w:sz w:val="24"/>
          <w:szCs w:val="24"/>
          <w:lang w:eastAsia="zh-CN"/>
        </w:rPr>
        <w:t>自响应文件递交截止之日起</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个日历日，</w:t>
      </w:r>
      <w:r>
        <w:rPr>
          <w:rFonts w:hint="eastAsia" w:ascii="微软雅黑" w:hAnsi="微软雅黑" w:eastAsia="微软雅黑" w:cs="微软雅黑"/>
          <w:sz w:val="24"/>
          <w:szCs w:val="24"/>
          <w:lang w:eastAsia="zh-CN"/>
        </w:rPr>
        <w:t>谈判</w:t>
      </w:r>
      <w:r>
        <w:rPr>
          <w:rFonts w:hint="eastAsia" w:ascii="微软雅黑" w:hAnsi="微软雅黑" w:eastAsia="微软雅黑" w:cs="微软雅黑"/>
          <w:sz w:val="24"/>
          <w:szCs w:val="24"/>
        </w:rPr>
        <w:t>后在规定的</w:t>
      </w:r>
      <w:r>
        <w:rPr>
          <w:rFonts w:hint="eastAsia" w:ascii="微软雅黑" w:hAnsi="微软雅黑" w:eastAsia="微软雅黑" w:cs="微软雅黑"/>
          <w:sz w:val="24"/>
          <w:szCs w:val="24"/>
          <w:lang w:eastAsia="zh-CN"/>
        </w:rPr>
        <w:t>投标</w:t>
      </w:r>
      <w:r>
        <w:rPr>
          <w:rFonts w:hint="eastAsia" w:ascii="微软雅黑" w:hAnsi="微软雅黑" w:eastAsia="微软雅黑" w:cs="微软雅黑"/>
          <w:sz w:val="24"/>
          <w:szCs w:val="24"/>
        </w:rPr>
        <w:t>有效期内撤回</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，我们愿接受政府采购的有关处罚决定。</w:t>
      </w:r>
    </w:p>
    <w:p w14:paraId="2CCB86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七、我方承诺遵守《中华人民共和国政府采购法》及其实施条例的有关规定，保证在获得成交资格后：</w:t>
      </w:r>
    </w:p>
    <w:p w14:paraId="52B4171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（1）按照</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确定的事项签订合同，履行双方所签订的合同，并承担合同规定的责任和义务；</w:t>
      </w:r>
    </w:p>
    <w:p w14:paraId="585A4A3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（2）我方保证在</w:t>
      </w:r>
      <w:r>
        <w:rPr>
          <w:rFonts w:hint="eastAsia" w:ascii="微软雅黑" w:hAnsi="微软雅黑" w:eastAsia="微软雅黑" w:cs="微软雅黑"/>
          <w:b/>
          <w:bCs/>
          <w:sz w:val="24"/>
          <w:szCs w:val="24"/>
          <w:lang w:val="en-US" w:eastAsia="zh-CN"/>
        </w:rPr>
        <w:t>成交</w:t>
      </w:r>
      <w:r>
        <w:rPr>
          <w:rFonts w:hint="eastAsia" w:ascii="微软雅黑" w:hAnsi="微软雅黑" w:eastAsia="微软雅黑" w:cs="微软雅黑"/>
          <w:b/>
          <w:bCs/>
          <w:sz w:val="24"/>
          <w:szCs w:val="24"/>
        </w:rPr>
        <w:t>公告发布后</w:t>
      </w:r>
      <w:r>
        <w:rPr>
          <w:rFonts w:hint="eastAsia" w:ascii="微软雅黑" w:hAnsi="微软雅黑" w:eastAsia="微软雅黑" w:cs="微软雅黑"/>
          <w:b/>
          <w:bCs/>
          <w:sz w:val="24"/>
          <w:szCs w:val="24"/>
          <w:lang w:val="en-US" w:eastAsia="zh-CN"/>
        </w:rPr>
        <w:t>7</w:t>
      </w:r>
      <w:r>
        <w:rPr>
          <w:rFonts w:hint="eastAsia" w:ascii="微软雅黑" w:hAnsi="微软雅黑" w:eastAsia="微软雅黑" w:cs="微软雅黑"/>
          <w:b/>
          <w:bCs/>
          <w:sz w:val="24"/>
          <w:szCs w:val="24"/>
        </w:rPr>
        <w:t>个工作日内按规定和标准向贵方缴纳</w:t>
      </w:r>
      <w:r>
        <w:rPr>
          <w:rFonts w:hint="eastAsia" w:ascii="微软雅黑" w:hAnsi="微软雅黑" w:eastAsia="微软雅黑" w:cs="微软雅黑"/>
          <w:b/>
          <w:bCs/>
          <w:sz w:val="24"/>
          <w:szCs w:val="24"/>
          <w:lang w:val="en-US" w:eastAsia="zh-CN"/>
        </w:rPr>
        <w:t>招标代理</w:t>
      </w:r>
      <w:r>
        <w:rPr>
          <w:rFonts w:hint="eastAsia" w:ascii="微软雅黑" w:hAnsi="微软雅黑" w:eastAsia="微软雅黑" w:cs="微软雅黑"/>
          <w:b/>
          <w:bCs/>
          <w:sz w:val="24"/>
          <w:szCs w:val="24"/>
        </w:rPr>
        <w:t>服务费；</w:t>
      </w:r>
    </w:p>
    <w:p w14:paraId="45BCA7A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有效期延长至合同履行完毕。</w:t>
      </w:r>
    </w:p>
    <w:p w14:paraId="64FE2F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八、我方完全尊重</w:t>
      </w:r>
      <w:r>
        <w:rPr>
          <w:rFonts w:hint="eastAsia" w:ascii="微软雅黑" w:hAnsi="微软雅黑" w:eastAsia="微软雅黑" w:cs="微软雅黑"/>
          <w:sz w:val="24"/>
          <w:szCs w:val="24"/>
          <w:lang w:eastAsia="zh-CN"/>
        </w:rPr>
        <w:t>谈判小组</w:t>
      </w:r>
      <w:r>
        <w:rPr>
          <w:rFonts w:hint="eastAsia" w:ascii="微软雅黑" w:hAnsi="微软雅黑" w:eastAsia="微软雅黑" w:cs="微软雅黑"/>
          <w:sz w:val="24"/>
          <w:szCs w:val="24"/>
        </w:rPr>
        <w:t>的评审结论和</w:t>
      </w:r>
      <w:r>
        <w:rPr>
          <w:rFonts w:hint="eastAsia" w:ascii="微软雅黑" w:hAnsi="微软雅黑" w:eastAsia="微软雅黑" w:cs="微软雅黑"/>
          <w:sz w:val="24"/>
          <w:szCs w:val="24"/>
          <w:lang w:val="en-US" w:eastAsia="zh-CN"/>
        </w:rPr>
        <w:t>定标</w:t>
      </w:r>
      <w:r>
        <w:rPr>
          <w:rFonts w:hint="eastAsia" w:ascii="微软雅黑" w:hAnsi="微软雅黑" w:eastAsia="微软雅黑" w:cs="微软雅黑"/>
          <w:sz w:val="24"/>
          <w:szCs w:val="24"/>
        </w:rPr>
        <w:t>结果。</w:t>
      </w:r>
    </w:p>
    <w:p w14:paraId="1750AB9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九、一旦我方成交,我方同意与使用单位签订保密协议。</w:t>
      </w:r>
    </w:p>
    <w:p w14:paraId="41CF5CE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color w:val="FF0000"/>
          <w:sz w:val="24"/>
          <w:szCs w:val="24"/>
          <w:lang w:eastAsia="zh-CN"/>
        </w:rPr>
      </w:pPr>
      <w:r>
        <w:rPr>
          <w:rFonts w:hint="eastAsia" w:ascii="微软雅黑" w:hAnsi="微软雅黑" w:eastAsia="微软雅黑" w:cs="微软雅黑"/>
          <w:sz w:val="24"/>
          <w:szCs w:val="24"/>
        </w:rPr>
        <w:t>十、有关于本</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的函电，请按下列地址联系</w:t>
      </w:r>
      <w:r>
        <w:rPr>
          <w:rFonts w:hint="eastAsia" w:ascii="微软雅黑" w:hAnsi="微软雅黑" w:eastAsia="微软雅黑" w:cs="微软雅黑"/>
          <w:sz w:val="24"/>
          <w:szCs w:val="24"/>
          <w:lang w:eastAsia="zh-CN"/>
        </w:rPr>
        <w:t>：</w:t>
      </w:r>
    </w:p>
    <w:p w14:paraId="50759D3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b/>
          <w:sz w:val="24"/>
          <w:szCs w:val="24"/>
          <w:u w:val="single"/>
        </w:rPr>
      </w:pPr>
      <w:r>
        <w:rPr>
          <w:rFonts w:hint="eastAsia" w:ascii="微软雅黑" w:hAnsi="微软雅黑" w:eastAsia="微软雅黑" w:cs="微软雅黑"/>
          <w:sz w:val="24"/>
          <w:szCs w:val="24"/>
        </w:rPr>
        <w:t>供应商</w:t>
      </w:r>
      <w:r>
        <w:rPr>
          <w:rFonts w:hint="eastAsia" w:ascii="微软雅黑" w:hAnsi="微软雅黑" w:eastAsia="微软雅黑" w:cs="微软雅黑"/>
          <w:sz w:val="24"/>
          <w:szCs w:val="24"/>
          <w:lang w:val="en-US" w:eastAsia="zh-CN"/>
        </w:rPr>
        <w:t>名</w:t>
      </w:r>
      <w:r>
        <w:rPr>
          <w:rFonts w:hint="eastAsia" w:ascii="微软雅黑" w:hAnsi="微软雅黑" w:eastAsia="微软雅黑" w:cs="微软雅黑"/>
          <w:sz w:val="24"/>
          <w:szCs w:val="24"/>
        </w:rPr>
        <w:t>称（</w:t>
      </w:r>
      <w:r>
        <w:rPr>
          <w:rFonts w:hint="eastAsia" w:ascii="微软雅黑" w:hAnsi="微软雅黑" w:eastAsia="微软雅黑" w:cs="微软雅黑"/>
          <w:sz w:val="24"/>
          <w:szCs w:val="24"/>
          <w:lang w:val="en-US" w:eastAsia="zh-CN"/>
        </w:rPr>
        <w:t>盖</w:t>
      </w:r>
      <w:r>
        <w:rPr>
          <w:rFonts w:hint="eastAsia" w:ascii="微软雅黑" w:hAnsi="微软雅黑" w:eastAsia="微软雅黑" w:cs="微软雅黑"/>
          <w:sz w:val="24"/>
          <w:szCs w:val="24"/>
        </w:rPr>
        <w:t>章）：</w:t>
      </w:r>
      <w:r>
        <w:rPr>
          <w:rFonts w:hint="eastAsia" w:ascii="微软雅黑" w:hAnsi="微软雅黑" w:eastAsia="微软雅黑" w:cs="微软雅黑"/>
          <w:b/>
          <w:sz w:val="24"/>
          <w:szCs w:val="24"/>
          <w:u w:val="single"/>
        </w:rPr>
        <w:t xml:space="preserve">                                </w:t>
      </w:r>
    </w:p>
    <w:p w14:paraId="05F3D2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法定代表人或授权代表（签字或盖章）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none"/>
        </w:rPr>
        <w:t xml:space="preserve">       </w:t>
      </w:r>
      <w:r>
        <w:rPr>
          <w:rFonts w:hint="eastAsia" w:ascii="微软雅黑" w:hAnsi="微软雅黑" w:eastAsia="微软雅黑" w:cs="微软雅黑"/>
          <w:sz w:val="24"/>
          <w:szCs w:val="24"/>
        </w:rPr>
        <w:t xml:space="preserve">                     </w:t>
      </w:r>
    </w:p>
    <w:p w14:paraId="4ECC76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w:t>
      </w:r>
      <w:r>
        <w:rPr>
          <w:rFonts w:hint="eastAsia" w:ascii="微软雅黑" w:hAnsi="微软雅黑" w:eastAsia="微软雅黑" w:cs="微软雅黑"/>
          <w:b/>
          <w:sz w:val="24"/>
          <w:szCs w:val="24"/>
          <w:u w:val="single"/>
        </w:rPr>
        <w:t xml:space="preserve">                                          </w:t>
      </w:r>
    </w:p>
    <w:p w14:paraId="6DA246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开户银行：</w:t>
      </w:r>
      <w:r>
        <w:rPr>
          <w:rFonts w:hint="eastAsia" w:ascii="微软雅黑" w:hAnsi="微软雅黑" w:eastAsia="微软雅黑" w:cs="微软雅黑"/>
          <w:b/>
          <w:sz w:val="24"/>
          <w:szCs w:val="24"/>
          <w:u w:val="single"/>
        </w:rPr>
        <w:t xml:space="preserve">                                          </w:t>
      </w:r>
    </w:p>
    <w:p w14:paraId="5FA6B1A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账    号：</w:t>
      </w:r>
      <w:r>
        <w:rPr>
          <w:rFonts w:hint="eastAsia" w:ascii="微软雅黑" w:hAnsi="微软雅黑" w:eastAsia="微软雅黑" w:cs="微软雅黑"/>
          <w:b/>
          <w:sz w:val="24"/>
          <w:szCs w:val="24"/>
          <w:u w:val="single"/>
        </w:rPr>
        <w:t xml:space="preserve">                                          </w:t>
      </w:r>
    </w:p>
    <w:p w14:paraId="6F09F57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电    话：</w:t>
      </w:r>
      <w:r>
        <w:rPr>
          <w:rFonts w:hint="eastAsia" w:ascii="微软雅黑" w:hAnsi="微软雅黑" w:eastAsia="微软雅黑" w:cs="微软雅黑"/>
          <w:b/>
          <w:sz w:val="24"/>
          <w:szCs w:val="24"/>
          <w:u w:val="single"/>
        </w:rPr>
        <w:t xml:space="preserve">                                          </w:t>
      </w:r>
    </w:p>
    <w:p w14:paraId="1614159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传    真：</w:t>
      </w:r>
      <w:r>
        <w:rPr>
          <w:rFonts w:hint="eastAsia" w:ascii="微软雅黑" w:hAnsi="微软雅黑" w:eastAsia="微软雅黑" w:cs="微软雅黑"/>
          <w:b/>
          <w:sz w:val="24"/>
          <w:szCs w:val="24"/>
          <w:u w:val="single"/>
        </w:rPr>
        <w:t xml:space="preserve">                                          </w:t>
      </w:r>
    </w:p>
    <w:p w14:paraId="408D8C1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邮    编：</w:t>
      </w:r>
      <w:r>
        <w:rPr>
          <w:rFonts w:hint="eastAsia" w:ascii="微软雅黑" w:hAnsi="微软雅黑" w:eastAsia="微软雅黑" w:cs="微软雅黑"/>
          <w:b/>
          <w:sz w:val="24"/>
          <w:szCs w:val="24"/>
          <w:u w:val="single"/>
        </w:rPr>
        <w:t xml:space="preserve">                                          </w:t>
      </w:r>
      <w:r>
        <w:rPr>
          <w:rFonts w:hint="eastAsia" w:ascii="微软雅黑" w:hAnsi="微软雅黑" w:eastAsia="微软雅黑" w:cs="微软雅黑"/>
          <w:sz w:val="24"/>
          <w:szCs w:val="24"/>
        </w:rPr>
        <w:t xml:space="preserve">                  </w:t>
      </w:r>
    </w:p>
    <w:p w14:paraId="7D87F2B0">
      <w:pPr>
        <w:autoSpaceDE w:val="0"/>
        <w:autoSpaceDN w:val="0"/>
        <w:adjustRightInd w:val="0"/>
        <w:snapToGrid w:val="0"/>
        <w:spacing w:line="360" w:lineRule="auto"/>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日</w:t>
      </w:r>
    </w:p>
    <w:p w14:paraId="472F2ED8">
      <w:pPr>
        <w:pStyle w:val="12"/>
        <w:spacing w:line="360" w:lineRule="auto"/>
        <w:ind w:firstLine="480" w:firstLineChars="200"/>
        <w:rPr>
          <w:rFonts w:hint="eastAsia" w:ascii="微软雅黑" w:hAnsi="微软雅黑" w:eastAsia="微软雅黑" w:cs="微软雅黑"/>
          <w:sz w:val="24"/>
          <w:szCs w:val="24"/>
        </w:rPr>
      </w:pPr>
    </w:p>
    <w:p w14:paraId="4F23BC12">
      <w:pPr>
        <w:autoSpaceDE w:val="0"/>
        <w:autoSpaceDN w:val="0"/>
        <w:adjustRightInd w:val="0"/>
        <w:spacing w:line="360" w:lineRule="auto"/>
        <w:ind w:firstLine="480" w:firstLineChars="200"/>
        <w:jc w:val="left"/>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说明：除可填报项目外对本</w:t>
      </w:r>
      <w:r>
        <w:rPr>
          <w:rFonts w:hint="eastAsia" w:ascii="微软雅黑" w:hAnsi="微软雅黑" w:eastAsia="微软雅黑" w:cs="微软雅黑"/>
          <w:sz w:val="24"/>
          <w:szCs w:val="24"/>
          <w:lang w:val="en-US" w:eastAsia="zh-CN"/>
        </w:rPr>
        <w:t>谈判响应</w:t>
      </w:r>
      <w:r>
        <w:rPr>
          <w:rFonts w:hint="eastAsia" w:ascii="微软雅黑" w:hAnsi="微软雅黑" w:eastAsia="微软雅黑" w:cs="微软雅黑"/>
          <w:sz w:val="24"/>
          <w:szCs w:val="24"/>
        </w:rPr>
        <w:t>函的任何修改将被视为非实质性响应投标从而导致该投标被拒绝</w:t>
      </w:r>
      <w:r>
        <w:rPr>
          <w:rFonts w:hint="eastAsia" w:ascii="微软雅黑" w:hAnsi="微软雅黑" w:eastAsia="微软雅黑" w:cs="微软雅黑"/>
          <w:sz w:val="24"/>
          <w:szCs w:val="24"/>
          <w:lang w:eastAsia="zh-CN"/>
        </w:rPr>
        <w:t>。</w:t>
      </w:r>
    </w:p>
    <w:p w14:paraId="27C3E516">
      <w:pPr>
        <w:pStyle w:val="7"/>
        <w:rPr>
          <w:rFonts w:hint="eastAsia" w:ascii="微软雅黑" w:hAnsi="微软雅黑" w:eastAsia="微软雅黑" w:cs="微软雅黑"/>
          <w:sz w:val="24"/>
          <w:szCs w:val="24"/>
          <w:lang w:eastAsia="zh-CN"/>
        </w:rPr>
      </w:pPr>
    </w:p>
    <w:p w14:paraId="06370292">
      <w:pPr>
        <w:rPr>
          <w:rFonts w:hint="eastAsia" w:ascii="微软雅黑" w:hAnsi="微软雅黑" w:eastAsia="微软雅黑" w:cs="微软雅黑"/>
          <w:sz w:val="24"/>
          <w:szCs w:val="24"/>
          <w:lang w:eastAsia="zh-CN"/>
        </w:rPr>
      </w:pPr>
    </w:p>
    <w:p w14:paraId="3A213856">
      <w:pPr>
        <w:pStyle w:val="7"/>
        <w:rPr>
          <w:rFonts w:hint="eastAsia" w:ascii="微软雅黑" w:hAnsi="微软雅黑" w:eastAsia="微软雅黑" w:cs="微软雅黑"/>
          <w:sz w:val="24"/>
          <w:szCs w:val="24"/>
          <w:lang w:eastAsia="zh-CN"/>
        </w:rPr>
      </w:pPr>
    </w:p>
    <w:p w14:paraId="78120CD8">
      <w:pPr>
        <w:rPr>
          <w:rFonts w:hint="eastAsia" w:ascii="微软雅黑" w:hAnsi="微软雅黑" w:eastAsia="微软雅黑" w:cs="微软雅黑"/>
          <w:sz w:val="24"/>
          <w:szCs w:val="24"/>
          <w:lang w:eastAsia="zh-CN"/>
        </w:rPr>
      </w:pPr>
    </w:p>
    <w:p w14:paraId="4D5AFD7B">
      <w:pPr>
        <w:pStyle w:val="7"/>
        <w:rPr>
          <w:rFonts w:hint="eastAsia" w:ascii="微软雅黑" w:hAnsi="微软雅黑" w:eastAsia="微软雅黑" w:cs="微软雅黑"/>
          <w:sz w:val="24"/>
          <w:szCs w:val="24"/>
          <w:lang w:eastAsia="zh-CN"/>
        </w:rPr>
      </w:pPr>
    </w:p>
    <w:p w14:paraId="6EAD7463">
      <w:pPr>
        <w:rPr>
          <w:rFonts w:hint="eastAsia" w:ascii="微软雅黑" w:hAnsi="微软雅黑" w:eastAsia="微软雅黑" w:cs="微软雅黑"/>
          <w:sz w:val="24"/>
          <w:szCs w:val="24"/>
          <w:lang w:eastAsia="zh-CN"/>
        </w:rPr>
      </w:pPr>
    </w:p>
    <w:p w14:paraId="667D7BDD">
      <w:pPr>
        <w:pStyle w:val="7"/>
        <w:rPr>
          <w:rFonts w:hint="eastAsia" w:ascii="微软雅黑" w:hAnsi="微软雅黑" w:eastAsia="微软雅黑" w:cs="微软雅黑"/>
          <w:sz w:val="24"/>
          <w:szCs w:val="24"/>
          <w:lang w:eastAsia="zh-CN"/>
        </w:rPr>
      </w:pPr>
    </w:p>
    <w:p w14:paraId="5BB9C3BC">
      <w:pPr>
        <w:rPr>
          <w:rFonts w:hint="eastAsia"/>
          <w:lang w:eastAsia="zh-CN"/>
        </w:rPr>
      </w:pPr>
    </w:p>
    <w:p w14:paraId="3F9B1F1B">
      <w:pPr>
        <w:pStyle w:val="7"/>
        <w:rPr>
          <w:rFonts w:hint="eastAsia" w:ascii="微软雅黑" w:hAnsi="微软雅黑" w:eastAsia="微软雅黑" w:cs="微软雅黑"/>
          <w:sz w:val="24"/>
          <w:szCs w:val="24"/>
          <w:lang w:eastAsia="zh-CN"/>
        </w:rPr>
      </w:pPr>
    </w:p>
    <w:p w14:paraId="440C5C63">
      <w:pPr>
        <w:rPr>
          <w:rFonts w:hint="eastAsia" w:ascii="微软雅黑" w:hAnsi="微软雅黑" w:eastAsia="微软雅黑" w:cs="微软雅黑"/>
          <w:sz w:val="24"/>
          <w:szCs w:val="24"/>
          <w:lang w:eastAsia="zh-CN"/>
        </w:rPr>
      </w:pPr>
    </w:p>
    <w:p w14:paraId="1C793650">
      <w:pPr>
        <w:autoSpaceDE w:val="0"/>
        <w:autoSpaceDN w:val="0"/>
        <w:adjustRightInd w:val="0"/>
        <w:snapToGrid w:val="0"/>
        <w:spacing w:line="360" w:lineRule="auto"/>
        <w:jc w:val="center"/>
        <w:outlineLvl w:val="9"/>
        <w:rPr>
          <w:rFonts w:hint="eastAsia" w:ascii="黑体" w:hAnsi="黑体" w:eastAsia="黑体" w:cs="黑体"/>
          <w:b/>
          <w:bCs/>
          <w:kern w:val="2"/>
          <w:sz w:val="32"/>
          <w:szCs w:val="32"/>
          <w:lang w:val="zh-CN" w:eastAsia="zh-CN" w:bidi="ar-SA"/>
        </w:rPr>
      </w:pPr>
      <w:r>
        <w:rPr>
          <w:rFonts w:hint="eastAsia" w:ascii="黑体" w:hAnsi="黑体" w:eastAsia="黑体" w:cs="黑体"/>
          <w:b/>
          <w:bCs/>
          <w:kern w:val="2"/>
          <w:sz w:val="32"/>
          <w:szCs w:val="32"/>
          <w:lang w:val="zh-CN" w:eastAsia="zh-CN" w:bidi="ar-SA"/>
        </w:rPr>
        <w:t xml:space="preserve">二、首次谈判报价表  </w:t>
      </w:r>
    </w:p>
    <w:tbl>
      <w:tblPr>
        <w:tblStyle w:val="19"/>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1"/>
        <w:gridCol w:w="6146"/>
      </w:tblGrid>
      <w:tr w14:paraId="1806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3501" w:type="dxa"/>
            <w:noWrap w:val="0"/>
            <w:vAlign w:val="center"/>
          </w:tcPr>
          <w:p w14:paraId="780CA80C">
            <w:pPr>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p>
        </w:tc>
        <w:tc>
          <w:tcPr>
            <w:tcW w:w="6146" w:type="dxa"/>
            <w:noWrap w:val="0"/>
            <w:vAlign w:val="center"/>
          </w:tcPr>
          <w:p w14:paraId="1ACC520A">
            <w:pPr>
              <w:widowControl/>
              <w:jc w:val="center"/>
              <w:rPr>
                <w:rFonts w:hint="eastAsia" w:ascii="微软雅黑" w:hAnsi="微软雅黑" w:eastAsia="微软雅黑" w:cs="微软雅黑"/>
                <w:sz w:val="24"/>
                <w:szCs w:val="24"/>
              </w:rPr>
            </w:pPr>
          </w:p>
        </w:tc>
      </w:tr>
      <w:tr w14:paraId="09E0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255A86D0">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项目编号</w:t>
            </w:r>
          </w:p>
        </w:tc>
        <w:tc>
          <w:tcPr>
            <w:tcW w:w="6146" w:type="dxa"/>
            <w:noWrap w:val="0"/>
            <w:vAlign w:val="center"/>
          </w:tcPr>
          <w:p w14:paraId="31119C89">
            <w:pPr>
              <w:jc w:val="center"/>
              <w:rPr>
                <w:rFonts w:hint="eastAsia" w:ascii="微软雅黑" w:hAnsi="微软雅黑" w:eastAsia="微软雅黑" w:cs="微软雅黑"/>
                <w:sz w:val="24"/>
                <w:szCs w:val="24"/>
              </w:rPr>
            </w:pPr>
          </w:p>
        </w:tc>
      </w:tr>
      <w:tr w14:paraId="0449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3501" w:type="dxa"/>
            <w:noWrap w:val="0"/>
            <w:vAlign w:val="center"/>
          </w:tcPr>
          <w:p w14:paraId="51B00E9A">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谈判报价</w:t>
            </w:r>
          </w:p>
          <w:p w14:paraId="0DE9A7F1">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（元）</w:t>
            </w:r>
          </w:p>
        </w:tc>
        <w:tc>
          <w:tcPr>
            <w:tcW w:w="6146" w:type="dxa"/>
            <w:noWrap w:val="0"/>
            <w:vAlign w:val="center"/>
          </w:tcPr>
          <w:p w14:paraId="64C181E6">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大写:</w:t>
            </w:r>
          </w:p>
          <w:p w14:paraId="22BEC319">
            <w:pPr>
              <w:rPr>
                <w:rFonts w:hint="eastAsia" w:ascii="微软雅黑" w:hAnsi="微软雅黑" w:eastAsia="微软雅黑" w:cs="微软雅黑"/>
                <w:sz w:val="24"/>
                <w:szCs w:val="24"/>
              </w:rPr>
            </w:pPr>
          </w:p>
          <w:p w14:paraId="0596745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小写:</w:t>
            </w:r>
          </w:p>
        </w:tc>
      </w:tr>
      <w:tr w14:paraId="3293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43F8DF4B">
            <w:pPr>
              <w:widowControl/>
              <w:jc w:val="center"/>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交货期</w:t>
            </w:r>
          </w:p>
        </w:tc>
        <w:tc>
          <w:tcPr>
            <w:tcW w:w="6146" w:type="dxa"/>
            <w:noWrap w:val="0"/>
            <w:vAlign w:val="center"/>
          </w:tcPr>
          <w:p w14:paraId="49A43507">
            <w:pPr>
              <w:widowControl/>
              <w:jc w:val="left"/>
              <w:rPr>
                <w:rFonts w:hint="eastAsia" w:ascii="微软雅黑" w:hAnsi="微软雅黑" w:eastAsia="微软雅黑" w:cs="微软雅黑"/>
                <w:kern w:val="0"/>
                <w:sz w:val="24"/>
                <w:szCs w:val="24"/>
              </w:rPr>
            </w:pPr>
          </w:p>
        </w:tc>
      </w:tr>
      <w:tr w14:paraId="44DB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01" w:type="dxa"/>
            <w:noWrap w:val="0"/>
            <w:vAlign w:val="center"/>
          </w:tcPr>
          <w:p w14:paraId="3AC953B7">
            <w:pPr>
              <w:widowControl/>
              <w:jc w:val="center"/>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rPr>
              <w:t>质保</w:t>
            </w:r>
            <w:r>
              <w:rPr>
                <w:rFonts w:hint="eastAsia" w:ascii="微软雅黑" w:hAnsi="微软雅黑" w:eastAsia="微软雅黑" w:cs="微软雅黑"/>
                <w:kern w:val="0"/>
                <w:sz w:val="24"/>
                <w:szCs w:val="24"/>
              </w:rPr>
              <w:t>期</w:t>
            </w:r>
          </w:p>
        </w:tc>
        <w:tc>
          <w:tcPr>
            <w:tcW w:w="6146" w:type="dxa"/>
            <w:noWrap w:val="0"/>
            <w:vAlign w:val="center"/>
          </w:tcPr>
          <w:p w14:paraId="64435BF4">
            <w:pPr>
              <w:widowControl/>
              <w:jc w:val="left"/>
              <w:rPr>
                <w:rFonts w:hint="eastAsia" w:ascii="微软雅黑" w:hAnsi="微软雅黑" w:eastAsia="微软雅黑" w:cs="微软雅黑"/>
                <w:kern w:val="0"/>
                <w:sz w:val="24"/>
                <w:szCs w:val="24"/>
              </w:rPr>
            </w:pPr>
          </w:p>
        </w:tc>
      </w:tr>
      <w:tr w14:paraId="6A64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9647" w:type="dxa"/>
            <w:gridSpan w:val="2"/>
            <w:noWrap w:val="0"/>
            <w:vAlign w:val="center"/>
          </w:tcPr>
          <w:p w14:paraId="65CD781D">
            <w:pPr>
              <w:widowControl/>
              <w:spacing w:line="240" w:lineRule="auto"/>
              <w:ind w:left="640" w:hanging="480" w:hangingChars="200"/>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说明：</w:t>
            </w:r>
          </w:p>
          <w:p w14:paraId="685287D7">
            <w:pPr>
              <w:widowControl/>
              <w:spacing w:line="240" w:lineRule="auto"/>
              <w:ind w:firstLine="480" w:firstLineChars="20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1、谈判报价以元为单位，大小写不一致时，以大写为准。</w:t>
            </w:r>
          </w:p>
          <w:p w14:paraId="57F8BD7D">
            <w:pPr>
              <w:widowControl/>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2、除可填报项目外对本首次谈判报价表的任何修改将被视为非实质性响应从而导致该投标被拒绝。</w:t>
            </w:r>
          </w:p>
        </w:tc>
      </w:tr>
    </w:tbl>
    <w:p w14:paraId="7B6D37D0">
      <w:pPr>
        <w:widowControl/>
        <w:spacing w:line="360" w:lineRule="auto"/>
        <w:ind w:firstLine="480" w:firstLineChars="200"/>
        <w:rPr>
          <w:rFonts w:hint="eastAsia" w:ascii="微软雅黑" w:hAnsi="微软雅黑" w:eastAsia="微软雅黑" w:cs="微软雅黑"/>
          <w:bCs/>
          <w:kern w:val="0"/>
          <w:sz w:val="24"/>
          <w:szCs w:val="24"/>
        </w:rPr>
      </w:pPr>
    </w:p>
    <w:p w14:paraId="1D743399">
      <w:pPr>
        <w:spacing w:line="360" w:lineRule="auto"/>
        <w:ind w:firstLine="1920" w:firstLineChars="800"/>
        <w:rPr>
          <w:rFonts w:hint="eastAsia" w:ascii="微软雅黑" w:hAnsi="微软雅黑" w:eastAsia="微软雅黑" w:cs="微软雅黑"/>
          <w:sz w:val="24"/>
          <w:szCs w:val="24"/>
        </w:rPr>
      </w:pPr>
    </w:p>
    <w:p w14:paraId="4F5BC899">
      <w:pPr>
        <w:spacing w:line="360" w:lineRule="auto"/>
        <w:ind w:firstLine="2160" w:firstLineChars="9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rPr>
        <w:t>供应商</w:t>
      </w:r>
      <w:r>
        <w:rPr>
          <w:rFonts w:hint="eastAsia" w:ascii="微软雅黑" w:hAnsi="微软雅黑" w:eastAsia="微软雅黑" w:cs="微软雅黑"/>
          <w:sz w:val="24"/>
          <w:szCs w:val="24"/>
          <w:highlight w:val="none"/>
        </w:rPr>
        <w:t>名称（盖章）：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3FC88706">
      <w:pPr>
        <w:spacing w:line="360" w:lineRule="auto"/>
        <w:ind w:firstLine="2160" w:firstLineChars="900"/>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lang w:eastAsia="zh-CN"/>
        </w:rPr>
        <w:t>法定代表人或授权代表（签字或盖章）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14:paraId="0D8172B9">
      <w:pPr>
        <w:ind w:firstLine="2160" w:firstLineChars="9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日    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p>
    <w:p w14:paraId="705E371A">
      <w:pPr>
        <w:pStyle w:val="7"/>
        <w:rPr>
          <w:rFonts w:hint="eastAsia" w:ascii="微软雅黑" w:hAnsi="微软雅黑" w:eastAsia="微软雅黑" w:cs="微软雅黑"/>
          <w:sz w:val="24"/>
          <w:szCs w:val="24"/>
          <w:lang w:eastAsia="zh-CN"/>
        </w:rPr>
      </w:pPr>
    </w:p>
    <w:p w14:paraId="799FFC64">
      <w:pPr>
        <w:rPr>
          <w:rFonts w:hint="eastAsia" w:ascii="微软雅黑" w:hAnsi="微软雅黑" w:eastAsia="微软雅黑" w:cs="微软雅黑"/>
          <w:sz w:val="24"/>
          <w:szCs w:val="24"/>
          <w:lang w:eastAsia="zh-CN"/>
        </w:rPr>
      </w:pPr>
    </w:p>
    <w:p w14:paraId="4B5DF86F">
      <w:pPr>
        <w:pStyle w:val="7"/>
        <w:rPr>
          <w:rFonts w:hint="eastAsia" w:ascii="微软雅黑" w:hAnsi="微软雅黑" w:eastAsia="微软雅黑" w:cs="微软雅黑"/>
          <w:sz w:val="24"/>
          <w:szCs w:val="24"/>
          <w:lang w:eastAsia="zh-CN"/>
        </w:rPr>
      </w:pPr>
    </w:p>
    <w:p w14:paraId="698CD19E">
      <w:pPr>
        <w:rPr>
          <w:rFonts w:hint="eastAsia" w:ascii="微软雅黑" w:hAnsi="微软雅黑" w:eastAsia="微软雅黑" w:cs="微软雅黑"/>
          <w:sz w:val="24"/>
          <w:szCs w:val="24"/>
          <w:lang w:eastAsia="zh-CN"/>
        </w:rPr>
      </w:pPr>
    </w:p>
    <w:p w14:paraId="5AC0EF01">
      <w:pPr>
        <w:pStyle w:val="7"/>
        <w:rPr>
          <w:rFonts w:hint="eastAsia" w:ascii="微软雅黑" w:hAnsi="微软雅黑" w:eastAsia="微软雅黑" w:cs="微软雅黑"/>
          <w:sz w:val="24"/>
          <w:szCs w:val="24"/>
          <w:lang w:eastAsia="zh-CN"/>
        </w:rPr>
      </w:pPr>
    </w:p>
    <w:p w14:paraId="05CE9A9E">
      <w:pPr>
        <w:tabs>
          <w:tab w:val="center" w:pos="4535"/>
          <w:tab w:val="left" w:pos="6521"/>
        </w:tabs>
        <w:autoSpaceDE w:val="0"/>
        <w:autoSpaceDN w:val="0"/>
        <w:adjustRightInd w:val="0"/>
        <w:snapToGrid w:val="0"/>
        <w:spacing w:line="360" w:lineRule="auto"/>
        <w:jc w:val="center"/>
        <w:rPr>
          <w:rFonts w:hint="eastAsia" w:ascii="宋体" w:hAnsi="宋体"/>
          <w:b/>
          <w:bCs/>
          <w:sz w:val="44"/>
          <w:szCs w:val="44"/>
          <w:lang w:val="zh-CN"/>
        </w:rPr>
      </w:pPr>
      <w:bookmarkStart w:id="262" w:name="_Toc19432"/>
      <w:r>
        <w:rPr>
          <w:rFonts w:hint="eastAsia" w:ascii="黑体" w:hAnsi="黑体" w:eastAsia="黑体" w:cs="黑体"/>
          <w:b/>
          <w:bCs/>
          <w:kern w:val="2"/>
          <w:sz w:val="32"/>
          <w:szCs w:val="32"/>
          <w:lang w:val="zh-CN" w:eastAsia="zh-CN" w:bidi="ar-SA"/>
        </w:rPr>
        <w:t>三、产品分项报价表</w:t>
      </w:r>
      <w:bookmarkEnd w:id="262"/>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725"/>
        <w:gridCol w:w="1110"/>
        <w:gridCol w:w="1104"/>
        <w:gridCol w:w="1206"/>
        <w:gridCol w:w="720"/>
        <w:gridCol w:w="735"/>
        <w:gridCol w:w="1114"/>
        <w:gridCol w:w="1115"/>
      </w:tblGrid>
      <w:tr w14:paraId="17AEE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00" w:type="dxa"/>
            <w:noWrap w:val="0"/>
            <w:vAlign w:val="center"/>
          </w:tcPr>
          <w:p w14:paraId="49FC6E9E">
            <w:pPr>
              <w:adjustRightInd w:val="0"/>
              <w:snapToGrid w:val="0"/>
              <w:spacing w:line="36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序号</w:t>
            </w:r>
          </w:p>
        </w:tc>
        <w:tc>
          <w:tcPr>
            <w:tcW w:w="1725" w:type="dxa"/>
            <w:noWrap w:val="0"/>
            <w:vAlign w:val="center"/>
          </w:tcPr>
          <w:p w14:paraId="0EE391DD">
            <w:pPr>
              <w:adjustRightInd w:val="0"/>
              <w:snapToGrid w:val="0"/>
              <w:spacing w:line="36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产品名称</w:t>
            </w:r>
          </w:p>
        </w:tc>
        <w:tc>
          <w:tcPr>
            <w:tcW w:w="1110" w:type="dxa"/>
            <w:noWrap w:val="0"/>
            <w:vAlign w:val="center"/>
          </w:tcPr>
          <w:p w14:paraId="08199064">
            <w:pPr>
              <w:adjustRightInd w:val="0"/>
              <w:snapToGrid w:val="0"/>
              <w:spacing w:line="36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品牌</w:t>
            </w:r>
          </w:p>
        </w:tc>
        <w:tc>
          <w:tcPr>
            <w:tcW w:w="1104" w:type="dxa"/>
            <w:noWrap w:val="0"/>
            <w:vAlign w:val="center"/>
          </w:tcPr>
          <w:p w14:paraId="2556F370">
            <w:pPr>
              <w:adjustRightInd w:val="0"/>
              <w:snapToGrid w:val="0"/>
              <w:spacing w:line="36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型号</w:t>
            </w:r>
          </w:p>
          <w:p w14:paraId="5E1E579B">
            <w:pPr>
              <w:adjustRightInd w:val="0"/>
              <w:snapToGrid w:val="0"/>
              <w:spacing w:line="36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规格</w:t>
            </w:r>
          </w:p>
        </w:tc>
        <w:tc>
          <w:tcPr>
            <w:tcW w:w="1206" w:type="dxa"/>
            <w:noWrap w:val="0"/>
            <w:vAlign w:val="center"/>
          </w:tcPr>
          <w:p w14:paraId="02A39C71">
            <w:pPr>
              <w:adjustRightInd w:val="0"/>
              <w:snapToGrid w:val="0"/>
              <w:spacing w:line="36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制造</w:t>
            </w:r>
          </w:p>
          <w:p w14:paraId="66F93967">
            <w:pPr>
              <w:adjustRightInd w:val="0"/>
              <w:snapToGrid w:val="0"/>
              <w:spacing w:line="36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厂商</w:t>
            </w:r>
          </w:p>
        </w:tc>
        <w:tc>
          <w:tcPr>
            <w:tcW w:w="720" w:type="dxa"/>
            <w:noWrap w:val="0"/>
            <w:vAlign w:val="center"/>
          </w:tcPr>
          <w:p w14:paraId="3B0752C2">
            <w:pPr>
              <w:adjustRightInd w:val="0"/>
              <w:snapToGrid w:val="0"/>
              <w:spacing w:line="36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数量 </w:t>
            </w:r>
          </w:p>
        </w:tc>
        <w:tc>
          <w:tcPr>
            <w:tcW w:w="735" w:type="dxa"/>
            <w:noWrap w:val="0"/>
            <w:vAlign w:val="center"/>
          </w:tcPr>
          <w:p w14:paraId="6E1D4808">
            <w:pPr>
              <w:adjustRightInd w:val="0"/>
              <w:snapToGrid w:val="0"/>
              <w:spacing w:line="36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单位</w:t>
            </w:r>
          </w:p>
        </w:tc>
        <w:tc>
          <w:tcPr>
            <w:tcW w:w="1114" w:type="dxa"/>
            <w:noWrap w:val="0"/>
            <w:vAlign w:val="center"/>
          </w:tcPr>
          <w:p w14:paraId="3B238CD2">
            <w:pPr>
              <w:adjustRightInd w:val="0"/>
              <w:snapToGrid w:val="0"/>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单价（元）</w:t>
            </w:r>
          </w:p>
        </w:tc>
        <w:tc>
          <w:tcPr>
            <w:tcW w:w="1115" w:type="dxa"/>
            <w:noWrap w:val="0"/>
            <w:vAlign w:val="top"/>
          </w:tcPr>
          <w:p w14:paraId="32F8A307">
            <w:pPr>
              <w:adjustRightInd w:val="0"/>
              <w:snapToGrid w:val="0"/>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总价</w:t>
            </w:r>
          </w:p>
          <w:p w14:paraId="3D99C235">
            <w:pPr>
              <w:adjustRightInd w:val="0"/>
              <w:snapToGrid w:val="0"/>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（元）</w:t>
            </w:r>
          </w:p>
        </w:tc>
      </w:tr>
      <w:tr w14:paraId="6C14F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0" w:type="dxa"/>
            <w:noWrap w:val="0"/>
            <w:vAlign w:val="center"/>
          </w:tcPr>
          <w:p w14:paraId="2C6017FB">
            <w:pPr>
              <w:adjustRightInd w:val="0"/>
              <w:snapToGrid w:val="0"/>
              <w:spacing w:line="360" w:lineRule="auto"/>
              <w:jc w:val="center"/>
              <w:rPr>
                <w:rFonts w:hint="eastAsia" w:ascii="微软雅黑" w:hAnsi="微软雅黑" w:eastAsia="微软雅黑" w:cs="微软雅黑"/>
                <w:sz w:val="24"/>
                <w:szCs w:val="24"/>
                <w:highlight w:val="none"/>
              </w:rPr>
            </w:pPr>
          </w:p>
        </w:tc>
        <w:tc>
          <w:tcPr>
            <w:tcW w:w="1725" w:type="dxa"/>
            <w:noWrap w:val="0"/>
            <w:vAlign w:val="center"/>
          </w:tcPr>
          <w:p w14:paraId="591C20DC">
            <w:pPr>
              <w:adjustRightInd w:val="0"/>
              <w:snapToGrid w:val="0"/>
              <w:spacing w:line="360" w:lineRule="auto"/>
              <w:jc w:val="center"/>
              <w:rPr>
                <w:rFonts w:hint="eastAsia" w:ascii="微软雅黑" w:hAnsi="微软雅黑" w:eastAsia="微软雅黑" w:cs="微软雅黑"/>
                <w:sz w:val="24"/>
                <w:szCs w:val="24"/>
                <w:highlight w:val="none"/>
              </w:rPr>
            </w:pPr>
          </w:p>
        </w:tc>
        <w:tc>
          <w:tcPr>
            <w:tcW w:w="1110" w:type="dxa"/>
            <w:noWrap w:val="0"/>
            <w:vAlign w:val="top"/>
          </w:tcPr>
          <w:p w14:paraId="4AB01F6F">
            <w:pPr>
              <w:adjustRightInd w:val="0"/>
              <w:snapToGrid w:val="0"/>
              <w:spacing w:line="360" w:lineRule="auto"/>
              <w:jc w:val="center"/>
              <w:rPr>
                <w:rFonts w:hint="eastAsia" w:ascii="微软雅黑" w:hAnsi="微软雅黑" w:eastAsia="微软雅黑" w:cs="微软雅黑"/>
                <w:sz w:val="24"/>
                <w:szCs w:val="24"/>
                <w:highlight w:val="none"/>
              </w:rPr>
            </w:pPr>
          </w:p>
        </w:tc>
        <w:tc>
          <w:tcPr>
            <w:tcW w:w="1104" w:type="dxa"/>
            <w:noWrap w:val="0"/>
            <w:vAlign w:val="top"/>
          </w:tcPr>
          <w:p w14:paraId="6731658C">
            <w:pPr>
              <w:adjustRightInd w:val="0"/>
              <w:snapToGrid w:val="0"/>
              <w:spacing w:line="360" w:lineRule="auto"/>
              <w:jc w:val="center"/>
              <w:rPr>
                <w:rFonts w:hint="eastAsia" w:ascii="微软雅黑" w:hAnsi="微软雅黑" w:eastAsia="微软雅黑" w:cs="微软雅黑"/>
                <w:sz w:val="24"/>
                <w:szCs w:val="24"/>
                <w:highlight w:val="none"/>
              </w:rPr>
            </w:pPr>
          </w:p>
        </w:tc>
        <w:tc>
          <w:tcPr>
            <w:tcW w:w="1206" w:type="dxa"/>
            <w:noWrap w:val="0"/>
            <w:vAlign w:val="top"/>
          </w:tcPr>
          <w:p w14:paraId="6609E286">
            <w:pPr>
              <w:adjustRightInd w:val="0"/>
              <w:snapToGrid w:val="0"/>
              <w:spacing w:line="360" w:lineRule="auto"/>
              <w:jc w:val="center"/>
              <w:rPr>
                <w:rFonts w:hint="eastAsia" w:ascii="微软雅黑" w:hAnsi="微软雅黑" w:eastAsia="微软雅黑" w:cs="微软雅黑"/>
                <w:sz w:val="24"/>
                <w:szCs w:val="24"/>
                <w:highlight w:val="none"/>
              </w:rPr>
            </w:pPr>
          </w:p>
        </w:tc>
        <w:tc>
          <w:tcPr>
            <w:tcW w:w="720" w:type="dxa"/>
            <w:noWrap w:val="0"/>
            <w:vAlign w:val="top"/>
          </w:tcPr>
          <w:p w14:paraId="11822BAC">
            <w:pPr>
              <w:adjustRightInd w:val="0"/>
              <w:snapToGrid w:val="0"/>
              <w:spacing w:line="360" w:lineRule="auto"/>
              <w:jc w:val="center"/>
              <w:rPr>
                <w:rFonts w:hint="eastAsia" w:ascii="微软雅黑" w:hAnsi="微软雅黑" w:eastAsia="微软雅黑" w:cs="微软雅黑"/>
                <w:sz w:val="24"/>
                <w:szCs w:val="24"/>
                <w:highlight w:val="none"/>
              </w:rPr>
            </w:pPr>
          </w:p>
        </w:tc>
        <w:tc>
          <w:tcPr>
            <w:tcW w:w="735" w:type="dxa"/>
            <w:noWrap w:val="0"/>
            <w:vAlign w:val="top"/>
          </w:tcPr>
          <w:p w14:paraId="4E89EC64">
            <w:pPr>
              <w:adjustRightInd w:val="0"/>
              <w:snapToGrid w:val="0"/>
              <w:spacing w:line="360" w:lineRule="auto"/>
              <w:jc w:val="center"/>
              <w:rPr>
                <w:rFonts w:hint="eastAsia" w:ascii="微软雅黑" w:hAnsi="微软雅黑" w:eastAsia="微软雅黑" w:cs="微软雅黑"/>
                <w:sz w:val="24"/>
                <w:szCs w:val="24"/>
                <w:highlight w:val="none"/>
              </w:rPr>
            </w:pPr>
          </w:p>
        </w:tc>
        <w:tc>
          <w:tcPr>
            <w:tcW w:w="1114" w:type="dxa"/>
            <w:noWrap w:val="0"/>
            <w:vAlign w:val="center"/>
          </w:tcPr>
          <w:p w14:paraId="07E4C46C">
            <w:pPr>
              <w:adjustRightInd w:val="0"/>
              <w:snapToGrid w:val="0"/>
              <w:spacing w:line="360" w:lineRule="auto"/>
              <w:jc w:val="center"/>
              <w:rPr>
                <w:rFonts w:hint="eastAsia" w:ascii="微软雅黑" w:hAnsi="微软雅黑" w:eastAsia="微软雅黑" w:cs="微软雅黑"/>
                <w:sz w:val="24"/>
                <w:szCs w:val="24"/>
                <w:highlight w:val="none"/>
              </w:rPr>
            </w:pPr>
          </w:p>
        </w:tc>
        <w:tc>
          <w:tcPr>
            <w:tcW w:w="1115" w:type="dxa"/>
            <w:noWrap w:val="0"/>
            <w:vAlign w:val="top"/>
          </w:tcPr>
          <w:p w14:paraId="088BE17A">
            <w:pPr>
              <w:adjustRightInd w:val="0"/>
              <w:snapToGrid w:val="0"/>
              <w:spacing w:line="360" w:lineRule="auto"/>
              <w:jc w:val="center"/>
              <w:rPr>
                <w:rFonts w:hint="eastAsia" w:ascii="微软雅黑" w:hAnsi="微软雅黑" w:eastAsia="微软雅黑" w:cs="微软雅黑"/>
                <w:sz w:val="24"/>
                <w:szCs w:val="24"/>
                <w:highlight w:val="none"/>
              </w:rPr>
            </w:pPr>
          </w:p>
        </w:tc>
      </w:tr>
      <w:tr w14:paraId="1667E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0" w:type="dxa"/>
            <w:noWrap w:val="0"/>
            <w:vAlign w:val="center"/>
          </w:tcPr>
          <w:p w14:paraId="6547F319">
            <w:pPr>
              <w:adjustRightInd w:val="0"/>
              <w:snapToGrid w:val="0"/>
              <w:spacing w:line="360" w:lineRule="auto"/>
              <w:jc w:val="center"/>
              <w:rPr>
                <w:rFonts w:hint="eastAsia" w:ascii="微软雅黑" w:hAnsi="微软雅黑" w:eastAsia="微软雅黑" w:cs="微软雅黑"/>
                <w:sz w:val="24"/>
                <w:szCs w:val="24"/>
                <w:highlight w:val="none"/>
              </w:rPr>
            </w:pPr>
          </w:p>
        </w:tc>
        <w:tc>
          <w:tcPr>
            <w:tcW w:w="1725" w:type="dxa"/>
            <w:noWrap w:val="0"/>
            <w:vAlign w:val="center"/>
          </w:tcPr>
          <w:p w14:paraId="49D5B806">
            <w:pPr>
              <w:adjustRightInd w:val="0"/>
              <w:snapToGrid w:val="0"/>
              <w:spacing w:line="360" w:lineRule="auto"/>
              <w:jc w:val="center"/>
              <w:rPr>
                <w:rFonts w:hint="eastAsia" w:ascii="微软雅黑" w:hAnsi="微软雅黑" w:eastAsia="微软雅黑" w:cs="微软雅黑"/>
                <w:sz w:val="24"/>
                <w:szCs w:val="24"/>
                <w:highlight w:val="none"/>
              </w:rPr>
            </w:pPr>
          </w:p>
        </w:tc>
        <w:tc>
          <w:tcPr>
            <w:tcW w:w="1110" w:type="dxa"/>
            <w:noWrap w:val="0"/>
            <w:vAlign w:val="top"/>
          </w:tcPr>
          <w:p w14:paraId="64E0265E">
            <w:pPr>
              <w:adjustRightInd w:val="0"/>
              <w:snapToGrid w:val="0"/>
              <w:spacing w:line="360" w:lineRule="auto"/>
              <w:jc w:val="center"/>
              <w:rPr>
                <w:rFonts w:hint="eastAsia" w:ascii="微软雅黑" w:hAnsi="微软雅黑" w:eastAsia="微软雅黑" w:cs="微软雅黑"/>
                <w:sz w:val="24"/>
                <w:szCs w:val="24"/>
                <w:highlight w:val="none"/>
              </w:rPr>
            </w:pPr>
          </w:p>
        </w:tc>
        <w:tc>
          <w:tcPr>
            <w:tcW w:w="1104" w:type="dxa"/>
            <w:noWrap w:val="0"/>
            <w:vAlign w:val="top"/>
          </w:tcPr>
          <w:p w14:paraId="02A2D005">
            <w:pPr>
              <w:adjustRightInd w:val="0"/>
              <w:snapToGrid w:val="0"/>
              <w:spacing w:line="360" w:lineRule="auto"/>
              <w:jc w:val="center"/>
              <w:rPr>
                <w:rFonts w:hint="eastAsia" w:ascii="微软雅黑" w:hAnsi="微软雅黑" w:eastAsia="微软雅黑" w:cs="微软雅黑"/>
                <w:sz w:val="24"/>
                <w:szCs w:val="24"/>
                <w:highlight w:val="none"/>
              </w:rPr>
            </w:pPr>
          </w:p>
        </w:tc>
        <w:tc>
          <w:tcPr>
            <w:tcW w:w="1206" w:type="dxa"/>
            <w:noWrap w:val="0"/>
            <w:vAlign w:val="top"/>
          </w:tcPr>
          <w:p w14:paraId="4B94F6B2">
            <w:pPr>
              <w:adjustRightInd w:val="0"/>
              <w:snapToGrid w:val="0"/>
              <w:spacing w:line="360" w:lineRule="auto"/>
              <w:jc w:val="center"/>
              <w:rPr>
                <w:rFonts w:hint="eastAsia" w:ascii="微软雅黑" w:hAnsi="微软雅黑" w:eastAsia="微软雅黑" w:cs="微软雅黑"/>
                <w:sz w:val="24"/>
                <w:szCs w:val="24"/>
                <w:highlight w:val="none"/>
              </w:rPr>
            </w:pPr>
          </w:p>
        </w:tc>
        <w:tc>
          <w:tcPr>
            <w:tcW w:w="720" w:type="dxa"/>
            <w:noWrap w:val="0"/>
            <w:vAlign w:val="top"/>
          </w:tcPr>
          <w:p w14:paraId="5C0A44C7">
            <w:pPr>
              <w:adjustRightInd w:val="0"/>
              <w:snapToGrid w:val="0"/>
              <w:spacing w:line="360" w:lineRule="auto"/>
              <w:jc w:val="center"/>
              <w:rPr>
                <w:rFonts w:hint="eastAsia" w:ascii="微软雅黑" w:hAnsi="微软雅黑" w:eastAsia="微软雅黑" w:cs="微软雅黑"/>
                <w:sz w:val="24"/>
                <w:szCs w:val="24"/>
                <w:highlight w:val="none"/>
              </w:rPr>
            </w:pPr>
          </w:p>
        </w:tc>
        <w:tc>
          <w:tcPr>
            <w:tcW w:w="735" w:type="dxa"/>
            <w:noWrap w:val="0"/>
            <w:vAlign w:val="top"/>
          </w:tcPr>
          <w:p w14:paraId="488C7C09">
            <w:pPr>
              <w:adjustRightInd w:val="0"/>
              <w:snapToGrid w:val="0"/>
              <w:spacing w:line="360" w:lineRule="auto"/>
              <w:jc w:val="center"/>
              <w:rPr>
                <w:rFonts w:hint="eastAsia" w:ascii="微软雅黑" w:hAnsi="微软雅黑" w:eastAsia="微软雅黑" w:cs="微软雅黑"/>
                <w:sz w:val="24"/>
                <w:szCs w:val="24"/>
                <w:highlight w:val="none"/>
              </w:rPr>
            </w:pPr>
          </w:p>
        </w:tc>
        <w:tc>
          <w:tcPr>
            <w:tcW w:w="1114" w:type="dxa"/>
            <w:noWrap w:val="0"/>
            <w:vAlign w:val="center"/>
          </w:tcPr>
          <w:p w14:paraId="36FF9823">
            <w:pPr>
              <w:adjustRightInd w:val="0"/>
              <w:snapToGrid w:val="0"/>
              <w:spacing w:line="360" w:lineRule="auto"/>
              <w:jc w:val="center"/>
              <w:rPr>
                <w:rFonts w:hint="eastAsia" w:ascii="微软雅黑" w:hAnsi="微软雅黑" w:eastAsia="微软雅黑" w:cs="微软雅黑"/>
                <w:sz w:val="24"/>
                <w:szCs w:val="24"/>
                <w:highlight w:val="none"/>
              </w:rPr>
            </w:pPr>
          </w:p>
        </w:tc>
        <w:tc>
          <w:tcPr>
            <w:tcW w:w="1115" w:type="dxa"/>
            <w:noWrap w:val="0"/>
            <w:vAlign w:val="top"/>
          </w:tcPr>
          <w:p w14:paraId="6AB937A5">
            <w:pPr>
              <w:adjustRightInd w:val="0"/>
              <w:snapToGrid w:val="0"/>
              <w:spacing w:line="360" w:lineRule="auto"/>
              <w:jc w:val="center"/>
              <w:rPr>
                <w:rFonts w:hint="eastAsia" w:ascii="微软雅黑" w:hAnsi="微软雅黑" w:eastAsia="微软雅黑" w:cs="微软雅黑"/>
                <w:sz w:val="24"/>
                <w:szCs w:val="24"/>
                <w:highlight w:val="none"/>
              </w:rPr>
            </w:pPr>
          </w:p>
        </w:tc>
      </w:tr>
      <w:tr w14:paraId="12239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0" w:type="dxa"/>
            <w:noWrap w:val="0"/>
            <w:vAlign w:val="center"/>
          </w:tcPr>
          <w:p w14:paraId="4A45CAEC">
            <w:pPr>
              <w:adjustRightInd w:val="0"/>
              <w:snapToGrid w:val="0"/>
              <w:spacing w:line="360" w:lineRule="auto"/>
              <w:jc w:val="center"/>
              <w:rPr>
                <w:rFonts w:hint="eastAsia" w:ascii="微软雅黑" w:hAnsi="微软雅黑" w:eastAsia="微软雅黑" w:cs="微软雅黑"/>
                <w:sz w:val="24"/>
                <w:szCs w:val="24"/>
                <w:highlight w:val="none"/>
              </w:rPr>
            </w:pPr>
          </w:p>
        </w:tc>
        <w:tc>
          <w:tcPr>
            <w:tcW w:w="1725" w:type="dxa"/>
            <w:noWrap w:val="0"/>
            <w:vAlign w:val="center"/>
          </w:tcPr>
          <w:p w14:paraId="3B562E03">
            <w:pPr>
              <w:adjustRightInd w:val="0"/>
              <w:snapToGrid w:val="0"/>
              <w:spacing w:line="360" w:lineRule="auto"/>
              <w:jc w:val="center"/>
              <w:rPr>
                <w:rFonts w:hint="eastAsia" w:ascii="微软雅黑" w:hAnsi="微软雅黑" w:eastAsia="微软雅黑" w:cs="微软雅黑"/>
                <w:sz w:val="24"/>
                <w:szCs w:val="24"/>
                <w:highlight w:val="none"/>
              </w:rPr>
            </w:pPr>
          </w:p>
        </w:tc>
        <w:tc>
          <w:tcPr>
            <w:tcW w:w="1110" w:type="dxa"/>
            <w:noWrap w:val="0"/>
            <w:vAlign w:val="top"/>
          </w:tcPr>
          <w:p w14:paraId="1347383C">
            <w:pPr>
              <w:adjustRightInd w:val="0"/>
              <w:snapToGrid w:val="0"/>
              <w:spacing w:line="360" w:lineRule="auto"/>
              <w:jc w:val="center"/>
              <w:rPr>
                <w:rFonts w:hint="eastAsia" w:ascii="微软雅黑" w:hAnsi="微软雅黑" w:eastAsia="微软雅黑" w:cs="微软雅黑"/>
                <w:sz w:val="24"/>
                <w:szCs w:val="24"/>
                <w:highlight w:val="none"/>
              </w:rPr>
            </w:pPr>
          </w:p>
        </w:tc>
        <w:tc>
          <w:tcPr>
            <w:tcW w:w="1104" w:type="dxa"/>
            <w:noWrap w:val="0"/>
            <w:vAlign w:val="top"/>
          </w:tcPr>
          <w:p w14:paraId="0529E7CE">
            <w:pPr>
              <w:adjustRightInd w:val="0"/>
              <w:snapToGrid w:val="0"/>
              <w:spacing w:line="360" w:lineRule="auto"/>
              <w:jc w:val="center"/>
              <w:rPr>
                <w:rFonts w:hint="eastAsia" w:ascii="微软雅黑" w:hAnsi="微软雅黑" w:eastAsia="微软雅黑" w:cs="微软雅黑"/>
                <w:sz w:val="24"/>
                <w:szCs w:val="24"/>
                <w:highlight w:val="none"/>
              </w:rPr>
            </w:pPr>
          </w:p>
        </w:tc>
        <w:tc>
          <w:tcPr>
            <w:tcW w:w="1206" w:type="dxa"/>
            <w:noWrap w:val="0"/>
            <w:vAlign w:val="top"/>
          </w:tcPr>
          <w:p w14:paraId="2646E2A7">
            <w:pPr>
              <w:adjustRightInd w:val="0"/>
              <w:snapToGrid w:val="0"/>
              <w:spacing w:line="360" w:lineRule="auto"/>
              <w:jc w:val="center"/>
              <w:rPr>
                <w:rFonts w:hint="eastAsia" w:ascii="微软雅黑" w:hAnsi="微软雅黑" w:eastAsia="微软雅黑" w:cs="微软雅黑"/>
                <w:sz w:val="24"/>
                <w:szCs w:val="24"/>
                <w:highlight w:val="none"/>
              </w:rPr>
            </w:pPr>
          </w:p>
        </w:tc>
        <w:tc>
          <w:tcPr>
            <w:tcW w:w="720" w:type="dxa"/>
            <w:noWrap w:val="0"/>
            <w:vAlign w:val="top"/>
          </w:tcPr>
          <w:p w14:paraId="5CA27596">
            <w:pPr>
              <w:adjustRightInd w:val="0"/>
              <w:snapToGrid w:val="0"/>
              <w:spacing w:line="360" w:lineRule="auto"/>
              <w:jc w:val="center"/>
              <w:rPr>
                <w:rFonts w:hint="eastAsia" w:ascii="微软雅黑" w:hAnsi="微软雅黑" w:eastAsia="微软雅黑" w:cs="微软雅黑"/>
                <w:sz w:val="24"/>
                <w:szCs w:val="24"/>
                <w:highlight w:val="none"/>
              </w:rPr>
            </w:pPr>
          </w:p>
        </w:tc>
        <w:tc>
          <w:tcPr>
            <w:tcW w:w="735" w:type="dxa"/>
            <w:noWrap w:val="0"/>
            <w:vAlign w:val="top"/>
          </w:tcPr>
          <w:p w14:paraId="77D99899">
            <w:pPr>
              <w:adjustRightInd w:val="0"/>
              <w:snapToGrid w:val="0"/>
              <w:spacing w:line="360" w:lineRule="auto"/>
              <w:jc w:val="center"/>
              <w:rPr>
                <w:rFonts w:hint="eastAsia" w:ascii="微软雅黑" w:hAnsi="微软雅黑" w:eastAsia="微软雅黑" w:cs="微软雅黑"/>
                <w:sz w:val="24"/>
                <w:szCs w:val="24"/>
                <w:highlight w:val="none"/>
              </w:rPr>
            </w:pPr>
          </w:p>
        </w:tc>
        <w:tc>
          <w:tcPr>
            <w:tcW w:w="1114" w:type="dxa"/>
            <w:noWrap w:val="0"/>
            <w:vAlign w:val="center"/>
          </w:tcPr>
          <w:p w14:paraId="76555CFD">
            <w:pPr>
              <w:adjustRightInd w:val="0"/>
              <w:snapToGrid w:val="0"/>
              <w:spacing w:line="360" w:lineRule="auto"/>
              <w:jc w:val="center"/>
              <w:rPr>
                <w:rFonts w:hint="eastAsia" w:ascii="微软雅黑" w:hAnsi="微软雅黑" w:eastAsia="微软雅黑" w:cs="微软雅黑"/>
                <w:sz w:val="24"/>
                <w:szCs w:val="24"/>
                <w:highlight w:val="none"/>
              </w:rPr>
            </w:pPr>
          </w:p>
        </w:tc>
        <w:tc>
          <w:tcPr>
            <w:tcW w:w="1115" w:type="dxa"/>
            <w:noWrap w:val="0"/>
            <w:vAlign w:val="top"/>
          </w:tcPr>
          <w:p w14:paraId="76A1F832">
            <w:pPr>
              <w:adjustRightInd w:val="0"/>
              <w:snapToGrid w:val="0"/>
              <w:spacing w:line="360" w:lineRule="auto"/>
              <w:jc w:val="center"/>
              <w:rPr>
                <w:rFonts w:hint="eastAsia" w:ascii="微软雅黑" w:hAnsi="微软雅黑" w:eastAsia="微软雅黑" w:cs="微软雅黑"/>
                <w:sz w:val="24"/>
                <w:szCs w:val="24"/>
                <w:highlight w:val="none"/>
              </w:rPr>
            </w:pPr>
          </w:p>
        </w:tc>
      </w:tr>
      <w:tr w14:paraId="04151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0" w:type="dxa"/>
            <w:noWrap w:val="0"/>
            <w:vAlign w:val="center"/>
          </w:tcPr>
          <w:p w14:paraId="24708C67">
            <w:pPr>
              <w:adjustRightInd w:val="0"/>
              <w:snapToGrid w:val="0"/>
              <w:spacing w:line="360" w:lineRule="auto"/>
              <w:jc w:val="center"/>
              <w:rPr>
                <w:rFonts w:hint="eastAsia" w:ascii="微软雅黑" w:hAnsi="微软雅黑" w:eastAsia="微软雅黑" w:cs="微软雅黑"/>
                <w:sz w:val="24"/>
                <w:szCs w:val="24"/>
                <w:highlight w:val="none"/>
              </w:rPr>
            </w:pPr>
          </w:p>
        </w:tc>
        <w:tc>
          <w:tcPr>
            <w:tcW w:w="1725" w:type="dxa"/>
            <w:noWrap w:val="0"/>
            <w:vAlign w:val="center"/>
          </w:tcPr>
          <w:p w14:paraId="5C56D2E2">
            <w:pPr>
              <w:adjustRightInd w:val="0"/>
              <w:snapToGrid w:val="0"/>
              <w:spacing w:line="360" w:lineRule="auto"/>
              <w:jc w:val="center"/>
              <w:rPr>
                <w:rFonts w:hint="eastAsia" w:ascii="微软雅黑" w:hAnsi="微软雅黑" w:eastAsia="微软雅黑" w:cs="微软雅黑"/>
                <w:sz w:val="24"/>
                <w:szCs w:val="24"/>
                <w:highlight w:val="none"/>
              </w:rPr>
            </w:pPr>
          </w:p>
        </w:tc>
        <w:tc>
          <w:tcPr>
            <w:tcW w:w="1110" w:type="dxa"/>
            <w:noWrap w:val="0"/>
            <w:vAlign w:val="top"/>
          </w:tcPr>
          <w:p w14:paraId="4B97DFE4">
            <w:pPr>
              <w:adjustRightInd w:val="0"/>
              <w:snapToGrid w:val="0"/>
              <w:spacing w:line="360" w:lineRule="auto"/>
              <w:jc w:val="center"/>
              <w:rPr>
                <w:rFonts w:hint="eastAsia" w:ascii="微软雅黑" w:hAnsi="微软雅黑" w:eastAsia="微软雅黑" w:cs="微软雅黑"/>
                <w:sz w:val="24"/>
                <w:szCs w:val="24"/>
                <w:highlight w:val="none"/>
              </w:rPr>
            </w:pPr>
          </w:p>
        </w:tc>
        <w:tc>
          <w:tcPr>
            <w:tcW w:w="1104" w:type="dxa"/>
            <w:noWrap w:val="0"/>
            <w:vAlign w:val="top"/>
          </w:tcPr>
          <w:p w14:paraId="43CBB673">
            <w:pPr>
              <w:adjustRightInd w:val="0"/>
              <w:snapToGrid w:val="0"/>
              <w:spacing w:line="360" w:lineRule="auto"/>
              <w:jc w:val="center"/>
              <w:rPr>
                <w:rFonts w:hint="eastAsia" w:ascii="微软雅黑" w:hAnsi="微软雅黑" w:eastAsia="微软雅黑" w:cs="微软雅黑"/>
                <w:sz w:val="24"/>
                <w:szCs w:val="24"/>
                <w:highlight w:val="none"/>
              </w:rPr>
            </w:pPr>
          </w:p>
        </w:tc>
        <w:tc>
          <w:tcPr>
            <w:tcW w:w="1206" w:type="dxa"/>
            <w:noWrap w:val="0"/>
            <w:vAlign w:val="top"/>
          </w:tcPr>
          <w:p w14:paraId="426EC0F7">
            <w:pPr>
              <w:adjustRightInd w:val="0"/>
              <w:snapToGrid w:val="0"/>
              <w:spacing w:line="360" w:lineRule="auto"/>
              <w:jc w:val="center"/>
              <w:rPr>
                <w:rFonts w:hint="eastAsia" w:ascii="微软雅黑" w:hAnsi="微软雅黑" w:eastAsia="微软雅黑" w:cs="微软雅黑"/>
                <w:sz w:val="24"/>
                <w:szCs w:val="24"/>
                <w:highlight w:val="none"/>
              </w:rPr>
            </w:pPr>
          </w:p>
        </w:tc>
        <w:tc>
          <w:tcPr>
            <w:tcW w:w="720" w:type="dxa"/>
            <w:noWrap w:val="0"/>
            <w:vAlign w:val="top"/>
          </w:tcPr>
          <w:p w14:paraId="54E78258">
            <w:pPr>
              <w:adjustRightInd w:val="0"/>
              <w:snapToGrid w:val="0"/>
              <w:spacing w:line="360" w:lineRule="auto"/>
              <w:jc w:val="center"/>
              <w:rPr>
                <w:rFonts w:hint="eastAsia" w:ascii="微软雅黑" w:hAnsi="微软雅黑" w:eastAsia="微软雅黑" w:cs="微软雅黑"/>
                <w:sz w:val="24"/>
                <w:szCs w:val="24"/>
                <w:highlight w:val="none"/>
              </w:rPr>
            </w:pPr>
          </w:p>
        </w:tc>
        <w:tc>
          <w:tcPr>
            <w:tcW w:w="735" w:type="dxa"/>
            <w:noWrap w:val="0"/>
            <w:vAlign w:val="top"/>
          </w:tcPr>
          <w:p w14:paraId="02EBF43F">
            <w:pPr>
              <w:adjustRightInd w:val="0"/>
              <w:snapToGrid w:val="0"/>
              <w:spacing w:line="360" w:lineRule="auto"/>
              <w:jc w:val="center"/>
              <w:rPr>
                <w:rFonts w:hint="eastAsia" w:ascii="微软雅黑" w:hAnsi="微软雅黑" w:eastAsia="微软雅黑" w:cs="微软雅黑"/>
                <w:sz w:val="24"/>
                <w:szCs w:val="24"/>
                <w:highlight w:val="none"/>
              </w:rPr>
            </w:pPr>
          </w:p>
        </w:tc>
        <w:tc>
          <w:tcPr>
            <w:tcW w:w="1114" w:type="dxa"/>
            <w:noWrap w:val="0"/>
            <w:vAlign w:val="center"/>
          </w:tcPr>
          <w:p w14:paraId="5D9004BF">
            <w:pPr>
              <w:adjustRightInd w:val="0"/>
              <w:snapToGrid w:val="0"/>
              <w:spacing w:line="360" w:lineRule="auto"/>
              <w:jc w:val="center"/>
              <w:rPr>
                <w:rFonts w:hint="eastAsia" w:ascii="微软雅黑" w:hAnsi="微软雅黑" w:eastAsia="微软雅黑" w:cs="微软雅黑"/>
                <w:sz w:val="24"/>
                <w:szCs w:val="24"/>
                <w:highlight w:val="none"/>
              </w:rPr>
            </w:pPr>
          </w:p>
        </w:tc>
        <w:tc>
          <w:tcPr>
            <w:tcW w:w="1115" w:type="dxa"/>
            <w:noWrap w:val="0"/>
            <w:vAlign w:val="top"/>
          </w:tcPr>
          <w:p w14:paraId="01D87E68">
            <w:pPr>
              <w:adjustRightInd w:val="0"/>
              <w:snapToGrid w:val="0"/>
              <w:spacing w:line="360" w:lineRule="auto"/>
              <w:jc w:val="center"/>
              <w:rPr>
                <w:rFonts w:hint="eastAsia" w:ascii="微软雅黑" w:hAnsi="微软雅黑" w:eastAsia="微软雅黑" w:cs="微软雅黑"/>
                <w:sz w:val="24"/>
                <w:szCs w:val="24"/>
                <w:highlight w:val="none"/>
              </w:rPr>
            </w:pPr>
          </w:p>
        </w:tc>
      </w:tr>
      <w:tr w14:paraId="0CC58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0" w:type="dxa"/>
            <w:noWrap w:val="0"/>
            <w:vAlign w:val="center"/>
          </w:tcPr>
          <w:p w14:paraId="314DF12D">
            <w:pPr>
              <w:adjustRightInd w:val="0"/>
              <w:snapToGrid w:val="0"/>
              <w:spacing w:line="360" w:lineRule="auto"/>
              <w:jc w:val="center"/>
              <w:rPr>
                <w:rFonts w:hint="eastAsia" w:ascii="微软雅黑" w:hAnsi="微软雅黑" w:eastAsia="微软雅黑" w:cs="微软雅黑"/>
                <w:sz w:val="24"/>
                <w:szCs w:val="24"/>
                <w:highlight w:val="none"/>
              </w:rPr>
            </w:pPr>
          </w:p>
        </w:tc>
        <w:tc>
          <w:tcPr>
            <w:tcW w:w="1725" w:type="dxa"/>
            <w:noWrap w:val="0"/>
            <w:vAlign w:val="center"/>
          </w:tcPr>
          <w:p w14:paraId="0D0865DE">
            <w:pPr>
              <w:adjustRightInd w:val="0"/>
              <w:snapToGrid w:val="0"/>
              <w:spacing w:line="360" w:lineRule="auto"/>
              <w:jc w:val="center"/>
              <w:rPr>
                <w:rFonts w:hint="eastAsia" w:ascii="微软雅黑" w:hAnsi="微软雅黑" w:eastAsia="微软雅黑" w:cs="微软雅黑"/>
                <w:sz w:val="24"/>
                <w:szCs w:val="24"/>
                <w:highlight w:val="none"/>
              </w:rPr>
            </w:pPr>
          </w:p>
        </w:tc>
        <w:tc>
          <w:tcPr>
            <w:tcW w:w="1110" w:type="dxa"/>
            <w:noWrap w:val="0"/>
            <w:vAlign w:val="top"/>
          </w:tcPr>
          <w:p w14:paraId="1A27B1E7">
            <w:pPr>
              <w:adjustRightInd w:val="0"/>
              <w:snapToGrid w:val="0"/>
              <w:spacing w:line="360" w:lineRule="auto"/>
              <w:jc w:val="center"/>
              <w:rPr>
                <w:rFonts w:hint="eastAsia" w:ascii="微软雅黑" w:hAnsi="微软雅黑" w:eastAsia="微软雅黑" w:cs="微软雅黑"/>
                <w:sz w:val="24"/>
                <w:szCs w:val="24"/>
                <w:highlight w:val="none"/>
              </w:rPr>
            </w:pPr>
          </w:p>
        </w:tc>
        <w:tc>
          <w:tcPr>
            <w:tcW w:w="1104" w:type="dxa"/>
            <w:noWrap w:val="0"/>
            <w:vAlign w:val="top"/>
          </w:tcPr>
          <w:p w14:paraId="4493946D">
            <w:pPr>
              <w:adjustRightInd w:val="0"/>
              <w:snapToGrid w:val="0"/>
              <w:spacing w:line="360" w:lineRule="auto"/>
              <w:jc w:val="center"/>
              <w:rPr>
                <w:rFonts w:hint="eastAsia" w:ascii="微软雅黑" w:hAnsi="微软雅黑" w:eastAsia="微软雅黑" w:cs="微软雅黑"/>
                <w:sz w:val="24"/>
                <w:szCs w:val="24"/>
                <w:highlight w:val="none"/>
              </w:rPr>
            </w:pPr>
          </w:p>
        </w:tc>
        <w:tc>
          <w:tcPr>
            <w:tcW w:w="1206" w:type="dxa"/>
            <w:noWrap w:val="0"/>
            <w:vAlign w:val="top"/>
          </w:tcPr>
          <w:p w14:paraId="5202B055">
            <w:pPr>
              <w:adjustRightInd w:val="0"/>
              <w:snapToGrid w:val="0"/>
              <w:spacing w:line="360" w:lineRule="auto"/>
              <w:jc w:val="center"/>
              <w:rPr>
                <w:rFonts w:hint="eastAsia" w:ascii="微软雅黑" w:hAnsi="微软雅黑" w:eastAsia="微软雅黑" w:cs="微软雅黑"/>
                <w:sz w:val="24"/>
                <w:szCs w:val="24"/>
                <w:highlight w:val="none"/>
              </w:rPr>
            </w:pPr>
          </w:p>
        </w:tc>
        <w:tc>
          <w:tcPr>
            <w:tcW w:w="720" w:type="dxa"/>
            <w:noWrap w:val="0"/>
            <w:vAlign w:val="top"/>
          </w:tcPr>
          <w:p w14:paraId="77EC505B">
            <w:pPr>
              <w:adjustRightInd w:val="0"/>
              <w:snapToGrid w:val="0"/>
              <w:spacing w:line="360" w:lineRule="auto"/>
              <w:jc w:val="center"/>
              <w:rPr>
                <w:rFonts w:hint="eastAsia" w:ascii="微软雅黑" w:hAnsi="微软雅黑" w:eastAsia="微软雅黑" w:cs="微软雅黑"/>
                <w:sz w:val="24"/>
                <w:szCs w:val="24"/>
                <w:highlight w:val="none"/>
              </w:rPr>
            </w:pPr>
          </w:p>
        </w:tc>
        <w:tc>
          <w:tcPr>
            <w:tcW w:w="735" w:type="dxa"/>
            <w:noWrap w:val="0"/>
            <w:vAlign w:val="top"/>
          </w:tcPr>
          <w:p w14:paraId="4F221904">
            <w:pPr>
              <w:adjustRightInd w:val="0"/>
              <w:snapToGrid w:val="0"/>
              <w:spacing w:line="360" w:lineRule="auto"/>
              <w:jc w:val="center"/>
              <w:rPr>
                <w:rFonts w:hint="eastAsia" w:ascii="微软雅黑" w:hAnsi="微软雅黑" w:eastAsia="微软雅黑" w:cs="微软雅黑"/>
                <w:sz w:val="24"/>
                <w:szCs w:val="24"/>
                <w:highlight w:val="none"/>
              </w:rPr>
            </w:pPr>
          </w:p>
        </w:tc>
        <w:tc>
          <w:tcPr>
            <w:tcW w:w="1114" w:type="dxa"/>
            <w:noWrap w:val="0"/>
            <w:vAlign w:val="center"/>
          </w:tcPr>
          <w:p w14:paraId="66A9684B">
            <w:pPr>
              <w:adjustRightInd w:val="0"/>
              <w:snapToGrid w:val="0"/>
              <w:spacing w:line="360" w:lineRule="auto"/>
              <w:jc w:val="center"/>
              <w:rPr>
                <w:rFonts w:hint="eastAsia" w:ascii="微软雅黑" w:hAnsi="微软雅黑" w:eastAsia="微软雅黑" w:cs="微软雅黑"/>
                <w:sz w:val="24"/>
                <w:szCs w:val="24"/>
                <w:highlight w:val="none"/>
              </w:rPr>
            </w:pPr>
          </w:p>
        </w:tc>
        <w:tc>
          <w:tcPr>
            <w:tcW w:w="1115" w:type="dxa"/>
            <w:noWrap w:val="0"/>
            <w:vAlign w:val="top"/>
          </w:tcPr>
          <w:p w14:paraId="26A9D25F">
            <w:pPr>
              <w:adjustRightInd w:val="0"/>
              <w:snapToGrid w:val="0"/>
              <w:spacing w:line="360" w:lineRule="auto"/>
              <w:jc w:val="center"/>
              <w:rPr>
                <w:rFonts w:hint="eastAsia" w:ascii="微软雅黑" w:hAnsi="微软雅黑" w:eastAsia="微软雅黑" w:cs="微软雅黑"/>
                <w:sz w:val="24"/>
                <w:szCs w:val="24"/>
                <w:highlight w:val="none"/>
              </w:rPr>
            </w:pPr>
          </w:p>
        </w:tc>
      </w:tr>
      <w:tr w14:paraId="579E0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0" w:type="dxa"/>
            <w:noWrap w:val="0"/>
            <w:vAlign w:val="center"/>
          </w:tcPr>
          <w:p w14:paraId="447E276E">
            <w:pPr>
              <w:adjustRightInd w:val="0"/>
              <w:snapToGrid w:val="0"/>
              <w:spacing w:line="360" w:lineRule="auto"/>
              <w:jc w:val="center"/>
              <w:rPr>
                <w:rFonts w:hint="eastAsia" w:ascii="微软雅黑" w:hAnsi="微软雅黑" w:eastAsia="微软雅黑" w:cs="微软雅黑"/>
                <w:sz w:val="24"/>
                <w:szCs w:val="24"/>
                <w:highlight w:val="none"/>
              </w:rPr>
            </w:pPr>
          </w:p>
        </w:tc>
        <w:tc>
          <w:tcPr>
            <w:tcW w:w="1725" w:type="dxa"/>
            <w:noWrap w:val="0"/>
            <w:vAlign w:val="center"/>
          </w:tcPr>
          <w:p w14:paraId="58CF01F0">
            <w:pPr>
              <w:adjustRightInd w:val="0"/>
              <w:snapToGrid w:val="0"/>
              <w:spacing w:line="360" w:lineRule="auto"/>
              <w:jc w:val="center"/>
              <w:rPr>
                <w:rFonts w:hint="eastAsia" w:ascii="微软雅黑" w:hAnsi="微软雅黑" w:eastAsia="微软雅黑" w:cs="微软雅黑"/>
                <w:sz w:val="24"/>
                <w:szCs w:val="24"/>
                <w:highlight w:val="none"/>
              </w:rPr>
            </w:pPr>
          </w:p>
        </w:tc>
        <w:tc>
          <w:tcPr>
            <w:tcW w:w="1110" w:type="dxa"/>
            <w:noWrap w:val="0"/>
            <w:vAlign w:val="top"/>
          </w:tcPr>
          <w:p w14:paraId="15EEC921">
            <w:pPr>
              <w:adjustRightInd w:val="0"/>
              <w:snapToGrid w:val="0"/>
              <w:spacing w:line="360" w:lineRule="auto"/>
              <w:jc w:val="center"/>
              <w:rPr>
                <w:rFonts w:hint="eastAsia" w:ascii="微软雅黑" w:hAnsi="微软雅黑" w:eastAsia="微软雅黑" w:cs="微软雅黑"/>
                <w:sz w:val="24"/>
                <w:szCs w:val="24"/>
                <w:highlight w:val="none"/>
              </w:rPr>
            </w:pPr>
          </w:p>
        </w:tc>
        <w:tc>
          <w:tcPr>
            <w:tcW w:w="1104" w:type="dxa"/>
            <w:noWrap w:val="0"/>
            <w:vAlign w:val="top"/>
          </w:tcPr>
          <w:p w14:paraId="1C6CA776">
            <w:pPr>
              <w:adjustRightInd w:val="0"/>
              <w:snapToGrid w:val="0"/>
              <w:spacing w:line="360" w:lineRule="auto"/>
              <w:jc w:val="center"/>
              <w:rPr>
                <w:rFonts w:hint="eastAsia" w:ascii="微软雅黑" w:hAnsi="微软雅黑" w:eastAsia="微软雅黑" w:cs="微软雅黑"/>
                <w:sz w:val="24"/>
                <w:szCs w:val="24"/>
                <w:highlight w:val="none"/>
              </w:rPr>
            </w:pPr>
          </w:p>
        </w:tc>
        <w:tc>
          <w:tcPr>
            <w:tcW w:w="1206" w:type="dxa"/>
            <w:noWrap w:val="0"/>
            <w:vAlign w:val="top"/>
          </w:tcPr>
          <w:p w14:paraId="573237FA">
            <w:pPr>
              <w:adjustRightInd w:val="0"/>
              <w:snapToGrid w:val="0"/>
              <w:spacing w:line="360" w:lineRule="auto"/>
              <w:jc w:val="center"/>
              <w:rPr>
                <w:rFonts w:hint="eastAsia" w:ascii="微软雅黑" w:hAnsi="微软雅黑" w:eastAsia="微软雅黑" w:cs="微软雅黑"/>
                <w:sz w:val="24"/>
                <w:szCs w:val="24"/>
                <w:highlight w:val="none"/>
              </w:rPr>
            </w:pPr>
          </w:p>
        </w:tc>
        <w:tc>
          <w:tcPr>
            <w:tcW w:w="720" w:type="dxa"/>
            <w:noWrap w:val="0"/>
            <w:vAlign w:val="top"/>
          </w:tcPr>
          <w:p w14:paraId="02CD8C89">
            <w:pPr>
              <w:adjustRightInd w:val="0"/>
              <w:snapToGrid w:val="0"/>
              <w:spacing w:line="360" w:lineRule="auto"/>
              <w:jc w:val="center"/>
              <w:rPr>
                <w:rFonts w:hint="eastAsia" w:ascii="微软雅黑" w:hAnsi="微软雅黑" w:eastAsia="微软雅黑" w:cs="微软雅黑"/>
                <w:sz w:val="24"/>
                <w:szCs w:val="24"/>
                <w:highlight w:val="none"/>
              </w:rPr>
            </w:pPr>
          </w:p>
        </w:tc>
        <w:tc>
          <w:tcPr>
            <w:tcW w:w="735" w:type="dxa"/>
            <w:noWrap w:val="0"/>
            <w:vAlign w:val="top"/>
          </w:tcPr>
          <w:p w14:paraId="0B546CBE">
            <w:pPr>
              <w:adjustRightInd w:val="0"/>
              <w:snapToGrid w:val="0"/>
              <w:spacing w:line="360" w:lineRule="auto"/>
              <w:jc w:val="center"/>
              <w:rPr>
                <w:rFonts w:hint="eastAsia" w:ascii="微软雅黑" w:hAnsi="微软雅黑" w:eastAsia="微软雅黑" w:cs="微软雅黑"/>
                <w:sz w:val="24"/>
                <w:szCs w:val="24"/>
                <w:highlight w:val="none"/>
              </w:rPr>
            </w:pPr>
          </w:p>
        </w:tc>
        <w:tc>
          <w:tcPr>
            <w:tcW w:w="1114" w:type="dxa"/>
            <w:noWrap w:val="0"/>
            <w:vAlign w:val="center"/>
          </w:tcPr>
          <w:p w14:paraId="12D9F17F">
            <w:pPr>
              <w:adjustRightInd w:val="0"/>
              <w:snapToGrid w:val="0"/>
              <w:spacing w:line="360" w:lineRule="auto"/>
              <w:jc w:val="center"/>
              <w:rPr>
                <w:rFonts w:hint="eastAsia" w:ascii="微软雅黑" w:hAnsi="微软雅黑" w:eastAsia="微软雅黑" w:cs="微软雅黑"/>
                <w:sz w:val="24"/>
                <w:szCs w:val="24"/>
                <w:highlight w:val="none"/>
              </w:rPr>
            </w:pPr>
          </w:p>
        </w:tc>
        <w:tc>
          <w:tcPr>
            <w:tcW w:w="1115" w:type="dxa"/>
            <w:noWrap w:val="0"/>
            <w:vAlign w:val="top"/>
          </w:tcPr>
          <w:p w14:paraId="306170D7">
            <w:pPr>
              <w:adjustRightInd w:val="0"/>
              <w:snapToGrid w:val="0"/>
              <w:spacing w:line="360" w:lineRule="auto"/>
              <w:jc w:val="center"/>
              <w:rPr>
                <w:rFonts w:hint="eastAsia" w:ascii="微软雅黑" w:hAnsi="微软雅黑" w:eastAsia="微软雅黑" w:cs="微软雅黑"/>
                <w:sz w:val="24"/>
                <w:szCs w:val="24"/>
                <w:highlight w:val="none"/>
              </w:rPr>
            </w:pPr>
          </w:p>
        </w:tc>
      </w:tr>
      <w:tr w14:paraId="3069B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25" w:type="dxa"/>
            <w:gridSpan w:val="2"/>
            <w:noWrap w:val="0"/>
            <w:vAlign w:val="center"/>
          </w:tcPr>
          <w:p w14:paraId="2BB0FCC0">
            <w:pPr>
              <w:adjustRightInd w:val="0"/>
              <w:snapToGrid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合计（</w:t>
            </w:r>
            <w:r>
              <w:rPr>
                <w:rFonts w:hint="eastAsia" w:ascii="微软雅黑" w:hAnsi="微软雅黑" w:eastAsia="微软雅黑" w:cs="微软雅黑"/>
                <w:sz w:val="24"/>
                <w:szCs w:val="24"/>
                <w:highlight w:val="none"/>
                <w:lang w:val="en-US" w:eastAsia="zh-CN"/>
              </w:rPr>
              <w:t>小</w:t>
            </w:r>
            <w:r>
              <w:rPr>
                <w:rFonts w:hint="eastAsia" w:ascii="微软雅黑" w:hAnsi="微软雅黑" w:eastAsia="微软雅黑" w:cs="微软雅黑"/>
                <w:sz w:val="24"/>
                <w:szCs w:val="24"/>
                <w:highlight w:val="none"/>
              </w:rPr>
              <w:t>写）</w:t>
            </w:r>
          </w:p>
        </w:tc>
        <w:tc>
          <w:tcPr>
            <w:tcW w:w="7104" w:type="dxa"/>
            <w:gridSpan w:val="7"/>
            <w:noWrap w:val="0"/>
            <w:vAlign w:val="center"/>
          </w:tcPr>
          <w:p w14:paraId="1F9F96C1">
            <w:pPr>
              <w:adjustRightInd w:val="0"/>
              <w:snapToGrid w:val="0"/>
              <w:rPr>
                <w:rFonts w:hint="eastAsia" w:ascii="微软雅黑" w:hAnsi="微软雅黑" w:eastAsia="微软雅黑" w:cs="微软雅黑"/>
                <w:sz w:val="24"/>
                <w:szCs w:val="24"/>
                <w:highlight w:val="none"/>
              </w:rPr>
            </w:pPr>
          </w:p>
        </w:tc>
      </w:tr>
    </w:tbl>
    <w:p w14:paraId="09F06DC3">
      <w:pPr>
        <w:spacing w:line="540" w:lineRule="exact"/>
        <w:ind w:right="-197" w:rightChars="-94"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说明：1、供应商必须按“货物（产品）分项报价表”的格式详细报出</w:t>
      </w:r>
      <w:r>
        <w:rPr>
          <w:rFonts w:hint="eastAsia" w:ascii="微软雅黑" w:hAnsi="微软雅黑" w:eastAsia="微软雅黑" w:cs="微软雅黑"/>
          <w:sz w:val="24"/>
          <w:szCs w:val="24"/>
          <w:highlight w:val="none"/>
          <w:lang w:val="en-US" w:eastAsia="zh-CN"/>
        </w:rPr>
        <w:t>谈判</w:t>
      </w:r>
      <w:r>
        <w:rPr>
          <w:rFonts w:hint="eastAsia" w:ascii="微软雅黑" w:hAnsi="微软雅黑" w:eastAsia="微软雅黑" w:cs="微软雅黑"/>
          <w:sz w:val="24"/>
          <w:szCs w:val="24"/>
          <w:highlight w:val="none"/>
        </w:rPr>
        <w:t>报价的各个组成部分的报价，报价精确到元。</w:t>
      </w:r>
    </w:p>
    <w:p w14:paraId="73D42893">
      <w:pPr>
        <w:spacing w:line="540" w:lineRule="exact"/>
        <w:ind w:right="-197" w:rightChars="-94"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2、经</w:t>
      </w:r>
      <w:r>
        <w:rPr>
          <w:rFonts w:hint="eastAsia" w:ascii="微软雅黑" w:hAnsi="微软雅黑" w:eastAsia="微软雅黑" w:cs="微软雅黑"/>
          <w:sz w:val="24"/>
          <w:szCs w:val="24"/>
          <w:highlight w:val="none"/>
          <w:lang w:val="en-US" w:eastAsia="zh-CN"/>
        </w:rPr>
        <w:t>谈判</w:t>
      </w:r>
      <w:r>
        <w:rPr>
          <w:rFonts w:hint="eastAsia" w:ascii="微软雅黑" w:hAnsi="微软雅黑" w:eastAsia="微软雅黑" w:cs="微软雅黑"/>
          <w:sz w:val="24"/>
          <w:szCs w:val="24"/>
          <w:highlight w:val="none"/>
        </w:rPr>
        <w:t>，递交</w:t>
      </w:r>
      <w:r>
        <w:rPr>
          <w:rFonts w:hint="eastAsia" w:ascii="微软雅黑" w:hAnsi="微软雅黑" w:eastAsia="微软雅黑" w:cs="微软雅黑"/>
          <w:sz w:val="24"/>
          <w:szCs w:val="24"/>
          <w:highlight w:val="none"/>
          <w:lang w:eastAsia="zh-CN"/>
        </w:rPr>
        <w:t>最终</w:t>
      </w:r>
      <w:r>
        <w:rPr>
          <w:rFonts w:hint="eastAsia" w:ascii="微软雅黑" w:hAnsi="微软雅黑" w:eastAsia="微软雅黑" w:cs="微软雅黑"/>
          <w:sz w:val="24"/>
          <w:szCs w:val="24"/>
          <w:highlight w:val="none"/>
          <w:lang w:val="en-US" w:eastAsia="zh-CN"/>
        </w:rPr>
        <w:t>谈判</w:t>
      </w:r>
      <w:r>
        <w:rPr>
          <w:rFonts w:hint="eastAsia" w:ascii="微软雅黑" w:hAnsi="微软雅黑" w:eastAsia="微软雅黑" w:cs="微软雅黑"/>
          <w:sz w:val="24"/>
          <w:szCs w:val="24"/>
          <w:highlight w:val="none"/>
          <w:lang w:eastAsia="zh-CN"/>
        </w:rPr>
        <w:t>报价</w:t>
      </w:r>
      <w:r>
        <w:rPr>
          <w:rFonts w:hint="eastAsia" w:ascii="微软雅黑" w:hAnsi="微软雅黑" w:eastAsia="微软雅黑" w:cs="微软雅黑"/>
          <w:sz w:val="24"/>
          <w:szCs w:val="24"/>
          <w:highlight w:val="none"/>
        </w:rPr>
        <w:t>后，各供应商提供的分项报价表中各项报价执行同比例下浮原则。</w:t>
      </w:r>
    </w:p>
    <w:p w14:paraId="0FAA6C6A">
      <w:pPr>
        <w:ind w:firstLine="480" w:firstLineChars="200"/>
        <w:rPr>
          <w:rFonts w:hint="eastAsia" w:ascii="微软雅黑" w:hAnsi="微软雅黑" w:eastAsia="微软雅黑" w:cs="微软雅黑"/>
          <w:sz w:val="24"/>
          <w:szCs w:val="24"/>
          <w:highlight w:val="none"/>
        </w:rPr>
      </w:pPr>
    </w:p>
    <w:p w14:paraId="50BBDCA2">
      <w:pPr>
        <w:spacing w:line="360" w:lineRule="auto"/>
        <w:ind w:firstLine="2160" w:firstLineChars="9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供应商名称（盖章）：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60709917">
      <w:pPr>
        <w:spacing w:line="360" w:lineRule="auto"/>
        <w:ind w:firstLine="2160" w:firstLineChars="9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法定代表人或授权代表（签字或盖章）</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0F3B0AD9">
      <w:pPr>
        <w:spacing w:line="360" w:lineRule="auto"/>
        <w:ind w:firstLine="2160" w:firstLineChars="900"/>
        <w:rPr>
          <w:rFonts w:ascii="仿宋_GB2312" w:hAnsi="宋体" w:eastAsia="仿宋_GB2312"/>
          <w:sz w:val="28"/>
          <w:szCs w:val="28"/>
          <w:u w:val="single"/>
        </w:rPr>
      </w:pPr>
      <w:r>
        <w:rPr>
          <w:rFonts w:hint="eastAsia" w:ascii="微软雅黑" w:hAnsi="微软雅黑" w:eastAsia="微软雅黑" w:cs="微软雅黑"/>
          <w:sz w:val="24"/>
          <w:szCs w:val="24"/>
          <w:highlight w:val="none"/>
        </w:rPr>
        <w:t>日    期：</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仿宋_GB2312" w:hAnsi="宋体" w:eastAsia="仿宋_GB2312"/>
          <w:sz w:val="28"/>
          <w:szCs w:val="28"/>
          <w:u w:val="single"/>
        </w:rPr>
        <w:t xml:space="preserve"> </w:t>
      </w:r>
    </w:p>
    <w:p w14:paraId="6185005B">
      <w:pPr>
        <w:autoSpaceDE w:val="0"/>
        <w:autoSpaceDN w:val="0"/>
        <w:adjustRightInd w:val="0"/>
        <w:spacing w:line="360" w:lineRule="auto"/>
        <w:ind w:firstLine="2240" w:firstLineChars="800"/>
        <w:rPr>
          <w:rFonts w:hint="eastAsia" w:ascii="仿宋_GB2312" w:hAnsi="宋体" w:eastAsia="仿宋_GB2312"/>
          <w:sz w:val="28"/>
          <w:szCs w:val="28"/>
          <w:u w:val="single"/>
        </w:rPr>
      </w:pPr>
    </w:p>
    <w:p w14:paraId="11668527">
      <w:pPr>
        <w:tabs>
          <w:tab w:val="center" w:pos="4535"/>
          <w:tab w:val="left" w:pos="6521"/>
        </w:tabs>
        <w:autoSpaceDE w:val="0"/>
        <w:autoSpaceDN w:val="0"/>
        <w:adjustRightInd w:val="0"/>
        <w:snapToGrid w:val="0"/>
        <w:spacing w:line="360" w:lineRule="auto"/>
        <w:jc w:val="center"/>
        <w:rPr>
          <w:rFonts w:ascii="宋体" w:hAnsi="宋体"/>
          <w:b/>
          <w:bCs/>
          <w:sz w:val="28"/>
          <w:szCs w:val="28"/>
        </w:rPr>
      </w:pPr>
      <w:r>
        <w:rPr>
          <w:rFonts w:ascii="宋体" w:hAnsi="宋体"/>
          <w:b/>
          <w:bCs/>
          <w:sz w:val="32"/>
          <w:szCs w:val="32"/>
        </w:rPr>
        <w:br w:type="page"/>
      </w:r>
      <w:r>
        <w:rPr>
          <w:rFonts w:hint="eastAsia" w:ascii="黑体" w:hAnsi="黑体" w:eastAsia="黑体" w:cs="黑体"/>
          <w:b/>
          <w:bCs/>
          <w:kern w:val="2"/>
          <w:sz w:val="32"/>
          <w:szCs w:val="32"/>
          <w:lang w:val="zh-CN" w:eastAsia="zh-CN" w:bidi="ar-SA"/>
        </w:rPr>
        <w:t>节能产品、环境标志产品明细表</w:t>
      </w:r>
    </w:p>
    <w:tbl>
      <w:tblPr>
        <w:tblStyle w:val="19"/>
        <w:tblW w:w="0" w:type="auto"/>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7E4C3BEA">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4F73BCD9">
            <w:pPr>
              <w:autoSpaceDE w:val="0"/>
              <w:autoSpaceDN w:val="0"/>
              <w:adjustRightInd w:val="0"/>
              <w:snapToGrid w:val="0"/>
              <w:jc w:val="center"/>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序</w:t>
            </w:r>
          </w:p>
          <w:p w14:paraId="3A2386A3">
            <w:pPr>
              <w:autoSpaceDE w:val="0"/>
              <w:autoSpaceDN w:val="0"/>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14:paraId="0513F534">
            <w:pPr>
              <w:autoSpaceDE w:val="0"/>
              <w:autoSpaceDN w:val="0"/>
              <w:adjustRightInd w:val="0"/>
              <w:snapToGrid w:val="0"/>
              <w:jc w:val="center"/>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产品</w:t>
            </w:r>
          </w:p>
          <w:p w14:paraId="71B31587">
            <w:pPr>
              <w:autoSpaceDE w:val="0"/>
              <w:autoSpaceDN w:val="0"/>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14:paraId="6A625976">
            <w:pPr>
              <w:autoSpaceDE w:val="0"/>
              <w:autoSpaceDN w:val="0"/>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制造</w:t>
            </w:r>
          </w:p>
          <w:p w14:paraId="6FCDB542">
            <w:pPr>
              <w:autoSpaceDE w:val="0"/>
              <w:autoSpaceDN w:val="0"/>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14:paraId="04DE271C">
            <w:pPr>
              <w:autoSpaceDE w:val="0"/>
              <w:autoSpaceDN w:val="0"/>
              <w:adjustRightInd w:val="0"/>
              <w:snapToGrid w:val="0"/>
              <w:jc w:val="center"/>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规格</w:t>
            </w:r>
          </w:p>
          <w:p w14:paraId="4E3FE314">
            <w:pPr>
              <w:autoSpaceDE w:val="0"/>
              <w:autoSpaceDN w:val="0"/>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型号</w:t>
            </w:r>
          </w:p>
        </w:tc>
        <w:tc>
          <w:tcPr>
            <w:tcW w:w="716" w:type="dxa"/>
            <w:tcBorders>
              <w:top w:val="single" w:color="auto" w:sz="6" w:space="0"/>
              <w:left w:val="single" w:color="auto" w:sz="6" w:space="0"/>
              <w:bottom w:val="single" w:color="auto" w:sz="6" w:space="0"/>
              <w:right w:val="single" w:color="auto" w:sz="6" w:space="0"/>
            </w:tcBorders>
            <w:noWrap w:val="0"/>
            <w:vAlign w:val="top"/>
          </w:tcPr>
          <w:p w14:paraId="1CE92B1B">
            <w:pPr>
              <w:autoSpaceDE w:val="0"/>
              <w:autoSpaceDN w:val="0"/>
              <w:adjustRightInd w:val="0"/>
              <w:snapToGrid w:val="0"/>
              <w:jc w:val="center"/>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类</w:t>
            </w:r>
          </w:p>
          <w:p w14:paraId="146A78A2">
            <w:pPr>
              <w:autoSpaceDE w:val="0"/>
              <w:autoSpaceDN w:val="0"/>
              <w:adjustRightInd w:val="0"/>
              <w:snapToGrid w:val="0"/>
              <w:jc w:val="center"/>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别</w:t>
            </w:r>
          </w:p>
        </w:tc>
        <w:tc>
          <w:tcPr>
            <w:tcW w:w="1676" w:type="dxa"/>
            <w:tcBorders>
              <w:top w:val="single" w:color="auto" w:sz="6" w:space="0"/>
              <w:left w:val="single" w:color="auto" w:sz="6" w:space="0"/>
              <w:bottom w:val="single" w:color="auto" w:sz="6" w:space="0"/>
              <w:right w:val="single" w:color="auto" w:sz="6" w:space="0"/>
            </w:tcBorders>
            <w:noWrap w:val="0"/>
            <w:vAlign w:val="center"/>
          </w:tcPr>
          <w:p w14:paraId="784E08A1">
            <w:pPr>
              <w:autoSpaceDE w:val="0"/>
              <w:autoSpaceDN w:val="0"/>
              <w:adjustRightInd w:val="0"/>
              <w:snapToGrid w:val="0"/>
              <w:jc w:val="center"/>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认证证书</w:t>
            </w:r>
          </w:p>
          <w:p w14:paraId="0E81C0E0">
            <w:pPr>
              <w:autoSpaceDE w:val="0"/>
              <w:autoSpaceDN w:val="0"/>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36BEF384">
            <w:pPr>
              <w:autoSpaceDE w:val="0"/>
              <w:autoSpaceDN w:val="0"/>
              <w:adjustRightInd w:val="0"/>
              <w:snapToGrid w:val="0"/>
              <w:jc w:val="center"/>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数</w:t>
            </w:r>
          </w:p>
          <w:p w14:paraId="57DB71FC">
            <w:pPr>
              <w:autoSpaceDE w:val="0"/>
              <w:autoSpaceDN w:val="0"/>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75E15885">
            <w:pPr>
              <w:autoSpaceDE w:val="0"/>
              <w:autoSpaceDN w:val="0"/>
              <w:adjustRightInd w:val="0"/>
              <w:snapToGrid w:val="0"/>
              <w:jc w:val="center"/>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单</w:t>
            </w:r>
          </w:p>
          <w:p w14:paraId="700963ED">
            <w:pPr>
              <w:autoSpaceDE w:val="0"/>
              <w:autoSpaceDN w:val="0"/>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2D87F428">
            <w:pPr>
              <w:autoSpaceDE w:val="0"/>
              <w:autoSpaceDN w:val="0"/>
              <w:adjustRightInd w:val="0"/>
              <w:snapToGrid w:val="0"/>
              <w:jc w:val="center"/>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总</w:t>
            </w:r>
          </w:p>
          <w:p w14:paraId="5B6BD976">
            <w:pPr>
              <w:autoSpaceDE w:val="0"/>
              <w:autoSpaceDN w:val="0"/>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价</w:t>
            </w:r>
          </w:p>
        </w:tc>
      </w:tr>
      <w:tr w14:paraId="10907FB6">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14:paraId="0D405300">
            <w:pPr>
              <w:autoSpaceDE w:val="0"/>
              <w:autoSpaceDN w:val="0"/>
              <w:adjustRightInd w:val="0"/>
              <w:snapToGrid w:val="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（1）强制类</w:t>
            </w:r>
          </w:p>
        </w:tc>
      </w:tr>
      <w:tr w14:paraId="3BBDA9D7">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46E4C754">
            <w:pPr>
              <w:autoSpaceDE w:val="0"/>
              <w:autoSpaceDN w:val="0"/>
              <w:adjustRightInd w:val="0"/>
              <w:snapToGrid w:val="0"/>
              <w:jc w:val="left"/>
              <w:rPr>
                <w:rFonts w:hint="eastAsia" w:ascii="微软雅黑" w:hAnsi="微软雅黑" w:eastAsia="微软雅黑" w:cs="微软雅黑"/>
                <w:sz w:val="24"/>
                <w:szCs w:val="24"/>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2B2FED9B">
            <w:pPr>
              <w:autoSpaceDE w:val="0"/>
              <w:autoSpaceDN w:val="0"/>
              <w:adjustRightInd w:val="0"/>
              <w:snapToGrid w:val="0"/>
              <w:jc w:val="left"/>
              <w:rPr>
                <w:rFonts w:hint="eastAsia" w:ascii="微软雅黑" w:hAnsi="微软雅黑" w:eastAsia="微软雅黑" w:cs="微软雅黑"/>
                <w:sz w:val="24"/>
                <w:szCs w:val="24"/>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045523D3">
            <w:pPr>
              <w:autoSpaceDE w:val="0"/>
              <w:autoSpaceDN w:val="0"/>
              <w:adjustRightInd w:val="0"/>
              <w:snapToGrid w:val="0"/>
              <w:jc w:val="left"/>
              <w:rPr>
                <w:rFonts w:hint="eastAsia" w:ascii="微软雅黑" w:hAnsi="微软雅黑" w:eastAsia="微软雅黑" w:cs="微软雅黑"/>
                <w:sz w:val="24"/>
                <w:szCs w:val="24"/>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43E5C1DE">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73222D7E">
            <w:pPr>
              <w:autoSpaceDE w:val="0"/>
              <w:autoSpaceDN w:val="0"/>
              <w:adjustRightInd w:val="0"/>
              <w:snapToGrid w:val="0"/>
              <w:jc w:val="left"/>
              <w:rPr>
                <w:rFonts w:hint="eastAsia" w:ascii="微软雅黑" w:hAnsi="微软雅黑" w:eastAsia="微软雅黑" w:cs="微软雅黑"/>
                <w:sz w:val="24"/>
                <w:szCs w:val="24"/>
              </w:rPr>
            </w:pPr>
          </w:p>
        </w:tc>
        <w:tc>
          <w:tcPr>
            <w:tcW w:w="1676" w:type="dxa"/>
            <w:tcBorders>
              <w:top w:val="single" w:color="auto" w:sz="6" w:space="0"/>
              <w:left w:val="single" w:color="auto" w:sz="6" w:space="0"/>
              <w:bottom w:val="single" w:color="auto" w:sz="6" w:space="0"/>
              <w:right w:val="single" w:color="auto" w:sz="6" w:space="0"/>
            </w:tcBorders>
            <w:noWrap w:val="0"/>
            <w:vAlign w:val="center"/>
          </w:tcPr>
          <w:p w14:paraId="705F10E1">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04F01E31">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523E24FE">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1CDF5B0E">
            <w:pPr>
              <w:autoSpaceDE w:val="0"/>
              <w:autoSpaceDN w:val="0"/>
              <w:adjustRightInd w:val="0"/>
              <w:snapToGrid w:val="0"/>
              <w:jc w:val="left"/>
              <w:rPr>
                <w:rFonts w:hint="eastAsia" w:ascii="微软雅黑" w:hAnsi="微软雅黑" w:eastAsia="微软雅黑" w:cs="微软雅黑"/>
                <w:sz w:val="24"/>
                <w:szCs w:val="24"/>
              </w:rPr>
            </w:pPr>
          </w:p>
        </w:tc>
      </w:tr>
      <w:tr w14:paraId="56067D98">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69DB1A67">
            <w:pPr>
              <w:autoSpaceDE w:val="0"/>
              <w:autoSpaceDN w:val="0"/>
              <w:adjustRightInd w:val="0"/>
              <w:snapToGrid w:val="0"/>
              <w:jc w:val="left"/>
              <w:rPr>
                <w:rFonts w:hint="eastAsia" w:ascii="微软雅黑" w:hAnsi="微软雅黑" w:eastAsia="微软雅黑" w:cs="微软雅黑"/>
                <w:sz w:val="24"/>
                <w:szCs w:val="24"/>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0C4B7B27">
            <w:pPr>
              <w:autoSpaceDE w:val="0"/>
              <w:autoSpaceDN w:val="0"/>
              <w:adjustRightInd w:val="0"/>
              <w:snapToGrid w:val="0"/>
              <w:jc w:val="left"/>
              <w:rPr>
                <w:rFonts w:hint="eastAsia" w:ascii="微软雅黑" w:hAnsi="微软雅黑" w:eastAsia="微软雅黑" w:cs="微软雅黑"/>
                <w:sz w:val="24"/>
                <w:szCs w:val="24"/>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1C4E19DF">
            <w:pPr>
              <w:autoSpaceDE w:val="0"/>
              <w:autoSpaceDN w:val="0"/>
              <w:adjustRightInd w:val="0"/>
              <w:snapToGrid w:val="0"/>
              <w:jc w:val="left"/>
              <w:rPr>
                <w:rFonts w:hint="eastAsia" w:ascii="微软雅黑" w:hAnsi="微软雅黑" w:eastAsia="微软雅黑" w:cs="微软雅黑"/>
                <w:sz w:val="24"/>
                <w:szCs w:val="24"/>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379151A1">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2206196D">
            <w:pPr>
              <w:autoSpaceDE w:val="0"/>
              <w:autoSpaceDN w:val="0"/>
              <w:adjustRightInd w:val="0"/>
              <w:snapToGrid w:val="0"/>
              <w:jc w:val="left"/>
              <w:rPr>
                <w:rFonts w:hint="eastAsia" w:ascii="微软雅黑" w:hAnsi="微软雅黑" w:eastAsia="微软雅黑" w:cs="微软雅黑"/>
                <w:sz w:val="24"/>
                <w:szCs w:val="24"/>
              </w:rPr>
            </w:pPr>
          </w:p>
        </w:tc>
        <w:tc>
          <w:tcPr>
            <w:tcW w:w="1676" w:type="dxa"/>
            <w:tcBorders>
              <w:top w:val="single" w:color="auto" w:sz="6" w:space="0"/>
              <w:left w:val="single" w:color="auto" w:sz="6" w:space="0"/>
              <w:bottom w:val="single" w:color="auto" w:sz="6" w:space="0"/>
              <w:right w:val="single" w:color="auto" w:sz="6" w:space="0"/>
            </w:tcBorders>
            <w:noWrap w:val="0"/>
            <w:vAlign w:val="center"/>
          </w:tcPr>
          <w:p w14:paraId="6E8EBB14">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6BA6C318">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41FF4C0B">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29DF7D32">
            <w:pPr>
              <w:autoSpaceDE w:val="0"/>
              <w:autoSpaceDN w:val="0"/>
              <w:adjustRightInd w:val="0"/>
              <w:snapToGrid w:val="0"/>
              <w:jc w:val="left"/>
              <w:rPr>
                <w:rFonts w:hint="eastAsia" w:ascii="微软雅黑" w:hAnsi="微软雅黑" w:eastAsia="微软雅黑" w:cs="微软雅黑"/>
                <w:sz w:val="24"/>
                <w:szCs w:val="24"/>
              </w:rPr>
            </w:pPr>
          </w:p>
        </w:tc>
      </w:tr>
      <w:tr w14:paraId="41224353">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5F95DCCC">
            <w:pPr>
              <w:autoSpaceDE w:val="0"/>
              <w:autoSpaceDN w:val="0"/>
              <w:adjustRightInd w:val="0"/>
              <w:snapToGrid w:val="0"/>
              <w:jc w:val="left"/>
              <w:rPr>
                <w:rFonts w:hint="eastAsia" w:ascii="微软雅黑" w:hAnsi="微软雅黑" w:eastAsia="微软雅黑" w:cs="微软雅黑"/>
                <w:sz w:val="24"/>
                <w:szCs w:val="24"/>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4F093DC4">
            <w:pPr>
              <w:autoSpaceDE w:val="0"/>
              <w:autoSpaceDN w:val="0"/>
              <w:adjustRightInd w:val="0"/>
              <w:snapToGrid w:val="0"/>
              <w:jc w:val="left"/>
              <w:rPr>
                <w:rFonts w:hint="eastAsia" w:ascii="微软雅黑" w:hAnsi="微软雅黑" w:eastAsia="微软雅黑" w:cs="微软雅黑"/>
                <w:sz w:val="24"/>
                <w:szCs w:val="24"/>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5A84F1B4">
            <w:pPr>
              <w:autoSpaceDE w:val="0"/>
              <w:autoSpaceDN w:val="0"/>
              <w:adjustRightInd w:val="0"/>
              <w:snapToGrid w:val="0"/>
              <w:jc w:val="left"/>
              <w:rPr>
                <w:rFonts w:hint="eastAsia" w:ascii="微软雅黑" w:hAnsi="微软雅黑" w:eastAsia="微软雅黑" w:cs="微软雅黑"/>
                <w:sz w:val="24"/>
                <w:szCs w:val="24"/>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3011C98C">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40C9AC23">
            <w:pPr>
              <w:autoSpaceDE w:val="0"/>
              <w:autoSpaceDN w:val="0"/>
              <w:adjustRightInd w:val="0"/>
              <w:snapToGrid w:val="0"/>
              <w:jc w:val="left"/>
              <w:rPr>
                <w:rFonts w:hint="eastAsia" w:ascii="微软雅黑" w:hAnsi="微软雅黑" w:eastAsia="微软雅黑" w:cs="微软雅黑"/>
                <w:sz w:val="24"/>
                <w:szCs w:val="24"/>
              </w:rPr>
            </w:pPr>
          </w:p>
        </w:tc>
        <w:tc>
          <w:tcPr>
            <w:tcW w:w="1676" w:type="dxa"/>
            <w:tcBorders>
              <w:top w:val="single" w:color="auto" w:sz="6" w:space="0"/>
              <w:left w:val="single" w:color="auto" w:sz="6" w:space="0"/>
              <w:bottom w:val="single" w:color="auto" w:sz="6" w:space="0"/>
              <w:right w:val="single" w:color="auto" w:sz="6" w:space="0"/>
            </w:tcBorders>
            <w:noWrap w:val="0"/>
            <w:vAlign w:val="center"/>
          </w:tcPr>
          <w:p w14:paraId="53EC6BFA">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7249BE1C">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1439471B">
            <w:pPr>
              <w:autoSpaceDE w:val="0"/>
              <w:autoSpaceDN w:val="0"/>
              <w:adjustRightInd w:val="0"/>
              <w:snapToGrid w:val="0"/>
              <w:jc w:val="left"/>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1E7B662D">
            <w:pPr>
              <w:autoSpaceDE w:val="0"/>
              <w:autoSpaceDN w:val="0"/>
              <w:adjustRightInd w:val="0"/>
              <w:snapToGrid w:val="0"/>
              <w:jc w:val="left"/>
              <w:rPr>
                <w:rFonts w:hint="eastAsia" w:ascii="微软雅黑" w:hAnsi="微软雅黑" w:eastAsia="微软雅黑" w:cs="微软雅黑"/>
                <w:sz w:val="24"/>
                <w:szCs w:val="24"/>
              </w:rPr>
            </w:pPr>
          </w:p>
        </w:tc>
      </w:tr>
      <w:tr w14:paraId="6947578C">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14:paraId="4C8B9D09">
            <w:pPr>
              <w:autoSpaceDE w:val="0"/>
              <w:autoSpaceDN w:val="0"/>
              <w:adjustRightInd w:val="0"/>
              <w:snapToGrid w:val="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（2）非强制类</w:t>
            </w:r>
          </w:p>
        </w:tc>
      </w:tr>
      <w:tr w14:paraId="10BF09F3">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0C267789">
            <w:pPr>
              <w:autoSpaceDE w:val="0"/>
              <w:autoSpaceDN w:val="0"/>
              <w:adjustRightInd w:val="0"/>
              <w:snapToGrid w:val="0"/>
              <w:spacing w:line="360" w:lineRule="auto"/>
              <w:rPr>
                <w:rFonts w:hint="eastAsia" w:ascii="微软雅黑" w:hAnsi="微软雅黑" w:eastAsia="微软雅黑" w:cs="微软雅黑"/>
                <w:sz w:val="24"/>
                <w:szCs w:val="24"/>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266FB937">
            <w:pPr>
              <w:autoSpaceDE w:val="0"/>
              <w:autoSpaceDN w:val="0"/>
              <w:adjustRightInd w:val="0"/>
              <w:snapToGrid w:val="0"/>
              <w:spacing w:line="360" w:lineRule="auto"/>
              <w:rPr>
                <w:rFonts w:hint="eastAsia" w:ascii="微软雅黑" w:hAnsi="微软雅黑" w:eastAsia="微软雅黑" w:cs="微软雅黑"/>
                <w:sz w:val="24"/>
                <w:szCs w:val="24"/>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2B020F64">
            <w:pPr>
              <w:autoSpaceDE w:val="0"/>
              <w:autoSpaceDN w:val="0"/>
              <w:adjustRightInd w:val="0"/>
              <w:snapToGrid w:val="0"/>
              <w:spacing w:line="360" w:lineRule="auto"/>
              <w:rPr>
                <w:rFonts w:hint="eastAsia" w:ascii="微软雅黑" w:hAnsi="微软雅黑" w:eastAsia="微软雅黑" w:cs="微软雅黑"/>
                <w:sz w:val="24"/>
                <w:szCs w:val="24"/>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666370D4">
            <w:pPr>
              <w:autoSpaceDE w:val="0"/>
              <w:autoSpaceDN w:val="0"/>
              <w:adjustRightInd w:val="0"/>
              <w:snapToGrid w:val="0"/>
              <w:spacing w:line="360" w:lineRule="auto"/>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E4270BD">
            <w:pPr>
              <w:autoSpaceDE w:val="0"/>
              <w:autoSpaceDN w:val="0"/>
              <w:adjustRightInd w:val="0"/>
              <w:snapToGrid w:val="0"/>
              <w:spacing w:line="360" w:lineRule="auto"/>
              <w:rPr>
                <w:rFonts w:hint="eastAsia" w:ascii="微软雅黑" w:hAnsi="微软雅黑" w:eastAsia="微软雅黑" w:cs="微软雅黑"/>
                <w:sz w:val="24"/>
                <w:szCs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0E14E120">
            <w:pPr>
              <w:autoSpaceDE w:val="0"/>
              <w:autoSpaceDN w:val="0"/>
              <w:adjustRightInd w:val="0"/>
              <w:snapToGrid w:val="0"/>
              <w:spacing w:line="360" w:lineRule="auto"/>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4EACE81D">
            <w:pPr>
              <w:autoSpaceDE w:val="0"/>
              <w:autoSpaceDN w:val="0"/>
              <w:adjustRightInd w:val="0"/>
              <w:snapToGrid w:val="0"/>
              <w:spacing w:line="360" w:lineRule="auto"/>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B46ED54">
            <w:pPr>
              <w:autoSpaceDE w:val="0"/>
              <w:autoSpaceDN w:val="0"/>
              <w:adjustRightInd w:val="0"/>
              <w:snapToGrid w:val="0"/>
              <w:spacing w:line="360" w:lineRule="auto"/>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0926C26">
            <w:pPr>
              <w:autoSpaceDE w:val="0"/>
              <w:autoSpaceDN w:val="0"/>
              <w:adjustRightInd w:val="0"/>
              <w:snapToGrid w:val="0"/>
              <w:spacing w:line="360" w:lineRule="auto"/>
              <w:rPr>
                <w:rFonts w:hint="eastAsia" w:ascii="微软雅黑" w:hAnsi="微软雅黑" w:eastAsia="微软雅黑" w:cs="微软雅黑"/>
                <w:sz w:val="24"/>
                <w:szCs w:val="24"/>
              </w:rPr>
            </w:pPr>
          </w:p>
        </w:tc>
      </w:tr>
      <w:tr w14:paraId="3C788918">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0D106FAD">
            <w:pPr>
              <w:autoSpaceDE w:val="0"/>
              <w:autoSpaceDN w:val="0"/>
              <w:adjustRightInd w:val="0"/>
              <w:snapToGrid w:val="0"/>
              <w:spacing w:line="360" w:lineRule="auto"/>
              <w:rPr>
                <w:rFonts w:hint="eastAsia" w:ascii="微软雅黑" w:hAnsi="微软雅黑" w:eastAsia="微软雅黑" w:cs="微软雅黑"/>
                <w:sz w:val="24"/>
                <w:szCs w:val="24"/>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17F2BFCE">
            <w:pPr>
              <w:autoSpaceDE w:val="0"/>
              <w:autoSpaceDN w:val="0"/>
              <w:adjustRightInd w:val="0"/>
              <w:snapToGrid w:val="0"/>
              <w:spacing w:line="360" w:lineRule="auto"/>
              <w:rPr>
                <w:rFonts w:hint="eastAsia" w:ascii="微软雅黑" w:hAnsi="微软雅黑" w:eastAsia="微软雅黑" w:cs="微软雅黑"/>
                <w:sz w:val="24"/>
                <w:szCs w:val="24"/>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4DF3B0F7">
            <w:pPr>
              <w:autoSpaceDE w:val="0"/>
              <w:autoSpaceDN w:val="0"/>
              <w:adjustRightInd w:val="0"/>
              <w:snapToGrid w:val="0"/>
              <w:spacing w:line="360" w:lineRule="auto"/>
              <w:rPr>
                <w:rFonts w:hint="eastAsia" w:ascii="微软雅黑" w:hAnsi="微软雅黑" w:eastAsia="微软雅黑" w:cs="微软雅黑"/>
                <w:sz w:val="24"/>
                <w:szCs w:val="24"/>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2BB4A605">
            <w:pPr>
              <w:autoSpaceDE w:val="0"/>
              <w:autoSpaceDN w:val="0"/>
              <w:adjustRightInd w:val="0"/>
              <w:snapToGrid w:val="0"/>
              <w:spacing w:line="360" w:lineRule="auto"/>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689D6F7">
            <w:pPr>
              <w:autoSpaceDE w:val="0"/>
              <w:autoSpaceDN w:val="0"/>
              <w:adjustRightInd w:val="0"/>
              <w:snapToGrid w:val="0"/>
              <w:spacing w:line="360" w:lineRule="auto"/>
              <w:rPr>
                <w:rFonts w:hint="eastAsia" w:ascii="微软雅黑" w:hAnsi="微软雅黑" w:eastAsia="微软雅黑" w:cs="微软雅黑"/>
                <w:sz w:val="24"/>
                <w:szCs w:val="24"/>
              </w:rPr>
            </w:pPr>
          </w:p>
        </w:tc>
        <w:tc>
          <w:tcPr>
            <w:tcW w:w="1676" w:type="dxa"/>
            <w:tcBorders>
              <w:top w:val="single" w:color="auto" w:sz="6" w:space="0"/>
              <w:left w:val="single" w:color="auto" w:sz="6" w:space="0"/>
              <w:bottom w:val="single" w:color="auto" w:sz="6" w:space="0"/>
              <w:right w:val="single" w:color="auto" w:sz="6" w:space="0"/>
            </w:tcBorders>
            <w:noWrap w:val="0"/>
            <w:vAlign w:val="top"/>
          </w:tcPr>
          <w:p w14:paraId="6EBD496E">
            <w:pPr>
              <w:autoSpaceDE w:val="0"/>
              <w:autoSpaceDN w:val="0"/>
              <w:adjustRightInd w:val="0"/>
              <w:snapToGrid w:val="0"/>
              <w:spacing w:line="360" w:lineRule="auto"/>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17F4B9B3">
            <w:pPr>
              <w:autoSpaceDE w:val="0"/>
              <w:autoSpaceDN w:val="0"/>
              <w:adjustRightInd w:val="0"/>
              <w:snapToGrid w:val="0"/>
              <w:spacing w:line="360" w:lineRule="auto"/>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30DBFFBB">
            <w:pPr>
              <w:autoSpaceDE w:val="0"/>
              <w:autoSpaceDN w:val="0"/>
              <w:adjustRightInd w:val="0"/>
              <w:snapToGrid w:val="0"/>
              <w:spacing w:line="360" w:lineRule="auto"/>
              <w:rPr>
                <w:rFonts w:hint="eastAsia" w:ascii="微软雅黑" w:hAnsi="微软雅黑" w:eastAsia="微软雅黑" w:cs="微软雅黑"/>
                <w:sz w:val="24"/>
                <w:szCs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26FB188">
            <w:pPr>
              <w:autoSpaceDE w:val="0"/>
              <w:autoSpaceDN w:val="0"/>
              <w:adjustRightInd w:val="0"/>
              <w:snapToGrid w:val="0"/>
              <w:spacing w:line="360" w:lineRule="auto"/>
              <w:rPr>
                <w:rFonts w:hint="eastAsia" w:ascii="微软雅黑" w:hAnsi="微软雅黑" w:eastAsia="微软雅黑" w:cs="微软雅黑"/>
                <w:sz w:val="24"/>
                <w:szCs w:val="24"/>
              </w:rPr>
            </w:pPr>
          </w:p>
        </w:tc>
      </w:tr>
      <w:tr w14:paraId="2EF10E14">
        <w:tblPrEx>
          <w:tblCellMar>
            <w:top w:w="0" w:type="dxa"/>
            <w:left w:w="108" w:type="dxa"/>
            <w:bottom w:w="0" w:type="dxa"/>
            <w:right w:w="108" w:type="dxa"/>
          </w:tblCellMar>
        </w:tblPrEx>
        <w:trPr>
          <w:trHeight w:val="622"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14:paraId="256280F6">
            <w:pPr>
              <w:autoSpaceDE w:val="0"/>
              <w:autoSpaceDN w:val="0"/>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合计（万元人民币）</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14:paraId="7B0284DC">
            <w:pPr>
              <w:autoSpaceDE w:val="0"/>
              <w:autoSpaceDN w:val="0"/>
              <w:adjustRightInd w:val="0"/>
              <w:snapToGrid w:val="0"/>
              <w:jc w:val="center"/>
              <w:rPr>
                <w:rFonts w:hint="eastAsia" w:ascii="微软雅黑" w:hAnsi="微软雅黑" w:eastAsia="微软雅黑" w:cs="微软雅黑"/>
                <w:sz w:val="24"/>
                <w:szCs w:val="24"/>
              </w:rPr>
            </w:pPr>
          </w:p>
        </w:tc>
      </w:tr>
      <w:tr w14:paraId="20ACD9E5">
        <w:tblPrEx>
          <w:tblCellMar>
            <w:top w:w="0" w:type="dxa"/>
            <w:left w:w="108" w:type="dxa"/>
            <w:bottom w:w="0" w:type="dxa"/>
            <w:right w:w="108" w:type="dxa"/>
          </w:tblCellMar>
        </w:tblPrEx>
        <w:trPr>
          <w:trHeight w:val="622" w:hRule="atLeast"/>
          <w:jc w:val="center"/>
        </w:trPr>
        <w:tc>
          <w:tcPr>
            <w:tcW w:w="5058" w:type="dxa"/>
            <w:gridSpan w:val="5"/>
            <w:tcBorders>
              <w:top w:val="single" w:color="auto" w:sz="6" w:space="0"/>
              <w:left w:val="single" w:color="auto" w:sz="6" w:space="0"/>
              <w:bottom w:val="single" w:color="auto" w:sz="6" w:space="0"/>
              <w:right w:val="single" w:color="auto" w:sz="6" w:space="0"/>
            </w:tcBorders>
            <w:noWrap w:val="0"/>
            <w:vAlign w:val="center"/>
          </w:tcPr>
          <w:p w14:paraId="57E59AEB">
            <w:pPr>
              <w:autoSpaceDE w:val="0"/>
              <w:autoSpaceDN w:val="0"/>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占</w:t>
            </w:r>
            <w:r>
              <w:rPr>
                <w:rFonts w:hint="eastAsia" w:ascii="微软雅黑" w:hAnsi="微软雅黑" w:eastAsia="微软雅黑" w:cs="微软雅黑"/>
                <w:sz w:val="24"/>
                <w:szCs w:val="24"/>
                <w:lang w:val="en-US" w:eastAsia="zh-CN"/>
              </w:rPr>
              <w:t>谈判</w:t>
            </w:r>
            <w:r>
              <w:rPr>
                <w:rFonts w:hint="eastAsia" w:ascii="微软雅黑" w:hAnsi="微软雅黑" w:eastAsia="微软雅黑" w:cs="微软雅黑"/>
                <w:sz w:val="24"/>
                <w:szCs w:val="24"/>
              </w:rPr>
              <w:t>总价的百分比（%）</w:t>
            </w:r>
          </w:p>
        </w:tc>
        <w:tc>
          <w:tcPr>
            <w:tcW w:w="3824" w:type="dxa"/>
            <w:gridSpan w:val="4"/>
            <w:tcBorders>
              <w:top w:val="single" w:color="auto" w:sz="6" w:space="0"/>
              <w:left w:val="single" w:color="auto" w:sz="6" w:space="0"/>
              <w:bottom w:val="single" w:color="auto" w:sz="6" w:space="0"/>
              <w:right w:val="single" w:color="auto" w:sz="6" w:space="0"/>
            </w:tcBorders>
            <w:noWrap w:val="0"/>
            <w:vAlign w:val="center"/>
          </w:tcPr>
          <w:p w14:paraId="63DB170B">
            <w:pPr>
              <w:autoSpaceDE w:val="0"/>
              <w:autoSpaceDN w:val="0"/>
              <w:adjustRightInd w:val="0"/>
              <w:snapToGrid w:val="0"/>
              <w:jc w:val="center"/>
              <w:rPr>
                <w:rFonts w:hint="eastAsia" w:ascii="微软雅黑" w:hAnsi="微软雅黑" w:eastAsia="微软雅黑" w:cs="微软雅黑"/>
                <w:sz w:val="24"/>
                <w:szCs w:val="24"/>
              </w:rPr>
            </w:pPr>
          </w:p>
        </w:tc>
      </w:tr>
    </w:tbl>
    <w:p w14:paraId="1C556836">
      <w:pPr>
        <w:spacing w:line="540" w:lineRule="exact"/>
        <w:ind w:right="-197" w:rightChars="-94" w:firstLine="480" w:firstLineChars="200"/>
        <w:jc w:val="lef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说明：1、</w:t>
      </w:r>
      <w:r>
        <w:rPr>
          <w:rFonts w:hint="eastAsia" w:ascii="微软雅黑" w:hAnsi="微软雅黑" w:eastAsia="微软雅黑" w:cs="微软雅黑"/>
          <w:sz w:val="24"/>
          <w:szCs w:val="24"/>
          <w:lang w:val="zh-CN"/>
        </w:rPr>
        <w:t>如投标产品为</w:t>
      </w:r>
      <w:r>
        <w:rPr>
          <w:rFonts w:hint="eastAsia" w:ascii="微软雅黑" w:hAnsi="微软雅黑" w:eastAsia="微软雅黑" w:cs="微软雅黑"/>
          <w:sz w:val="24"/>
          <w:szCs w:val="24"/>
        </w:rPr>
        <w:t>品目清单中的</w:t>
      </w:r>
      <w:r>
        <w:rPr>
          <w:rFonts w:hint="eastAsia" w:ascii="微软雅黑" w:hAnsi="微软雅黑" w:eastAsia="微软雅黑" w:cs="微软雅黑"/>
          <w:sz w:val="24"/>
          <w:szCs w:val="24"/>
          <w:lang w:val="zh-CN"/>
        </w:rPr>
        <w:t>节能产品、环境标志产品，须按格式逐项填写，并附相关证明。</w:t>
      </w:r>
    </w:p>
    <w:p w14:paraId="558FDF14">
      <w:pPr>
        <w:spacing w:line="540" w:lineRule="exact"/>
        <w:ind w:right="-197" w:rightChars="-94" w:firstLine="480" w:firstLineChars="200"/>
        <w:jc w:val="lef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val="zh-CN"/>
        </w:rPr>
        <w:t>类别填写：节能产品或环境标志产品。</w:t>
      </w:r>
    </w:p>
    <w:p w14:paraId="4F64418A">
      <w:pPr>
        <w:autoSpaceDE w:val="0"/>
        <w:autoSpaceDN w:val="0"/>
        <w:adjustRightInd w:val="0"/>
        <w:snapToGrid w:val="0"/>
        <w:spacing w:line="360" w:lineRule="auto"/>
        <w:ind w:firstLine="1920" w:firstLineChars="800"/>
        <w:rPr>
          <w:rFonts w:hint="eastAsia" w:ascii="微软雅黑" w:hAnsi="微软雅黑" w:eastAsia="微软雅黑" w:cs="微软雅黑"/>
          <w:sz w:val="24"/>
          <w:szCs w:val="24"/>
          <w:u w:val="single"/>
        </w:rPr>
      </w:pPr>
    </w:p>
    <w:p w14:paraId="306823A1">
      <w:pPr>
        <w:spacing w:line="360" w:lineRule="auto"/>
        <w:ind w:firstLine="2160" w:firstLineChars="9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供应商名</w:t>
      </w:r>
      <w:r>
        <w:rPr>
          <w:rFonts w:hint="eastAsia" w:ascii="微软雅黑" w:hAnsi="微软雅黑" w:eastAsia="微软雅黑" w:cs="微软雅黑"/>
          <w:sz w:val="24"/>
          <w:szCs w:val="24"/>
          <w:highlight w:val="none"/>
        </w:rPr>
        <w:t>称（盖章）：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14:paraId="45707FDD">
      <w:pPr>
        <w:spacing w:line="360" w:lineRule="auto"/>
        <w:ind w:firstLine="2160" w:firstLineChars="9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法定代表人或授权代表（签字或盖章）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14:paraId="73D55ED2">
      <w:pPr>
        <w:spacing w:line="360" w:lineRule="auto"/>
        <w:ind w:firstLine="2160" w:firstLineChars="900"/>
        <w:rPr>
          <w:rFonts w:ascii="仿宋_GB2312" w:hAnsi="宋体" w:eastAsia="仿宋_GB2312"/>
          <w:sz w:val="28"/>
          <w:szCs w:val="28"/>
          <w:u w:val="single"/>
        </w:rPr>
      </w:pPr>
      <w:r>
        <w:rPr>
          <w:rFonts w:hint="eastAsia" w:ascii="微软雅黑" w:hAnsi="微软雅黑" w:eastAsia="微软雅黑" w:cs="微软雅黑"/>
          <w:sz w:val="24"/>
          <w:szCs w:val="24"/>
        </w:rPr>
        <w:t>日    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p>
    <w:p w14:paraId="060CFC1D">
      <w:pPr>
        <w:tabs>
          <w:tab w:val="center" w:pos="4535"/>
          <w:tab w:val="left" w:pos="6521"/>
        </w:tabs>
        <w:autoSpaceDE w:val="0"/>
        <w:autoSpaceDN w:val="0"/>
        <w:adjustRightInd w:val="0"/>
        <w:snapToGrid w:val="0"/>
        <w:spacing w:line="360" w:lineRule="auto"/>
        <w:ind w:firstLine="2240" w:firstLineChars="800"/>
        <w:rPr>
          <w:rFonts w:hint="eastAsia" w:ascii="仿宋_GB2312" w:hAnsi="宋体" w:eastAsia="仿宋_GB2312"/>
          <w:sz w:val="28"/>
          <w:szCs w:val="28"/>
          <w:u w:val="single"/>
        </w:rPr>
      </w:pPr>
    </w:p>
    <w:p w14:paraId="19C38EEF">
      <w:pPr>
        <w:tabs>
          <w:tab w:val="center" w:pos="4535"/>
          <w:tab w:val="left" w:pos="6521"/>
        </w:tabs>
        <w:autoSpaceDE w:val="0"/>
        <w:autoSpaceDN w:val="0"/>
        <w:adjustRightInd w:val="0"/>
        <w:snapToGrid w:val="0"/>
        <w:spacing w:line="360" w:lineRule="auto"/>
        <w:jc w:val="center"/>
        <w:rPr>
          <w:rFonts w:hint="eastAsia" w:ascii="宋体" w:hAnsi="宋体"/>
          <w:b/>
          <w:bCs/>
          <w:sz w:val="28"/>
          <w:szCs w:val="28"/>
          <w:lang w:val="zh-CN"/>
        </w:rPr>
      </w:pPr>
      <w:r>
        <w:rPr>
          <w:rFonts w:hint="eastAsia" w:ascii="仿宋_GB2312" w:hAnsi="宋体" w:eastAsia="仿宋_GB2312"/>
          <w:sz w:val="28"/>
          <w:szCs w:val="28"/>
          <w:u w:val="single"/>
        </w:rPr>
        <w:br w:type="page"/>
      </w:r>
      <w:r>
        <w:rPr>
          <w:rFonts w:hint="eastAsia" w:ascii="黑体" w:hAnsi="黑体" w:eastAsia="黑体" w:cs="黑体"/>
          <w:b/>
          <w:bCs/>
          <w:kern w:val="2"/>
          <w:sz w:val="32"/>
          <w:szCs w:val="32"/>
          <w:lang w:val="zh-CN" w:eastAsia="zh-CN" w:bidi="ar-SA"/>
        </w:rPr>
        <w:t>备选产品配件报价表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726"/>
        <w:gridCol w:w="1037"/>
        <w:gridCol w:w="1037"/>
        <w:gridCol w:w="1623"/>
        <w:gridCol w:w="1038"/>
        <w:gridCol w:w="1164"/>
        <w:gridCol w:w="1291"/>
      </w:tblGrid>
      <w:tr w14:paraId="2E08F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20" w:type="dxa"/>
            <w:noWrap w:val="0"/>
            <w:vAlign w:val="center"/>
          </w:tcPr>
          <w:p w14:paraId="7C97929B">
            <w:pPr>
              <w:adjustRightInd w:val="0"/>
              <w:snapToGrid w:val="0"/>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726" w:type="dxa"/>
            <w:noWrap w:val="0"/>
            <w:vAlign w:val="center"/>
          </w:tcPr>
          <w:p w14:paraId="7273880B">
            <w:pPr>
              <w:adjustRightInd w:val="0"/>
              <w:snapToGrid w:val="0"/>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产品名称</w:t>
            </w:r>
          </w:p>
        </w:tc>
        <w:tc>
          <w:tcPr>
            <w:tcW w:w="1037" w:type="dxa"/>
            <w:noWrap w:val="0"/>
            <w:vAlign w:val="center"/>
          </w:tcPr>
          <w:p w14:paraId="26241939">
            <w:pPr>
              <w:adjustRightInd w:val="0"/>
              <w:snapToGrid w:val="0"/>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品牌</w:t>
            </w:r>
          </w:p>
        </w:tc>
        <w:tc>
          <w:tcPr>
            <w:tcW w:w="1037" w:type="dxa"/>
            <w:noWrap w:val="0"/>
            <w:vAlign w:val="center"/>
          </w:tcPr>
          <w:p w14:paraId="6935F23A">
            <w:pPr>
              <w:adjustRightInd w:val="0"/>
              <w:snapToGrid w:val="0"/>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型号</w:t>
            </w:r>
          </w:p>
          <w:p w14:paraId="3C66CEC5">
            <w:pPr>
              <w:adjustRightInd w:val="0"/>
              <w:snapToGrid w:val="0"/>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规格</w:t>
            </w:r>
          </w:p>
        </w:tc>
        <w:tc>
          <w:tcPr>
            <w:tcW w:w="1623" w:type="dxa"/>
            <w:noWrap w:val="0"/>
            <w:vAlign w:val="center"/>
          </w:tcPr>
          <w:p w14:paraId="14AA63C5">
            <w:pPr>
              <w:adjustRightInd w:val="0"/>
              <w:snapToGrid w:val="0"/>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制造</w:t>
            </w:r>
          </w:p>
          <w:p w14:paraId="48F5A30A">
            <w:pPr>
              <w:adjustRightInd w:val="0"/>
              <w:snapToGrid w:val="0"/>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厂商</w:t>
            </w:r>
          </w:p>
        </w:tc>
        <w:tc>
          <w:tcPr>
            <w:tcW w:w="1038" w:type="dxa"/>
            <w:noWrap w:val="0"/>
            <w:vAlign w:val="center"/>
          </w:tcPr>
          <w:p w14:paraId="3108B039">
            <w:pPr>
              <w:adjustRightInd w:val="0"/>
              <w:snapToGrid w:val="0"/>
              <w:spacing w:line="360" w:lineRule="exact"/>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单位</w:t>
            </w:r>
          </w:p>
        </w:tc>
        <w:tc>
          <w:tcPr>
            <w:tcW w:w="1164" w:type="dxa"/>
            <w:noWrap w:val="0"/>
            <w:vAlign w:val="center"/>
          </w:tcPr>
          <w:p w14:paraId="25699227">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单价（元）</w:t>
            </w:r>
          </w:p>
        </w:tc>
        <w:tc>
          <w:tcPr>
            <w:tcW w:w="1291" w:type="dxa"/>
            <w:noWrap w:val="0"/>
            <w:vAlign w:val="top"/>
          </w:tcPr>
          <w:p w14:paraId="481647EA">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总价</w:t>
            </w:r>
          </w:p>
          <w:p w14:paraId="6D25D8AC">
            <w:pPr>
              <w:adjustRightInd w:val="0"/>
              <w:snapToGrid w:val="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（元）</w:t>
            </w:r>
          </w:p>
        </w:tc>
      </w:tr>
      <w:tr w14:paraId="3CE36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20" w:type="dxa"/>
            <w:noWrap w:val="0"/>
            <w:vAlign w:val="center"/>
          </w:tcPr>
          <w:p w14:paraId="124F6E1B">
            <w:pPr>
              <w:adjustRightInd w:val="0"/>
              <w:snapToGrid w:val="0"/>
              <w:spacing w:line="360" w:lineRule="auto"/>
              <w:jc w:val="center"/>
              <w:rPr>
                <w:rFonts w:hint="eastAsia" w:ascii="微软雅黑" w:hAnsi="微软雅黑" w:eastAsia="微软雅黑" w:cs="微软雅黑"/>
                <w:sz w:val="24"/>
                <w:szCs w:val="24"/>
              </w:rPr>
            </w:pPr>
          </w:p>
        </w:tc>
        <w:tc>
          <w:tcPr>
            <w:tcW w:w="1726" w:type="dxa"/>
            <w:noWrap w:val="0"/>
            <w:vAlign w:val="center"/>
          </w:tcPr>
          <w:p w14:paraId="0A24F708">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37F3BB83">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7AA276B0">
            <w:pPr>
              <w:adjustRightInd w:val="0"/>
              <w:snapToGrid w:val="0"/>
              <w:spacing w:line="360" w:lineRule="auto"/>
              <w:jc w:val="center"/>
              <w:rPr>
                <w:rFonts w:hint="eastAsia" w:ascii="微软雅黑" w:hAnsi="微软雅黑" w:eastAsia="微软雅黑" w:cs="微软雅黑"/>
                <w:sz w:val="24"/>
                <w:szCs w:val="24"/>
              </w:rPr>
            </w:pPr>
          </w:p>
        </w:tc>
        <w:tc>
          <w:tcPr>
            <w:tcW w:w="1623" w:type="dxa"/>
            <w:noWrap w:val="0"/>
            <w:vAlign w:val="top"/>
          </w:tcPr>
          <w:p w14:paraId="0A1DB270">
            <w:pPr>
              <w:adjustRightInd w:val="0"/>
              <w:snapToGrid w:val="0"/>
              <w:spacing w:line="360" w:lineRule="auto"/>
              <w:jc w:val="center"/>
              <w:rPr>
                <w:rFonts w:hint="eastAsia" w:ascii="微软雅黑" w:hAnsi="微软雅黑" w:eastAsia="微软雅黑" w:cs="微软雅黑"/>
                <w:sz w:val="24"/>
                <w:szCs w:val="24"/>
              </w:rPr>
            </w:pPr>
          </w:p>
        </w:tc>
        <w:tc>
          <w:tcPr>
            <w:tcW w:w="1038" w:type="dxa"/>
            <w:noWrap w:val="0"/>
            <w:vAlign w:val="top"/>
          </w:tcPr>
          <w:p w14:paraId="0820D134">
            <w:pPr>
              <w:adjustRightInd w:val="0"/>
              <w:snapToGrid w:val="0"/>
              <w:spacing w:line="360" w:lineRule="auto"/>
              <w:jc w:val="center"/>
              <w:rPr>
                <w:rFonts w:hint="eastAsia" w:ascii="微软雅黑" w:hAnsi="微软雅黑" w:eastAsia="微软雅黑" w:cs="微软雅黑"/>
                <w:sz w:val="24"/>
                <w:szCs w:val="24"/>
              </w:rPr>
            </w:pPr>
          </w:p>
        </w:tc>
        <w:tc>
          <w:tcPr>
            <w:tcW w:w="1164" w:type="dxa"/>
            <w:noWrap w:val="0"/>
            <w:vAlign w:val="center"/>
          </w:tcPr>
          <w:p w14:paraId="1D0B7C8F">
            <w:pPr>
              <w:adjustRightInd w:val="0"/>
              <w:snapToGrid w:val="0"/>
              <w:spacing w:line="360" w:lineRule="auto"/>
              <w:jc w:val="center"/>
              <w:rPr>
                <w:rFonts w:hint="eastAsia" w:ascii="微软雅黑" w:hAnsi="微软雅黑" w:eastAsia="微软雅黑" w:cs="微软雅黑"/>
                <w:sz w:val="24"/>
                <w:szCs w:val="24"/>
              </w:rPr>
            </w:pPr>
          </w:p>
        </w:tc>
        <w:tc>
          <w:tcPr>
            <w:tcW w:w="1291" w:type="dxa"/>
            <w:noWrap w:val="0"/>
            <w:vAlign w:val="top"/>
          </w:tcPr>
          <w:p w14:paraId="6ACAA120">
            <w:pPr>
              <w:adjustRightInd w:val="0"/>
              <w:snapToGrid w:val="0"/>
              <w:spacing w:line="360" w:lineRule="auto"/>
              <w:jc w:val="center"/>
              <w:rPr>
                <w:rFonts w:hint="eastAsia" w:ascii="微软雅黑" w:hAnsi="微软雅黑" w:eastAsia="微软雅黑" w:cs="微软雅黑"/>
                <w:sz w:val="24"/>
                <w:szCs w:val="24"/>
              </w:rPr>
            </w:pPr>
          </w:p>
        </w:tc>
      </w:tr>
      <w:tr w14:paraId="534FF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20" w:type="dxa"/>
            <w:noWrap w:val="0"/>
            <w:vAlign w:val="center"/>
          </w:tcPr>
          <w:p w14:paraId="64743600">
            <w:pPr>
              <w:adjustRightInd w:val="0"/>
              <w:snapToGrid w:val="0"/>
              <w:spacing w:line="360" w:lineRule="auto"/>
              <w:jc w:val="center"/>
              <w:rPr>
                <w:rFonts w:hint="eastAsia" w:ascii="微软雅黑" w:hAnsi="微软雅黑" w:eastAsia="微软雅黑" w:cs="微软雅黑"/>
                <w:sz w:val="24"/>
                <w:szCs w:val="24"/>
              </w:rPr>
            </w:pPr>
          </w:p>
        </w:tc>
        <w:tc>
          <w:tcPr>
            <w:tcW w:w="1726" w:type="dxa"/>
            <w:noWrap w:val="0"/>
            <w:vAlign w:val="center"/>
          </w:tcPr>
          <w:p w14:paraId="0389125A">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212CE2C2">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47355EC7">
            <w:pPr>
              <w:adjustRightInd w:val="0"/>
              <w:snapToGrid w:val="0"/>
              <w:spacing w:line="360" w:lineRule="auto"/>
              <w:jc w:val="center"/>
              <w:rPr>
                <w:rFonts w:hint="eastAsia" w:ascii="微软雅黑" w:hAnsi="微软雅黑" w:eastAsia="微软雅黑" w:cs="微软雅黑"/>
                <w:sz w:val="24"/>
                <w:szCs w:val="24"/>
              </w:rPr>
            </w:pPr>
          </w:p>
        </w:tc>
        <w:tc>
          <w:tcPr>
            <w:tcW w:w="1623" w:type="dxa"/>
            <w:noWrap w:val="0"/>
            <w:vAlign w:val="top"/>
          </w:tcPr>
          <w:p w14:paraId="7BB6C2C2">
            <w:pPr>
              <w:adjustRightInd w:val="0"/>
              <w:snapToGrid w:val="0"/>
              <w:spacing w:line="360" w:lineRule="auto"/>
              <w:jc w:val="center"/>
              <w:rPr>
                <w:rFonts w:hint="eastAsia" w:ascii="微软雅黑" w:hAnsi="微软雅黑" w:eastAsia="微软雅黑" w:cs="微软雅黑"/>
                <w:sz w:val="24"/>
                <w:szCs w:val="24"/>
              </w:rPr>
            </w:pPr>
          </w:p>
        </w:tc>
        <w:tc>
          <w:tcPr>
            <w:tcW w:w="1038" w:type="dxa"/>
            <w:noWrap w:val="0"/>
            <w:vAlign w:val="top"/>
          </w:tcPr>
          <w:p w14:paraId="5468E351">
            <w:pPr>
              <w:adjustRightInd w:val="0"/>
              <w:snapToGrid w:val="0"/>
              <w:spacing w:line="360" w:lineRule="auto"/>
              <w:jc w:val="center"/>
              <w:rPr>
                <w:rFonts w:hint="eastAsia" w:ascii="微软雅黑" w:hAnsi="微软雅黑" w:eastAsia="微软雅黑" w:cs="微软雅黑"/>
                <w:sz w:val="24"/>
                <w:szCs w:val="24"/>
              </w:rPr>
            </w:pPr>
          </w:p>
        </w:tc>
        <w:tc>
          <w:tcPr>
            <w:tcW w:w="1164" w:type="dxa"/>
            <w:noWrap w:val="0"/>
            <w:vAlign w:val="center"/>
          </w:tcPr>
          <w:p w14:paraId="4F6A0477">
            <w:pPr>
              <w:adjustRightInd w:val="0"/>
              <w:snapToGrid w:val="0"/>
              <w:spacing w:line="360" w:lineRule="auto"/>
              <w:jc w:val="center"/>
              <w:rPr>
                <w:rFonts w:hint="eastAsia" w:ascii="微软雅黑" w:hAnsi="微软雅黑" w:eastAsia="微软雅黑" w:cs="微软雅黑"/>
                <w:sz w:val="24"/>
                <w:szCs w:val="24"/>
              </w:rPr>
            </w:pPr>
          </w:p>
        </w:tc>
        <w:tc>
          <w:tcPr>
            <w:tcW w:w="1291" w:type="dxa"/>
            <w:noWrap w:val="0"/>
            <w:vAlign w:val="top"/>
          </w:tcPr>
          <w:p w14:paraId="3834A9AC">
            <w:pPr>
              <w:adjustRightInd w:val="0"/>
              <w:snapToGrid w:val="0"/>
              <w:spacing w:line="360" w:lineRule="auto"/>
              <w:jc w:val="center"/>
              <w:rPr>
                <w:rFonts w:hint="eastAsia" w:ascii="微软雅黑" w:hAnsi="微软雅黑" w:eastAsia="微软雅黑" w:cs="微软雅黑"/>
                <w:sz w:val="24"/>
                <w:szCs w:val="24"/>
              </w:rPr>
            </w:pPr>
          </w:p>
        </w:tc>
      </w:tr>
      <w:tr w14:paraId="1D1AA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20" w:type="dxa"/>
            <w:noWrap w:val="0"/>
            <w:vAlign w:val="center"/>
          </w:tcPr>
          <w:p w14:paraId="28891381">
            <w:pPr>
              <w:adjustRightInd w:val="0"/>
              <w:snapToGrid w:val="0"/>
              <w:spacing w:line="360" w:lineRule="auto"/>
              <w:jc w:val="center"/>
              <w:rPr>
                <w:rFonts w:hint="eastAsia" w:ascii="微软雅黑" w:hAnsi="微软雅黑" w:eastAsia="微软雅黑" w:cs="微软雅黑"/>
                <w:sz w:val="24"/>
                <w:szCs w:val="24"/>
              </w:rPr>
            </w:pPr>
          </w:p>
        </w:tc>
        <w:tc>
          <w:tcPr>
            <w:tcW w:w="1726" w:type="dxa"/>
            <w:noWrap w:val="0"/>
            <w:vAlign w:val="center"/>
          </w:tcPr>
          <w:p w14:paraId="0CABE850">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4F800513">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6553A818">
            <w:pPr>
              <w:adjustRightInd w:val="0"/>
              <w:snapToGrid w:val="0"/>
              <w:spacing w:line="360" w:lineRule="auto"/>
              <w:jc w:val="center"/>
              <w:rPr>
                <w:rFonts w:hint="eastAsia" w:ascii="微软雅黑" w:hAnsi="微软雅黑" w:eastAsia="微软雅黑" w:cs="微软雅黑"/>
                <w:sz w:val="24"/>
                <w:szCs w:val="24"/>
              </w:rPr>
            </w:pPr>
          </w:p>
        </w:tc>
        <w:tc>
          <w:tcPr>
            <w:tcW w:w="1623" w:type="dxa"/>
            <w:noWrap w:val="0"/>
            <w:vAlign w:val="top"/>
          </w:tcPr>
          <w:p w14:paraId="3831F263">
            <w:pPr>
              <w:adjustRightInd w:val="0"/>
              <w:snapToGrid w:val="0"/>
              <w:spacing w:line="360" w:lineRule="auto"/>
              <w:jc w:val="center"/>
              <w:rPr>
                <w:rFonts w:hint="eastAsia" w:ascii="微软雅黑" w:hAnsi="微软雅黑" w:eastAsia="微软雅黑" w:cs="微软雅黑"/>
                <w:sz w:val="24"/>
                <w:szCs w:val="24"/>
              </w:rPr>
            </w:pPr>
          </w:p>
        </w:tc>
        <w:tc>
          <w:tcPr>
            <w:tcW w:w="1038" w:type="dxa"/>
            <w:noWrap w:val="0"/>
            <w:vAlign w:val="top"/>
          </w:tcPr>
          <w:p w14:paraId="00B3ABDC">
            <w:pPr>
              <w:adjustRightInd w:val="0"/>
              <w:snapToGrid w:val="0"/>
              <w:spacing w:line="360" w:lineRule="auto"/>
              <w:jc w:val="center"/>
              <w:rPr>
                <w:rFonts w:hint="eastAsia" w:ascii="微软雅黑" w:hAnsi="微软雅黑" w:eastAsia="微软雅黑" w:cs="微软雅黑"/>
                <w:sz w:val="24"/>
                <w:szCs w:val="24"/>
              </w:rPr>
            </w:pPr>
          </w:p>
        </w:tc>
        <w:tc>
          <w:tcPr>
            <w:tcW w:w="1164" w:type="dxa"/>
            <w:noWrap w:val="0"/>
            <w:vAlign w:val="center"/>
          </w:tcPr>
          <w:p w14:paraId="7EFFAEE2">
            <w:pPr>
              <w:adjustRightInd w:val="0"/>
              <w:snapToGrid w:val="0"/>
              <w:spacing w:line="360" w:lineRule="auto"/>
              <w:jc w:val="center"/>
              <w:rPr>
                <w:rFonts w:hint="eastAsia" w:ascii="微软雅黑" w:hAnsi="微软雅黑" w:eastAsia="微软雅黑" w:cs="微软雅黑"/>
                <w:sz w:val="24"/>
                <w:szCs w:val="24"/>
              </w:rPr>
            </w:pPr>
          </w:p>
        </w:tc>
        <w:tc>
          <w:tcPr>
            <w:tcW w:w="1291" w:type="dxa"/>
            <w:noWrap w:val="0"/>
            <w:vAlign w:val="top"/>
          </w:tcPr>
          <w:p w14:paraId="50FBE770">
            <w:pPr>
              <w:adjustRightInd w:val="0"/>
              <w:snapToGrid w:val="0"/>
              <w:spacing w:line="360" w:lineRule="auto"/>
              <w:jc w:val="center"/>
              <w:rPr>
                <w:rFonts w:hint="eastAsia" w:ascii="微软雅黑" w:hAnsi="微软雅黑" w:eastAsia="微软雅黑" w:cs="微软雅黑"/>
                <w:sz w:val="24"/>
                <w:szCs w:val="24"/>
              </w:rPr>
            </w:pPr>
          </w:p>
        </w:tc>
      </w:tr>
      <w:tr w14:paraId="587F6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20" w:type="dxa"/>
            <w:noWrap w:val="0"/>
            <w:vAlign w:val="center"/>
          </w:tcPr>
          <w:p w14:paraId="61BF4F0A">
            <w:pPr>
              <w:adjustRightInd w:val="0"/>
              <w:snapToGrid w:val="0"/>
              <w:spacing w:line="360" w:lineRule="auto"/>
              <w:jc w:val="center"/>
              <w:rPr>
                <w:rFonts w:hint="eastAsia" w:ascii="微软雅黑" w:hAnsi="微软雅黑" w:eastAsia="微软雅黑" w:cs="微软雅黑"/>
                <w:sz w:val="24"/>
                <w:szCs w:val="24"/>
              </w:rPr>
            </w:pPr>
          </w:p>
        </w:tc>
        <w:tc>
          <w:tcPr>
            <w:tcW w:w="1726" w:type="dxa"/>
            <w:noWrap w:val="0"/>
            <w:vAlign w:val="center"/>
          </w:tcPr>
          <w:p w14:paraId="460EAFB4">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028ADFD7">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08A48E31">
            <w:pPr>
              <w:adjustRightInd w:val="0"/>
              <w:snapToGrid w:val="0"/>
              <w:spacing w:line="360" w:lineRule="auto"/>
              <w:jc w:val="center"/>
              <w:rPr>
                <w:rFonts w:hint="eastAsia" w:ascii="微软雅黑" w:hAnsi="微软雅黑" w:eastAsia="微软雅黑" w:cs="微软雅黑"/>
                <w:sz w:val="24"/>
                <w:szCs w:val="24"/>
              </w:rPr>
            </w:pPr>
          </w:p>
        </w:tc>
        <w:tc>
          <w:tcPr>
            <w:tcW w:w="1623" w:type="dxa"/>
            <w:noWrap w:val="0"/>
            <w:vAlign w:val="top"/>
          </w:tcPr>
          <w:p w14:paraId="1B998058">
            <w:pPr>
              <w:adjustRightInd w:val="0"/>
              <w:snapToGrid w:val="0"/>
              <w:spacing w:line="360" w:lineRule="auto"/>
              <w:jc w:val="center"/>
              <w:rPr>
                <w:rFonts w:hint="eastAsia" w:ascii="微软雅黑" w:hAnsi="微软雅黑" w:eastAsia="微软雅黑" w:cs="微软雅黑"/>
                <w:sz w:val="24"/>
                <w:szCs w:val="24"/>
              </w:rPr>
            </w:pPr>
          </w:p>
        </w:tc>
        <w:tc>
          <w:tcPr>
            <w:tcW w:w="1038" w:type="dxa"/>
            <w:noWrap w:val="0"/>
            <w:vAlign w:val="top"/>
          </w:tcPr>
          <w:p w14:paraId="3A8E1361">
            <w:pPr>
              <w:adjustRightInd w:val="0"/>
              <w:snapToGrid w:val="0"/>
              <w:spacing w:line="360" w:lineRule="auto"/>
              <w:jc w:val="center"/>
              <w:rPr>
                <w:rFonts w:hint="eastAsia" w:ascii="微软雅黑" w:hAnsi="微软雅黑" w:eastAsia="微软雅黑" w:cs="微软雅黑"/>
                <w:sz w:val="24"/>
                <w:szCs w:val="24"/>
              </w:rPr>
            </w:pPr>
          </w:p>
        </w:tc>
        <w:tc>
          <w:tcPr>
            <w:tcW w:w="1164" w:type="dxa"/>
            <w:noWrap w:val="0"/>
            <w:vAlign w:val="center"/>
          </w:tcPr>
          <w:p w14:paraId="0A78ABA6">
            <w:pPr>
              <w:adjustRightInd w:val="0"/>
              <w:snapToGrid w:val="0"/>
              <w:spacing w:line="360" w:lineRule="auto"/>
              <w:jc w:val="center"/>
              <w:rPr>
                <w:rFonts w:hint="eastAsia" w:ascii="微软雅黑" w:hAnsi="微软雅黑" w:eastAsia="微软雅黑" w:cs="微软雅黑"/>
                <w:sz w:val="24"/>
                <w:szCs w:val="24"/>
              </w:rPr>
            </w:pPr>
          </w:p>
        </w:tc>
        <w:tc>
          <w:tcPr>
            <w:tcW w:w="1291" w:type="dxa"/>
            <w:noWrap w:val="0"/>
            <w:vAlign w:val="top"/>
          </w:tcPr>
          <w:p w14:paraId="7C1CD413">
            <w:pPr>
              <w:adjustRightInd w:val="0"/>
              <w:snapToGrid w:val="0"/>
              <w:spacing w:line="360" w:lineRule="auto"/>
              <w:jc w:val="center"/>
              <w:rPr>
                <w:rFonts w:hint="eastAsia" w:ascii="微软雅黑" w:hAnsi="微软雅黑" w:eastAsia="微软雅黑" w:cs="微软雅黑"/>
                <w:sz w:val="24"/>
                <w:szCs w:val="24"/>
              </w:rPr>
            </w:pPr>
          </w:p>
        </w:tc>
      </w:tr>
      <w:tr w14:paraId="0E191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20" w:type="dxa"/>
            <w:noWrap w:val="0"/>
            <w:vAlign w:val="center"/>
          </w:tcPr>
          <w:p w14:paraId="0880CA53">
            <w:pPr>
              <w:adjustRightInd w:val="0"/>
              <w:snapToGrid w:val="0"/>
              <w:spacing w:line="360" w:lineRule="auto"/>
              <w:jc w:val="center"/>
              <w:rPr>
                <w:rFonts w:hint="eastAsia" w:ascii="微软雅黑" w:hAnsi="微软雅黑" w:eastAsia="微软雅黑" w:cs="微软雅黑"/>
                <w:sz w:val="24"/>
                <w:szCs w:val="24"/>
              </w:rPr>
            </w:pPr>
          </w:p>
        </w:tc>
        <w:tc>
          <w:tcPr>
            <w:tcW w:w="1726" w:type="dxa"/>
            <w:noWrap w:val="0"/>
            <w:vAlign w:val="center"/>
          </w:tcPr>
          <w:p w14:paraId="2ED2F091">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6F054073">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141EDAAB">
            <w:pPr>
              <w:adjustRightInd w:val="0"/>
              <w:snapToGrid w:val="0"/>
              <w:spacing w:line="360" w:lineRule="auto"/>
              <w:jc w:val="center"/>
              <w:rPr>
                <w:rFonts w:hint="eastAsia" w:ascii="微软雅黑" w:hAnsi="微软雅黑" w:eastAsia="微软雅黑" w:cs="微软雅黑"/>
                <w:sz w:val="24"/>
                <w:szCs w:val="24"/>
              </w:rPr>
            </w:pPr>
          </w:p>
        </w:tc>
        <w:tc>
          <w:tcPr>
            <w:tcW w:w="1623" w:type="dxa"/>
            <w:noWrap w:val="0"/>
            <w:vAlign w:val="top"/>
          </w:tcPr>
          <w:p w14:paraId="7450E0DB">
            <w:pPr>
              <w:adjustRightInd w:val="0"/>
              <w:snapToGrid w:val="0"/>
              <w:spacing w:line="360" w:lineRule="auto"/>
              <w:jc w:val="center"/>
              <w:rPr>
                <w:rFonts w:hint="eastAsia" w:ascii="微软雅黑" w:hAnsi="微软雅黑" w:eastAsia="微软雅黑" w:cs="微软雅黑"/>
                <w:sz w:val="24"/>
                <w:szCs w:val="24"/>
              </w:rPr>
            </w:pPr>
          </w:p>
        </w:tc>
        <w:tc>
          <w:tcPr>
            <w:tcW w:w="1038" w:type="dxa"/>
            <w:noWrap w:val="0"/>
            <w:vAlign w:val="top"/>
          </w:tcPr>
          <w:p w14:paraId="0088023C">
            <w:pPr>
              <w:adjustRightInd w:val="0"/>
              <w:snapToGrid w:val="0"/>
              <w:spacing w:line="360" w:lineRule="auto"/>
              <w:jc w:val="center"/>
              <w:rPr>
                <w:rFonts w:hint="eastAsia" w:ascii="微软雅黑" w:hAnsi="微软雅黑" w:eastAsia="微软雅黑" w:cs="微软雅黑"/>
                <w:sz w:val="24"/>
                <w:szCs w:val="24"/>
              </w:rPr>
            </w:pPr>
          </w:p>
        </w:tc>
        <w:tc>
          <w:tcPr>
            <w:tcW w:w="1164" w:type="dxa"/>
            <w:noWrap w:val="0"/>
            <w:vAlign w:val="center"/>
          </w:tcPr>
          <w:p w14:paraId="3704ECDF">
            <w:pPr>
              <w:adjustRightInd w:val="0"/>
              <w:snapToGrid w:val="0"/>
              <w:spacing w:line="360" w:lineRule="auto"/>
              <w:jc w:val="center"/>
              <w:rPr>
                <w:rFonts w:hint="eastAsia" w:ascii="微软雅黑" w:hAnsi="微软雅黑" w:eastAsia="微软雅黑" w:cs="微软雅黑"/>
                <w:sz w:val="24"/>
                <w:szCs w:val="24"/>
              </w:rPr>
            </w:pPr>
          </w:p>
        </w:tc>
        <w:tc>
          <w:tcPr>
            <w:tcW w:w="1291" w:type="dxa"/>
            <w:noWrap w:val="0"/>
            <w:vAlign w:val="top"/>
          </w:tcPr>
          <w:p w14:paraId="6DAA644A">
            <w:pPr>
              <w:adjustRightInd w:val="0"/>
              <w:snapToGrid w:val="0"/>
              <w:spacing w:line="360" w:lineRule="auto"/>
              <w:jc w:val="center"/>
              <w:rPr>
                <w:rFonts w:hint="eastAsia" w:ascii="微软雅黑" w:hAnsi="微软雅黑" w:eastAsia="微软雅黑" w:cs="微软雅黑"/>
                <w:sz w:val="24"/>
                <w:szCs w:val="24"/>
              </w:rPr>
            </w:pPr>
          </w:p>
        </w:tc>
      </w:tr>
      <w:tr w14:paraId="24E44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20" w:type="dxa"/>
            <w:noWrap w:val="0"/>
            <w:vAlign w:val="center"/>
          </w:tcPr>
          <w:p w14:paraId="33535AFF">
            <w:pPr>
              <w:adjustRightInd w:val="0"/>
              <w:snapToGrid w:val="0"/>
              <w:spacing w:line="360" w:lineRule="auto"/>
              <w:jc w:val="center"/>
              <w:rPr>
                <w:rFonts w:hint="eastAsia" w:ascii="微软雅黑" w:hAnsi="微软雅黑" w:eastAsia="微软雅黑" w:cs="微软雅黑"/>
                <w:sz w:val="24"/>
                <w:szCs w:val="24"/>
              </w:rPr>
            </w:pPr>
          </w:p>
        </w:tc>
        <w:tc>
          <w:tcPr>
            <w:tcW w:w="1726" w:type="dxa"/>
            <w:noWrap w:val="0"/>
            <w:vAlign w:val="center"/>
          </w:tcPr>
          <w:p w14:paraId="09C64585">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0305C328">
            <w:pPr>
              <w:adjustRightInd w:val="0"/>
              <w:snapToGrid w:val="0"/>
              <w:spacing w:line="360" w:lineRule="auto"/>
              <w:jc w:val="center"/>
              <w:rPr>
                <w:rFonts w:hint="eastAsia" w:ascii="微软雅黑" w:hAnsi="微软雅黑" w:eastAsia="微软雅黑" w:cs="微软雅黑"/>
                <w:sz w:val="24"/>
                <w:szCs w:val="24"/>
              </w:rPr>
            </w:pPr>
          </w:p>
        </w:tc>
        <w:tc>
          <w:tcPr>
            <w:tcW w:w="1037" w:type="dxa"/>
            <w:noWrap w:val="0"/>
            <w:vAlign w:val="top"/>
          </w:tcPr>
          <w:p w14:paraId="62959CD2">
            <w:pPr>
              <w:adjustRightInd w:val="0"/>
              <w:snapToGrid w:val="0"/>
              <w:spacing w:line="360" w:lineRule="auto"/>
              <w:jc w:val="center"/>
              <w:rPr>
                <w:rFonts w:hint="eastAsia" w:ascii="微软雅黑" w:hAnsi="微软雅黑" w:eastAsia="微软雅黑" w:cs="微软雅黑"/>
                <w:sz w:val="24"/>
                <w:szCs w:val="24"/>
              </w:rPr>
            </w:pPr>
          </w:p>
        </w:tc>
        <w:tc>
          <w:tcPr>
            <w:tcW w:w="1623" w:type="dxa"/>
            <w:noWrap w:val="0"/>
            <w:vAlign w:val="top"/>
          </w:tcPr>
          <w:p w14:paraId="22347227">
            <w:pPr>
              <w:adjustRightInd w:val="0"/>
              <w:snapToGrid w:val="0"/>
              <w:spacing w:line="360" w:lineRule="auto"/>
              <w:jc w:val="center"/>
              <w:rPr>
                <w:rFonts w:hint="eastAsia" w:ascii="微软雅黑" w:hAnsi="微软雅黑" w:eastAsia="微软雅黑" w:cs="微软雅黑"/>
                <w:sz w:val="24"/>
                <w:szCs w:val="24"/>
              </w:rPr>
            </w:pPr>
          </w:p>
        </w:tc>
        <w:tc>
          <w:tcPr>
            <w:tcW w:w="1038" w:type="dxa"/>
            <w:noWrap w:val="0"/>
            <w:vAlign w:val="top"/>
          </w:tcPr>
          <w:p w14:paraId="010E1FD2">
            <w:pPr>
              <w:adjustRightInd w:val="0"/>
              <w:snapToGrid w:val="0"/>
              <w:spacing w:line="360" w:lineRule="auto"/>
              <w:jc w:val="center"/>
              <w:rPr>
                <w:rFonts w:hint="eastAsia" w:ascii="微软雅黑" w:hAnsi="微软雅黑" w:eastAsia="微软雅黑" w:cs="微软雅黑"/>
                <w:sz w:val="24"/>
                <w:szCs w:val="24"/>
              </w:rPr>
            </w:pPr>
          </w:p>
        </w:tc>
        <w:tc>
          <w:tcPr>
            <w:tcW w:w="1164" w:type="dxa"/>
            <w:noWrap w:val="0"/>
            <w:vAlign w:val="center"/>
          </w:tcPr>
          <w:p w14:paraId="3F2B06A5">
            <w:pPr>
              <w:adjustRightInd w:val="0"/>
              <w:snapToGrid w:val="0"/>
              <w:spacing w:line="360" w:lineRule="auto"/>
              <w:jc w:val="center"/>
              <w:rPr>
                <w:rFonts w:hint="eastAsia" w:ascii="微软雅黑" w:hAnsi="微软雅黑" w:eastAsia="微软雅黑" w:cs="微软雅黑"/>
                <w:sz w:val="24"/>
                <w:szCs w:val="24"/>
              </w:rPr>
            </w:pPr>
          </w:p>
        </w:tc>
        <w:tc>
          <w:tcPr>
            <w:tcW w:w="1291" w:type="dxa"/>
            <w:noWrap w:val="0"/>
            <w:vAlign w:val="top"/>
          </w:tcPr>
          <w:p w14:paraId="55DFF1DE">
            <w:pPr>
              <w:adjustRightInd w:val="0"/>
              <w:snapToGrid w:val="0"/>
              <w:spacing w:line="360" w:lineRule="auto"/>
              <w:jc w:val="center"/>
              <w:rPr>
                <w:rFonts w:hint="eastAsia" w:ascii="微软雅黑" w:hAnsi="微软雅黑" w:eastAsia="微软雅黑" w:cs="微软雅黑"/>
                <w:sz w:val="24"/>
                <w:szCs w:val="24"/>
              </w:rPr>
            </w:pPr>
          </w:p>
        </w:tc>
      </w:tr>
    </w:tbl>
    <w:p w14:paraId="167AAEAA">
      <w:pPr>
        <w:spacing w:line="540" w:lineRule="exact"/>
        <w:ind w:right="-197" w:rightChars="-94"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说明：1、“备选产品配件报价表”，报价精确到元，不保留小数；</w:t>
      </w:r>
    </w:p>
    <w:p w14:paraId="4A32BFA6">
      <w:pPr>
        <w:spacing w:line="540" w:lineRule="exact"/>
        <w:ind w:right="-197" w:rightChars="-94"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2、备选产品配件，仅作为采购人后期选择购买，其报价不包含在本次</w:t>
      </w:r>
      <w:r>
        <w:rPr>
          <w:rFonts w:hint="eastAsia" w:ascii="微软雅黑" w:hAnsi="微软雅黑" w:eastAsia="微软雅黑" w:cs="微软雅黑"/>
          <w:sz w:val="24"/>
          <w:szCs w:val="24"/>
          <w:lang w:val="en-US" w:eastAsia="zh-CN"/>
        </w:rPr>
        <w:t>谈判</w:t>
      </w:r>
      <w:r>
        <w:rPr>
          <w:rFonts w:hint="eastAsia" w:ascii="微软雅黑" w:hAnsi="微软雅黑" w:eastAsia="微软雅黑" w:cs="微软雅黑"/>
          <w:sz w:val="24"/>
          <w:szCs w:val="24"/>
        </w:rPr>
        <w:t>报价内。</w:t>
      </w:r>
    </w:p>
    <w:p w14:paraId="05D384A0">
      <w:pPr>
        <w:autoSpaceDE w:val="0"/>
        <w:autoSpaceDN w:val="0"/>
        <w:adjustRightInd w:val="0"/>
        <w:snapToGrid w:val="0"/>
        <w:spacing w:line="360" w:lineRule="auto"/>
        <w:ind w:firstLine="630"/>
        <w:rPr>
          <w:rFonts w:hint="eastAsia" w:ascii="微软雅黑" w:hAnsi="微软雅黑" w:eastAsia="微软雅黑" w:cs="微软雅黑"/>
          <w:sz w:val="24"/>
          <w:szCs w:val="24"/>
        </w:rPr>
      </w:pPr>
    </w:p>
    <w:p w14:paraId="0C62AEDC">
      <w:pPr>
        <w:ind w:firstLine="480" w:firstLineChars="200"/>
        <w:rPr>
          <w:rFonts w:hint="eastAsia" w:ascii="微软雅黑" w:hAnsi="微软雅黑" w:eastAsia="微软雅黑" w:cs="微软雅黑"/>
          <w:sz w:val="24"/>
          <w:szCs w:val="24"/>
        </w:rPr>
      </w:pPr>
    </w:p>
    <w:p w14:paraId="0D854860">
      <w:pPr>
        <w:spacing w:line="360" w:lineRule="auto"/>
        <w:ind w:firstLine="2160" w:firstLineChars="9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rPr>
        <w:t>供应商名</w:t>
      </w:r>
      <w:r>
        <w:rPr>
          <w:rFonts w:hint="eastAsia" w:ascii="微软雅黑" w:hAnsi="微软雅黑" w:eastAsia="微软雅黑" w:cs="微软雅黑"/>
          <w:sz w:val="24"/>
          <w:szCs w:val="24"/>
          <w:highlight w:val="none"/>
        </w:rPr>
        <w:t>称（盖章）：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3744295E">
      <w:pPr>
        <w:spacing w:line="360" w:lineRule="auto"/>
        <w:ind w:firstLine="2160" w:firstLineChars="900"/>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lang w:eastAsia="zh-CN"/>
        </w:rPr>
        <w:t>法定代表人或授权代表（签字或盖章）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14:paraId="7C3D6D67">
      <w:pPr>
        <w:autoSpaceDE w:val="0"/>
        <w:autoSpaceDN w:val="0"/>
        <w:adjustRightInd w:val="0"/>
        <w:spacing w:line="360" w:lineRule="auto"/>
        <w:ind w:firstLine="2160" w:firstLineChars="900"/>
        <w:jc w:val="both"/>
        <w:rPr>
          <w:rFonts w:hint="eastAsia" w:ascii="黑体" w:hAnsi="黑体" w:eastAsia="黑体" w:cs="黑体"/>
          <w:b/>
          <w:bCs/>
          <w:kern w:val="2"/>
          <w:sz w:val="32"/>
          <w:szCs w:val="32"/>
          <w:lang w:val="en-US" w:eastAsia="zh-CN" w:bidi="ar-SA"/>
        </w:rPr>
      </w:pPr>
      <w:r>
        <w:rPr>
          <w:rFonts w:hint="eastAsia" w:ascii="微软雅黑" w:hAnsi="微软雅黑" w:eastAsia="微软雅黑" w:cs="微软雅黑"/>
          <w:sz w:val="24"/>
          <w:szCs w:val="24"/>
        </w:rPr>
        <w:t>日    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752D62CF">
      <w:pPr>
        <w:autoSpaceDE w:val="0"/>
        <w:autoSpaceDN w:val="0"/>
        <w:adjustRightInd w:val="0"/>
        <w:spacing w:line="360" w:lineRule="auto"/>
        <w:jc w:val="center"/>
        <w:rPr>
          <w:rFonts w:hint="eastAsia" w:ascii="黑体" w:hAnsi="黑体" w:eastAsia="黑体" w:cs="黑体"/>
          <w:b/>
          <w:bCs/>
          <w:kern w:val="2"/>
          <w:sz w:val="32"/>
          <w:szCs w:val="32"/>
          <w:lang w:val="en-US" w:eastAsia="zh-CN" w:bidi="ar-SA"/>
        </w:rPr>
      </w:pPr>
    </w:p>
    <w:p w14:paraId="0AB69747">
      <w:pPr>
        <w:pStyle w:val="7"/>
        <w:rPr>
          <w:rFonts w:hint="eastAsia" w:ascii="黑体" w:hAnsi="黑体" w:eastAsia="黑体" w:cs="黑体"/>
          <w:b/>
          <w:bCs/>
          <w:kern w:val="2"/>
          <w:sz w:val="32"/>
          <w:szCs w:val="32"/>
          <w:lang w:val="en-US" w:eastAsia="zh-CN" w:bidi="ar-SA"/>
        </w:rPr>
      </w:pPr>
    </w:p>
    <w:p w14:paraId="7367BAAE">
      <w:pPr>
        <w:rPr>
          <w:rFonts w:hint="eastAsia" w:ascii="黑体" w:hAnsi="黑体" w:eastAsia="黑体" w:cs="黑体"/>
          <w:b/>
          <w:bCs/>
          <w:kern w:val="2"/>
          <w:sz w:val="32"/>
          <w:szCs w:val="32"/>
          <w:lang w:val="en-US" w:eastAsia="zh-CN" w:bidi="ar-SA"/>
        </w:rPr>
      </w:pPr>
    </w:p>
    <w:p w14:paraId="3964C4E4">
      <w:pPr>
        <w:pStyle w:val="7"/>
        <w:rPr>
          <w:rFonts w:hint="eastAsia" w:ascii="黑体" w:hAnsi="黑体" w:eastAsia="黑体" w:cs="黑体"/>
          <w:b/>
          <w:bCs/>
          <w:kern w:val="2"/>
          <w:sz w:val="32"/>
          <w:szCs w:val="32"/>
          <w:lang w:val="en-US" w:eastAsia="zh-CN" w:bidi="ar-SA"/>
        </w:rPr>
      </w:pPr>
    </w:p>
    <w:p w14:paraId="4A1C2DC0">
      <w:pPr>
        <w:rPr>
          <w:rFonts w:hint="eastAsia" w:ascii="黑体" w:hAnsi="黑体" w:eastAsia="黑体" w:cs="黑体"/>
          <w:b/>
          <w:bCs/>
          <w:kern w:val="2"/>
          <w:sz w:val="32"/>
          <w:szCs w:val="32"/>
          <w:lang w:val="en-US" w:eastAsia="zh-CN" w:bidi="ar-SA"/>
        </w:rPr>
      </w:pPr>
    </w:p>
    <w:p w14:paraId="00F218E6">
      <w:pPr>
        <w:pStyle w:val="7"/>
        <w:rPr>
          <w:rFonts w:hint="eastAsia" w:ascii="黑体" w:hAnsi="黑体" w:eastAsia="黑体" w:cs="黑体"/>
          <w:b/>
          <w:bCs/>
          <w:kern w:val="2"/>
          <w:sz w:val="32"/>
          <w:szCs w:val="32"/>
          <w:lang w:val="en-US" w:eastAsia="zh-CN" w:bidi="ar-SA"/>
        </w:rPr>
      </w:pPr>
    </w:p>
    <w:p w14:paraId="458EF8B2">
      <w:pPr>
        <w:rPr>
          <w:rFonts w:hint="eastAsia" w:ascii="黑体" w:hAnsi="黑体" w:eastAsia="黑体" w:cs="黑体"/>
          <w:b/>
          <w:bCs/>
          <w:kern w:val="2"/>
          <w:sz w:val="32"/>
          <w:szCs w:val="32"/>
          <w:lang w:val="en-US" w:eastAsia="zh-CN" w:bidi="ar-SA"/>
        </w:rPr>
      </w:pPr>
    </w:p>
    <w:p w14:paraId="406EA9B9">
      <w:pPr>
        <w:pStyle w:val="7"/>
        <w:rPr>
          <w:rFonts w:hint="eastAsia" w:ascii="黑体" w:hAnsi="黑体" w:eastAsia="黑体" w:cs="黑体"/>
          <w:b/>
          <w:bCs/>
          <w:kern w:val="2"/>
          <w:sz w:val="32"/>
          <w:szCs w:val="32"/>
          <w:lang w:val="en-US" w:eastAsia="zh-CN" w:bidi="ar-SA"/>
        </w:rPr>
      </w:pPr>
    </w:p>
    <w:p w14:paraId="26A71AA8">
      <w:pPr>
        <w:rPr>
          <w:rFonts w:hint="eastAsia" w:ascii="黑体" w:hAnsi="黑体" w:eastAsia="黑体" w:cs="黑体"/>
          <w:b/>
          <w:bCs/>
          <w:kern w:val="2"/>
          <w:sz w:val="32"/>
          <w:szCs w:val="32"/>
          <w:lang w:val="en-US" w:eastAsia="zh-CN" w:bidi="ar-SA"/>
        </w:rPr>
      </w:pPr>
    </w:p>
    <w:p w14:paraId="7DB53C72">
      <w:pPr>
        <w:pStyle w:val="7"/>
        <w:rPr>
          <w:rFonts w:hint="eastAsia"/>
          <w:lang w:val="en-US" w:eastAsia="zh-CN"/>
        </w:rPr>
      </w:pPr>
    </w:p>
    <w:p w14:paraId="2F91DBE8">
      <w:pPr>
        <w:autoSpaceDE w:val="0"/>
        <w:autoSpaceDN w:val="0"/>
        <w:adjustRightInd w:val="0"/>
        <w:spacing w:line="360" w:lineRule="auto"/>
        <w:jc w:val="center"/>
        <w:rPr>
          <w:rFonts w:hint="eastAsia" w:ascii="宋体" w:hAnsi="宋体"/>
          <w:b/>
          <w:sz w:val="44"/>
          <w:szCs w:val="44"/>
        </w:rPr>
      </w:pPr>
      <w:r>
        <w:rPr>
          <w:rFonts w:hint="eastAsia" w:ascii="黑体" w:hAnsi="黑体" w:eastAsia="黑体" w:cs="黑体"/>
          <w:b/>
          <w:bCs/>
          <w:kern w:val="2"/>
          <w:sz w:val="32"/>
          <w:szCs w:val="32"/>
          <w:lang w:val="en-US" w:eastAsia="zh-CN" w:bidi="ar-SA"/>
        </w:rPr>
        <w:t>四</w:t>
      </w:r>
      <w:r>
        <w:rPr>
          <w:rFonts w:hint="eastAsia" w:ascii="黑体" w:hAnsi="黑体" w:eastAsia="黑体" w:cs="黑体"/>
          <w:b/>
          <w:bCs/>
          <w:kern w:val="2"/>
          <w:sz w:val="32"/>
          <w:szCs w:val="32"/>
          <w:lang w:val="zh-CN" w:eastAsia="zh-CN" w:bidi="ar-SA"/>
        </w:rPr>
        <w:t>、供应商资格证明文件</w:t>
      </w:r>
    </w:p>
    <w:p w14:paraId="497C71F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rPr>
        <w:t>1</w:t>
      </w:r>
      <w:r>
        <w:rPr>
          <w:rFonts w:hint="eastAsia" w:ascii="微软雅黑" w:hAnsi="微软雅黑" w:eastAsia="微软雅黑" w:cs="微软雅黑"/>
          <w:b w:val="0"/>
          <w:bCs w:val="0"/>
          <w:sz w:val="24"/>
          <w:szCs w:val="24"/>
          <w:lang w:eastAsia="zh-CN"/>
        </w:rPr>
        <w:t>、</w:t>
      </w:r>
      <w:r>
        <w:rPr>
          <w:rFonts w:hint="eastAsia" w:ascii="微软雅黑" w:hAnsi="微软雅黑" w:eastAsia="微软雅黑" w:cs="微软雅黑"/>
          <w:b w:val="0"/>
          <w:bCs w:val="0"/>
          <w:sz w:val="24"/>
          <w:szCs w:val="24"/>
        </w:rPr>
        <w:t>基本资格条件：符合《中华人民共和国政府采购法》第二十二条的规定</w:t>
      </w:r>
      <w:r>
        <w:rPr>
          <w:rFonts w:hint="eastAsia" w:ascii="微软雅黑" w:hAnsi="微软雅黑" w:eastAsia="微软雅黑" w:cs="微软雅黑"/>
          <w:sz w:val="24"/>
          <w:szCs w:val="24"/>
        </w:rPr>
        <w:t>，并提供下列材料</w:t>
      </w:r>
      <w:r>
        <w:rPr>
          <w:rFonts w:hint="eastAsia" w:ascii="微软雅黑" w:hAnsi="微软雅黑" w:eastAsia="微软雅黑" w:cs="微软雅黑"/>
          <w:b w:val="0"/>
          <w:bCs w:val="0"/>
          <w:sz w:val="24"/>
          <w:szCs w:val="24"/>
        </w:rPr>
        <w:t>：</w:t>
      </w:r>
    </w:p>
    <w:p w14:paraId="20962B1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（1）提供供应商合法注册的法人或其他组织的营业执照等证明文件或自然人的身份证明；</w:t>
      </w:r>
    </w:p>
    <w:p w14:paraId="79C0BD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（2）财务状况报告</w:t>
      </w:r>
      <w:r>
        <w:rPr>
          <w:rFonts w:hint="eastAsia" w:ascii="微软雅黑" w:hAnsi="微软雅黑" w:eastAsia="微软雅黑" w:cs="微软雅黑"/>
          <w:color w:val="auto"/>
          <w:sz w:val="24"/>
          <w:szCs w:val="24"/>
        </w:rPr>
        <w:t>:提供具有</w:t>
      </w:r>
      <w:r>
        <w:rPr>
          <w:rFonts w:hint="eastAsia" w:ascii="微软雅黑" w:hAnsi="微软雅黑" w:eastAsia="微软雅黑" w:cs="微软雅黑"/>
          <w:color w:val="auto"/>
          <w:sz w:val="24"/>
          <w:szCs w:val="24"/>
          <w:lang w:val="en-US" w:eastAsia="zh-CN"/>
        </w:rPr>
        <w:t>经</w:t>
      </w:r>
      <w:r>
        <w:rPr>
          <w:rFonts w:hint="eastAsia" w:ascii="微软雅黑" w:hAnsi="微软雅黑" w:eastAsia="微软雅黑" w:cs="微软雅黑"/>
          <w:color w:val="auto"/>
          <w:sz w:val="24"/>
          <w:szCs w:val="24"/>
        </w:rPr>
        <w:t>审计资质单位出具的</w:t>
      </w:r>
      <w:r>
        <w:rPr>
          <w:rFonts w:hint="eastAsia" w:ascii="微软雅黑" w:hAnsi="微软雅黑" w:eastAsia="微软雅黑" w:cs="微软雅黑"/>
          <w:color w:val="auto"/>
          <w:sz w:val="24"/>
          <w:szCs w:val="24"/>
          <w:lang w:val="en-US" w:eastAsia="zh-CN"/>
        </w:rPr>
        <w:t>2024年度财务报告</w:t>
      </w:r>
      <w:r>
        <w:rPr>
          <w:rFonts w:hint="eastAsia" w:ascii="微软雅黑" w:hAnsi="微软雅黑" w:eastAsia="微软雅黑" w:cs="微软雅黑"/>
          <w:color w:val="auto"/>
          <w:sz w:val="24"/>
          <w:szCs w:val="24"/>
        </w:rPr>
        <w:t>或</w:t>
      </w:r>
      <w:r>
        <w:rPr>
          <w:rFonts w:hint="eastAsia" w:ascii="微软雅黑" w:hAnsi="微软雅黑" w:eastAsia="微软雅黑" w:cs="微软雅黑"/>
          <w:color w:val="auto"/>
          <w:sz w:val="24"/>
          <w:szCs w:val="24"/>
          <w:lang w:val="en-US" w:eastAsia="zh-CN"/>
        </w:rPr>
        <w:t>供应商开</w:t>
      </w:r>
      <w:r>
        <w:rPr>
          <w:rFonts w:hint="eastAsia" w:ascii="微软雅黑" w:hAnsi="微软雅黑" w:eastAsia="微软雅黑" w:cs="微软雅黑"/>
          <w:color w:val="auto"/>
          <w:sz w:val="24"/>
          <w:szCs w:val="24"/>
        </w:rPr>
        <w:t>户银行</w:t>
      </w:r>
      <w:r>
        <w:rPr>
          <w:rFonts w:hint="eastAsia" w:ascii="微软雅黑" w:hAnsi="微软雅黑" w:eastAsia="微软雅黑" w:cs="微软雅黑"/>
          <w:color w:val="auto"/>
          <w:sz w:val="24"/>
          <w:szCs w:val="24"/>
          <w:lang w:val="en-US" w:eastAsia="zh-CN"/>
        </w:rPr>
        <w:t>近6</w:t>
      </w:r>
      <w:r>
        <w:rPr>
          <w:rFonts w:hint="eastAsia" w:ascii="微软雅黑" w:hAnsi="微软雅黑" w:eastAsia="微软雅黑" w:cs="微软雅黑"/>
          <w:color w:val="auto"/>
          <w:sz w:val="24"/>
          <w:szCs w:val="24"/>
        </w:rPr>
        <w:t>个月内其出具的资信证明；</w:t>
      </w:r>
    </w:p>
    <w:p w14:paraId="7CB7514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（3）依法缴纳税收和社会保障资金：提供开标截止时间前6个月内任意时段已缴纳的纳税证明或完税证明（包含增值税、企业所得税至少一种）</w:t>
      </w:r>
      <w:r>
        <w:rPr>
          <w:rFonts w:hint="eastAsia" w:ascii="微软雅黑" w:hAnsi="微软雅黑" w:eastAsia="微软雅黑" w:cs="微软雅黑"/>
          <w:color w:val="auto"/>
          <w:sz w:val="24"/>
          <w:szCs w:val="24"/>
          <w:lang w:val="en-US" w:eastAsia="zh-CN"/>
        </w:rPr>
        <w:t>和</w:t>
      </w:r>
      <w:r>
        <w:rPr>
          <w:rFonts w:hint="eastAsia" w:ascii="微软雅黑" w:hAnsi="微软雅黑" w:eastAsia="微软雅黑" w:cs="微软雅黑"/>
          <w:color w:val="auto"/>
          <w:sz w:val="24"/>
          <w:szCs w:val="24"/>
        </w:rPr>
        <w:t>已缴存的社会保障资金缴费证明或参保证明；</w:t>
      </w:r>
    </w:p>
    <w:p w14:paraId="123A339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（4）提供具有履行本合同所必需的设备和专业技术能力的书面声明；</w:t>
      </w:r>
    </w:p>
    <w:p w14:paraId="57668CFF">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微软雅黑" w:hAnsi="微软雅黑" w:eastAsia="微软雅黑" w:cs="微软雅黑"/>
          <w:kern w:val="0"/>
          <w:sz w:val="24"/>
          <w:szCs w:val="24"/>
          <w:highlight w:val="none"/>
        </w:rPr>
      </w:pPr>
      <w:r>
        <w:rPr>
          <w:rFonts w:hint="eastAsia" w:ascii="微软雅黑" w:hAnsi="微软雅黑" w:eastAsia="微软雅黑" w:cs="微软雅黑"/>
          <w:sz w:val="24"/>
          <w:szCs w:val="24"/>
        </w:rPr>
        <w:t>（5）提供参加政</w:t>
      </w:r>
      <w:r>
        <w:rPr>
          <w:rFonts w:hint="eastAsia" w:ascii="微软雅黑" w:hAnsi="微软雅黑" w:eastAsia="微软雅黑" w:cs="微软雅黑"/>
          <w:sz w:val="24"/>
          <w:szCs w:val="24"/>
          <w:highlight w:val="none"/>
        </w:rPr>
        <w:t>府采购活动前3年内在经营活动中没有重大违法记录的书面声明。</w:t>
      </w:r>
    </w:p>
    <w:p w14:paraId="0A7ADE7F">
      <w:pPr>
        <w:pStyle w:val="16"/>
        <w:keepNext w:val="0"/>
        <w:keepLines w:val="0"/>
        <w:pageBreakBefore w:val="0"/>
        <w:widowControl w:val="0"/>
        <w:kinsoku/>
        <w:wordWrap/>
        <w:overflowPunct/>
        <w:topLinePunct w:val="0"/>
        <w:bidi w:val="0"/>
        <w:adjustRightInd w:val="0"/>
        <w:snapToGrid w:val="0"/>
        <w:spacing w:before="0" w:beforeAutospacing="0" w:after="0" w:afterAutospacing="0" w:line="360" w:lineRule="auto"/>
        <w:ind w:right="0" w:rightChars="0" w:firstLine="480" w:firstLineChars="200"/>
        <w:textAlignment w:val="auto"/>
        <w:rPr>
          <w:rFonts w:hint="eastAsia" w:ascii="微软雅黑" w:hAnsi="微软雅黑" w:eastAsia="微软雅黑" w:cs="微软雅黑"/>
          <w:sz w:val="24"/>
          <w:szCs w:val="24"/>
          <w:highlight w:val="none"/>
          <w:shd w:val="clear" w:color="auto" w:fill="auto"/>
          <w:lang w:val="zh-CN"/>
        </w:rPr>
      </w:pP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shd w:val="clear" w:color="auto" w:fill="auto"/>
          <w:lang w:val="zh-CN"/>
        </w:rPr>
        <w:t>落实政府采购政策需满足的资格要求：</w:t>
      </w:r>
    </w:p>
    <w:p w14:paraId="177852EA">
      <w:pPr>
        <w:pStyle w:val="16"/>
        <w:keepNext w:val="0"/>
        <w:keepLines w:val="0"/>
        <w:pageBreakBefore w:val="0"/>
        <w:kinsoku/>
        <w:wordWrap/>
        <w:overflowPunct/>
        <w:topLinePunct w:val="0"/>
        <w:bidi w:val="0"/>
        <w:adjustRightInd w:val="0"/>
        <w:snapToGrid w:val="0"/>
        <w:spacing w:before="0" w:beforeAutospacing="0" w:after="0" w:afterAutospacing="0" w:line="360" w:lineRule="auto"/>
        <w:ind w:right="0" w:righ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专门面向中小企业采购，仅限符合《政府采购促进中小企业发展管理办法》（财库〔2020〕46号）条件的中小企业参与，供应商应填写中小企业声明函并对真实性负责（残疾人福利性单位及监狱企业视同为小型、微型企业）。</w:t>
      </w:r>
    </w:p>
    <w:p w14:paraId="62E3730D">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 w:val="0"/>
          <w:bCs w:val="0"/>
          <w:sz w:val="24"/>
          <w:szCs w:val="24"/>
          <w:highlight w:val="none"/>
          <w:u w:val="none"/>
          <w:lang w:val="en-US" w:eastAsia="zh-CN"/>
        </w:rPr>
        <w:t>3、</w:t>
      </w:r>
      <w:r>
        <w:rPr>
          <w:rFonts w:hint="eastAsia" w:ascii="微软雅黑" w:hAnsi="微软雅黑" w:eastAsia="微软雅黑" w:cs="微软雅黑"/>
          <w:sz w:val="24"/>
          <w:szCs w:val="24"/>
          <w:highlight w:val="none"/>
        </w:rPr>
        <w:t xml:space="preserve">特定资格条件：   </w:t>
      </w:r>
    </w:p>
    <w:p w14:paraId="127D99D0">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法定代表人直接参加</w:t>
      </w:r>
      <w:r>
        <w:rPr>
          <w:rFonts w:hint="eastAsia" w:ascii="微软雅黑" w:hAnsi="微软雅黑" w:eastAsia="微软雅黑" w:cs="微软雅黑"/>
          <w:color w:val="auto"/>
          <w:sz w:val="24"/>
          <w:szCs w:val="24"/>
          <w:lang w:eastAsia="zh-CN"/>
        </w:rPr>
        <w:t>谈判</w:t>
      </w:r>
      <w:r>
        <w:rPr>
          <w:rFonts w:hint="eastAsia" w:ascii="微软雅黑" w:hAnsi="微软雅黑" w:eastAsia="微软雅黑" w:cs="微软雅黑"/>
          <w:color w:val="auto"/>
          <w:sz w:val="24"/>
          <w:szCs w:val="24"/>
        </w:rPr>
        <w:t>的，须提供法定代表人身份证明(法定代表人身份证原件备查）；法定代表人授权代表参加</w:t>
      </w:r>
      <w:r>
        <w:rPr>
          <w:rFonts w:hint="eastAsia" w:ascii="微软雅黑" w:hAnsi="微软雅黑" w:eastAsia="微软雅黑" w:cs="微软雅黑"/>
          <w:color w:val="auto"/>
          <w:sz w:val="24"/>
          <w:szCs w:val="24"/>
          <w:lang w:eastAsia="zh-CN"/>
        </w:rPr>
        <w:t>谈判</w:t>
      </w:r>
      <w:r>
        <w:rPr>
          <w:rFonts w:hint="eastAsia" w:ascii="微软雅黑" w:hAnsi="微软雅黑" w:eastAsia="微软雅黑" w:cs="微软雅黑"/>
          <w:color w:val="auto"/>
          <w:sz w:val="24"/>
          <w:szCs w:val="24"/>
        </w:rPr>
        <w:t>的，须提供法定代表人授权委托书(授权代表身份证原件备查）；</w:t>
      </w:r>
    </w:p>
    <w:p w14:paraId="1A812C74">
      <w:pPr>
        <w:pStyle w:val="1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符合《财政部关于在政府采购活动中查询及使用信用记录有关问题的通知》（财库【2016】125号）文件中信用查询的要求。 </w:t>
      </w:r>
    </w:p>
    <w:p w14:paraId="7430FFA0">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jc w:val="left"/>
        <w:textAlignment w:val="auto"/>
        <w:rPr>
          <w:rFonts w:hint="eastAsia" w:ascii="微软雅黑" w:hAnsi="微软雅黑" w:eastAsia="微软雅黑" w:cs="微软雅黑"/>
          <w:kern w:val="0"/>
          <w:sz w:val="24"/>
          <w:szCs w:val="24"/>
          <w:highlight w:val="none"/>
        </w:rPr>
      </w:pPr>
      <w:r>
        <w:rPr>
          <w:rFonts w:hint="eastAsia" w:ascii="微软雅黑" w:hAnsi="微软雅黑" w:eastAsia="微软雅黑" w:cs="微软雅黑"/>
          <w:kern w:val="0"/>
          <w:sz w:val="24"/>
          <w:szCs w:val="24"/>
          <w:highlight w:val="none"/>
        </w:rPr>
        <w:t>采购代理机构将在</w:t>
      </w:r>
      <w:r>
        <w:rPr>
          <w:rFonts w:hint="eastAsia" w:ascii="微软雅黑" w:hAnsi="微软雅黑" w:eastAsia="微软雅黑" w:cs="微软雅黑"/>
          <w:kern w:val="0"/>
          <w:sz w:val="24"/>
          <w:szCs w:val="24"/>
          <w:highlight w:val="none"/>
          <w:lang w:eastAsia="zh-CN"/>
        </w:rPr>
        <w:t>响应文件</w:t>
      </w:r>
      <w:r>
        <w:rPr>
          <w:rFonts w:hint="eastAsia" w:ascii="微软雅黑" w:hAnsi="微软雅黑" w:eastAsia="微软雅黑" w:cs="微软雅黑"/>
          <w:kern w:val="0"/>
          <w:sz w:val="24"/>
          <w:szCs w:val="24"/>
          <w:highlight w:val="none"/>
        </w:rPr>
        <w:t>递交截止日当天资格审查阶段</w:t>
      </w:r>
      <w:r>
        <w:rPr>
          <w:rFonts w:hint="eastAsia" w:ascii="微软雅黑" w:hAnsi="微软雅黑" w:eastAsia="微软雅黑" w:cs="微软雅黑"/>
          <w:kern w:val="0"/>
          <w:sz w:val="24"/>
          <w:szCs w:val="24"/>
          <w:highlight w:val="none"/>
          <w:lang w:eastAsia="zh-CN"/>
        </w:rPr>
        <w:t>在【</w:t>
      </w:r>
      <w:r>
        <w:rPr>
          <w:rFonts w:hint="eastAsia" w:ascii="微软雅黑" w:hAnsi="微软雅黑" w:eastAsia="微软雅黑" w:cs="微软雅黑"/>
          <w:kern w:val="0"/>
          <w:sz w:val="24"/>
          <w:szCs w:val="24"/>
          <w:highlight w:val="none"/>
        </w:rPr>
        <w:t>中国政府采购网（www.ccgp.gov.cn）</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rPr>
        <w:t>政府采购严重违法失信行为记录名单</w:t>
      </w:r>
      <w:r>
        <w:rPr>
          <w:rFonts w:hint="eastAsia" w:ascii="微软雅黑" w:hAnsi="微软雅黑" w:eastAsia="微软雅黑" w:cs="微软雅黑"/>
          <w:kern w:val="0"/>
          <w:sz w:val="24"/>
          <w:szCs w:val="24"/>
          <w:highlight w:val="none"/>
          <w:lang w:eastAsia="zh-CN"/>
        </w:rPr>
        <w:t>栏和【</w:t>
      </w:r>
      <w:r>
        <w:rPr>
          <w:rFonts w:hint="eastAsia" w:ascii="微软雅黑" w:hAnsi="微软雅黑" w:eastAsia="微软雅黑" w:cs="微软雅黑"/>
          <w:kern w:val="0"/>
          <w:sz w:val="24"/>
          <w:szCs w:val="24"/>
          <w:highlight w:val="none"/>
        </w:rPr>
        <w:t>信用中国”网站（www.creditchina.gov.cn）</w:t>
      </w:r>
      <w:r>
        <w:rPr>
          <w:rFonts w:hint="eastAsia" w:ascii="微软雅黑" w:hAnsi="微软雅黑" w:eastAsia="微软雅黑" w:cs="微软雅黑"/>
          <w:kern w:val="0"/>
          <w:sz w:val="24"/>
          <w:szCs w:val="24"/>
          <w:highlight w:val="none"/>
          <w:lang w:eastAsia="zh-CN"/>
        </w:rPr>
        <w:t>】</w:t>
      </w:r>
      <w:r>
        <w:rPr>
          <w:rFonts w:hint="eastAsia" w:ascii="微软雅黑" w:hAnsi="微软雅黑" w:eastAsia="微软雅黑" w:cs="微软雅黑"/>
          <w:kern w:val="0"/>
          <w:sz w:val="24"/>
          <w:szCs w:val="24"/>
          <w:highlight w:val="none"/>
        </w:rPr>
        <w:t>失信被执行人、重大税收违法失信主体</w:t>
      </w:r>
      <w:r>
        <w:rPr>
          <w:rFonts w:hint="eastAsia" w:ascii="微软雅黑" w:hAnsi="微软雅黑" w:eastAsia="微软雅黑" w:cs="微软雅黑"/>
          <w:kern w:val="0"/>
          <w:sz w:val="24"/>
          <w:szCs w:val="24"/>
          <w:highlight w:val="none"/>
          <w:lang w:eastAsia="zh-CN"/>
        </w:rPr>
        <w:t>栏</w:t>
      </w:r>
      <w:r>
        <w:rPr>
          <w:rFonts w:hint="eastAsia" w:ascii="微软雅黑" w:hAnsi="微软雅黑" w:eastAsia="微软雅黑" w:cs="微软雅黑"/>
          <w:kern w:val="0"/>
          <w:sz w:val="24"/>
          <w:szCs w:val="24"/>
          <w:highlight w:val="none"/>
        </w:rPr>
        <w:t>对</w:t>
      </w:r>
      <w:r>
        <w:rPr>
          <w:rFonts w:hint="eastAsia" w:ascii="微软雅黑" w:hAnsi="微软雅黑" w:eastAsia="微软雅黑" w:cs="微软雅黑"/>
          <w:kern w:val="0"/>
          <w:sz w:val="24"/>
          <w:szCs w:val="24"/>
          <w:highlight w:val="none"/>
          <w:lang w:eastAsia="zh-CN"/>
        </w:rPr>
        <w:t>各供应商</w:t>
      </w:r>
      <w:r>
        <w:rPr>
          <w:rFonts w:hint="eastAsia" w:ascii="微软雅黑" w:hAnsi="微软雅黑" w:eastAsia="微软雅黑" w:cs="微软雅黑"/>
          <w:kern w:val="0"/>
          <w:sz w:val="24"/>
          <w:szCs w:val="24"/>
          <w:highlight w:val="none"/>
        </w:rPr>
        <w:t>的信用情况进行查询，并将网页截图附在评审资料中（如相关失信记录已失效，</w:t>
      </w:r>
      <w:r>
        <w:rPr>
          <w:rFonts w:hint="eastAsia" w:ascii="微软雅黑" w:hAnsi="微软雅黑" w:eastAsia="微软雅黑" w:cs="微软雅黑"/>
          <w:kern w:val="0"/>
          <w:sz w:val="24"/>
          <w:szCs w:val="24"/>
          <w:highlight w:val="none"/>
          <w:lang w:eastAsia="zh-CN"/>
        </w:rPr>
        <w:t>供应商</w:t>
      </w:r>
      <w:r>
        <w:rPr>
          <w:rFonts w:hint="eastAsia" w:ascii="微软雅黑" w:hAnsi="微软雅黑" w:eastAsia="微软雅黑" w:cs="微软雅黑"/>
          <w:kern w:val="0"/>
          <w:sz w:val="24"/>
          <w:szCs w:val="24"/>
          <w:highlight w:val="none"/>
        </w:rPr>
        <w:t>需提供相关证明资料，若没有则此项不需要提供）。</w:t>
      </w:r>
    </w:p>
    <w:p w14:paraId="7E70FEA9">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lang w:val="en-US" w:eastAsia="zh-CN"/>
        </w:rPr>
        <w:t>备注</w:t>
      </w:r>
      <w:r>
        <w:rPr>
          <w:rFonts w:hint="eastAsia" w:ascii="微软雅黑" w:hAnsi="微软雅黑" w:eastAsia="微软雅黑" w:cs="微软雅黑"/>
          <w:b w:val="0"/>
          <w:bCs w:val="0"/>
          <w:sz w:val="24"/>
          <w:szCs w:val="24"/>
        </w:rPr>
        <w:t>：</w:t>
      </w:r>
    </w:p>
    <w:p w14:paraId="708911CA">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rPr>
        <w:t>（1）以上为供应商必备资格要求，资格证明文件无效或缺项响应文件按无效</w:t>
      </w:r>
      <w:r>
        <w:rPr>
          <w:rFonts w:hint="eastAsia" w:ascii="微软雅黑" w:hAnsi="微软雅黑" w:eastAsia="微软雅黑" w:cs="微软雅黑"/>
          <w:b w:val="0"/>
          <w:bCs w:val="0"/>
          <w:sz w:val="24"/>
          <w:szCs w:val="24"/>
          <w:highlight w:val="none"/>
        </w:rPr>
        <w:t>响应文件处理。</w:t>
      </w:r>
    </w:p>
    <w:p w14:paraId="7715869F">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rPr>
        <w:t>（2）</w:t>
      </w:r>
      <w:r>
        <w:rPr>
          <w:rFonts w:hint="eastAsia" w:ascii="微软雅黑" w:hAnsi="微软雅黑" w:eastAsia="微软雅黑" w:cs="微软雅黑"/>
          <w:b w:val="0"/>
          <w:bCs w:val="0"/>
          <w:sz w:val="24"/>
          <w:szCs w:val="24"/>
          <w:highlight w:val="none"/>
        </w:rPr>
        <w:t>分支机构参与投标时，须提供分支机构</w:t>
      </w:r>
      <w:r>
        <w:rPr>
          <w:rFonts w:hint="eastAsia" w:ascii="微软雅黑" w:hAnsi="微软雅黑" w:eastAsia="微软雅黑" w:cs="微软雅黑"/>
          <w:b w:val="0"/>
          <w:bCs w:val="0"/>
          <w:sz w:val="24"/>
          <w:szCs w:val="24"/>
          <w:highlight w:val="none"/>
          <w:lang w:eastAsia="zh-CN"/>
        </w:rPr>
        <w:t>符合</w:t>
      </w:r>
      <w:r>
        <w:rPr>
          <w:rFonts w:hint="eastAsia" w:ascii="微软雅黑" w:hAnsi="微软雅黑" w:eastAsia="微软雅黑" w:cs="微软雅黑"/>
          <w:b w:val="0"/>
          <w:bCs w:val="0"/>
          <w:sz w:val="24"/>
          <w:szCs w:val="24"/>
          <w:highlight w:val="none"/>
        </w:rPr>
        <w:t>资格要求</w:t>
      </w:r>
      <w:r>
        <w:rPr>
          <w:rFonts w:hint="eastAsia" w:ascii="微软雅黑" w:hAnsi="微软雅黑" w:eastAsia="微软雅黑" w:cs="微软雅黑"/>
          <w:b w:val="0"/>
          <w:bCs w:val="0"/>
          <w:sz w:val="24"/>
          <w:szCs w:val="24"/>
          <w:highlight w:val="none"/>
          <w:lang w:eastAsia="zh-CN"/>
        </w:rPr>
        <w:t>的</w:t>
      </w:r>
      <w:r>
        <w:rPr>
          <w:rFonts w:hint="eastAsia" w:ascii="微软雅黑" w:hAnsi="微软雅黑" w:eastAsia="微软雅黑" w:cs="微软雅黑"/>
          <w:b w:val="0"/>
          <w:bCs w:val="0"/>
          <w:sz w:val="24"/>
          <w:szCs w:val="24"/>
          <w:highlight w:val="none"/>
        </w:rPr>
        <w:t>证明文件。</w:t>
      </w:r>
    </w:p>
    <w:p w14:paraId="415A737A">
      <w:pPr>
        <w:keepNext w:val="0"/>
        <w:keepLines w:val="0"/>
        <w:pageBreakBefore w:val="0"/>
        <w:widowControl w:val="0"/>
        <w:kinsoku/>
        <w:wordWrap/>
        <w:overflowPunct/>
        <w:topLinePunct w:val="0"/>
        <w:bidi w:val="0"/>
        <w:adjustRightInd w:val="0"/>
        <w:snapToGrid w:val="0"/>
        <w:spacing w:line="360" w:lineRule="auto"/>
        <w:ind w:right="0" w:rightChars="0" w:firstLine="480" w:firstLineChars="200"/>
        <w:textAlignment w:val="auto"/>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highlight w:val="none"/>
          <w:lang w:eastAsia="zh-CN"/>
        </w:rPr>
        <w:t>（</w:t>
      </w:r>
      <w:r>
        <w:rPr>
          <w:rFonts w:hint="eastAsia" w:ascii="微软雅黑" w:hAnsi="微软雅黑" w:eastAsia="微软雅黑" w:cs="微软雅黑"/>
          <w:b w:val="0"/>
          <w:bCs w:val="0"/>
          <w:sz w:val="24"/>
          <w:szCs w:val="24"/>
          <w:highlight w:val="none"/>
          <w:lang w:val="en-US" w:eastAsia="zh-CN"/>
        </w:rPr>
        <w:t>3</w:t>
      </w:r>
      <w:r>
        <w:rPr>
          <w:rFonts w:hint="eastAsia" w:ascii="微软雅黑" w:hAnsi="微软雅黑" w:eastAsia="微软雅黑" w:cs="微软雅黑"/>
          <w:b w:val="0"/>
          <w:bCs w:val="0"/>
          <w:sz w:val="24"/>
          <w:szCs w:val="24"/>
          <w:highlight w:val="none"/>
          <w:lang w:eastAsia="zh-CN"/>
        </w:rPr>
        <w:t>）</w:t>
      </w:r>
      <w:r>
        <w:rPr>
          <w:rFonts w:hint="eastAsia" w:ascii="微软雅黑" w:hAnsi="微软雅黑" w:eastAsia="微软雅黑" w:cs="微软雅黑"/>
          <w:b w:val="0"/>
          <w:bCs w:val="0"/>
          <w:sz w:val="24"/>
          <w:szCs w:val="24"/>
          <w:highlight w:val="none"/>
        </w:rPr>
        <w:t>书面声明、法定代表人身份证明和法定代表人授权委托书应按</w:t>
      </w:r>
      <w:r>
        <w:rPr>
          <w:rFonts w:hint="eastAsia" w:ascii="微软雅黑" w:hAnsi="微软雅黑" w:eastAsia="微软雅黑" w:cs="微软雅黑"/>
          <w:b w:val="0"/>
          <w:bCs w:val="0"/>
          <w:sz w:val="24"/>
          <w:szCs w:val="24"/>
          <w:highlight w:val="none"/>
          <w:lang w:eastAsia="zh-CN"/>
        </w:rPr>
        <w:t>谈判文件</w:t>
      </w:r>
      <w:r>
        <w:rPr>
          <w:rFonts w:hint="eastAsia" w:ascii="微软雅黑" w:hAnsi="微软雅黑" w:eastAsia="微软雅黑" w:cs="微软雅黑"/>
          <w:b w:val="0"/>
          <w:bCs w:val="0"/>
          <w:sz w:val="24"/>
          <w:szCs w:val="24"/>
          <w:highlight w:val="none"/>
        </w:rPr>
        <w:t>给定的格式填写，响应文件中必须附原件，其他资格证明文件提供复印件并加盖供应商公章。</w:t>
      </w:r>
    </w:p>
    <w:p w14:paraId="6DBB9792">
      <w:pPr>
        <w:keepNext w:val="0"/>
        <w:keepLines w:val="0"/>
        <w:pageBreakBefore w:val="0"/>
        <w:kinsoku/>
        <w:wordWrap/>
        <w:overflowPunct/>
        <w:topLinePunct w:val="0"/>
        <w:bidi w:val="0"/>
        <w:adjustRightInd w:val="0"/>
        <w:snapToGrid w:val="0"/>
        <w:spacing w:line="360" w:lineRule="auto"/>
        <w:ind w:right="0" w:rightChars="0" w:firstLine="480" w:firstLineChars="200"/>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sz w:val="24"/>
          <w:szCs w:val="24"/>
          <w:highlight w:val="none"/>
        </w:rPr>
        <w:t>（</w:t>
      </w:r>
      <w:r>
        <w:rPr>
          <w:rFonts w:hint="eastAsia" w:ascii="微软雅黑" w:hAnsi="微软雅黑" w:eastAsia="微软雅黑" w:cs="微软雅黑"/>
          <w:b w:val="0"/>
          <w:bCs w:val="0"/>
          <w:sz w:val="24"/>
          <w:szCs w:val="24"/>
          <w:highlight w:val="none"/>
          <w:lang w:val="en-US" w:eastAsia="zh-CN"/>
        </w:rPr>
        <w:t>4</w:t>
      </w:r>
      <w:r>
        <w:rPr>
          <w:rFonts w:hint="eastAsia" w:ascii="微软雅黑" w:hAnsi="微软雅黑" w:eastAsia="微软雅黑" w:cs="微软雅黑"/>
          <w:b w:val="0"/>
          <w:bCs w:val="0"/>
          <w:sz w:val="24"/>
          <w:szCs w:val="24"/>
          <w:highlight w:val="none"/>
        </w:rPr>
        <w:t>）依法免税或不需要缴纳社会保障资金的供</w:t>
      </w:r>
      <w:r>
        <w:rPr>
          <w:rFonts w:hint="eastAsia" w:ascii="微软雅黑" w:hAnsi="微软雅黑" w:eastAsia="微软雅黑" w:cs="微软雅黑"/>
          <w:b w:val="0"/>
          <w:bCs w:val="0"/>
          <w:sz w:val="24"/>
          <w:szCs w:val="24"/>
        </w:rPr>
        <w:t>应商</w:t>
      </w:r>
      <w:r>
        <w:rPr>
          <w:rFonts w:hint="eastAsia" w:ascii="微软雅黑" w:hAnsi="微软雅黑" w:eastAsia="微软雅黑" w:cs="微软雅黑"/>
          <w:b w:val="0"/>
          <w:bCs w:val="0"/>
          <w:sz w:val="24"/>
          <w:szCs w:val="24"/>
          <w:lang w:eastAsia="zh-CN"/>
        </w:rPr>
        <w:t>须</w:t>
      </w:r>
      <w:r>
        <w:rPr>
          <w:rFonts w:hint="eastAsia" w:ascii="微软雅黑" w:hAnsi="微软雅黑" w:eastAsia="微软雅黑" w:cs="微软雅黑"/>
          <w:b w:val="0"/>
          <w:bCs w:val="0"/>
          <w:sz w:val="24"/>
          <w:szCs w:val="24"/>
        </w:rPr>
        <w:t>提供相应证明文件；事业单位法人可不提供财务状况报告和社会保障资金缴纳证明。</w:t>
      </w:r>
    </w:p>
    <w:p w14:paraId="3EFA93F1">
      <w:pPr>
        <w:adjustRightInd w:val="0"/>
        <w:snapToGrid w:val="0"/>
        <w:spacing w:line="360" w:lineRule="auto"/>
        <w:rPr>
          <w:rFonts w:hint="eastAsia" w:ascii="宋体" w:hAnsi="宋体"/>
          <w:b/>
          <w:sz w:val="28"/>
          <w:szCs w:val="28"/>
        </w:rPr>
      </w:pPr>
    </w:p>
    <w:p w14:paraId="4DCF5A46">
      <w:pPr>
        <w:adjustRightInd w:val="0"/>
        <w:snapToGrid w:val="0"/>
        <w:spacing w:line="360" w:lineRule="auto"/>
        <w:rPr>
          <w:rFonts w:hint="eastAsia" w:ascii="宋体" w:hAnsi="宋体"/>
          <w:b/>
          <w:sz w:val="28"/>
          <w:szCs w:val="28"/>
        </w:rPr>
      </w:pPr>
    </w:p>
    <w:p w14:paraId="6C5DC793">
      <w:pPr>
        <w:adjustRightInd w:val="0"/>
        <w:snapToGrid w:val="0"/>
        <w:spacing w:line="360" w:lineRule="auto"/>
        <w:rPr>
          <w:rFonts w:hint="eastAsia" w:ascii="宋体" w:hAnsi="宋体"/>
          <w:b/>
          <w:sz w:val="28"/>
          <w:szCs w:val="28"/>
        </w:rPr>
      </w:pPr>
    </w:p>
    <w:p w14:paraId="304844B9">
      <w:pPr>
        <w:adjustRightInd w:val="0"/>
        <w:snapToGrid w:val="0"/>
        <w:spacing w:line="360" w:lineRule="auto"/>
        <w:rPr>
          <w:rFonts w:hint="eastAsia" w:ascii="宋体" w:hAnsi="宋体"/>
          <w:b/>
          <w:sz w:val="28"/>
          <w:szCs w:val="28"/>
        </w:rPr>
      </w:pPr>
    </w:p>
    <w:p w14:paraId="41D51B66">
      <w:pPr>
        <w:adjustRightInd w:val="0"/>
        <w:snapToGrid w:val="0"/>
        <w:spacing w:line="360" w:lineRule="auto"/>
        <w:rPr>
          <w:rFonts w:hint="eastAsia" w:ascii="宋体" w:hAnsi="宋体"/>
          <w:b/>
          <w:sz w:val="28"/>
          <w:szCs w:val="28"/>
        </w:rPr>
      </w:pPr>
    </w:p>
    <w:p w14:paraId="7647B53C">
      <w:pPr>
        <w:adjustRightInd w:val="0"/>
        <w:snapToGrid w:val="0"/>
        <w:spacing w:line="360" w:lineRule="auto"/>
        <w:rPr>
          <w:rFonts w:hint="eastAsia" w:ascii="宋体" w:hAnsi="宋体"/>
          <w:b/>
          <w:sz w:val="28"/>
          <w:szCs w:val="28"/>
        </w:rPr>
      </w:pPr>
    </w:p>
    <w:p w14:paraId="0263C85E">
      <w:pPr>
        <w:adjustRightInd w:val="0"/>
        <w:snapToGrid w:val="0"/>
        <w:spacing w:line="360" w:lineRule="auto"/>
        <w:rPr>
          <w:rFonts w:hint="eastAsia" w:ascii="宋体" w:hAnsi="宋体"/>
          <w:b/>
          <w:sz w:val="28"/>
          <w:szCs w:val="28"/>
        </w:rPr>
      </w:pPr>
    </w:p>
    <w:p w14:paraId="27000CD1">
      <w:pPr>
        <w:adjustRightInd w:val="0"/>
        <w:snapToGrid w:val="0"/>
        <w:spacing w:line="360" w:lineRule="auto"/>
        <w:rPr>
          <w:rFonts w:hint="eastAsia" w:ascii="宋体" w:hAnsi="宋体"/>
          <w:b/>
          <w:sz w:val="28"/>
          <w:szCs w:val="28"/>
        </w:rPr>
      </w:pPr>
    </w:p>
    <w:p w14:paraId="4B6E097D">
      <w:pPr>
        <w:pStyle w:val="7"/>
        <w:rPr>
          <w:rFonts w:hint="eastAsia"/>
        </w:rPr>
      </w:pPr>
    </w:p>
    <w:p w14:paraId="7F030287">
      <w:pPr>
        <w:adjustRightInd w:val="0"/>
        <w:snapToGrid w:val="0"/>
        <w:spacing w:line="360" w:lineRule="auto"/>
        <w:rPr>
          <w:rFonts w:hint="eastAsia" w:ascii="宋体" w:hAnsi="宋体"/>
          <w:b/>
          <w:sz w:val="28"/>
          <w:szCs w:val="28"/>
        </w:rPr>
      </w:pPr>
    </w:p>
    <w:p w14:paraId="7610C24A">
      <w:pPr>
        <w:adjustRightInd w:val="0"/>
        <w:snapToGrid w:val="0"/>
        <w:spacing w:line="360" w:lineRule="auto"/>
        <w:rPr>
          <w:rFonts w:hint="eastAsia" w:ascii="宋体" w:hAnsi="宋体"/>
          <w:b/>
          <w:sz w:val="28"/>
          <w:szCs w:val="28"/>
        </w:rPr>
      </w:pPr>
    </w:p>
    <w:p w14:paraId="749FDC8D">
      <w:pPr>
        <w:adjustRightInd w:val="0"/>
        <w:snapToGrid w:val="0"/>
        <w:spacing w:line="360" w:lineRule="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附1：</w:t>
      </w:r>
    </w:p>
    <w:p w14:paraId="33E89D47">
      <w:pPr>
        <w:adjustRightInd w:val="0"/>
        <w:snapToGrid w:val="0"/>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履行合同所必需的设备和专业技术能力的书面声明</w:t>
      </w:r>
    </w:p>
    <w:p w14:paraId="21D13890">
      <w:pPr>
        <w:spacing w:line="360" w:lineRule="auto"/>
        <w:rPr>
          <w:rFonts w:hint="eastAsia" w:ascii="微软雅黑" w:hAnsi="微软雅黑" w:eastAsia="微软雅黑" w:cs="微软雅黑"/>
          <w:spacing w:val="4"/>
          <w:sz w:val="24"/>
          <w:szCs w:val="24"/>
          <w:u w:val="single"/>
        </w:rPr>
      </w:pPr>
    </w:p>
    <w:p w14:paraId="60D75F3C">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spacing w:val="4"/>
          <w:sz w:val="24"/>
          <w:szCs w:val="24"/>
          <w:u w:val="single"/>
        </w:rPr>
      </w:pPr>
      <w:r>
        <w:rPr>
          <w:rFonts w:hint="eastAsia" w:ascii="微软雅黑" w:hAnsi="微软雅黑" w:eastAsia="微软雅黑" w:cs="微软雅黑"/>
          <w:spacing w:val="4"/>
          <w:sz w:val="24"/>
          <w:szCs w:val="24"/>
          <w:u w:val="single"/>
        </w:rPr>
        <w:t>（采购人名称）：</w:t>
      </w:r>
    </w:p>
    <w:p w14:paraId="0DC49FE2">
      <w:pPr>
        <w:keepNext w:val="0"/>
        <w:keepLines w:val="0"/>
        <w:pageBreakBefore w:val="0"/>
        <w:widowControl w:val="0"/>
        <w:kinsoku/>
        <w:wordWrap/>
        <w:overflowPunct/>
        <w:topLinePunct w:val="0"/>
        <w:bidi w:val="0"/>
        <w:snapToGrid/>
        <w:spacing w:line="360" w:lineRule="auto"/>
        <w:ind w:firstLine="496" w:firstLineChars="20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pacing w:val="4"/>
          <w:sz w:val="24"/>
          <w:szCs w:val="24"/>
          <w:u w:val="single"/>
        </w:rPr>
        <w:t xml:space="preserve">      （供应商名称）    </w:t>
      </w:r>
      <w:r>
        <w:rPr>
          <w:rFonts w:hint="eastAsia" w:ascii="微软雅黑" w:hAnsi="微软雅黑" w:eastAsia="微软雅黑" w:cs="微软雅黑"/>
          <w:spacing w:val="4"/>
          <w:sz w:val="24"/>
          <w:szCs w:val="24"/>
        </w:rPr>
        <w:t xml:space="preserve"> 于</w:t>
      </w:r>
      <w:r>
        <w:rPr>
          <w:rFonts w:hint="eastAsia" w:ascii="微软雅黑" w:hAnsi="微软雅黑" w:eastAsia="微软雅黑" w:cs="微软雅黑"/>
          <w:spacing w:val="4"/>
          <w:sz w:val="24"/>
          <w:szCs w:val="24"/>
          <w:u w:val="single"/>
        </w:rPr>
        <w:t xml:space="preserve">     </w:t>
      </w:r>
      <w:r>
        <w:rPr>
          <w:rFonts w:hint="eastAsia" w:ascii="微软雅黑" w:hAnsi="微软雅黑" w:eastAsia="微软雅黑" w:cs="微软雅黑"/>
          <w:spacing w:val="4"/>
          <w:sz w:val="24"/>
          <w:szCs w:val="24"/>
        </w:rPr>
        <w:t>年</w:t>
      </w:r>
      <w:r>
        <w:rPr>
          <w:rFonts w:hint="eastAsia" w:ascii="微软雅黑" w:hAnsi="微软雅黑" w:eastAsia="微软雅黑" w:cs="微软雅黑"/>
          <w:spacing w:val="4"/>
          <w:sz w:val="24"/>
          <w:szCs w:val="24"/>
          <w:u w:val="single"/>
        </w:rPr>
        <w:t xml:space="preserve">    </w:t>
      </w:r>
      <w:r>
        <w:rPr>
          <w:rFonts w:hint="eastAsia" w:ascii="微软雅黑" w:hAnsi="微软雅黑" w:eastAsia="微软雅黑" w:cs="微软雅黑"/>
          <w:spacing w:val="4"/>
          <w:sz w:val="24"/>
          <w:szCs w:val="24"/>
        </w:rPr>
        <w:t>月</w:t>
      </w:r>
      <w:r>
        <w:rPr>
          <w:rFonts w:hint="eastAsia" w:ascii="微软雅黑" w:hAnsi="微软雅黑" w:eastAsia="微软雅黑" w:cs="微软雅黑"/>
          <w:spacing w:val="4"/>
          <w:sz w:val="24"/>
          <w:szCs w:val="24"/>
          <w:u w:val="single"/>
        </w:rPr>
        <w:t xml:space="preserve">   </w:t>
      </w:r>
      <w:r>
        <w:rPr>
          <w:rFonts w:hint="eastAsia" w:ascii="微软雅黑" w:hAnsi="微软雅黑" w:eastAsia="微软雅黑" w:cs="微软雅黑"/>
          <w:spacing w:val="4"/>
          <w:sz w:val="24"/>
          <w:szCs w:val="24"/>
        </w:rPr>
        <w:t>日在中华人民共和国境内</w:t>
      </w:r>
      <w:r>
        <w:rPr>
          <w:rFonts w:hint="eastAsia" w:ascii="微软雅黑" w:hAnsi="微软雅黑" w:eastAsia="微软雅黑" w:cs="微软雅黑"/>
          <w:spacing w:val="4"/>
          <w:sz w:val="24"/>
          <w:szCs w:val="24"/>
          <w:u w:val="single"/>
        </w:rPr>
        <w:t xml:space="preserve">               （详细注册地址）     </w:t>
      </w:r>
      <w:r>
        <w:rPr>
          <w:rFonts w:hint="eastAsia" w:ascii="微软雅黑" w:hAnsi="微软雅黑" w:eastAsia="微软雅黑" w:cs="微软雅黑"/>
          <w:spacing w:val="4"/>
          <w:sz w:val="24"/>
          <w:szCs w:val="24"/>
        </w:rPr>
        <w:t>合法注册并经营，公司主营业务为</w:t>
      </w:r>
      <w:r>
        <w:rPr>
          <w:rFonts w:hint="eastAsia" w:ascii="微软雅黑" w:hAnsi="微软雅黑" w:eastAsia="微软雅黑" w:cs="微软雅黑"/>
          <w:spacing w:val="4"/>
          <w:sz w:val="24"/>
          <w:szCs w:val="24"/>
          <w:u w:val="single"/>
        </w:rPr>
        <w:t xml:space="preserve">                          </w:t>
      </w:r>
      <w:r>
        <w:rPr>
          <w:rFonts w:hint="eastAsia" w:ascii="微软雅黑" w:hAnsi="微软雅黑" w:eastAsia="微软雅黑" w:cs="微软雅黑"/>
          <w:spacing w:val="4"/>
          <w:sz w:val="24"/>
          <w:szCs w:val="24"/>
        </w:rPr>
        <w:t>，营业（生产经营）面积为</w:t>
      </w:r>
      <w:r>
        <w:rPr>
          <w:rFonts w:hint="eastAsia" w:ascii="微软雅黑" w:hAnsi="微软雅黑" w:eastAsia="微软雅黑" w:cs="微软雅黑"/>
          <w:spacing w:val="4"/>
          <w:sz w:val="24"/>
          <w:szCs w:val="24"/>
          <w:u w:val="single"/>
        </w:rPr>
        <w:t xml:space="preserve">             </w:t>
      </w:r>
      <w:r>
        <w:rPr>
          <w:rFonts w:hint="eastAsia" w:ascii="微软雅黑" w:hAnsi="微软雅黑" w:eastAsia="微软雅黑" w:cs="微软雅黑"/>
          <w:spacing w:val="4"/>
          <w:sz w:val="24"/>
          <w:szCs w:val="24"/>
        </w:rPr>
        <w:t xml:space="preserve"> ，现有员工数量为</w:t>
      </w:r>
      <w:r>
        <w:rPr>
          <w:rFonts w:hint="eastAsia" w:ascii="微软雅黑" w:hAnsi="微软雅黑" w:eastAsia="微软雅黑" w:cs="微软雅黑"/>
          <w:spacing w:val="4"/>
          <w:sz w:val="24"/>
          <w:szCs w:val="24"/>
          <w:u w:val="single"/>
        </w:rPr>
        <w:t xml:space="preserve">         </w:t>
      </w:r>
      <w:r>
        <w:rPr>
          <w:rFonts w:hint="eastAsia" w:ascii="微软雅黑" w:hAnsi="微软雅黑" w:eastAsia="微软雅黑" w:cs="微软雅黑"/>
          <w:spacing w:val="4"/>
          <w:sz w:val="24"/>
          <w:szCs w:val="24"/>
        </w:rPr>
        <w:t>，本公司郑重承诺，具有履行本合同所必需的设备和专业技术能力。</w:t>
      </w:r>
      <w:r>
        <w:rPr>
          <w:rFonts w:hint="eastAsia" w:ascii="微软雅黑" w:hAnsi="微软雅黑" w:eastAsia="微软雅黑" w:cs="微软雅黑"/>
          <w:sz w:val="24"/>
          <w:szCs w:val="24"/>
        </w:rPr>
        <w:t>如有</w:t>
      </w:r>
      <w:r>
        <w:rPr>
          <w:rFonts w:hint="eastAsia" w:ascii="微软雅黑" w:hAnsi="微软雅黑" w:eastAsia="微软雅黑" w:cs="微软雅黑"/>
          <w:sz w:val="24"/>
          <w:szCs w:val="24"/>
          <w:highlight w:val="none"/>
          <w:lang w:eastAsia="zh-CN"/>
        </w:rPr>
        <w:t>虚假</w:t>
      </w:r>
      <w:r>
        <w:rPr>
          <w:rFonts w:hint="eastAsia" w:ascii="微软雅黑" w:hAnsi="微软雅黑" w:eastAsia="微软雅黑" w:cs="微软雅黑"/>
          <w:sz w:val="24"/>
          <w:szCs w:val="24"/>
          <w:highlight w:val="none"/>
        </w:rPr>
        <w:t>，我方将无条件地退出本项目的采购活动，并遵照《政府采购法》有关</w:t>
      </w:r>
      <w:r>
        <w:rPr>
          <w:rFonts w:hint="eastAsia" w:ascii="微软雅黑" w:hAnsi="微软雅黑" w:eastAsia="微软雅黑" w:cs="微软雅黑"/>
          <w:sz w:val="24"/>
        </w:rPr>
        <w:t>"提供虚假材料的规定"</w:t>
      </w:r>
      <w:r>
        <w:rPr>
          <w:rFonts w:hint="eastAsia" w:ascii="微软雅黑" w:hAnsi="微软雅黑" w:eastAsia="微软雅黑" w:cs="微软雅黑"/>
          <w:sz w:val="24"/>
          <w:szCs w:val="24"/>
          <w:highlight w:val="none"/>
        </w:rPr>
        <w:t>接受处罚。</w:t>
      </w:r>
    </w:p>
    <w:p w14:paraId="197B21F3">
      <w:pPr>
        <w:pStyle w:val="7"/>
        <w:rPr>
          <w:rFonts w:hint="eastAsia"/>
          <w:lang w:eastAsia="zh-CN"/>
        </w:rPr>
      </w:pPr>
    </w:p>
    <w:p w14:paraId="4E97F014">
      <w:pPr>
        <w:spacing w:line="360" w:lineRule="auto"/>
        <w:ind w:firstLine="2160" w:firstLineChars="900"/>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rPr>
        <w:t>供应商名称（盖章）：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14:paraId="38893D5F">
      <w:pPr>
        <w:spacing w:line="360" w:lineRule="auto"/>
        <w:ind w:firstLine="2160" w:firstLineChars="9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法定代表人或授权代表（签字或盖章）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14:paraId="3A516652">
      <w:pPr>
        <w:spacing w:line="360" w:lineRule="auto"/>
        <w:ind w:firstLine="2160" w:firstLineChars="9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日    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p>
    <w:p w14:paraId="44A1793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spacing w:val="-6"/>
          <w:sz w:val="24"/>
          <w:szCs w:val="24"/>
        </w:rPr>
      </w:pPr>
      <w:r>
        <w:rPr>
          <w:rFonts w:hint="eastAsia" w:ascii="微软雅黑" w:hAnsi="微软雅黑" w:eastAsia="微软雅黑" w:cs="微软雅黑"/>
          <w:b/>
          <w:sz w:val="24"/>
          <w:szCs w:val="24"/>
        </w:rPr>
        <w:br w:type="page"/>
      </w:r>
      <w:r>
        <w:rPr>
          <w:rFonts w:hint="eastAsia" w:ascii="微软雅黑" w:hAnsi="微软雅黑" w:eastAsia="微软雅黑" w:cs="微软雅黑"/>
          <w:b/>
          <w:sz w:val="24"/>
          <w:szCs w:val="24"/>
        </w:rPr>
        <w:t>附2:</w:t>
      </w:r>
    </w:p>
    <w:p w14:paraId="4C68AFC4">
      <w:pPr>
        <w:autoSpaceDE w:val="0"/>
        <w:autoSpaceDN w:val="0"/>
        <w:adjustRightInd w:val="0"/>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pacing w:val="-6"/>
          <w:sz w:val="24"/>
          <w:szCs w:val="24"/>
        </w:rPr>
        <w:t>参加政府采购活动前</w:t>
      </w:r>
      <w:r>
        <w:rPr>
          <w:rFonts w:hint="eastAsia" w:ascii="微软雅黑" w:hAnsi="微软雅黑" w:eastAsia="微软雅黑" w:cs="微软雅黑"/>
          <w:b/>
          <w:spacing w:val="-6"/>
          <w:sz w:val="24"/>
          <w:szCs w:val="24"/>
          <w:lang w:val="en-US" w:eastAsia="zh-CN"/>
        </w:rPr>
        <w:t>3</w:t>
      </w:r>
      <w:r>
        <w:rPr>
          <w:rFonts w:hint="eastAsia" w:ascii="微软雅黑" w:hAnsi="微软雅黑" w:eastAsia="微软雅黑" w:cs="微软雅黑"/>
          <w:b/>
          <w:spacing w:val="-6"/>
          <w:sz w:val="24"/>
          <w:szCs w:val="24"/>
        </w:rPr>
        <w:t>年内无重大违法记录的书面声明</w:t>
      </w:r>
    </w:p>
    <w:p w14:paraId="5362ADF2">
      <w:pPr>
        <w:snapToGrid w:val="0"/>
        <w:spacing w:line="360" w:lineRule="auto"/>
        <w:ind w:firstLine="480" w:firstLineChars="200"/>
        <w:rPr>
          <w:rFonts w:hint="eastAsia" w:ascii="微软雅黑" w:hAnsi="微软雅黑" w:eastAsia="微软雅黑" w:cs="微软雅黑"/>
          <w:sz w:val="24"/>
          <w:szCs w:val="24"/>
        </w:rPr>
      </w:pPr>
    </w:p>
    <w:p w14:paraId="19F898EE">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spacing w:val="4"/>
          <w:sz w:val="24"/>
          <w:szCs w:val="24"/>
          <w:u w:val="single"/>
        </w:rPr>
      </w:pPr>
      <w:r>
        <w:rPr>
          <w:rFonts w:hint="eastAsia" w:ascii="微软雅黑" w:hAnsi="微软雅黑" w:eastAsia="微软雅黑" w:cs="微软雅黑"/>
          <w:spacing w:val="4"/>
          <w:sz w:val="24"/>
          <w:szCs w:val="24"/>
          <w:u w:val="single"/>
        </w:rPr>
        <w:t xml:space="preserve">     （采购人名称）    ：</w:t>
      </w:r>
    </w:p>
    <w:p w14:paraId="0B521B5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rPr>
        <w:t xml:space="preserve"> 我方_______________（供应商名称）郑重声明在参加本次政府采购活动前3年内的经营活动没有重大违法记录。如</w:t>
      </w:r>
      <w:r>
        <w:rPr>
          <w:rFonts w:hint="eastAsia" w:ascii="微软雅黑" w:hAnsi="微软雅黑" w:eastAsia="微软雅黑" w:cs="微软雅黑"/>
          <w:sz w:val="24"/>
          <w:szCs w:val="24"/>
          <w:highlight w:val="none"/>
        </w:rPr>
        <w:t>有虚假，我方将无条件地退出本项目的采购活动，并遵照《政府采购法》有关</w:t>
      </w:r>
      <w:r>
        <w:rPr>
          <w:rFonts w:hint="eastAsia" w:ascii="微软雅黑" w:hAnsi="微软雅黑" w:eastAsia="微软雅黑" w:cs="微软雅黑"/>
          <w:sz w:val="24"/>
        </w:rPr>
        <w:t>"提供虚假材料的规定"</w:t>
      </w:r>
      <w:r>
        <w:rPr>
          <w:rFonts w:hint="eastAsia" w:ascii="微软雅黑" w:hAnsi="微软雅黑" w:eastAsia="微软雅黑" w:cs="微软雅黑"/>
          <w:sz w:val="24"/>
          <w:szCs w:val="24"/>
          <w:highlight w:val="none"/>
        </w:rPr>
        <w:t>接受处罚。</w:t>
      </w:r>
    </w:p>
    <w:p w14:paraId="3967C7D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特此声明。</w:t>
      </w:r>
    </w:p>
    <w:p w14:paraId="79B40D63">
      <w:pPr>
        <w:pStyle w:val="7"/>
        <w:rPr>
          <w:rFonts w:hint="eastAsia" w:ascii="微软雅黑" w:hAnsi="微软雅黑" w:eastAsia="微软雅黑" w:cs="微软雅黑"/>
          <w:sz w:val="24"/>
          <w:szCs w:val="24"/>
          <w:highlight w:val="none"/>
        </w:rPr>
      </w:pPr>
    </w:p>
    <w:p w14:paraId="305DEDA7">
      <w:pPr>
        <w:pStyle w:val="7"/>
        <w:rPr>
          <w:rFonts w:hint="eastAsia" w:ascii="微软雅黑" w:hAnsi="微软雅黑" w:eastAsia="微软雅黑" w:cs="微软雅黑"/>
          <w:sz w:val="24"/>
          <w:szCs w:val="24"/>
          <w:highlight w:val="none"/>
        </w:rPr>
      </w:pPr>
    </w:p>
    <w:p w14:paraId="24ECA73E">
      <w:pPr>
        <w:rPr>
          <w:rFonts w:hint="eastAsia" w:ascii="微软雅黑" w:hAnsi="微软雅黑" w:eastAsia="微软雅黑" w:cs="微软雅黑"/>
          <w:sz w:val="24"/>
          <w:szCs w:val="24"/>
          <w:highlight w:val="none"/>
        </w:rPr>
      </w:pPr>
    </w:p>
    <w:p w14:paraId="2FA3ADD2">
      <w:pPr>
        <w:autoSpaceDE w:val="0"/>
        <w:autoSpaceDN w:val="0"/>
        <w:adjustRightInd w:val="0"/>
        <w:spacing w:line="360" w:lineRule="auto"/>
        <w:ind w:firstLine="480" w:firstLineChars="200"/>
        <w:rPr>
          <w:rFonts w:hint="eastAsia" w:ascii="微软雅黑" w:hAnsi="微软雅黑" w:eastAsia="微软雅黑" w:cs="微软雅黑"/>
          <w:sz w:val="24"/>
          <w:szCs w:val="24"/>
          <w:highlight w:val="none"/>
        </w:rPr>
      </w:pPr>
    </w:p>
    <w:p w14:paraId="49A653F7">
      <w:pPr>
        <w:spacing w:line="360" w:lineRule="auto"/>
        <w:ind w:firstLine="2160" w:firstLineChars="900"/>
        <w:rPr>
          <w:rFonts w:hint="eastAsia" w:ascii="微软雅黑" w:hAnsi="微软雅黑" w:eastAsia="微软雅黑" w:cs="微软雅黑"/>
          <w:sz w:val="24"/>
          <w:szCs w:val="24"/>
          <w:highlight w:val="none"/>
        </w:rPr>
      </w:pPr>
      <w:bookmarkStart w:id="263" w:name="_Toc495909105"/>
      <w:bookmarkStart w:id="264" w:name="_Toc495908056"/>
      <w:bookmarkStart w:id="265" w:name="_Toc495681541"/>
      <w:bookmarkStart w:id="266" w:name="_Toc495681260"/>
      <w:bookmarkStart w:id="267" w:name="_Toc495671271"/>
      <w:bookmarkStart w:id="268" w:name="_Toc495681414"/>
      <w:r>
        <w:rPr>
          <w:rFonts w:hint="eastAsia" w:ascii="微软雅黑" w:hAnsi="微软雅黑" w:eastAsia="微软雅黑" w:cs="微软雅黑"/>
          <w:sz w:val="24"/>
          <w:szCs w:val="24"/>
          <w:highlight w:val="none"/>
        </w:rPr>
        <w:t>供应商名称（盖章）：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16E8F6F4">
      <w:pPr>
        <w:spacing w:line="360" w:lineRule="auto"/>
        <w:ind w:firstLine="2160" w:firstLineChars="900"/>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lang w:eastAsia="zh-CN"/>
        </w:rPr>
        <w:t>法定代表人或授权代表（</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14:paraId="7DF7BBD9">
      <w:pPr>
        <w:spacing w:line="360" w:lineRule="auto"/>
        <w:ind w:firstLine="2160" w:firstLineChars="9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日    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p>
    <w:p w14:paraId="2225B6AC">
      <w:pPr>
        <w:adjustRightInd w:val="0"/>
        <w:snapToGrid w:val="0"/>
        <w:spacing w:line="360" w:lineRule="auto"/>
        <w:jc w:val="both"/>
        <w:rPr>
          <w:rFonts w:hint="eastAsia" w:ascii="微软雅黑" w:hAnsi="微软雅黑" w:eastAsia="微软雅黑" w:cs="微软雅黑"/>
          <w:sz w:val="24"/>
          <w:szCs w:val="24"/>
          <w:u w:val="single"/>
          <w:lang w:val="en-US" w:eastAsia="zh-CN"/>
        </w:rPr>
      </w:pPr>
      <w:r>
        <w:rPr>
          <w:rFonts w:hint="eastAsia" w:ascii="微软雅黑" w:hAnsi="微软雅黑" w:eastAsia="微软雅黑" w:cs="微软雅黑"/>
          <w:sz w:val="24"/>
          <w:szCs w:val="24"/>
          <w:u w:val="single"/>
        </w:rPr>
        <w:br w:type="page"/>
      </w:r>
      <w:r>
        <w:rPr>
          <w:rFonts w:hint="eastAsia" w:ascii="微软雅黑" w:hAnsi="微软雅黑" w:eastAsia="微软雅黑" w:cs="微软雅黑"/>
          <w:b/>
          <w:sz w:val="24"/>
          <w:szCs w:val="24"/>
          <w:lang w:eastAsia="zh-CN"/>
        </w:rPr>
        <w:t>附</w:t>
      </w:r>
      <w:r>
        <w:rPr>
          <w:rFonts w:hint="eastAsia" w:ascii="微软雅黑" w:hAnsi="微软雅黑" w:eastAsia="微软雅黑" w:cs="微软雅黑"/>
          <w:b/>
          <w:sz w:val="24"/>
          <w:szCs w:val="24"/>
          <w:lang w:val="en-US" w:eastAsia="zh-CN"/>
        </w:rPr>
        <w:t>3：</w:t>
      </w:r>
    </w:p>
    <w:p w14:paraId="77215C5A">
      <w:pPr>
        <w:adjustRightInd w:val="0"/>
        <w:snapToGrid w:val="0"/>
        <w:spacing w:line="360" w:lineRule="auto"/>
        <w:jc w:val="center"/>
        <w:rPr>
          <w:rFonts w:hint="eastAsia" w:ascii="微软雅黑" w:hAnsi="微软雅黑" w:eastAsia="微软雅黑" w:cs="微软雅黑"/>
          <w:b/>
          <w:spacing w:val="6"/>
          <w:sz w:val="24"/>
          <w:szCs w:val="24"/>
          <w:highlight w:val="none"/>
          <w:lang w:val="zh-CN"/>
        </w:rPr>
      </w:pPr>
      <w:r>
        <w:rPr>
          <w:rFonts w:hint="eastAsia" w:ascii="微软雅黑" w:hAnsi="微软雅黑" w:eastAsia="微软雅黑" w:cs="微软雅黑"/>
          <w:b/>
          <w:spacing w:val="6"/>
          <w:sz w:val="24"/>
          <w:szCs w:val="24"/>
          <w:highlight w:val="none"/>
          <w:lang w:val="zh-CN"/>
        </w:rPr>
        <w:t>中小企业声明函（如适用）</w:t>
      </w:r>
    </w:p>
    <w:p w14:paraId="7BE58A44">
      <w:pPr>
        <w:pStyle w:val="7"/>
        <w:rPr>
          <w:rFonts w:hint="eastAsia" w:ascii="微软雅黑" w:hAnsi="微软雅黑" w:eastAsia="微软雅黑" w:cs="微软雅黑"/>
          <w:sz w:val="24"/>
          <w:szCs w:val="24"/>
          <w:highlight w:val="none"/>
        </w:rPr>
      </w:pPr>
    </w:p>
    <w:p w14:paraId="01D7C8E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微软雅黑" w:hAnsi="微软雅黑" w:eastAsia="微软雅黑" w:cs="微软雅黑"/>
          <w:spacing w:val="6"/>
          <w:sz w:val="24"/>
          <w:szCs w:val="24"/>
          <w:highlight w:val="none"/>
        </w:rPr>
      </w:pPr>
      <w:r>
        <w:rPr>
          <w:rFonts w:hint="eastAsia" w:ascii="微软雅黑" w:hAnsi="微软雅黑" w:eastAsia="微软雅黑" w:cs="微软雅黑"/>
          <w:spacing w:val="6"/>
          <w:sz w:val="24"/>
          <w:szCs w:val="24"/>
          <w:highlight w:val="none"/>
          <w:lang w:val="zh-CN"/>
        </w:rPr>
        <w:t>本公司（联合体）郑重声明，根据《政府采购促进中小企业发展管理办法》（财库﹝2020﹞46号）的规定，本公司（联合体）参加</w:t>
      </w:r>
      <w:r>
        <w:rPr>
          <w:rFonts w:hint="eastAsia" w:ascii="微软雅黑" w:hAnsi="微软雅黑" w:eastAsia="微软雅黑" w:cs="微软雅黑"/>
          <w:spacing w:val="6"/>
          <w:sz w:val="24"/>
          <w:szCs w:val="24"/>
          <w:highlight w:val="none"/>
          <w:u w:val="single"/>
          <w:lang w:val="zh-CN"/>
        </w:rPr>
        <w:t>（单位名称）</w:t>
      </w:r>
      <w:r>
        <w:rPr>
          <w:rFonts w:hint="eastAsia" w:ascii="微软雅黑" w:hAnsi="微软雅黑" w:eastAsia="微软雅黑" w:cs="微软雅黑"/>
          <w:spacing w:val="6"/>
          <w:sz w:val="24"/>
          <w:szCs w:val="24"/>
          <w:highlight w:val="none"/>
          <w:lang w:val="zh-CN"/>
        </w:rPr>
        <w:t>的</w:t>
      </w:r>
      <w:r>
        <w:rPr>
          <w:rFonts w:hint="eastAsia" w:ascii="微软雅黑" w:hAnsi="微软雅黑" w:eastAsia="微软雅黑" w:cs="微软雅黑"/>
          <w:spacing w:val="6"/>
          <w:sz w:val="24"/>
          <w:szCs w:val="24"/>
          <w:highlight w:val="none"/>
          <w:u w:val="single"/>
          <w:lang w:val="zh-CN"/>
        </w:rPr>
        <w:t>（项目名称）</w:t>
      </w:r>
      <w:r>
        <w:rPr>
          <w:rFonts w:hint="eastAsia" w:ascii="微软雅黑" w:hAnsi="微软雅黑" w:eastAsia="微软雅黑" w:cs="微软雅黑"/>
          <w:spacing w:val="6"/>
          <w:sz w:val="24"/>
          <w:szCs w:val="24"/>
          <w:highlight w:val="none"/>
          <w:lang w:val="zh-CN"/>
        </w:rPr>
        <w:t>采购活动</w:t>
      </w:r>
      <w:r>
        <w:rPr>
          <w:rFonts w:hint="eastAsia" w:ascii="微软雅黑" w:hAnsi="微软雅黑" w:eastAsia="微软雅黑" w:cs="微软雅黑"/>
          <w:spacing w:val="6"/>
          <w:sz w:val="24"/>
          <w:szCs w:val="24"/>
          <w:highlight w:val="none"/>
        </w:rPr>
        <w:t>，提供的货物全部由符合政策要求的中小企业制造。相关企业（含联合体中的中小企业、签订分包意向协议的中小企业）的具体情况如下：</w:t>
      </w:r>
    </w:p>
    <w:p w14:paraId="6AF7F4C3">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微软雅黑" w:hAnsi="微软雅黑" w:eastAsia="微软雅黑" w:cs="微软雅黑"/>
          <w:color w:val="auto"/>
          <w:spacing w:val="6"/>
          <w:sz w:val="24"/>
          <w:szCs w:val="24"/>
          <w:highlight w:val="none"/>
          <w:lang w:val="zh-CN"/>
        </w:rPr>
      </w:pPr>
      <w:r>
        <w:rPr>
          <w:rFonts w:hint="eastAsia" w:ascii="微软雅黑" w:hAnsi="微软雅黑" w:eastAsia="微软雅黑" w:cs="微软雅黑"/>
          <w:spacing w:val="6"/>
          <w:sz w:val="24"/>
          <w:szCs w:val="24"/>
          <w:highlight w:val="none"/>
          <w:u w:val="single"/>
          <w:lang w:val="en-US" w:eastAsia="zh-CN"/>
        </w:rPr>
        <w:t>1.</w:t>
      </w:r>
      <w:r>
        <w:rPr>
          <w:rFonts w:hint="eastAsia" w:ascii="微软雅黑" w:hAnsi="微软雅黑" w:eastAsia="微软雅黑" w:cs="微软雅黑"/>
          <w:spacing w:val="6"/>
          <w:sz w:val="24"/>
          <w:szCs w:val="24"/>
          <w:highlight w:val="none"/>
          <w:u w:val="single"/>
        </w:rPr>
        <w:t xml:space="preserve">   </w:t>
      </w:r>
      <w:r>
        <w:rPr>
          <w:rFonts w:hint="eastAsia" w:ascii="微软雅黑" w:hAnsi="微软雅黑" w:eastAsia="微软雅黑" w:cs="微软雅黑"/>
          <w:spacing w:val="6"/>
          <w:sz w:val="24"/>
          <w:szCs w:val="24"/>
          <w:highlight w:val="none"/>
          <w:u w:val="single"/>
          <w:lang w:val="zh-CN"/>
        </w:rPr>
        <w:t>（标的名称）</w:t>
      </w:r>
      <w:r>
        <w:rPr>
          <w:rFonts w:hint="eastAsia" w:ascii="微软雅黑" w:hAnsi="微软雅黑" w:eastAsia="微软雅黑" w:cs="微软雅黑"/>
          <w:spacing w:val="6"/>
          <w:sz w:val="24"/>
          <w:szCs w:val="24"/>
          <w:highlight w:val="none"/>
          <w:lang w:val="zh-CN"/>
        </w:rPr>
        <w:t>，属</w:t>
      </w:r>
      <w:r>
        <w:rPr>
          <w:rFonts w:hint="eastAsia" w:ascii="微软雅黑" w:hAnsi="微软雅黑" w:eastAsia="微软雅黑" w:cs="微软雅黑"/>
          <w:color w:val="auto"/>
          <w:spacing w:val="6"/>
          <w:sz w:val="24"/>
          <w:szCs w:val="24"/>
          <w:highlight w:val="none"/>
          <w:lang w:val="zh-CN"/>
        </w:rPr>
        <w:t>于</w:t>
      </w:r>
      <w:r>
        <w:rPr>
          <w:rFonts w:hint="eastAsia" w:ascii="微软雅黑" w:hAnsi="微软雅黑" w:eastAsia="微软雅黑" w:cs="微软雅黑"/>
          <w:color w:val="auto"/>
          <w:spacing w:val="6"/>
          <w:sz w:val="24"/>
          <w:szCs w:val="24"/>
          <w:highlight w:val="none"/>
          <w:u w:val="single"/>
          <w:lang w:val="en-US" w:eastAsia="zh-CN"/>
        </w:rPr>
        <w:t>制造业</w:t>
      </w:r>
      <w:r>
        <w:rPr>
          <w:rFonts w:hint="eastAsia" w:ascii="微软雅黑" w:hAnsi="微软雅黑" w:eastAsia="微软雅黑" w:cs="微软雅黑"/>
          <w:color w:val="auto"/>
          <w:spacing w:val="6"/>
          <w:sz w:val="24"/>
          <w:szCs w:val="24"/>
          <w:highlight w:val="none"/>
          <w:lang w:val="zh-CN"/>
        </w:rPr>
        <w:t>；制造商为</w:t>
      </w:r>
      <w:r>
        <w:rPr>
          <w:rFonts w:hint="eastAsia" w:ascii="微软雅黑" w:hAnsi="微软雅黑" w:eastAsia="微软雅黑" w:cs="微软雅黑"/>
          <w:color w:val="auto"/>
          <w:spacing w:val="6"/>
          <w:sz w:val="24"/>
          <w:szCs w:val="24"/>
          <w:highlight w:val="none"/>
          <w:u w:val="single"/>
          <w:lang w:val="zh-CN"/>
        </w:rPr>
        <w:t>（企业名称）</w:t>
      </w:r>
      <w:r>
        <w:rPr>
          <w:rFonts w:hint="eastAsia" w:ascii="微软雅黑" w:hAnsi="微软雅黑" w:eastAsia="微软雅黑" w:cs="微软雅黑"/>
          <w:color w:val="auto"/>
          <w:spacing w:val="6"/>
          <w:sz w:val="24"/>
          <w:szCs w:val="24"/>
          <w:highlight w:val="none"/>
          <w:lang w:val="zh-CN"/>
        </w:rPr>
        <w:t>，从业人员</w:t>
      </w:r>
      <w:r>
        <w:rPr>
          <w:rFonts w:hint="eastAsia" w:ascii="微软雅黑" w:hAnsi="微软雅黑" w:eastAsia="微软雅黑" w:cs="微软雅黑"/>
          <w:color w:val="auto"/>
          <w:spacing w:val="6"/>
          <w:sz w:val="24"/>
          <w:szCs w:val="24"/>
          <w:highlight w:val="none"/>
          <w:u w:val="single"/>
        </w:rPr>
        <w:t xml:space="preserve">    </w:t>
      </w:r>
      <w:r>
        <w:rPr>
          <w:rFonts w:hint="eastAsia" w:ascii="微软雅黑" w:hAnsi="微软雅黑" w:eastAsia="微软雅黑" w:cs="微软雅黑"/>
          <w:color w:val="auto"/>
          <w:spacing w:val="6"/>
          <w:sz w:val="24"/>
          <w:szCs w:val="24"/>
          <w:highlight w:val="none"/>
          <w:lang w:val="zh-CN"/>
        </w:rPr>
        <w:t>人，营业收入为</w:t>
      </w:r>
      <w:r>
        <w:rPr>
          <w:rFonts w:hint="eastAsia" w:ascii="微软雅黑" w:hAnsi="微软雅黑" w:eastAsia="微软雅黑" w:cs="微软雅黑"/>
          <w:color w:val="auto"/>
          <w:spacing w:val="6"/>
          <w:sz w:val="24"/>
          <w:szCs w:val="24"/>
          <w:highlight w:val="none"/>
          <w:u w:val="single"/>
        </w:rPr>
        <w:t xml:space="preserve">    </w:t>
      </w:r>
      <w:r>
        <w:rPr>
          <w:rFonts w:hint="eastAsia" w:ascii="微软雅黑" w:hAnsi="微软雅黑" w:eastAsia="微软雅黑" w:cs="微软雅黑"/>
          <w:color w:val="auto"/>
          <w:spacing w:val="6"/>
          <w:sz w:val="24"/>
          <w:szCs w:val="24"/>
          <w:highlight w:val="none"/>
          <w:lang w:val="zh-CN"/>
        </w:rPr>
        <w:t>万元，资产总额为</w:t>
      </w:r>
      <w:r>
        <w:rPr>
          <w:rFonts w:hint="eastAsia" w:ascii="微软雅黑" w:hAnsi="微软雅黑" w:eastAsia="微软雅黑" w:cs="微软雅黑"/>
          <w:color w:val="auto"/>
          <w:spacing w:val="6"/>
          <w:sz w:val="24"/>
          <w:szCs w:val="24"/>
          <w:highlight w:val="none"/>
          <w:u w:val="single"/>
        </w:rPr>
        <w:t xml:space="preserve">    </w:t>
      </w:r>
      <w:r>
        <w:rPr>
          <w:rFonts w:hint="eastAsia" w:ascii="微软雅黑" w:hAnsi="微软雅黑" w:eastAsia="微软雅黑" w:cs="微软雅黑"/>
          <w:color w:val="auto"/>
          <w:spacing w:val="6"/>
          <w:sz w:val="24"/>
          <w:szCs w:val="24"/>
          <w:highlight w:val="none"/>
          <w:lang w:val="zh-CN"/>
        </w:rPr>
        <w:t>万元，属于</w:t>
      </w:r>
      <w:r>
        <w:rPr>
          <w:rFonts w:hint="eastAsia" w:ascii="微软雅黑" w:hAnsi="微软雅黑" w:eastAsia="微软雅黑" w:cs="微软雅黑"/>
          <w:color w:val="auto"/>
          <w:spacing w:val="6"/>
          <w:sz w:val="24"/>
          <w:szCs w:val="24"/>
          <w:highlight w:val="none"/>
          <w:u w:val="single"/>
          <w:lang w:val="zh-CN"/>
        </w:rPr>
        <w:t>（中型企业、 小型企业、微型企业）</w:t>
      </w:r>
      <w:r>
        <w:rPr>
          <w:rFonts w:hint="eastAsia" w:ascii="微软雅黑" w:hAnsi="微软雅黑" w:eastAsia="微软雅黑" w:cs="微软雅黑"/>
          <w:color w:val="auto"/>
          <w:spacing w:val="6"/>
          <w:sz w:val="24"/>
          <w:szCs w:val="24"/>
          <w:highlight w:val="none"/>
          <w:lang w:val="zh-CN"/>
        </w:rPr>
        <w:t xml:space="preserve">； </w:t>
      </w:r>
    </w:p>
    <w:p w14:paraId="13A8D5D5">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微软雅黑" w:hAnsi="微软雅黑" w:eastAsia="微软雅黑" w:cs="微软雅黑"/>
          <w:spacing w:val="6"/>
          <w:sz w:val="24"/>
          <w:szCs w:val="24"/>
          <w:highlight w:val="none"/>
          <w:lang w:val="zh-CN"/>
        </w:rPr>
      </w:pPr>
      <w:r>
        <w:rPr>
          <w:rFonts w:hint="eastAsia" w:ascii="微软雅黑" w:hAnsi="微软雅黑" w:eastAsia="微软雅黑" w:cs="微软雅黑"/>
          <w:color w:val="auto"/>
          <w:spacing w:val="6"/>
          <w:sz w:val="24"/>
          <w:szCs w:val="24"/>
          <w:highlight w:val="none"/>
          <w:u w:val="single"/>
          <w:lang w:val="en-US" w:eastAsia="zh-CN"/>
        </w:rPr>
        <w:t>2.</w:t>
      </w:r>
      <w:r>
        <w:rPr>
          <w:rFonts w:hint="eastAsia" w:ascii="微软雅黑" w:hAnsi="微软雅黑" w:eastAsia="微软雅黑" w:cs="微软雅黑"/>
          <w:color w:val="auto"/>
          <w:spacing w:val="6"/>
          <w:sz w:val="24"/>
          <w:szCs w:val="24"/>
          <w:highlight w:val="none"/>
          <w:u w:val="single"/>
        </w:rPr>
        <w:t xml:space="preserve">   </w:t>
      </w:r>
      <w:r>
        <w:rPr>
          <w:rFonts w:hint="eastAsia" w:ascii="微软雅黑" w:hAnsi="微软雅黑" w:eastAsia="微软雅黑" w:cs="微软雅黑"/>
          <w:color w:val="auto"/>
          <w:spacing w:val="6"/>
          <w:sz w:val="24"/>
          <w:szCs w:val="24"/>
          <w:highlight w:val="none"/>
          <w:u w:val="single"/>
          <w:lang w:val="zh-CN"/>
        </w:rPr>
        <w:t>（标的名称）</w:t>
      </w:r>
      <w:r>
        <w:rPr>
          <w:rFonts w:hint="eastAsia" w:ascii="微软雅黑" w:hAnsi="微软雅黑" w:eastAsia="微软雅黑" w:cs="微软雅黑"/>
          <w:color w:val="auto"/>
          <w:spacing w:val="6"/>
          <w:sz w:val="24"/>
          <w:szCs w:val="24"/>
          <w:highlight w:val="none"/>
          <w:lang w:val="zh-CN"/>
        </w:rPr>
        <w:t>，属于</w:t>
      </w:r>
      <w:r>
        <w:rPr>
          <w:rFonts w:hint="eastAsia" w:ascii="微软雅黑" w:hAnsi="微软雅黑" w:eastAsia="微软雅黑" w:cs="微软雅黑"/>
          <w:color w:val="auto"/>
          <w:spacing w:val="6"/>
          <w:sz w:val="24"/>
          <w:szCs w:val="24"/>
          <w:highlight w:val="none"/>
          <w:u w:val="single"/>
          <w:lang w:val="en-US" w:eastAsia="zh-CN"/>
        </w:rPr>
        <w:t>制造业</w:t>
      </w:r>
      <w:r>
        <w:rPr>
          <w:rFonts w:hint="eastAsia" w:ascii="微软雅黑" w:hAnsi="微软雅黑" w:eastAsia="微软雅黑" w:cs="微软雅黑"/>
          <w:color w:val="auto"/>
          <w:spacing w:val="6"/>
          <w:sz w:val="24"/>
          <w:szCs w:val="24"/>
          <w:highlight w:val="none"/>
          <w:lang w:val="zh-CN"/>
        </w:rPr>
        <w:t>；</w:t>
      </w:r>
      <w:r>
        <w:rPr>
          <w:rFonts w:hint="eastAsia" w:ascii="微软雅黑" w:hAnsi="微软雅黑" w:eastAsia="微软雅黑" w:cs="微软雅黑"/>
          <w:spacing w:val="6"/>
          <w:sz w:val="24"/>
          <w:szCs w:val="24"/>
          <w:highlight w:val="none"/>
          <w:lang w:val="zh-CN"/>
        </w:rPr>
        <w:t>制造商为</w:t>
      </w:r>
      <w:r>
        <w:rPr>
          <w:rFonts w:hint="eastAsia" w:ascii="微软雅黑" w:hAnsi="微软雅黑" w:eastAsia="微软雅黑" w:cs="微软雅黑"/>
          <w:spacing w:val="6"/>
          <w:sz w:val="24"/>
          <w:szCs w:val="24"/>
          <w:highlight w:val="none"/>
          <w:u w:val="single"/>
          <w:lang w:val="zh-CN"/>
        </w:rPr>
        <w:t>（企业名称）</w:t>
      </w:r>
      <w:r>
        <w:rPr>
          <w:rFonts w:hint="eastAsia" w:ascii="微软雅黑" w:hAnsi="微软雅黑" w:eastAsia="微软雅黑" w:cs="微软雅黑"/>
          <w:spacing w:val="6"/>
          <w:sz w:val="24"/>
          <w:szCs w:val="24"/>
          <w:highlight w:val="none"/>
          <w:lang w:val="zh-CN"/>
        </w:rPr>
        <w:t>，从业人员</w:t>
      </w:r>
      <w:r>
        <w:rPr>
          <w:rFonts w:hint="eastAsia" w:ascii="微软雅黑" w:hAnsi="微软雅黑" w:eastAsia="微软雅黑" w:cs="微软雅黑"/>
          <w:spacing w:val="6"/>
          <w:sz w:val="24"/>
          <w:szCs w:val="24"/>
          <w:highlight w:val="none"/>
          <w:u w:val="single"/>
        </w:rPr>
        <w:t xml:space="preserve">    </w:t>
      </w:r>
      <w:r>
        <w:rPr>
          <w:rFonts w:hint="eastAsia" w:ascii="微软雅黑" w:hAnsi="微软雅黑" w:eastAsia="微软雅黑" w:cs="微软雅黑"/>
          <w:spacing w:val="6"/>
          <w:sz w:val="24"/>
          <w:szCs w:val="24"/>
          <w:highlight w:val="none"/>
          <w:lang w:val="zh-CN"/>
        </w:rPr>
        <w:t>人，营业收入为</w:t>
      </w:r>
      <w:r>
        <w:rPr>
          <w:rFonts w:hint="eastAsia" w:ascii="微软雅黑" w:hAnsi="微软雅黑" w:eastAsia="微软雅黑" w:cs="微软雅黑"/>
          <w:spacing w:val="6"/>
          <w:sz w:val="24"/>
          <w:szCs w:val="24"/>
          <w:highlight w:val="none"/>
          <w:u w:val="single"/>
        </w:rPr>
        <w:t xml:space="preserve">    </w:t>
      </w:r>
      <w:r>
        <w:rPr>
          <w:rFonts w:hint="eastAsia" w:ascii="微软雅黑" w:hAnsi="微软雅黑" w:eastAsia="微软雅黑" w:cs="微软雅黑"/>
          <w:spacing w:val="6"/>
          <w:sz w:val="24"/>
          <w:szCs w:val="24"/>
          <w:highlight w:val="none"/>
          <w:lang w:val="zh-CN"/>
        </w:rPr>
        <w:t>万元，资产总额为</w:t>
      </w:r>
      <w:r>
        <w:rPr>
          <w:rFonts w:hint="eastAsia" w:ascii="微软雅黑" w:hAnsi="微软雅黑" w:eastAsia="微软雅黑" w:cs="微软雅黑"/>
          <w:spacing w:val="6"/>
          <w:sz w:val="24"/>
          <w:szCs w:val="24"/>
          <w:highlight w:val="none"/>
          <w:u w:val="single"/>
        </w:rPr>
        <w:t xml:space="preserve">    </w:t>
      </w:r>
      <w:r>
        <w:rPr>
          <w:rFonts w:hint="eastAsia" w:ascii="微软雅黑" w:hAnsi="微软雅黑" w:eastAsia="微软雅黑" w:cs="微软雅黑"/>
          <w:spacing w:val="6"/>
          <w:sz w:val="24"/>
          <w:szCs w:val="24"/>
          <w:highlight w:val="none"/>
          <w:lang w:val="zh-CN"/>
        </w:rPr>
        <w:t>万元，属于</w:t>
      </w:r>
      <w:r>
        <w:rPr>
          <w:rFonts w:hint="eastAsia" w:ascii="微软雅黑" w:hAnsi="微软雅黑" w:eastAsia="微软雅黑" w:cs="微软雅黑"/>
          <w:spacing w:val="6"/>
          <w:sz w:val="24"/>
          <w:szCs w:val="24"/>
          <w:highlight w:val="none"/>
          <w:u w:val="single"/>
          <w:lang w:val="zh-CN"/>
        </w:rPr>
        <w:t>（中型企业、 小型企业、微型企业）</w:t>
      </w:r>
      <w:r>
        <w:rPr>
          <w:rFonts w:hint="eastAsia" w:ascii="微软雅黑" w:hAnsi="微软雅黑" w:eastAsia="微软雅黑" w:cs="微软雅黑"/>
          <w:spacing w:val="6"/>
          <w:sz w:val="24"/>
          <w:szCs w:val="24"/>
          <w:highlight w:val="none"/>
          <w:lang w:val="zh-CN"/>
        </w:rPr>
        <w:t xml:space="preserve">； </w:t>
      </w:r>
    </w:p>
    <w:p w14:paraId="1DAD1315">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微软雅黑" w:hAnsi="微软雅黑" w:eastAsia="微软雅黑" w:cs="微软雅黑"/>
          <w:spacing w:val="6"/>
          <w:sz w:val="24"/>
          <w:szCs w:val="24"/>
          <w:highlight w:val="none"/>
        </w:rPr>
      </w:pPr>
      <w:r>
        <w:rPr>
          <w:rFonts w:hint="eastAsia" w:ascii="微软雅黑" w:hAnsi="微软雅黑" w:eastAsia="微软雅黑" w:cs="微软雅黑"/>
          <w:spacing w:val="6"/>
          <w:sz w:val="24"/>
          <w:szCs w:val="24"/>
          <w:highlight w:val="none"/>
          <w:lang w:val="zh-CN"/>
        </w:rPr>
        <w:t>……</w:t>
      </w:r>
      <w:r>
        <w:rPr>
          <w:rFonts w:hint="eastAsia" w:ascii="微软雅黑" w:hAnsi="微软雅黑" w:eastAsia="微软雅黑" w:cs="微软雅黑"/>
          <w:spacing w:val="6"/>
          <w:sz w:val="24"/>
          <w:szCs w:val="24"/>
          <w:highlight w:val="none"/>
        </w:rPr>
        <w:t xml:space="preserve"> </w:t>
      </w:r>
    </w:p>
    <w:p w14:paraId="2FA40558">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left"/>
        <w:textAlignment w:val="auto"/>
        <w:rPr>
          <w:rFonts w:hint="eastAsia" w:ascii="微软雅黑" w:hAnsi="微软雅黑" w:eastAsia="微软雅黑" w:cs="微软雅黑"/>
          <w:spacing w:val="6"/>
          <w:sz w:val="24"/>
          <w:szCs w:val="24"/>
          <w:highlight w:val="none"/>
        </w:rPr>
      </w:pPr>
      <w:r>
        <w:rPr>
          <w:rFonts w:hint="eastAsia" w:ascii="微软雅黑" w:hAnsi="微软雅黑" w:eastAsia="微软雅黑" w:cs="微软雅黑"/>
          <w:spacing w:val="6"/>
          <w:sz w:val="24"/>
          <w:szCs w:val="24"/>
          <w:highlight w:val="none"/>
        </w:rPr>
        <w:t>以上企业，不属于大企业的分支机构，不存在控股股东为大企业的情形，也不存在与大企业的负责人为同一人的情形。</w:t>
      </w:r>
    </w:p>
    <w:p w14:paraId="1FD679F5">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left"/>
        <w:textAlignment w:val="auto"/>
        <w:rPr>
          <w:rFonts w:hint="eastAsia" w:ascii="微软雅黑" w:hAnsi="微软雅黑" w:eastAsia="微软雅黑" w:cs="微软雅黑"/>
          <w:spacing w:val="6"/>
          <w:sz w:val="24"/>
          <w:szCs w:val="24"/>
          <w:highlight w:val="none"/>
        </w:rPr>
      </w:pPr>
      <w:r>
        <w:rPr>
          <w:rFonts w:hint="eastAsia" w:ascii="微软雅黑" w:hAnsi="微软雅黑" w:eastAsia="微软雅黑" w:cs="微软雅黑"/>
          <w:spacing w:val="6"/>
          <w:sz w:val="24"/>
          <w:szCs w:val="24"/>
          <w:highlight w:val="none"/>
        </w:rPr>
        <w:t>本企业对上述声明内容的真实性负责。如有虚假，将依法承担相应责任。</w:t>
      </w:r>
    </w:p>
    <w:p w14:paraId="66CFE4E3">
      <w:pPr>
        <w:spacing w:line="360" w:lineRule="auto"/>
        <w:ind w:firstLine="3528" w:firstLineChars="1400"/>
        <w:rPr>
          <w:rFonts w:hint="eastAsia" w:ascii="微软雅黑" w:hAnsi="微软雅黑" w:eastAsia="微软雅黑" w:cs="微软雅黑"/>
          <w:spacing w:val="6"/>
          <w:sz w:val="24"/>
          <w:szCs w:val="24"/>
          <w:highlight w:val="none"/>
        </w:rPr>
      </w:pPr>
    </w:p>
    <w:p w14:paraId="00A45E4A">
      <w:pPr>
        <w:spacing w:line="360" w:lineRule="auto"/>
        <w:ind w:firstLine="3528" w:firstLineChars="1400"/>
        <w:rPr>
          <w:rFonts w:hint="eastAsia" w:ascii="微软雅黑" w:hAnsi="微软雅黑" w:eastAsia="微软雅黑" w:cs="微软雅黑"/>
          <w:spacing w:val="6"/>
          <w:sz w:val="24"/>
          <w:szCs w:val="24"/>
          <w:highlight w:val="none"/>
        </w:rPr>
      </w:pPr>
    </w:p>
    <w:p w14:paraId="7CE58D96">
      <w:pPr>
        <w:spacing w:line="360" w:lineRule="auto"/>
        <w:ind w:firstLine="3528" w:firstLineChars="1400"/>
        <w:rPr>
          <w:rFonts w:hint="eastAsia" w:ascii="微软雅黑" w:hAnsi="微软雅黑" w:eastAsia="微软雅黑" w:cs="微软雅黑"/>
          <w:spacing w:val="6"/>
          <w:sz w:val="24"/>
          <w:szCs w:val="24"/>
          <w:highlight w:val="none"/>
        </w:rPr>
      </w:pPr>
      <w:r>
        <w:rPr>
          <w:rFonts w:hint="eastAsia" w:ascii="微软雅黑" w:hAnsi="微软雅黑" w:eastAsia="微软雅黑" w:cs="微软雅黑"/>
          <w:spacing w:val="6"/>
          <w:sz w:val="24"/>
          <w:szCs w:val="24"/>
          <w:highlight w:val="none"/>
        </w:rPr>
        <w:t>企业名称（盖章）：</w:t>
      </w:r>
    </w:p>
    <w:p w14:paraId="6BF027FA">
      <w:pPr>
        <w:spacing w:line="360" w:lineRule="auto"/>
        <w:ind w:firstLine="3528" w:firstLineChars="1400"/>
        <w:rPr>
          <w:rFonts w:hint="eastAsia" w:ascii="微软雅黑" w:hAnsi="微软雅黑" w:eastAsia="微软雅黑" w:cs="微软雅黑"/>
          <w:spacing w:val="6"/>
          <w:sz w:val="24"/>
          <w:szCs w:val="24"/>
          <w:highlight w:val="none"/>
        </w:rPr>
        <w:sectPr>
          <w:footerReference r:id="rId4" w:type="default"/>
          <w:pgSz w:w="11906" w:h="16838"/>
          <w:pgMar w:top="1418" w:right="1418" w:bottom="1418" w:left="1418" w:header="851" w:footer="992" w:gutter="0"/>
          <w:pgBorders w:offsetFrom="page">
            <w:top w:val="none" w:sz="0" w:space="0"/>
            <w:left w:val="none" w:sz="0" w:space="0"/>
            <w:bottom w:val="none" w:sz="0" w:space="0"/>
            <w:right w:val="none" w:sz="0" w:space="0"/>
          </w:pgBorders>
          <w:pgNumType w:fmt="numberInDash" w:start="1"/>
          <w:cols w:space="720" w:num="1"/>
          <w:rtlGutter w:val="1"/>
          <w:docGrid w:linePitch="312" w:charSpace="0"/>
        </w:sectPr>
      </w:pPr>
      <w:r>
        <w:rPr>
          <w:rFonts w:hint="eastAsia" w:ascii="微软雅黑" w:hAnsi="微软雅黑" w:eastAsia="微软雅黑" w:cs="微软雅黑"/>
          <w:spacing w:val="6"/>
          <w:sz w:val="24"/>
          <w:szCs w:val="24"/>
          <w:highlight w:val="none"/>
        </w:rPr>
        <w:t xml:space="preserve">      </w:t>
      </w:r>
      <w:r>
        <w:rPr>
          <w:rFonts w:hint="eastAsia" w:ascii="微软雅黑" w:hAnsi="微软雅黑" w:eastAsia="微软雅黑" w:cs="微软雅黑"/>
          <w:spacing w:val="6"/>
          <w:sz w:val="24"/>
          <w:szCs w:val="24"/>
          <w:highlight w:val="none"/>
          <w:lang w:val="en-US" w:eastAsia="zh-CN"/>
        </w:rPr>
        <w:t xml:space="preserve">  </w:t>
      </w:r>
      <w:r>
        <w:rPr>
          <w:rFonts w:hint="eastAsia" w:ascii="微软雅黑" w:hAnsi="微软雅黑" w:eastAsia="微软雅黑" w:cs="微软雅黑"/>
          <w:spacing w:val="6"/>
          <w:sz w:val="24"/>
          <w:szCs w:val="24"/>
          <w:highlight w:val="none"/>
        </w:rPr>
        <w:t>日    期：</w:t>
      </w:r>
    </w:p>
    <w:p w14:paraId="7D421714">
      <w:pPr>
        <w:adjustRightInd w:val="0"/>
        <w:snapToGrid w:val="0"/>
        <w:spacing w:line="360" w:lineRule="auto"/>
        <w:jc w:val="center"/>
        <w:rPr>
          <w:rFonts w:hint="eastAsia" w:ascii="微软雅黑" w:hAnsi="微软雅黑" w:eastAsia="微软雅黑" w:cs="微软雅黑"/>
          <w:b/>
          <w:spacing w:val="6"/>
          <w:sz w:val="24"/>
          <w:szCs w:val="24"/>
          <w:lang w:val="zh-CN"/>
        </w:rPr>
      </w:pPr>
      <w:r>
        <w:rPr>
          <w:rFonts w:hint="eastAsia" w:ascii="微软雅黑" w:hAnsi="微软雅黑" w:eastAsia="微软雅黑" w:cs="微软雅黑"/>
          <w:b/>
          <w:spacing w:val="6"/>
          <w:sz w:val="24"/>
          <w:szCs w:val="24"/>
          <w:lang w:val="zh-CN"/>
        </w:rPr>
        <w:t>残疾人福利性单位声明函（如适用）（格式）</w:t>
      </w:r>
    </w:p>
    <w:p w14:paraId="3A382A6D">
      <w:pPr>
        <w:spacing w:line="588" w:lineRule="exact"/>
        <w:rPr>
          <w:rFonts w:hint="eastAsia" w:ascii="微软雅黑" w:hAnsi="微软雅黑" w:eastAsia="微软雅黑" w:cs="微软雅黑"/>
          <w:b/>
          <w:spacing w:val="6"/>
          <w:sz w:val="24"/>
          <w:szCs w:val="24"/>
        </w:rPr>
      </w:pPr>
    </w:p>
    <w:p w14:paraId="4B4B2D24">
      <w:pPr>
        <w:spacing w:line="360" w:lineRule="auto"/>
        <w:ind w:firstLine="504" w:firstLineChars="200"/>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rPr>
        <w:t>本单位郑重声明，根据《财政部民政部中国残疾人联合会关于促进残疾人就业政府采购政策的通知》（财库</w:t>
      </w:r>
      <w:r>
        <w:rPr>
          <w:rFonts w:hint="eastAsia" w:ascii="微软雅黑" w:hAnsi="微软雅黑" w:eastAsia="微软雅黑" w:cs="微软雅黑"/>
          <w:sz w:val="24"/>
          <w:szCs w:val="24"/>
        </w:rPr>
        <w:t>〔2017〕141</w:t>
      </w:r>
      <w:r>
        <w:rPr>
          <w:rFonts w:hint="eastAsia" w:ascii="微软雅黑" w:hAnsi="微软雅黑" w:eastAsia="微软雅黑" w:cs="微软雅黑"/>
          <w:spacing w:val="6"/>
          <w:sz w:val="24"/>
          <w:szCs w:val="24"/>
        </w:rPr>
        <w:t>号）的规定，本单位为符合条件的残疾人福利性单位，且本单位参加</w:t>
      </w:r>
      <w:r>
        <w:rPr>
          <w:rFonts w:hint="eastAsia" w:ascii="微软雅黑" w:hAnsi="微软雅黑" w:eastAsia="微软雅黑" w:cs="微软雅黑"/>
          <w:spacing w:val="6"/>
          <w:sz w:val="24"/>
          <w:szCs w:val="24"/>
          <w:u w:val="single"/>
        </w:rPr>
        <w:t xml:space="preserve">       </w:t>
      </w:r>
      <w:r>
        <w:rPr>
          <w:rFonts w:hint="eastAsia" w:ascii="微软雅黑" w:hAnsi="微软雅黑" w:eastAsia="微软雅黑" w:cs="微软雅黑"/>
          <w:spacing w:val="6"/>
          <w:sz w:val="24"/>
          <w:szCs w:val="24"/>
        </w:rPr>
        <w:t>单位的</w:t>
      </w:r>
      <w:r>
        <w:rPr>
          <w:rFonts w:hint="eastAsia" w:ascii="微软雅黑" w:hAnsi="微软雅黑" w:eastAsia="微软雅黑" w:cs="微软雅黑"/>
          <w:spacing w:val="6"/>
          <w:sz w:val="24"/>
          <w:szCs w:val="24"/>
          <w:u w:val="single"/>
        </w:rPr>
        <w:t xml:space="preserve">       </w:t>
      </w:r>
      <w:r>
        <w:rPr>
          <w:rFonts w:hint="eastAsia" w:ascii="微软雅黑" w:hAnsi="微软雅黑" w:eastAsia="微软雅黑" w:cs="微软雅黑"/>
          <w:spacing w:val="6"/>
          <w:sz w:val="24"/>
          <w:szCs w:val="24"/>
        </w:rPr>
        <w:t>项目采购活动提供本单位制造的货物（由本单位承担工程/提供服务），或者提供其他残疾人福利性单位制造的货物（不包括使用非残疾人福利性单位注册商标的货物）。</w:t>
      </w:r>
    </w:p>
    <w:p w14:paraId="116EEB47">
      <w:pPr>
        <w:spacing w:line="360" w:lineRule="auto"/>
        <w:ind w:firstLine="504" w:firstLineChars="200"/>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rPr>
        <w:t>本单位对上述声明的真实性负责。如有虚假，将依法承担相应责任。</w:t>
      </w:r>
    </w:p>
    <w:p w14:paraId="45D53555">
      <w:pPr>
        <w:spacing w:line="360" w:lineRule="auto"/>
        <w:ind w:firstLine="504" w:firstLineChars="200"/>
        <w:rPr>
          <w:rFonts w:hint="eastAsia" w:ascii="微软雅黑" w:hAnsi="微软雅黑" w:eastAsia="微软雅黑" w:cs="微软雅黑"/>
          <w:spacing w:val="6"/>
          <w:sz w:val="24"/>
          <w:szCs w:val="24"/>
        </w:rPr>
      </w:pPr>
    </w:p>
    <w:p w14:paraId="4784996C">
      <w:pPr>
        <w:spacing w:line="360" w:lineRule="auto"/>
        <w:ind w:firstLine="2016" w:firstLineChars="800"/>
        <w:rPr>
          <w:rFonts w:hint="eastAsia" w:ascii="微软雅黑" w:hAnsi="微软雅黑" w:eastAsia="微软雅黑" w:cs="微软雅黑"/>
          <w:sz w:val="24"/>
          <w:szCs w:val="24"/>
        </w:rPr>
      </w:pPr>
      <w:r>
        <w:rPr>
          <w:rFonts w:hint="eastAsia" w:ascii="微软雅黑" w:hAnsi="微软雅黑" w:eastAsia="微软雅黑" w:cs="微软雅黑"/>
          <w:spacing w:val="6"/>
          <w:sz w:val="24"/>
          <w:szCs w:val="24"/>
        </w:rPr>
        <w:t xml:space="preserve">      </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名称（盖章）：</w:t>
      </w:r>
    </w:p>
    <w:p w14:paraId="14E4B84A">
      <w:pPr>
        <w:tabs>
          <w:tab w:val="left" w:pos="4860"/>
        </w:tabs>
        <w:spacing w:line="360" w:lineRule="auto"/>
        <w:ind w:right="1560" w:firstLine="504" w:firstLineChars="200"/>
        <w:jc w:val="center"/>
        <w:rPr>
          <w:rFonts w:hint="eastAsia" w:ascii="微软雅黑" w:hAnsi="微软雅黑" w:eastAsia="微软雅黑" w:cs="微软雅黑"/>
          <w:sz w:val="24"/>
          <w:szCs w:val="24"/>
        </w:rPr>
      </w:pPr>
      <w:r>
        <w:rPr>
          <w:rFonts w:hint="eastAsia" w:ascii="微软雅黑" w:hAnsi="微软雅黑" w:eastAsia="微软雅黑" w:cs="微软雅黑"/>
          <w:spacing w:val="6"/>
          <w:sz w:val="24"/>
          <w:szCs w:val="24"/>
        </w:rPr>
        <w:t xml:space="preserve">                 日期：    年   月  日</w:t>
      </w:r>
    </w:p>
    <w:p w14:paraId="3A448096">
      <w:pPr>
        <w:adjustRightInd w:val="0"/>
        <w:snapToGrid w:val="0"/>
        <w:spacing w:line="360" w:lineRule="auto"/>
        <w:rPr>
          <w:rFonts w:hint="eastAsia" w:ascii="微软雅黑" w:hAnsi="微软雅黑" w:eastAsia="微软雅黑" w:cs="微软雅黑"/>
          <w:b/>
          <w:sz w:val="24"/>
          <w:szCs w:val="24"/>
        </w:rPr>
      </w:pPr>
    </w:p>
    <w:p w14:paraId="304C947C">
      <w:pPr>
        <w:adjustRightInd w:val="0"/>
        <w:snapToGrid w:val="0"/>
        <w:spacing w:line="360" w:lineRule="exact"/>
        <w:ind w:firstLine="600" w:firstLineChars="250"/>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说明：未按上述要求提供、填写的，评审时不予以考虑。</w:t>
      </w:r>
    </w:p>
    <w:p w14:paraId="6DF73827">
      <w:pPr>
        <w:pStyle w:val="30"/>
        <w:spacing w:line="400" w:lineRule="exact"/>
        <w:rPr>
          <w:rFonts w:hint="eastAsia" w:ascii="微软雅黑" w:hAnsi="微软雅黑" w:eastAsia="微软雅黑" w:cs="微软雅黑"/>
          <w:sz w:val="24"/>
          <w:szCs w:val="24"/>
        </w:rPr>
      </w:pPr>
    </w:p>
    <w:p w14:paraId="3A6C3564">
      <w:pPr>
        <w:pStyle w:val="30"/>
        <w:spacing w:line="400" w:lineRule="exact"/>
        <w:rPr>
          <w:rFonts w:hint="eastAsia" w:ascii="微软雅黑" w:hAnsi="微软雅黑" w:eastAsia="微软雅黑" w:cs="微软雅黑"/>
          <w:sz w:val="24"/>
          <w:szCs w:val="24"/>
        </w:rPr>
      </w:pPr>
    </w:p>
    <w:p w14:paraId="23035F83">
      <w:pPr>
        <w:spacing w:line="588" w:lineRule="exact"/>
        <w:jc w:val="center"/>
        <w:rPr>
          <w:rFonts w:hint="eastAsia" w:ascii="微软雅黑" w:hAnsi="微软雅黑" w:eastAsia="微软雅黑" w:cs="微软雅黑"/>
          <w:b/>
          <w:spacing w:val="6"/>
          <w:sz w:val="24"/>
          <w:szCs w:val="24"/>
        </w:rPr>
      </w:pPr>
      <w:r>
        <w:rPr>
          <w:rFonts w:hint="eastAsia" w:ascii="微软雅黑" w:hAnsi="微软雅黑" w:eastAsia="微软雅黑" w:cs="微软雅黑"/>
          <w:b/>
          <w:spacing w:val="6"/>
          <w:sz w:val="24"/>
          <w:szCs w:val="24"/>
        </w:rPr>
        <w:br w:type="page"/>
      </w:r>
    </w:p>
    <w:p w14:paraId="48295363">
      <w:pPr>
        <w:spacing w:line="588" w:lineRule="exact"/>
        <w:jc w:val="center"/>
        <w:rPr>
          <w:rFonts w:hint="eastAsia" w:ascii="微软雅黑" w:hAnsi="微软雅黑" w:eastAsia="微软雅黑" w:cs="微软雅黑"/>
          <w:b/>
          <w:spacing w:val="6"/>
          <w:sz w:val="24"/>
          <w:szCs w:val="24"/>
        </w:rPr>
      </w:pPr>
      <w:r>
        <w:rPr>
          <w:rFonts w:hint="eastAsia" w:ascii="微软雅黑" w:hAnsi="微软雅黑" w:eastAsia="微软雅黑" w:cs="微软雅黑"/>
          <w:b/>
          <w:spacing w:val="6"/>
          <w:sz w:val="24"/>
          <w:szCs w:val="24"/>
          <w:lang w:val="zh-CN"/>
        </w:rPr>
        <w:t>监狱、戒毒企业声明函（如适用）（格式）</w:t>
      </w:r>
    </w:p>
    <w:p w14:paraId="397089C7">
      <w:pPr>
        <w:pStyle w:val="12"/>
        <w:rPr>
          <w:rFonts w:hint="eastAsia" w:ascii="微软雅黑" w:hAnsi="微软雅黑" w:eastAsia="微软雅黑" w:cs="微软雅黑"/>
          <w:sz w:val="24"/>
          <w:szCs w:val="24"/>
        </w:rPr>
      </w:pPr>
    </w:p>
    <w:p w14:paraId="6C06D3CA">
      <w:pPr>
        <w:spacing w:line="360" w:lineRule="auto"/>
        <w:ind w:firstLine="480"/>
        <w:rPr>
          <w:rFonts w:hint="eastAsia" w:ascii="微软雅黑" w:hAnsi="微软雅黑" w:eastAsia="微软雅黑" w:cs="微软雅黑"/>
          <w:sz w:val="24"/>
          <w:szCs w:val="24"/>
        </w:rPr>
      </w:pPr>
    </w:p>
    <w:p w14:paraId="196F40B7">
      <w:pPr>
        <w:spacing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本单位郑重声明，根据《财政部司法部关于政府采购支持监狱企业发展有关问题的通知》（财库〔2014〕68号）的规定，本单位为符合条件的监狱、戒毒企业，且本单位参加的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项目采购活动提供本单位制造的货物（由本单位承担工程/提供服务），或者提供其他监狱、戒毒企业制造的货物（不包括使用非监狱、戒毒企业注册商标的货物）。</w:t>
      </w:r>
    </w:p>
    <w:p w14:paraId="251713DA">
      <w:pPr>
        <w:spacing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本单位对上述声明的真实性负责。如有虚假，将依法承担相应责任。</w:t>
      </w:r>
    </w:p>
    <w:p w14:paraId="67AD754B">
      <w:pPr>
        <w:spacing w:line="360" w:lineRule="auto"/>
        <w:ind w:firstLine="480"/>
        <w:rPr>
          <w:rFonts w:hint="eastAsia" w:ascii="微软雅黑" w:hAnsi="微软雅黑" w:eastAsia="微软雅黑" w:cs="微软雅黑"/>
          <w:sz w:val="24"/>
          <w:szCs w:val="24"/>
        </w:rPr>
      </w:pPr>
    </w:p>
    <w:p w14:paraId="71309731">
      <w:pPr>
        <w:spacing w:line="360" w:lineRule="auto"/>
        <w:ind w:firstLine="2016" w:firstLineChars="800"/>
        <w:rPr>
          <w:rFonts w:hint="eastAsia" w:ascii="微软雅黑" w:hAnsi="微软雅黑" w:eastAsia="微软雅黑" w:cs="微软雅黑"/>
          <w:sz w:val="24"/>
          <w:szCs w:val="24"/>
        </w:rPr>
      </w:pPr>
      <w:r>
        <w:rPr>
          <w:rFonts w:hint="eastAsia" w:ascii="微软雅黑" w:hAnsi="微软雅黑" w:eastAsia="微软雅黑" w:cs="微软雅黑"/>
          <w:spacing w:val="6"/>
          <w:sz w:val="24"/>
          <w:szCs w:val="24"/>
        </w:rPr>
        <w:t xml:space="preserve">        </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名称（盖章）：</w:t>
      </w:r>
    </w:p>
    <w:p w14:paraId="625774F2">
      <w:pPr>
        <w:tabs>
          <w:tab w:val="left" w:pos="4860"/>
        </w:tabs>
        <w:spacing w:line="360" w:lineRule="auto"/>
        <w:ind w:right="1560" w:firstLine="504" w:firstLineChars="200"/>
        <w:jc w:val="center"/>
        <w:rPr>
          <w:rFonts w:hint="eastAsia" w:ascii="微软雅黑" w:hAnsi="微软雅黑" w:eastAsia="微软雅黑" w:cs="微软雅黑"/>
          <w:sz w:val="24"/>
          <w:szCs w:val="24"/>
        </w:rPr>
      </w:pPr>
      <w:r>
        <w:rPr>
          <w:rFonts w:hint="eastAsia" w:ascii="微软雅黑" w:hAnsi="微软雅黑" w:eastAsia="微软雅黑" w:cs="微软雅黑"/>
          <w:spacing w:val="6"/>
          <w:sz w:val="24"/>
          <w:szCs w:val="24"/>
        </w:rPr>
        <w:t xml:space="preserve">                 日期：    年   月  日</w:t>
      </w:r>
    </w:p>
    <w:p w14:paraId="406E23D8">
      <w:pPr>
        <w:tabs>
          <w:tab w:val="left" w:pos="4860"/>
        </w:tabs>
        <w:spacing w:line="360" w:lineRule="auto"/>
        <w:ind w:right="1560" w:firstLine="480" w:firstLineChars="200"/>
        <w:jc w:val="center"/>
        <w:rPr>
          <w:rFonts w:hint="eastAsia" w:ascii="微软雅黑" w:hAnsi="微软雅黑" w:eastAsia="微软雅黑" w:cs="微软雅黑"/>
          <w:sz w:val="24"/>
          <w:szCs w:val="24"/>
        </w:rPr>
      </w:pPr>
    </w:p>
    <w:p w14:paraId="02A24535">
      <w:pPr>
        <w:pStyle w:val="12"/>
        <w:tabs>
          <w:tab w:val="center" w:pos="4140"/>
          <w:tab w:val="right" w:pos="8300"/>
          <w:tab w:val="clear" w:pos="4153"/>
          <w:tab w:val="clear" w:pos="8306"/>
        </w:tabs>
        <w:spacing w:line="560" w:lineRule="exact"/>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rPr>
        <w:t>备注：未按上述要求提供、填写的，评审时不予以考虑。</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提供的《监狱、戒毒企业声明函》必须真实有效，</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应当提供由省级以上监狱管理局、戒毒管理局(含新疆生产建设兵团)出具的属于监狱企业的证明文件。</w:t>
      </w:r>
    </w:p>
    <w:p w14:paraId="53DE2FE3">
      <w:pPr>
        <w:adjustRightInd w:val="0"/>
        <w:snapToGrid w:val="0"/>
        <w:spacing w:line="360" w:lineRule="auto"/>
        <w:rPr>
          <w:rFonts w:hint="eastAsia" w:ascii="微软雅黑" w:hAnsi="微软雅黑" w:eastAsia="微软雅黑" w:cs="微软雅黑"/>
          <w:sz w:val="24"/>
          <w:szCs w:val="24"/>
          <w:lang w:val="zh-CN"/>
        </w:rPr>
      </w:pPr>
    </w:p>
    <w:bookmarkEnd w:id="263"/>
    <w:bookmarkEnd w:id="264"/>
    <w:bookmarkEnd w:id="265"/>
    <w:bookmarkEnd w:id="266"/>
    <w:bookmarkEnd w:id="267"/>
    <w:bookmarkEnd w:id="268"/>
    <w:p w14:paraId="27BECE45">
      <w:pPr>
        <w:adjustRightInd w:val="0"/>
        <w:snapToGrid w:val="0"/>
        <w:spacing w:line="360" w:lineRule="auto"/>
        <w:rPr>
          <w:rFonts w:hint="eastAsia" w:ascii="微软雅黑" w:hAnsi="微软雅黑" w:eastAsia="微软雅黑" w:cs="微软雅黑"/>
          <w:b/>
          <w:sz w:val="24"/>
          <w:szCs w:val="24"/>
        </w:rPr>
      </w:pPr>
      <w:r>
        <w:rPr>
          <w:rFonts w:hint="eastAsia" w:ascii="微软雅黑" w:hAnsi="微软雅黑" w:eastAsia="微软雅黑" w:cs="微软雅黑"/>
          <w:sz w:val="24"/>
          <w:szCs w:val="24"/>
          <w:lang w:val="zh-CN"/>
        </w:rPr>
        <w:br w:type="page"/>
      </w:r>
      <w:r>
        <w:rPr>
          <w:rFonts w:hint="eastAsia" w:ascii="微软雅黑" w:hAnsi="微软雅黑" w:eastAsia="微软雅黑" w:cs="微软雅黑"/>
          <w:b/>
          <w:sz w:val="24"/>
          <w:szCs w:val="24"/>
        </w:rPr>
        <w:t>附</w:t>
      </w:r>
      <w:r>
        <w:rPr>
          <w:rFonts w:hint="eastAsia" w:ascii="微软雅黑" w:hAnsi="微软雅黑" w:eastAsia="微软雅黑" w:cs="微软雅黑"/>
          <w:b/>
          <w:sz w:val="24"/>
          <w:szCs w:val="24"/>
          <w:lang w:val="en-US" w:eastAsia="zh-CN"/>
        </w:rPr>
        <w:t>4</w:t>
      </w:r>
      <w:r>
        <w:rPr>
          <w:rFonts w:hint="eastAsia" w:ascii="微软雅黑" w:hAnsi="微软雅黑" w:eastAsia="微软雅黑" w:cs="微软雅黑"/>
          <w:b/>
          <w:sz w:val="24"/>
          <w:szCs w:val="24"/>
        </w:rPr>
        <w:t>:</w:t>
      </w:r>
    </w:p>
    <w:p w14:paraId="788B1E18">
      <w:pPr>
        <w:adjustRightInd w:val="0"/>
        <w:snapToGrid w:val="0"/>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法定代表人身份证明/法定代表人授权</w:t>
      </w:r>
      <w:r>
        <w:rPr>
          <w:rFonts w:hint="eastAsia" w:ascii="微软雅黑" w:hAnsi="微软雅黑" w:eastAsia="微软雅黑" w:cs="微软雅黑"/>
          <w:b/>
          <w:sz w:val="24"/>
          <w:szCs w:val="24"/>
          <w:lang w:val="en-US" w:eastAsia="zh-CN"/>
        </w:rPr>
        <w:t>委托</w:t>
      </w:r>
      <w:r>
        <w:rPr>
          <w:rFonts w:hint="eastAsia" w:ascii="微软雅黑" w:hAnsi="微软雅黑" w:eastAsia="微软雅黑" w:cs="微软雅黑"/>
          <w:b/>
          <w:sz w:val="24"/>
          <w:szCs w:val="24"/>
        </w:rPr>
        <w:t>书</w:t>
      </w:r>
    </w:p>
    <w:p w14:paraId="2EF04B82">
      <w:pPr>
        <w:adjustRightInd w:val="0"/>
        <w:snapToGrid w:val="0"/>
        <w:spacing w:line="360" w:lineRule="auto"/>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（1）法定代表人身份证明</w:t>
      </w:r>
    </w:p>
    <w:p w14:paraId="687393B8">
      <w:pPr>
        <w:autoSpaceDE w:val="0"/>
        <w:autoSpaceDN w:val="0"/>
        <w:adjustRightInd w:val="0"/>
        <w:snapToGrid w:val="0"/>
        <w:spacing w:before="120" w:beforeLines="50" w:line="360" w:lineRule="auto"/>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供应商</w:t>
      </w:r>
      <w:r>
        <w:rPr>
          <w:rFonts w:hint="eastAsia" w:ascii="微软雅黑" w:hAnsi="微软雅黑" w:eastAsia="微软雅黑" w:cs="微软雅黑"/>
          <w:kern w:val="0"/>
          <w:sz w:val="24"/>
          <w:szCs w:val="24"/>
        </w:rPr>
        <w:t>名称：</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 xml:space="preserve"> </w:t>
      </w:r>
    </w:p>
    <w:p w14:paraId="5E667E4C">
      <w:pPr>
        <w:autoSpaceDE w:val="0"/>
        <w:autoSpaceDN w:val="0"/>
        <w:adjustRightInd w:val="0"/>
        <w:snapToGrid w:val="0"/>
        <w:spacing w:before="120" w:beforeLines="50" w:line="360" w:lineRule="auto"/>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统一社会信用代码：</w:t>
      </w:r>
      <w:r>
        <w:rPr>
          <w:rFonts w:hint="eastAsia" w:ascii="微软雅黑" w:hAnsi="微软雅黑" w:eastAsia="微软雅黑" w:cs="微软雅黑"/>
          <w:kern w:val="0"/>
          <w:sz w:val="24"/>
          <w:szCs w:val="24"/>
          <w:u w:val="single"/>
        </w:rPr>
        <w:t xml:space="preserve">                                  </w:t>
      </w:r>
    </w:p>
    <w:p w14:paraId="4859A876">
      <w:pPr>
        <w:autoSpaceDE w:val="0"/>
        <w:autoSpaceDN w:val="0"/>
        <w:adjustRightInd w:val="0"/>
        <w:snapToGrid w:val="0"/>
        <w:spacing w:before="120" w:beforeLines="50" w:line="360" w:lineRule="auto"/>
        <w:ind w:firstLine="480" w:firstLineChars="200"/>
        <w:jc w:val="left"/>
        <w:rPr>
          <w:rFonts w:hint="eastAsia" w:ascii="微软雅黑" w:hAnsi="微软雅黑" w:eastAsia="微软雅黑" w:cs="微软雅黑"/>
          <w:kern w:val="0"/>
          <w:sz w:val="24"/>
          <w:szCs w:val="24"/>
          <w:u w:val="single"/>
        </w:rPr>
      </w:pPr>
      <w:r>
        <w:rPr>
          <w:rFonts w:hint="eastAsia" w:ascii="微软雅黑" w:hAnsi="微软雅黑" w:eastAsia="微软雅黑" w:cs="微软雅黑"/>
          <w:kern w:val="0"/>
          <w:sz w:val="24"/>
          <w:szCs w:val="24"/>
        </w:rPr>
        <w:t>注册地址：</w:t>
      </w:r>
      <w:r>
        <w:rPr>
          <w:rFonts w:hint="eastAsia" w:ascii="微软雅黑" w:hAnsi="微软雅黑" w:eastAsia="微软雅黑" w:cs="微软雅黑"/>
          <w:kern w:val="0"/>
          <w:sz w:val="24"/>
          <w:szCs w:val="24"/>
          <w:u w:val="single"/>
        </w:rPr>
        <w:t xml:space="preserve">                                          </w:t>
      </w:r>
    </w:p>
    <w:p w14:paraId="22263BE5">
      <w:pPr>
        <w:autoSpaceDE w:val="0"/>
        <w:autoSpaceDN w:val="0"/>
        <w:adjustRightInd w:val="0"/>
        <w:snapToGrid w:val="0"/>
        <w:spacing w:before="120" w:beforeLines="50" w:line="360" w:lineRule="auto"/>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成立时间：</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 xml:space="preserve">年 </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月</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日；经营期限：</w:t>
      </w:r>
      <w:r>
        <w:rPr>
          <w:rFonts w:hint="eastAsia" w:ascii="微软雅黑" w:hAnsi="微软雅黑" w:eastAsia="微软雅黑" w:cs="微软雅黑"/>
          <w:kern w:val="0"/>
          <w:sz w:val="24"/>
          <w:szCs w:val="24"/>
          <w:u w:val="single"/>
        </w:rPr>
        <w:t xml:space="preserve">                  </w:t>
      </w:r>
    </w:p>
    <w:p w14:paraId="0A7413D1">
      <w:pPr>
        <w:autoSpaceDE w:val="0"/>
        <w:autoSpaceDN w:val="0"/>
        <w:adjustRightInd w:val="0"/>
        <w:snapToGrid w:val="0"/>
        <w:spacing w:before="120" w:beforeLines="50" w:line="360" w:lineRule="auto"/>
        <w:ind w:firstLine="480" w:firstLineChars="200"/>
        <w:jc w:val="left"/>
        <w:rPr>
          <w:rFonts w:hint="eastAsia" w:ascii="微软雅黑" w:hAnsi="微软雅黑" w:eastAsia="微软雅黑" w:cs="微软雅黑"/>
          <w:kern w:val="0"/>
          <w:sz w:val="24"/>
          <w:szCs w:val="24"/>
          <w:u w:val="single"/>
        </w:rPr>
      </w:pPr>
      <w:r>
        <w:rPr>
          <w:rFonts w:hint="eastAsia" w:ascii="微软雅黑" w:hAnsi="微软雅黑" w:eastAsia="微软雅黑" w:cs="微软雅黑"/>
          <w:kern w:val="0"/>
          <w:sz w:val="24"/>
          <w:szCs w:val="24"/>
        </w:rPr>
        <w:t>经营范围：主营：</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 xml:space="preserve"> ；兼营：</w:t>
      </w:r>
      <w:r>
        <w:rPr>
          <w:rFonts w:hint="eastAsia" w:ascii="微软雅黑" w:hAnsi="微软雅黑" w:eastAsia="微软雅黑" w:cs="微软雅黑"/>
          <w:kern w:val="0"/>
          <w:sz w:val="24"/>
          <w:szCs w:val="24"/>
          <w:u w:val="single"/>
        </w:rPr>
        <w:t xml:space="preserve">              </w:t>
      </w:r>
    </w:p>
    <w:p w14:paraId="37FE0835">
      <w:pPr>
        <w:autoSpaceDE w:val="0"/>
        <w:autoSpaceDN w:val="0"/>
        <w:adjustRightInd w:val="0"/>
        <w:snapToGrid w:val="0"/>
        <w:spacing w:before="120" w:beforeLines="50" w:line="360" w:lineRule="auto"/>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姓名：</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 xml:space="preserve"> 性别：</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 xml:space="preserve"> 年龄：</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 xml:space="preserve"> 系</w:t>
      </w:r>
      <w:r>
        <w:rPr>
          <w:rFonts w:hint="eastAsia" w:ascii="微软雅黑" w:hAnsi="微软雅黑" w:eastAsia="微软雅黑" w:cs="微软雅黑"/>
          <w:kern w:val="0"/>
          <w:sz w:val="24"/>
          <w:szCs w:val="24"/>
          <w:u w:val="single"/>
        </w:rPr>
        <w:t xml:space="preserve">            </w:t>
      </w:r>
      <w:r>
        <w:rPr>
          <w:rFonts w:hint="eastAsia" w:ascii="微软雅黑" w:hAnsi="微软雅黑" w:eastAsia="微软雅黑" w:cs="微软雅黑"/>
          <w:kern w:val="0"/>
          <w:sz w:val="24"/>
          <w:szCs w:val="24"/>
        </w:rPr>
        <w:t>（</w:t>
      </w:r>
      <w:r>
        <w:rPr>
          <w:rFonts w:hint="eastAsia" w:ascii="微软雅黑" w:hAnsi="微软雅黑" w:eastAsia="微软雅黑" w:cs="微软雅黑"/>
          <w:sz w:val="24"/>
          <w:szCs w:val="24"/>
        </w:rPr>
        <w:t>供应商</w:t>
      </w:r>
      <w:r>
        <w:rPr>
          <w:rFonts w:hint="eastAsia" w:ascii="微软雅黑" w:hAnsi="微软雅黑" w:eastAsia="微软雅黑" w:cs="微软雅黑"/>
          <w:kern w:val="0"/>
          <w:sz w:val="24"/>
          <w:szCs w:val="24"/>
        </w:rPr>
        <w:t>名称）的法定代表人。</w:t>
      </w:r>
    </w:p>
    <w:p w14:paraId="2BF48C4F">
      <w:pPr>
        <w:autoSpaceDE w:val="0"/>
        <w:autoSpaceDN w:val="0"/>
        <w:adjustRightInd w:val="0"/>
        <w:snapToGrid w:val="0"/>
        <w:spacing w:before="120" w:beforeLines="50" w:line="360" w:lineRule="auto"/>
        <w:ind w:firstLine="480" w:firstLineChars="200"/>
        <w:jc w:val="left"/>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特此证明。</w:t>
      </w:r>
    </w:p>
    <w:p w14:paraId="7A763C15">
      <w:pPr>
        <w:autoSpaceDE w:val="0"/>
        <w:autoSpaceDN w:val="0"/>
        <w:adjustRightInd w:val="0"/>
        <w:snapToGrid w:val="0"/>
        <w:spacing w:before="120" w:beforeLines="50" w:line="360" w:lineRule="auto"/>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附：法定代表人身份证复印件</w:t>
      </w:r>
    </w:p>
    <w:tbl>
      <w:tblPr>
        <w:tblStyle w:val="19"/>
        <w:tblW w:w="0" w:type="auto"/>
        <w:jc w:val="center"/>
        <w:tblLayout w:type="fixed"/>
        <w:tblCellMar>
          <w:top w:w="0" w:type="dxa"/>
          <w:left w:w="108" w:type="dxa"/>
          <w:bottom w:w="0" w:type="dxa"/>
          <w:right w:w="108" w:type="dxa"/>
        </w:tblCellMar>
      </w:tblPr>
      <w:tblGrid>
        <w:gridCol w:w="4549"/>
      </w:tblGrid>
      <w:tr w14:paraId="0C76FF24">
        <w:tblPrEx>
          <w:tblCellMar>
            <w:top w:w="0" w:type="dxa"/>
            <w:left w:w="108" w:type="dxa"/>
            <w:bottom w:w="0" w:type="dxa"/>
            <w:right w:w="108" w:type="dxa"/>
          </w:tblCellMar>
        </w:tblPrEx>
        <w:trPr>
          <w:trHeight w:val="2494" w:hRule="atLeast"/>
          <w:jc w:val="center"/>
        </w:trPr>
        <w:tc>
          <w:tcPr>
            <w:tcW w:w="4549" w:type="dxa"/>
            <w:tcBorders>
              <w:top w:val="single" w:color="auto" w:sz="6" w:space="0"/>
              <w:left w:val="single" w:color="auto" w:sz="6" w:space="0"/>
              <w:bottom w:val="single" w:color="auto" w:sz="6" w:space="0"/>
              <w:right w:val="single" w:color="auto" w:sz="6" w:space="0"/>
            </w:tcBorders>
            <w:noWrap w:val="0"/>
            <w:vAlign w:val="center"/>
          </w:tcPr>
          <w:p w14:paraId="76183BCB">
            <w:pPr>
              <w:spacing w:line="360" w:lineRule="auto"/>
              <w:jc w:val="center"/>
              <w:rPr>
                <w:rFonts w:hint="eastAsia" w:ascii="微软雅黑" w:hAnsi="微软雅黑" w:eastAsia="微软雅黑" w:cs="微软雅黑"/>
                <w:sz w:val="24"/>
                <w:szCs w:val="24"/>
                <w:lang w:val="zh-CN"/>
              </w:rPr>
            </w:pPr>
            <w:r>
              <w:rPr>
                <w:rFonts w:hint="eastAsia" w:ascii="微软雅黑" w:hAnsi="微软雅黑" w:eastAsia="微软雅黑" w:cs="微软雅黑"/>
                <w:sz w:val="24"/>
                <w:szCs w:val="24"/>
                <w:lang w:val="zh-CN"/>
              </w:rPr>
              <w:t>法定代表人身份证复印件</w:t>
            </w:r>
          </w:p>
          <w:p w14:paraId="20B06C21">
            <w:pPr>
              <w:adjustRightInd w:val="0"/>
              <w:snapToGrid w:val="0"/>
              <w:spacing w:line="348" w:lineRule="auto"/>
              <w:jc w:val="center"/>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（正反两面）</w:t>
            </w:r>
          </w:p>
        </w:tc>
      </w:tr>
    </w:tbl>
    <w:p w14:paraId="5B4227EC">
      <w:pPr>
        <w:spacing w:line="360" w:lineRule="auto"/>
        <w:ind w:right="-197" w:rightChars="-94"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rPr>
        <w:t>说明：仅限法定代表人参加</w:t>
      </w:r>
      <w:r>
        <w:rPr>
          <w:rFonts w:hint="eastAsia" w:ascii="微软雅黑" w:hAnsi="微软雅黑" w:eastAsia="微软雅黑" w:cs="微软雅黑"/>
          <w:kern w:val="0"/>
          <w:sz w:val="24"/>
          <w:szCs w:val="24"/>
          <w:lang w:eastAsia="zh-CN"/>
        </w:rPr>
        <w:t>谈判</w:t>
      </w:r>
      <w:r>
        <w:rPr>
          <w:rFonts w:hint="eastAsia" w:ascii="微软雅黑" w:hAnsi="微软雅黑" w:eastAsia="微软雅黑" w:cs="微软雅黑"/>
          <w:kern w:val="0"/>
          <w:sz w:val="24"/>
          <w:szCs w:val="24"/>
        </w:rPr>
        <w:t>时提供。</w:t>
      </w:r>
    </w:p>
    <w:p w14:paraId="4DC4E26C">
      <w:pPr>
        <w:spacing w:line="360" w:lineRule="auto"/>
        <w:ind w:firstLine="1920" w:firstLineChars="8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w:t>
      </w:r>
      <w:r>
        <w:rPr>
          <w:rFonts w:hint="eastAsia" w:ascii="微软雅黑" w:hAnsi="微软雅黑" w:eastAsia="微软雅黑" w:cs="微软雅黑"/>
          <w:sz w:val="24"/>
          <w:szCs w:val="24"/>
          <w:lang w:val="en-US" w:eastAsia="zh-CN"/>
        </w:rPr>
        <w:t>名称</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盖</w:t>
      </w:r>
      <w:r>
        <w:rPr>
          <w:rFonts w:hint="eastAsia" w:ascii="微软雅黑" w:hAnsi="微软雅黑" w:eastAsia="微软雅黑" w:cs="微软雅黑"/>
          <w:sz w:val="24"/>
          <w:szCs w:val="24"/>
        </w:rPr>
        <w:t>章）：</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p>
    <w:p w14:paraId="62DEE68C">
      <w:pPr>
        <w:adjustRightInd w:val="0"/>
        <w:snapToGrid w:val="0"/>
        <w:spacing w:line="360" w:lineRule="auto"/>
        <w:ind w:firstLine="1920" w:firstLineChars="800"/>
        <w:rPr>
          <w:rFonts w:hint="eastAsia" w:ascii="微软雅黑" w:hAnsi="微软雅黑" w:eastAsia="微软雅黑" w:cs="微软雅黑"/>
          <w:b/>
          <w:sz w:val="24"/>
          <w:szCs w:val="24"/>
        </w:rPr>
      </w:pPr>
      <w:r>
        <w:rPr>
          <w:rFonts w:hint="eastAsia" w:ascii="微软雅黑" w:hAnsi="微软雅黑" w:eastAsia="微软雅黑" w:cs="微软雅黑"/>
          <w:sz w:val="24"/>
          <w:szCs w:val="24"/>
        </w:rPr>
        <w:t>日  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p>
    <w:p w14:paraId="540B134D">
      <w:pPr>
        <w:adjustRightInd w:val="0"/>
        <w:snapToGrid w:val="0"/>
        <w:spacing w:line="360" w:lineRule="auto"/>
        <w:jc w:val="center"/>
        <w:rPr>
          <w:rFonts w:hint="eastAsia" w:ascii="微软雅黑" w:hAnsi="微软雅黑" w:eastAsia="微软雅黑" w:cs="微软雅黑"/>
          <w:sz w:val="24"/>
          <w:szCs w:val="24"/>
          <w:u w:val="single"/>
        </w:rPr>
      </w:pPr>
      <w:r>
        <w:rPr>
          <w:rFonts w:hint="eastAsia" w:ascii="微软雅黑" w:hAnsi="微软雅黑" w:eastAsia="微软雅黑" w:cs="微软雅黑"/>
          <w:b/>
          <w:sz w:val="24"/>
          <w:szCs w:val="24"/>
        </w:rPr>
        <w:br w:type="page"/>
      </w:r>
      <w:r>
        <w:rPr>
          <w:rFonts w:hint="eastAsia" w:ascii="微软雅黑" w:hAnsi="微软雅黑" w:eastAsia="微软雅黑" w:cs="微软雅黑"/>
          <w:b/>
          <w:sz w:val="24"/>
          <w:szCs w:val="24"/>
        </w:rPr>
        <w:t>（2）法定代表人授权</w:t>
      </w:r>
      <w:r>
        <w:rPr>
          <w:rFonts w:hint="eastAsia" w:ascii="微软雅黑" w:hAnsi="微软雅黑" w:eastAsia="微软雅黑" w:cs="微软雅黑"/>
          <w:b/>
          <w:sz w:val="24"/>
          <w:szCs w:val="24"/>
          <w:lang w:val="en-US" w:eastAsia="zh-CN"/>
        </w:rPr>
        <w:t>委托</w:t>
      </w:r>
      <w:r>
        <w:rPr>
          <w:rFonts w:hint="eastAsia" w:ascii="微软雅黑" w:hAnsi="微软雅黑" w:eastAsia="微软雅黑" w:cs="微软雅黑"/>
          <w:b/>
          <w:sz w:val="24"/>
          <w:szCs w:val="24"/>
        </w:rPr>
        <w:t>书</w:t>
      </w:r>
    </w:p>
    <w:p w14:paraId="2D390088">
      <w:pPr>
        <w:spacing w:line="360" w:lineRule="auto"/>
        <w:rPr>
          <w:rFonts w:hint="eastAsia" w:ascii="微软雅黑" w:hAnsi="微软雅黑" w:eastAsia="微软雅黑" w:cs="微软雅黑"/>
          <w:spacing w:val="4"/>
          <w:sz w:val="24"/>
          <w:szCs w:val="24"/>
          <w:u w:val="single"/>
        </w:rPr>
      </w:pPr>
      <w:r>
        <w:rPr>
          <w:rFonts w:hint="eastAsia" w:ascii="微软雅黑" w:hAnsi="微软雅黑" w:eastAsia="微软雅黑" w:cs="微软雅黑"/>
          <w:spacing w:val="4"/>
          <w:sz w:val="24"/>
          <w:szCs w:val="24"/>
          <w:u w:val="single"/>
        </w:rPr>
        <w:t>（采购人名称）    ：</w:t>
      </w:r>
    </w:p>
    <w:p w14:paraId="46FA51E5">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注册于</w:t>
      </w:r>
      <w:r>
        <w:rPr>
          <w:rFonts w:hint="eastAsia" w:ascii="微软雅黑" w:hAnsi="微软雅黑" w:eastAsia="微软雅黑" w:cs="微软雅黑"/>
          <w:sz w:val="24"/>
          <w:szCs w:val="24"/>
          <w:u w:val="single"/>
          <w:lang w:val="zh-CN"/>
        </w:rPr>
        <w:t xml:space="preserve">      （工商行政管理局名称）</w:t>
      </w:r>
      <w:r>
        <w:rPr>
          <w:rFonts w:hint="eastAsia" w:ascii="微软雅黑" w:hAnsi="微软雅黑" w:eastAsia="微软雅黑" w:cs="微软雅黑"/>
          <w:sz w:val="24"/>
          <w:szCs w:val="24"/>
          <w:lang w:val="zh-CN"/>
        </w:rPr>
        <w:t>之</w:t>
      </w:r>
      <w:r>
        <w:rPr>
          <w:rFonts w:hint="eastAsia" w:ascii="微软雅黑" w:hAnsi="微软雅黑" w:eastAsia="微软雅黑" w:cs="微软雅黑"/>
          <w:sz w:val="24"/>
          <w:szCs w:val="24"/>
          <w:u w:val="single"/>
          <w:lang w:val="zh-CN"/>
        </w:rPr>
        <w:t xml:space="preserve">     （供应商全称）</w:t>
      </w:r>
      <w:r>
        <w:rPr>
          <w:rFonts w:hint="eastAsia" w:ascii="微软雅黑" w:hAnsi="微软雅黑" w:eastAsia="微软雅黑" w:cs="微软雅黑"/>
          <w:sz w:val="24"/>
          <w:szCs w:val="24"/>
          <w:lang w:val="zh-CN"/>
        </w:rPr>
        <w:t>的法定代表人</w:t>
      </w:r>
      <w:r>
        <w:rPr>
          <w:rFonts w:hint="eastAsia" w:ascii="微软雅黑" w:hAnsi="微软雅黑" w:eastAsia="微软雅黑" w:cs="微软雅黑"/>
          <w:sz w:val="24"/>
          <w:szCs w:val="24"/>
          <w:u w:val="single"/>
          <w:lang w:val="zh-CN"/>
        </w:rPr>
        <w:t xml:space="preserve">      （姓名）</w:t>
      </w:r>
      <w:r>
        <w:rPr>
          <w:rFonts w:hint="eastAsia" w:ascii="微软雅黑" w:hAnsi="微软雅黑" w:eastAsia="微软雅黑" w:cs="微软雅黑"/>
          <w:sz w:val="24"/>
          <w:szCs w:val="24"/>
          <w:lang w:val="zh-CN"/>
        </w:rPr>
        <w:t>授权</w:t>
      </w:r>
      <w:r>
        <w:rPr>
          <w:rFonts w:hint="eastAsia" w:ascii="微软雅黑" w:hAnsi="微软雅黑" w:eastAsia="微软雅黑" w:cs="微软雅黑"/>
          <w:sz w:val="24"/>
          <w:szCs w:val="24"/>
          <w:u w:val="single"/>
          <w:lang w:val="zh-CN"/>
        </w:rPr>
        <w:t xml:space="preserve">     （</w:t>
      </w:r>
      <w:r>
        <w:rPr>
          <w:rFonts w:hint="eastAsia" w:ascii="微软雅黑" w:hAnsi="微软雅黑" w:eastAsia="微软雅黑" w:cs="微软雅黑"/>
          <w:sz w:val="24"/>
          <w:szCs w:val="24"/>
          <w:u w:val="single"/>
          <w:lang w:val="en-US" w:eastAsia="zh-CN"/>
        </w:rPr>
        <w:t>授权代表</w:t>
      </w:r>
      <w:r>
        <w:rPr>
          <w:rFonts w:hint="eastAsia" w:ascii="微软雅黑" w:hAnsi="微软雅黑" w:eastAsia="微软雅黑" w:cs="微软雅黑"/>
          <w:sz w:val="24"/>
          <w:szCs w:val="24"/>
          <w:u w:val="single"/>
          <w:lang w:val="zh-CN"/>
        </w:rPr>
        <w:t>姓名）</w:t>
      </w:r>
      <w:r>
        <w:rPr>
          <w:rFonts w:hint="eastAsia" w:ascii="微软雅黑" w:hAnsi="微软雅黑" w:eastAsia="微软雅黑" w:cs="微软雅黑"/>
          <w:sz w:val="24"/>
          <w:szCs w:val="24"/>
        </w:rPr>
        <w:t>为我方合法</w:t>
      </w:r>
      <w:r>
        <w:rPr>
          <w:rFonts w:hint="eastAsia" w:ascii="微软雅黑" w:hAnsi="微软雅黑" w:eastAsia="微软雅黑" w:cs="微软雅黑"/>
          <w:sz w:val="24"/>
          <w:szCs w:val="24"/>
          <w:lang w:val="en-US" w:eastAsia="zh-CN"/>
        </w:rPr>
        <w:t>委托代理人</w:t>
      </w:r>
      <w:r>
        <w:rPr>
          <w:rFonts w:hint="eastAsia" w:ascii="微软雅黑" w:hAnsi="微软雅黑" w:eastAsia="微软雅黑" w:cs="微软雅黑"/>
          <w:sz w:val="24"/>
          <w:szCs w:val="24"/>
        </w:rPr>
        <w:t>。代理人根据授权，以我方名义签署、澄清、说明、递交、撤回、修改</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（项目名称） </w:t>
      </w:r>
      <w:r>
        <w:rPr>
          <w:rFonts w:hint="eastAsia" w:ascii="微软雅黑" w:hAnsi="微软雅黑" w:eastAsia="微软雅黑" w:cs="微软雅黑"/>
          <w:sz w:val="24"/>
          <w:szCs w:val="24"/>
          <w:lang w:eastAsia="zh-CN"/>
        </w:rPr>
        <w:t>响应文件</w:t>
      </w:r>
      <w:r>
        <w:rPr>
          <w:rFonts w:hint="eastAsia" w:ascii="微软雅黑" w:hAnsi="微软雅黑" w:eastAsia="微软雅黑" w:cs="微软雅黑"/>
          <w:sz w:val="24"/>
          <w:szCs w:val="24"/>
        </w:rPr>
        <w:t>、签订合同和处理有关事宜，其法律后果由我方承担。</w:t>
      </w:r>
    </w:p>
    <w:p w14:paraId="2A90A31B">
      <w:pPr>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代理人无转委托权。</w:t>
      </w:r>
    </w:p>
    <w:p w14:paraId="55DEBABE">
      <w:pPr>
        <w:autoSpaceDE w:val="0"/>
        <w:autoSpaceDN w:val="0"/>
        <w:adjustRightInd w:val="0"/>
        <w:spacing w:line="360" w:lineRule="auto"/>
        <w:ind w:firstLine="630" w:firstLineChars="0"/>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说明：</w:t>
      </w:r>
      <w:r>
        <w:rPr>
          <w:rFonts w:hint="eastAsia" w:ascii="微软雅黑" w:hAnsi="微软雅黑" w:eastAsia="微软雅黑" w:cs="微软雅黑"/>
          <w:sz w:val="24"/>
          <w:szCs w:val="24"/>
          <w:highlight w:val="none"/>
        </w:rPr>
        <w:t>本授权</w:t>
      </w:r>
      <w:r>
        <w:rPr>
          <w:rFonts w:hint="eastAsia" w:ascii="微软雅黑" w:hAnsi="微软雅黑" w:eastAsia="微软雅黑" w:cs="微软雅黑"/>
          <w:sz w:val="24"/>
          <w:szCs w:val="24"/>
          <w:highlight w:val="none"/>
          <w:lang w:eastAsia="zh-CN"/>
        </w:rPr>
        <w:t>委托</w:t>
      </w:r>
      <w:r>
        <w:rPr>
          <w:rFonts w:hint="eastAsia" w:ascii="微软雅黑" w:hAnsi="微软雅黑" w:eastAsia="微软雅黑" w:cs="微软雅黑"/>
          <w:sz w:val="24"/>
          <w:szCs w:val="24"/>
          <w:highlight w:val="none"/>
        </w:rPr>
        <w:t>书</w:t>
      </w:r>
      <w:r>
        <w:rPr>
          <w:rFonts w:hint="eastAsia" w:ascii="微软雅黑" w:hAnsi="微软雅黑" w:eastAsia="微软雅黑" w:cs="微软雅黑"/>
          <w:sz w:val="24"/>
          <w:szCs w:val="24"/>
          <w:highlight w:val="none"/>
          <w:lang w:eastAsia="zh-CN"/>
        </w:rPr>
        <w:t>自</w:t>
      </w:r>
      <w:r>
        <w:rPr>
          <w:rFonts w:hint="eastAsia" w:ascii="微软雅黑" w:hAnsi="微软雅黑" w:eastAsia="微软雅黑" w:cs="微软雅黑"/>
          <w:sz w:val="24"/>
          <w:szCs w:val="24"/>
          <w:highlight w:val="none"/>
        </w:rPr>
        <w:t>签发之日起</w:t>
      </w:r>
      <w:r>
        <w:rPr>
          <w:rFonts w:hint="eastAsia" w:ascii="微软雅黑" w:hAnsi="微软雅黑" w:eastAsia="微软雅黑" w:cs="微软雅黑"/>
          <w:sz w:val="24"/>
          <w:szCs w:val="24"/>
          <w:highlight w:val="none"/>
          <w:lang w:eastAsia="zh-CN"/>
        </w:rPr>
        <w:t>生效，授权委托书有效期自投标有效期</w:t>
      </w:r>
      <w:r>
        <w:rPr>
          <w:rFonts w:hint="eastAsia" w:ascii="微软雅黑" w:hAnsi="微软雅黑" w:eastAsia="微软雅黑" w:cs="微软雅黑"/>
          <w:sz w:val="24"/>
          <w:szCs w:val="24"/>
          <w:highlight w:val="none"/>
          <w:lang w:val="en-US" w:eastAsia="zh-CN"/>
        </w:rPr>
        <w:t>届满之日起</w:t>
      </w:r>
      <w:r>
        <w:rPr>
          <w:rFonts w:hint="eastAsia" w:ascii="微软雅黑" w:hAnsi="微软雅黑" w:eastAsia="微软雅黑" w:cs="微软雅黑"/>
          <w:sz w:val="24"/>
          <w:szCs w:val="24"/>
          <w:highlight w:val="none"/>
          <w:lang w:val="zh-CN"/>
        </w:rPr>
        <w:t>失效，仅限授权代表参加投标时提供。</w:t>
      </w:r>
    </w:p>
    <w:p w14:paraId="3A1657F5">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w:t>
      </w:r>
      <w:r>
        <w:rPr>
          <w:rFonts w:hint="eastAsia" w:ascii="微软雅黑" w:hAnsi="微软雅黑" w:eastAsia="微软雅黑" w:cs="微软雅黑"/>
          <w:sz w:val="24"/>
          <w:szCs w:val="24"/>
          <w:lang w:val="en-US" w:eastAsia="zh-CN"/>
        </w:rPr>
        <w:t>名称</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（盖</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章）</w:t>
      </w:r>
    </w:p>
    <w:p w14:paraId="71557C08">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法定代表人：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（签字或盖章）</w:t>
      </w:r>
    </w:p>
    <w:p w14:paraId="1A8DB283">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身份证号码：</w:t>
      </w:r>
      <w:r>
        <w:rPr>
          <w:rFonts w:hint="eastAsia" w:ascii="微软雅黑" w:hAnsi="微软雅黑" w:eastAsia="微软雅黑" w:cs="微软雅黑"/>
          <w:sz w:val="24"/>
          <w:szCs w:val="24"/>
          <w:u w:val="single"/>
        </w:rPr>
        <w:t xml:space="preserve">                   </w:t>
      </w:r>
    </w:p>
    <w:p w14:paraId="6BD386E2">
      <w:pPr>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授权代表</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（签      字）</w:t>
      </w:r>
    </w:p>
    <w:p w14:paraId="0F28F02D">
      <w:pPr>
        <w:spacing w:line="360" w:lineRule="auto"/>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身份证号码：</w:t>
      </w:r>
      <w:r>
        <w:rPr>
          <w:rFonts w:hint="eastAsia" w:ascii="微软雅黑" w:hAnsi="微软雅黑" w:eastAsia="微软雅黑" w:cs="微软雅黑"/>
          <w:sz w:val="24"/>
          <w:szCs w:val="24"/>
          <w:u w:val="single"/>
        </w:rPr>
        <w:t xml:space="preserve">                   </w:t>
      </w:r>
    </w:p>
    <w:p w14:paraId="4865471D">
      <w:pPr>
        <w:spacing w:line="360" w:lineRule="auto"/>
        <w:ind w:firstLine="4080" w:firstLineChars="17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日</w:t>
      </w:r>
    </w:p>
    <w:p w14:paraId="6F0C6ACB">
      <w:pPr>
        <w:numPr>
          <w:ins w:id="0" w:author="admin" w:date="2018-10-15T16:11:00Z"/>
        </w:numPr>
        <w:spacing w:line="480" w:lineRule="auto"/>
        <w:ind w:firstLine="42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2867025" cy="1584960"/>
                <wp:effectExtent l="4445" t="4445" r="5080" b="10795"/>
                <wp:wrapNone/>
                <wp:docPr id="6" name="文本框 6"/>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EFE6AB">
                            <w:pPr>
                              <w:jc w:val="center"/>
                              <w:rPr>
                                <w:rFonts w:hint="eastAsia" w:ascii="黑体" w:eastAsia="黑体"/>
                                <w:sz w:val="32"/>
                                <w:szCs w:val="32"/>
                              </w:rPr>
                            </w:pPr>
                          </w:p>
                          <w:p w14:paraId="14BFDF47">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30205B1F">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9pt;margin-top:7.8pt;height:124.8pt;width:225.75pt;z-index:251659264;mso-width-relative:page;mso-height-relative:page;" fillcolor="#FFFFFF" filled="t" stroked="t" coordsize="21600,21600" o:gfxdata="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pjCANoAAAAKAQAADwAAAAAAAAAB&#10;ACAAAAAiAAAAZHJzL2Rvd25yZXYueG1sUEsBAhQAFAAAAAgAh07iQAjPbDgOAgAANwQAAA4AAAAA&#10;AAAAAQAgAAAAKQEAAGRycy9lMm9Eb2MueG1sUEsFBgAAAAAGAAYAWQEAAKkFAAAAAA==&#10;">
                <v:fill on="t" focussize="0,0"/>
                <v:stroke color="#000000" joinstyle="miter"/>
                <v:imagedata o:title=""/>
                <o:lock v:ext="edit" aspectratio="f"/>
                <v:textbox>
                  <w:txbxContent>
                    <w:p w14:paraId="47EFE6AB">
                      <w:pPr>
                        <w:jc w:val="center"/>
                        <w:rPr>
                          <w:rFonts w:hint="eastAsia" w:ascii="黑体" w:eastAsia="黑体"/>
                          <w:sz w:val="32"/>
                          <w:szCs w:val="32"/>
                        </w:rPr>
                      </w:pPr>
                    </w:p>
                    <w:p w14:paraId="14BFDF47">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30205B1F">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r>
        <w:rPr>
          <w:rFonts w:hint="eastAsia" w:ascii="微软雅黑" w:hAnsi="微软雅黑" w:eastAsia="微软雅黑" w:cs="微软雅黑"/>
          <w:bCs/>
          <w:sz w:val="24"/>
          <w:szCs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99060</wp:posOffset>
                </wp:positionV>
                <wp:extent cx="2867025" cy="1584960"/>
                <wp:effectExtent l="4445" t="4445" r="5080" b="10795"/>
                <wp:wrapNone/>
                <wp:docPr id="7" name="文本框 7"/>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6A4506">
                            <w:pPr>
                              <w:jc w:val="center"/>
                              <w:rPr>
                                <w:rFonts w:hint="eastAsia" w:ascii="黑体" w:eastAsia="黑体"/>
                                <w:sz w:val="32"/>
                                <w:szCs w:val="32"/>
                              </w:rPr>
                            </w:pPr>
                          </w:p>
                          <w:p w14:paraId="38C560EB">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04FF4072">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wps:txbx>
                      <wps:bodyPr upright="1"/>
                    </wps:wsp>
                  </a:graphicData>
                </a:graphic>
              </wp:anchor>
            </w:drawing>
          </mc:Choice>
          <mc:Fallback>
            <w:pict>
              <v:shape id="_x0000_s1026" o:spid="_x0000_s1026" o:spt="202" type="#_x0000_t202" style="position:absolute;left:0pt;margin-left:243pt;margin-top:7.8pt;height:124.8pt;width:225.75pt;z-index:251660288;mso-width-relative:page;mso-height-relative:page;" fillcolor="#FFFFFF" filled="t" stroked="t" coordsize="21600,21600" o:gfxdata="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aWF02gAAAAoBAAAPAAAAAAAAAAEA&#10;IAAAACIAAABkcnMvZG93bnJldi54bWxQSwECFAAUAAAACACHTuJAtG3N0w0CAAA3BAAADgAAAAAA&#10;AAABACAAAAApAQAAZHJzL2Uyb0RvYy54bWxQSwUGAAAAAAYABgBZAQAAqAUAAAAA&#10;">
                <v:fill on="t" focussize="0,0"/>
                <v:stroke color="#000000" joinstyle="miter"/>
                <v:imagedata o:title=""/>
                <o:lock v:ext="edit" aspectratio="f"/>
                <v:textbox>
                  <w:txbxContent>
                    <w:p w14:paraId="596A4506">
                      <w:pPr>
                        <w:jc w:val="center"/>
                        <w:rPr>
                          <w:rFonts w:hint="eastAsia" w:ascii="黑体" w:eastAsia="黑体"/>
                          <w:sz w:val="32"/>
                          <w:szCs w:val="32"/>
                        </w:rPr>
                      </w:pPr>
                    </w:p>
                    <w:p w14:paraId="38C560EB">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b w:val="0"/>
                          <w:bCs w:val="0"/>
                          <w:color w:val="auto"/>
                          <w:sz w:val="32"/>
                          <w:szCs w:val="32"/>
                          <w:highlight w:val="none"/>
                          <w:lang w:eastAsia="zh-CN"/>
                        </w:rPr>
                        <w:t>授权代表</w:t>
                      </w:r>
                      <w:r>
                        <w:rPr>
                          <w:rFonts w:hint="eastAsia" w:ascii="仿宋_GB2312" w:hAnsi="宋体" w:eastAsia="仿宋_GB2312"/>
                          <w:b w:val="0"/>
                          <w:bCs w:val="0"/>
                          <w:color w:val="auto"/>
                          <w:sz w:val="32"/>
                          <w:szCs w:val="32"/>
                          <w:highlight w:val="none"/>
                        </w:rPr>
                        <w:t>身份证复印</w:t>
                      </w:r>
                      <w:r>
                        <w:rPr>
                          <w:rFonts w:hint="eastAsia" w:ascii="仿宋_GB2312" w:hAnsi="宋体" w:eastAsia="仿宋_GB2312"/>
                          <w:sz w:val="32"/>
                          <w:szCs w:val="32"/>
                        </w:rPr>
                        <w:t>件</w:t>
                      </w:r>
                    </w:p>
                    <w:p w14:paraId="04FF4072">
                      <w:pPr>
                        <w:adjustRightInd w:val="0"/>
                        <w:snapToGrid w:val="0"/>
                        <w:spacing w:line="348" w:lineRule="auto"/>
                        <w:jc w:val="center"/>
                        <w:rPr>
                          <w:rFonts w:hint="eastAsia" w:ascii="仿宋_GB2312" w:hAnsi="宋体" w:eastAsia="仿宋_GB2312"/>
                          <w:sz w:val="32"/>
                          <w:szCs w:val="32"/>
                        </w:rPr>
                      </w:pPr>
                      <w:r>
                        <w:rPr>
                          <w:rFonts w:hint="eastAsia" w:ascii="仿宋_GB2312" w:hAnsi="宋体" w:eastAsia="仿宋_GB2312"/>
                          <w:sz w:val="32"/>
                          <w:szCs w:val="32"/>
                        </w:rPr>
                        <w:t>（正反两面）</w:t>
                      </w:r>
                    </w:p>
                  </w:txbxContent>
                </v:textbox>
              </v:shape>
            </w:pict>
          </mc:Fallback>
        </mc:AlternateContent>
      </w:r>
    </w:p>
    <w:p w14:paraId="0E3DDDD2">
      <w:pPr>
        <w:spacing w:line="480" w:lineRule="auto"/>
        <w:ind w:firstLine="420"/>
        <w:rPr>
          <w:rFonts w:hint="eastAsia" w:ascii="微软雅黑" w:hAnsi="微软雅黑" w:eastAsia="微软雅黑" w:cs="微软雅黑"/>
          <w:bCs/>
          <w:sz w:val="24"/>
          <w:szCs w:val="24"/>
        </w:rPr>
      </w:pPr>
    </w:p>
    <w:p w14:paraId="10074BEC">
      <w:pPr>
        <w:spacing w:line="480" w:lineRule="auto"/>
        <w:ind w:firstLine="420"/>
        <w:rPr>
          <w:rFonts w:hint="eastAsia" w:ascii="微软雅黑" w:hAnsi="微软雅黑" w:eastAsia="微软雅黑" w:cs="微软雅黑"/>
          <w:bCs/>
          <w:sz w:val="24"/>
          <w:szCs w:val="24"/>
        </w:rPr>
      </w:pPr>
    </w:p>
    <w:p w14:paraId="08A219A0">
      <w:pPr>
        <w:adjustRightInd w:val="0"/>
        <w:snapToGrid w:val="0"/>
        <w:spacing w:line="360" w:lineRule="auto"/>
        <w:jc w:val="both"/>
        <w:rPr>
          <w:rFonts w:hint="eastAsia" w:ascii="微软雅黑" w:hAnsi="微软雅黑" w:eastAsia="微软雅黑" w:cs="微软雅黑"/>
          <w:sz w:val="24"/>
          <w:szCs w:val="24"/>
          <w:lang w:val="en-US" w:eastAsia="zh-CN"/>
        </w:rPr>
      </w:pPr>
      <w:bookmarkStart w:id="269" w:name="_Toc29876"/>
      <w:bookmarkStart w:id="270" w:name="_Toc15159"/>
      <w:bookmarkStart w:id="271" w:name="_Toc14440"/>
      <w:r>
        <w:rPr>
          <w:rFonts w:hint="eastAsia" w:ascii="微软雅黑" w:hAnsi="微软雅黑" w:eastAsia="微软雅黑" w:cs="微软雅黑"/>
          <w:b/>
          <w:bCs/>
          <w:kern w:val="2"/>
          <w:sz w:val="24"/>
          <w:szCs w:val="24"/>
          <w:lang w:val="zh-CN" w:eastAsia="zh-CN" w:bidi="ar-SA"/>
        </w:rPr>
        <w:br w:type="page"/>
      </w:r>
      <w:r>
        <w:rPr>
          <w:rFonts w:hint="eastAsia" w:ascii="微软雅黑" w:hAnsi="微软雅黑" w:eastAsia="微软雅黑" w:cs="微软雅黑"/>
          <w:b/>
          <w:sz w:val="24"/>
          <w:szCs w:val="24"/>
        </w:rPr>
        <w:t>附</w:t>
      </w:r>
      <w:r>
        <w:rPr>
          <w:rFonts w:hint="eastAsia" w:ascii="微软雅黑" w:hAnsi="微软雅黑" w:eastAsia="微软雅黑" w:cs="微软雅黑"/>
          <w:b/>
          <w:sz w:val="24"/>
          <w:szCs w:val="24"/>
          <w:lang w:val="en-US" w:eastAsia="zh-CN"/>
        </w:rPr>
        <w:t>5：</w:t>
      </w:r>
    </w:p>
    <w:p w14:paraId="3AB79168">
      <w:pPr>
        <w:adjustRightInd w:val="0"/>
        <w:snapToGrid w:val="0"/>
        <w:spacing w:line="360" w:lineRule="auto"/>
        <w:jc w:val="center"/>
        <w:rPr>
          <w:rFonts w:hint="eastAsia" w:ascii="微软雅黑" w:hAnsi="微软雅黑" w:eastAsia="微软雅黑" w:cs="微软雅黑"/>
          <w:b/>
          <w:bCs/>
          <w:sz w:val="24"/>
          <w:szCs w:val="24"/>
          <w:highlight w:val="none"/>
          <w:lang w:eastAsia="zh-CN"/>
        </w:rPr>
      </w:pPr>
      <w:r>
        <w:rPr>
          <w:rFonts w:hint="eastAsia" w:ascii="微软雅黑" w:hAnsi="微软雅黑" w:eastAsia="微软雅黑" w:cs="微软雅黑"/>
          <w:b/>
          <w:bCs/>
          <w:sz w:val="24"/>
          <w:szCs w:val="24"/>
          <w:highlight w:val="none"/>
        </w:rPr>
        <w:t>供应商关系关联</w:t>
      </w:r>
      <w:r>
        <w:rPr>
          <w:rFonts w:hint="eastAsia" w:ascii="微软雅黑" w:hAnsi="微软雅黑" w:eastAsia="微软雅黑" w:cs="微软雅黑"/>
          <w:b/>
          <w:bCs/>
          <w:sz w:val="24"/>
          <w:szCs w:val="24"/>
          <w:highlight w:val="none"/>
          <w:lang w:eastAsia="zh-CN"/>
        </w:rPr>
        <w:t>声明</w:t>
      </w:r>
    </w:p>
    <w:p w14:paraId="1977CD7D">
      <w:pPr>
        <w:spacing w:line="540" w:lineRule="exact"/>
        <w:ind w:right="-197" w:rightChars="-94"/>
        <w:jc w:val="left"/>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u w:val="single"/>
        </w:rPr>
        <w:t>（采购人名称）    ：</w:t>
      </w:r>
    </w:p>
    <w:p w14:paraId="3993FE1D">
      <w:pPr>
        <w:spacing w:line="540" w:lineRule="exact"/>
        <w:ind w:right="-197" w:rightChars="-94" w:firstLine="480" w:firstLineChars="200"/>
        <w:jc w:val="left"/>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我</w:t>
      </w:r>
      <w:r>
        <w:rPr>
          <w:rFonts w:hint="eastAsia" w:ascii="微软雅黑" w:hAnsi="微软雅黑" w:eastAsia="微软雅黑" w:cs="微软雅黑"/>
          <w:sz w:val="24"/>
          <w:szCs w:val="24"/>
          <w:highlight w:val="none"/>
          <w:lang w:eastAsia="zh-CN"/>
        </w:rPr>
        <w:t>单位作为</w:t>
      </w:r>
      <w:r>
        <w:rPr>
          <w:rFonts w:hint="eastAsia" w:ascii="微软雅黑" w:hAnsi="微软雅黑" w:eastAsia="微软雅黑" w:cs="微软雅黑"/>
          <w:sz w:val="24"/>
          <w:szCs w:val="24"/>
          <w:highlight w:val="none"/>
          <w:u w:val="single"/>
          <w:lang w:val="en-US" w:eastAsia="zh-CN"/>
        </w:rPr>
        <w:t xml:space="preserve">   （项目名称）    </w:t>
      </w:r>
      <w:r>
        <w:rPr>
          <w:rFonts w:hint="eastAsia" w:ascii="微软雅黑" w:hAnsi="微软雅黑" w:eastAsia="微软雅黑" w:cs="微软雅黑"/>
          <w:sz w:val="24"/>
          <w:szCs w:val="24"/>
          <w:highlight w:val="none"/>
          <w:lang w:val="en-US" w:eastAsia="zh-CN"/>
        </w:rPr>
        <w:t>的供应商，在此郑重声明</w:t>
      </w:r>
      <w:r>
        <w:rPr>
          <w:rFonts w:hint="eastAsia" w:ascii="微软雅黑" w:hAnsi="微软雅黑" w:eastAsia="微软雅黑" w:cs="微软雅黑"/>
          <w:sz w:val="24"/>
          <w:szCs w:val="24"/>
          <w:highlight w:val="none"/>
          <w:lang w:eastAsia="zh-CN"/>
        </w:rPr>
        <w:t>：</w:t>
      </w:r>
    </w:p>
    <w:p w14:paraId="3DB27C42">
      <w:pPr>
        <w:spacing w:line="540" w:lineRule="exact"/>
        <w:ind w:right="-197" w:rightChars="-94" w:firstLine="480" w:firstLineChars="200"/>
        <w:jc w:val="left"/>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一、在本次采购活动中</w:t>
      </w:r>
      <w:r>
        <w:rPr>
          <w:rFonts w:hint="eastAsia" w:ascii="微软雅黑" w:hAnsi="微软雅黑" w:eastAsia="微软雅黑" w:cs="微软雅黑"/>
          <w:sz w:val="24"/>
          <w:szCs w:val="24"/>
          <w:highlight w:val="none"/>
          <w:u w:val="single"/>
          <w:lang w:eastAsia="zh-CN"/>
        </w:rPr>
        <w:t xml:space="preserve">   （填“存在”或“不存在”）</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lang w:eastAsia="zh-CN"/>
        </w:rPr>
        <w:t>与参加本项目其它供应商负责人为同一人，或有控股、管理等关联关系。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7847"/>
      </w:tblGrid>
      <w:tr w14:paraId="0DF4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76" w:type="dxa"/>
            <w:gridSpan w:val="2"/>
            <w:shd w:val="clear" w:color="auto" w:fill="EEECE1"/>
            <w:noWrap w:val="0"/>
            <w:vAlign w:val="center"/>
          </w:tcPr>
          <w:p w14:paraId="162946DB">
            <w:pPr>
              <w:keepNext w:val="0"/>
              <w:keepLines w:val="0"/>
              <w:widowControl/>
              <w:suppressLineNumbers w:val="0"/>
              <w:jc w:val="center"/>
              <w:rPr>
                <w:rFonts w:hint="eastAsia" w:ascii="微软雅黑" w:hAnsi="微软雅黑" w:eastAsia="微软雅黑" w:cs="微软雅黑"/>
                <w:color w:val="000000"/>
                <w:kern w:val="0"/>
                <w:sz w:val="24"/>
                <w:szCs w:val="24"/>
                <w:highlight w:val="none"/>
                <w:vertAlign w:val="baseline"/>
                <w:lang w:val="en-US" w:eastAsia="zh-CN" w:bidi="ar"/>
              </w:rPr>
            </w:pPr>
            <w:r>
              <w:rPr>
                <w:rFonts w:hint="eastAsia" w:ascii="微软雅黑" w:hAnsi="微软雅黑" w:eastAsia="微软雅黑" w:cs="微软雅黑"/>
                <w:color w:val="000000"/>
                <w:kern w:val="0"/>
                <w:sz w:val="24"/>
                <w:szCs w:val="24"/>
                <w:highlight w:val="none"/>
                <w:lang w:val="en-US" w:eastAsia="zh-CN" w:bidi="ar"/>
              </w:rPr>
              <w:t>直接控股、管理关系证明</w:t>
            </w:r>
          </w:p>
        </w:tc>
      </w:tr>
      <w:tr w14:paraId="2309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453" w:type="dxa"/>
            <w:noWrap w:val="0"/>
            <w:vAlign w:val="center"/>
          </w:tcPr>
          <w:p w14:paraId="3B06CEDD">
            <w:pPr>
              <w:keepNext w:val="0"/>
              <w:keepLines w:val="0"/>
              <w:widowControl/>
              <w:suppressLineNumbers w:val="0"/>
              <w:spacing w:line="240" w:lineRule="auto"/>
              <w:jc w:val="center"/>
              <w:rPr>
                <w:rFonts w:hint="eastAsia" w:ascii="微软雅黑" w:hAnsi="微软雅黑" w:eastAsia="微软雅黑" w:cs="微软雅黑"/>
                <w:color w:val="000000"/>
                <w:kern w:val="0"/>
                <w:sz w:val="24"/>
                <w:szCs w:val="24"/>
                <w:highlight w:val="none"/>
                <w:vertAlign w:val="baseline"/>
                <w:lang w:val="en-US" w:eastAsia="zh-CN" w:bidi="ar"/>
              </w:rPr>
            </w:pPr>
            <w:r>
              <w:rPr>
                <w:rFonts w:hint="eastAsia" w:ascii="微软雅黑" w:hAnsi="微软雅黑" w:eastAsia="微软雅黑" w:cs="微软雅黑"/>
                <w:color w:val="000000"/>
                <w:kern w:val="0"/>
                <w:sz w:val="24"/>
                <w:szCs w:val="24"/>
                <w:highlight w:val="none"/>
                <w:vertAlign w:val="baseline"/>
                <w:lang w:val="en-US" w:eastAsia="zh-CN" w:bidi="ar"/>
              </w:rPr>
              <w:t>控股关系</w:t>
            </w:r>
          </w:p>
        </w:tc>
        <w:tc>
          <w:tcPr>
            <w:tcW w:w="7923" w:type="dxa"/>
            <w:noWrap w:val="0"/>
            <w:vAlign w:val="center"/>
          </w:tcPr>
          <w:p w14:paraId="2390B2A7">
            <w:pPr>
              <w:keepNext w:val="0"/>
              <w:keepLines w:val="0"/>
              <w:widowControl/>
              <w:suppressLineNumbers w:val="0"/>
              <w:spacing w:line="360" w:lineRule="auto"/>
              <w:jc w:val="center"/>
              <w:rPr>
                <w:rFonts w:hint="eastAsia" w:ascii="微软雅黑" w:hAnsi="微软雅黑" w:eastAsia="微软雅黑" w:cs="微软雅黑"/>
                <w:color w:val="000000"/>
                <w:kern w:val="0"/>
                <w:sz w:val="24"/>
                <w:szCs w:val="24"/>
                <w:highlight w:val="none"/>
                <w:vertAlign w:val="baseline"/>
                <w:lang w:val="en-US" w:eastAsia="zh-CN" w:bidi="ar"/>
              </w:rPr>
            </w:pPr>
            <w:r>
              <w:rPr>
                <w:rFonts w:hint="eastAsia" w:ascii="微软雅黑" w:hAnsi="微软雅黑" w:eastAsia="微软雅黑" w:cs="微软雅黑"/>
                <w:color w:val="000000"/>
                <w:kern w:val="0"/>
                <w:sz w:val="24"/>
                <w:szCs w:val="24"/>
                <w:highlight w:val="none"/>
                <w:vertAlign w:val="baseline"/>
                <w:lang w:val="en-US" w:eastAsia="zh-CN" w:bidi="ar"/>
              </w:rPr>
              <w:t>我单位管理的具有独立法人的下属单位：</w:t>
            </w:r>
            <w:r>
              <w:rPr>
                <w:rFonts w:hint="eastAsia" w:ascii="微软雅黑" w:hAnsi="微软雅黑" w:eastAsia="微软雅黑" w:cs="微软雅黑"/>
                <w:color w:val="000000"/>
                <w:kern w:val="0"/>
                <w:sz w:val="24"/>
                <w:szCs w:val="24"/>
                <w:highlight w:val="none"/>
                <w:u w:val="single"/>
                <w:vertAlign w:val="baseline"/>
                <w:lang w:val="en-US" w:eastAsia="zh-CN" w:bidi="ar"/>
              </w:rPr>
              <w:t xml:space="preserve">      (没有填“无”)</w:t>
            </w:r>
            <w:r>
              <w:rPr>
                <w:rFonts w:hint="eastAsia" w:ascii="微软雅黑" w:hAnsi="微软雅黑" w:eastAsia="微软雅黑" w:cs="微软雅黑"/>
                <w:color w:val="000000"/>
                <w:kern w:val="0"/>
                <w:sz w:val="24"/>
                <w:szCs w:val="24"/>
                <w:highlight w:val="none"/>
                <w:vertAlign w:val="baseline"/>
                <w:lang w:val="en-US" w:eastAsia="zh-CN" w:bidi="ar"/>
              </w:rPr>
              <w:t>。</w:t>
            </w:r>
          </w:p>
          <w:p w14:paraId="288C8FDB">
            <w:pPr>
              <w:keepNext w:val="0"/>
              <w:keepLines w:val="0"/>
              <w:widowControl/>
              <w:suppressLineNumbers w:val="0"/>
              <w:spacing w:line="360" w:lineRule="auto"/>
              <w:jc w:val="both"/>
              <w:rPr>
                <w:rFonts w:hint="eastAsia" w:ascii="微软雅黑" w:hAnsi="微软雅黑" w:eastAsia="微软雅黑" w:cs="微软雅黑"/>
                <w:color w:val="000000"/>
                <w:kern w:val="0"/>
                <w:sz w:val="24"/>
                <w:szCs w:val="24"/>
                <w:highlight w:val="none"/>
                <w:vertAlign w:val="baseline"/>
                <w:lang w:val="en-US" w:eastAsia="zh-CN" w:bidi="ar"/>
              </w:rPr>
            </w:pPr>
            <w:r>
              <w:rPr>
                <w:rFonts w:hint="eastAsia" w:ascii="微软雅黑" w:hAnsi="微软雅黑" w:eastAsia="微软雅黑" w:cs="微软雅黑"/>
                <w:color w:val="000000"/>
                <w:kern w:val="0"/>
                <w:sz w:val="24"/>
                <w:szCs w:val="24"/>
                <w:highlight w:val="none"/>
                <w:vertAlign w:val="baseline"/>
                <w:lang w:val="en-US" w:eastAsia="zh-CN" w:bidi="ar"/>
              </w:rPr>
              <w:t>我单位的上级管理单位：</w:t>
            </w:r>
            <w:r>
              <w:rPr>
                <w:rFonts w:hint="eastAsia" w:ascii="微软雅黑" w:hAnsi="微软雅黑" w:eastAsia="微软雅黑" w:cs="微软雅黑"/>
                <w:color w:val="000000"/>
                <w:kern w:val="0"/>
                <w:sz w:val="24"/>
                <w:szCs w:val="24"/>
                <w:highlight w:val="none"/>
                <w:u w:val="single"/>
                <w:vertAlign w:val="baseline"/>
                <w:lang w:val="en-US" w:eastAsia="zh-CN" w:bidi="ar"/>
              </w:rPr>
              <w:t xml:space="preserve">             (没有填“无”)</w:t>
            </w:r>
            <w:r>
              <w:rPr>
                <w:rFonts w:hint="eastAsia" w:ascii="微软雅黑" w:hAnsi="微软雅黑" w:eastAsia="微软雅黑" w:cs="微软雅黑"/>
                <w:color w:val="000000"/>
                <w:kern w:val="0"/>
                <w:sz w:val="24"/>
                <w:szCs w:val="24"/>
                <w:highlight w:val="none"/>
                <w:vertAlign w:val="baseline"/>
                <w:lang w:val="en-US" w:eastAsia="zh-CN" w:bidi="ar"/>
              </w:rPr>
              <w:t>。</w:t>
            </w:r>
          </w:p>
        </w:tc>
      </w:tr>
      <w:tr w14:paraId="6D7E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453" w:type="dxa"/>
            <w:noWrap w:val="0"/>
            <w:vAlign w:val="center"/>
          </w:tcPr>
          <w:p w14:paraId="1057B4AD">
            <w:pPr>
              <w:keepNext w:val="0"/>
              <w:keepLines w:val="0"/>
              <w:widowControl/>
              <w:suppressLineNumbers w:val="0"/>
              <w:spacing w:line="240" w:lineRule="auto"/>
              <w:jc w:val="center"/>
              <w:rPr>
                <w:rFonts w:hint="eastAsia" w:ascii="微软雅黑" w:hAnsi="微软雅黑" w:eastAsia="微软雅黑" w:cs="微软雅黑"/>
                <w:color w:val="000000"/>
                <w:kern w:val="0"/>
                <w:sz w:val="24"/>
                <w:szCs w:val="24"/>
                <w:highlight w:val="none"/>
                <w:vertAlign w:val="baseline"/>
                <w:lang w:val="en-US" w:eastAsia="zh-CN" w:bidi="ar"/>
              </w:rPr>
            </w:pPr>
            <w:r>
              <w:rPr>
                <w:rFonts w:hint="eastAsia" w:ascii="微软雅黑" w:hAnsi="微软雅黑" w:eastAsia="微软雅黑" w:cs="微软雅黑"/>
                <w:color w:val="000000"/>
                <w:kern w:val="0"/>
                <w:sz w:val="24"/>
                <w:szCs w:val="24"/>
                <w:highlight w:val="none"/>
                <w:vertAlign w:val="baseline"/>
                <w:lang w:val="en-US" w:eastAsia="zh-CN" w:bidi="ar"/>
              </w:rPr>
              <w:t>管理关系</w:t>
            </w:r>
          </w:p>
        </w:tc>
        <w:tc>
          <w:tcPr>
            <w:tcW w:w="7923" w:type="dxa"/>
            <w:noWrap w:val="0"/>
            <w:vAlign w:val="center"/>
          </w:tcPr>
          <w:p w14:paraId="3248BBD6">
            <w:pPr>
              <w:keepNext w:val="0"/>
              <w:keepLines w:val="0"/>
              <w:widowControl/>
              <w:suppressLineNumbers w:val="0"/>
              <w:spacing w:line="360" w:lineRule="auto"/>
              <w:jc w:val="both"/>
              <w:rPr>
                <w:rFonts w:hint="eastAsia" w:ascii="微软雅黑" w:hAnsi="微软雅黑" w:eastAsia="微软雅黑" w:cs="微软雅黑"/>
                <w:color w:val="000000"/>
                <w:kern w:val="0"/>
                <w:sz w:val="24"/>
                <w:szCs w:val="24"/>
                <w:highlight w:val="none"/>
                <w:vertAlign w:val="baseline"/>
                <w:lang w:val="en-US" w:eastAsia="zh-CN" w:bidi="ar"/>
              </w:rPr>
            </w:pPr>
            <w:r>
              <w:rPr>
                <w:rFonts w:hint="eastAsia" w:ascii="微软雅黑" w:hAnsi="微软雅黑" w:eastAsia="微软雅黑" w:cs="微软雅黑"/>
                <w:color w:val="000000"/>
                <w:kern w:val="0"/>
                <w:sz w:val="24"/>
                <w:szCs w:val="24"/>
                <w:highlight w:val="none"/>
                <w:vertAlign w:val="baseline"/>
                <w:lang w:val="en-US" w:eastAsia="zh-CN" w:bidi="ar"/>
              </w:rPr>
              <w:t>我单位控股的单位：</w:t>
            </w:r>
            <w:r>
              <w:rPr>
                <w:rFonts w:hint="eastAsia" w:ascii="微软雅黑" w:hAnsi="微软雅黑" w:eastAsia="微软雅黑" w:cs="微软雅黑"/>
                <w:color w:val="000000"/>
                <w:kern w:val="0"/>
                <w:sz w:val="24"/>
                <w:szCs w:val="24"/>
                <w:highlight w:val="none"/>
                <w:u w:val="single"/>
                <w:vertAlign w:val="baseline"/>
                <w:lang w:val="en-US" w:eastAsia="zh-CN" w:bidi="ar"/>
              </w:rPr>
              <w:t xml:space="preserve">          (没有填“无”) </w:t>
            </w:r>
            <w:r>
              <w:rPr>
                <w:rFonts w:hint="eastAsia" w:ascii="微软雅黑" w:hAnsi="微软雅黑" w:eastAsia="微软雅黑" w:cs="微软雅黑"/>
                <w:color w:val="000000"/>
                <w:kern w:val="0"/>
                <w:sz w:val="24"/>
                <w:szCs w:val="24"/>
                <w:highlight w:val="none"/>
                <w:vertAlign w:val="baseline"/>
                <w:lang w:val="en-US" w:eastAsia="zh-CN" w:bidi="ar"/>
              </w:rPr>
              <w:t>。</w:t>
            </w:r>
          </w:p>
          <w:p w14:paraId="2C30D4D9">
            <w:pPr>
              <w:keepNext w:val="0"/>
              <w:keepLines w:val="0"/>
              <w:widowControl/>
              <w:suppressLineNumbers w:val="0"/>
              <w:spacing w:line="360" w:lineRule="auto"/>
              <w:jc w:val="center"/>
              <w:rPr>
                <w:rFonts w:hint="eastAsia" w:ascii="微软雅黑" w:hAnsi="微软雅黑" w:eastAsia="微软雅黑" w:cs="微软雅黑"/>
                <w:color w:val="000000"/>
                <w:kern w:val="0"/>
                <w:sz w:val="24"/>
                <w:szCs w:val="24"/>
                <w:highlight w:val="none"/>
                <w:vertAlign w:val="baseline"/>
                <w:lang w:val="en-US" w:eastAsia="zh-CN" w:bidi="ar"/>
              </w:rPr>
            </w:pPr>
            <w:r>
              <w:rPr>
                <w:rFonts w:hint="eastAsia" w:ascii="微软雅黑" w:hAnsi="微软雅黑" w:eastAsia="微软雅黑" w:cs="微软雅黑"/>
                <w:color w:val="000000"/>
                <w:kern w:val="0"/>
                <w:sz w:val="24"/>
                <w:szCs w:val="24"/>
                <w:highlight w:val="none"/>
                <w:vertAlign w:val="baseline"/>
                <w:lang w:val="en-US" w:eastAsia="zh-CN" w:bidi="ar"/>
              </w:rPr>
              <w:t>我单位被</w:t>
            </w:r>
            <w:r>
              <w:rPr>
                <w:rFonts w:hint="eastAsia" w:ascii="微软雅黑" w:hAnsi="微软雅黑" w:eastAsia="微软雅黑" w:cs="微软雅黑"/>
                <w:color w:val="000000"/>
                <w:kern w:val="0"/>
                <w:sz w:val="24"/>
                <w:szCs w:val="24"/>
                <w:highlight w:val="none"/>
                <w:u w:val="single"/>
                <w:vertAlign w:val="baseline"/>
                <w:lang w:val="en-US" w:eastAsia="zh-CN" w:bidi="ar"/>
              </w:rPr>
              <w:t xml:space="preserve">   （有填控股单位全称，没有填“/”）  </w:t>
            </w:r>
            <w:r>
              <w:rPr>
                <w:rFonts w:hint="eastAsia" w:ascii="微软雅黑" w:hAnsi="微软雅黑" w:eastAsia="微软雅黑" w:cs="微软雅黑"/>
                <w:color w:val="000000"/>
                <w:kern w:val="0"/>
                <w:sz w:val="24"/>
                <w:szCs w:val="24"/>
                <w:highlight w:val="none"/>
                <w:vertAlign w:val="baseline"/>
                <w:lang w:val="en-US" w:eastAsia="zh-CN" w:bidi="ar"/>
              </w:rPr>
              <w:t>单位控股。</w:t>
            </w:r>
          </w:p>
        </w:tc>
      </w:tr>
    </w:tbl>
    <w:p w14:paraId="5E03BCC0">
      <w:pPr>
        <w:spacing w:line="540" w:lineRule="exact"/>
        <w:ind w:right="-197" w:rightChars="-94"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二、我单位</w:t>
      </w:r>
      <w:r>
        <w:rPr>
          <w:rFonts w:hint="eastAsia" w:ascii="微软雅黑" w:hAnsi="微软雅黑" w:eastAsia="微软雅黑" w:cs="微软雅黑"/>
          <w:sz w:val="24"/>
          <w:szCs w:val="24"/>
          <w:highlight w:val="none"/>
          <w:lang w:eastAsia="zh-CN"/>
        </w:rPr>
        <w:t>未</w:t>
      </w:r>
      <w:r>
        <w:rPr>
          <w:rFonts w:hint="eastAsia" w:ascii="微软雅黑" w:hAnsi="微软雅黑" w:eastAsia="微软雅黑" w:cs="微软雅黑"/>
          <w:sz w:val="24"/>
          <w:szCs w:val="24"/>
          <w:highlight w:val="none"/>
        </w:rPr>
        <w:t>为本采购项目提供过整体设计、规范编制或者项目管理、监理、检测等服务的</w:t>
      </w: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w:t>
      </w:r>
    </w:p>
    <w:p w14:paraId="4D472920">
      <w:pPr>
        <w:spacing w:line="540" w:lineRule="exact"/>
        <w:ind w:right="-197" w:rightChars="-94" w:firstLine="480" w:firstLineChars="200"/>
        <w:jc w:val="left"/>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本单位对上述声明的真实性负责</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如有</w:t>
      </w:r>
      <w:r>
        <w:rPr>
          <w:rFonts w:hint="eastAsia" w:ascii="微软雅黑" w:hAnsi="微软雅黑" w:eastAsia="微软雅黑" w:cs="微软雅黑"/>
          <w:sz w:val="24"/>
          <w:szCs w:val="24"/>
          <w:highlight w:val="none"/>
          <w:lang w:eastAsia="zh-CN"/>
        </w:rPr>
        <w:t>虚假</w:t>
      </w:r>
      <w:r>
        <w:rPr>
          <w:rFonts w:hint="eastAsia" w:ascii="微软雅黑" w:hAnsi="微软雅黑" w:eastAsia="微软雅黑" w:cs="微软雅黑"/>
          <w:sz w:val="24"/>
          <w:szCs w:val="24"/>
          <w:highlight w:val="none"/>
        </w:rPr>
        <w:t>，我方将无条件地退出本项目的采购活动，并遵照《政府采购法》有关"提供虚假材料的规定"接受处罚。</w:t>
      </w:r>
    </w:p>
    <w:p w14:paraId="00688DDA">
      <w:pPr>
        <w:spacing w:line="540" w:lineRule="exact"/>
        <w:ind w:right="-197" w:rightChars="-94"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特此声明。</w:t>
      </w:r>
    </w:p>
    <w:p w14:paraId="68C69403">
      <w:pPr>
        <w:spacing w:line="240" w:lineRule="auto"/>
        <w:ind w:firstLine="1920" w:firstLineChars="800"/>
        <w:rPr>
          <w:rFonts w:hint="eastAsia" w:ascii="微软雅黑" w:hAnsi="微软雅黑" w:eastAsia="微软雅黑" w:cs="微软雅黑"/>
          <w:sz w:val="24"/>
          <w:szCs w:val="24"/>
          <w:highlight w:val="none"/>
        </w:rPr>
      </w:pPr>
    </w:p>
    <w:p w14:paraId="654D96D7">
      <w:pPr>
        <w:spacing w:line="360" w:lineRule="auto"/>
        <w:ind w:firstLine="2160" w:firstLineChars="9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供应商名称（盖章）：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0FB0E173">
      <w:pPr>
        <w:spacing w:line="360" w:lineRule="auto"/>
        <w:ind w:firstLine="2160" w:firstLineChars="9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法定代表人或授权代表（签字或盖章）</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1BFACEE0">
      <w:pPr>
        <w:spacing w:line="360" w:lineRule="auto"/>
        <w:ind w:firstLine="2160" w:firstLineChars="9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highlight w:val="none"/>
        </w:rPr>
        <w:t>日    期：</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p>
    <w:p w14:paraId="3534D719">
      <w:pPr>
        <w:keepNext w:val="0"/>
        <w:keepLines w:val="0"/>
        <w:widowControl/>
        <w:suppressLineNumbers w:val="0"/>
        <w:jc w:val="both"/>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sz w:val="24"/>
          <w:szCs w:val="24"/>
          <w:u w:val="single"/>
        </w:rPr>
        <w:br w:type="page"/>
      </w:r>
      <w:r>
        <w:rPr>
          <w:rFonts w:hint="eastAsia" w:ascii="微软雅黑" w:hAnsi="微软雅黑" w:eastAsia="微软雅黑" w:cs="微软雅黑"/>
          <w:b/>
          <w:sz w:val="24"/>
          <w:szCs w:val="24"/>
        </w:rPr>
        <w:t>附</w:t>
      </w:r>
      <w:r>
        <w:rPr>
          <w:rFonts w:hint="eastAsia" w:ascii="微软雅黑" w:hAnsi="微软雅黑" w:eastAsia="微软雅黑" w:cs="微软雅黑"/>
          <w:b/>
          <w:sz w:val="24"/>
          <w:szCs w:val="24"/>
          <w:lang w:val="en-US" w:eastAsia="zh-CN"/>
        </w:rPr>
        <w:t>6：</w:t>
      </w:r>
    </w:p>
    <w:p w14:paraId="2B6180C8">
      <w:pPr>
        <w:adjustRightInd w:val="0"/>
        <w:snapToGrid w:val="0"/>
        <w:spacing w:line="36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lang w:val="en-US" w:eastAsia="zh-CN"/>
        </w:rPr>
        <w:t>非联合体不分包投标声明</w:t>
      </w:r>
    </w:p>
    <w:p w14:paraId="6EACEF4D">
      <w:pPr>
        <w:spacing w:line="540" w:lineRule="exact"/>
        <w:ind w:right="-197" w:rightChars="-94"/>
        <w:jc w:val="left"/>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u w:val="single"/>
        </w:rPr>
        <w:t>（采购人名称）    ：</w:t>
      </w:r>
    </w:p>
    <w:p w14:paraId="6A83C7BC">
      <w:pPr>
        <w:keepNext w:val="0"/>
        <w:keepLines w:val="0"/>
        <w:widowControl/>
        <w:suppressLineNumbers w:val="0"/>
        <w:ind w:firstLine="480" w:firstLineChars="200"/>
        <w:jc w:val="left"/>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我</w:t>
      </w:r>
      <w:r>
        <w:rPr>
          <w:rFonts w:hint="eastAsia" w:ascii="微软雅黑" w:hAnsi="微软雅黑" w:eastAsia="微软雅黑" w:cs="微软雅黑"/>
          <w:sz w:val="24"/>
          <w:szCs w:val="24"/>
          <w:highlight w:val="none"/>
          <w:lang w:eastAsia="zh-CN"/>
        </w:rPr>
        <w:t>单位作为</w:t>
      </w:r>
      <w:r>
        <w:rPr>
          <w:rFonts w:hint="eastAsia" w:ascii="微软雅黑" w:hAnsi="微软雅黑" w:eastAsia="微软雅黑" w:cs="微软雅黑"/>
          <w:sz w:val="24"/>
          <w:szCs w:val="24"/>
          <w:highlight w:val="none"/>
          <w:u w:val="single"/>
          <w:lang w:val="en-US" w:eastAsia="zh-CN"/>
        </w:rPr>
        <w:t xml:space="preserve">   （项目名称）    </w:t>
      </w:r>
      <w:r>
        <w:rPr>
          <w:rFonts w:hint="eastAsia" w:ascii="微软雅黑" w:hAnsi="微软雅黑" w:eastAsia="微软雅黑" w:cs="微软雅黑"/>
          <w:sz w:val="24"/>
          <w:szCs w:val="24"/>
          <w:highlight w:val="none"/>
          <w:lang w:val="en-US" w:eastAsia="zh-CN"/>
        </w:rPr>
        <w:t xml:space="preserve">的供应商，在此郑重声明本项目为非联合体投标，本项目实施过程由本单位独立承担。 </w:t>
      </w:r>
    </w:p>
    <w:p w14:paraId="568DACB5">
      <w:pPr>
        <w:keepNext w:val="0"/>
        <w:keepLines w:val="0"/>
        <w:widowControl/>
        <w:suppressLineNumbers w:val="0"/>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 xml:space="preserve">本单位对上述声明的真实性负责。如有虚假，将依法承担相应责任。 </w:t>
      </w:r>
    </w:p>
    <w:p w14:paraId="5B8E78F9">
      <w:pPr>
        <w:spacing w:line="360" w:lineRule="auto"/>
        <w:ind w:firstLine="2160" w:firstLineChars="900"/>
        <w:rPr>
          <w:rFonts w:hint="eastAsia" w:ascii="微软雅黑" w:hAnsi="微软雅黑" w:eastAsia="微软雅黑" w:cs="微软雅黑"/>
          <w:sz w:val="24"/>
          <w:szCs w:val="24"/>
          <w:highlight w:val="none"/>
        </w:rPr>
      </w:pPr>
    </w:p>
    <w:p w14:paraId="16C412C9">
      <w:pPr>
        <w:spacing w:line="360" w:lineRule="auto"/>
        <w:ind w:firstLine="2160" w:firstLineChars="9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供应商名称（盖章）：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0108A11E">
      <w:pPr>
        <w:spacing w:line="360" w:lineRule="auto"/>
        <w:ind w:firstLine="2160" w:firstLineChars="900"/>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lang w:eastAsia="zh-CN"/>
        </w:rPr>
        <w:t>法定代表人或授权代表（签字或盖章）</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rPr>
        <w:t xml:space="preserve">           </w:t>
      </w:r>
    </w:p>
    <w:p w14:paraId="3AD45345">
      <w:pPr>
        <w:spacing w:line="360" w:lineRule="auto"/>
        <w:ind w:firstLine="2160" w:firstLineChars="9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日    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p>
    <w:p w14:paraId="6E67695E">
      <w:pPr>
        <w:autoSpaceDE w:val="0"/>
        <w:autoSpaceDN w:val="0"/>
        <w:adjustRightInd w:val="0"/>
        <w:spacing w:line="360" w:lineRule="auto"/>
        <w:ind w:firstLine="480" w:firstLineChars="200"/>
        <w:jc w:val="center"/>
        <w:outlineLvl w:val="9"/>
        <w:rPr>
          <w:rFonts w:hint="eastAsia" w:ascii="微软雅黑" w:hAnsi="微软雅黑" w:eastAsia="微软雅黑" w:cs="微软雅黑"/>
          <w:b/>
          <w:bCs/>
          <w:kern w:val="2"/>
          <w:sz w:val="24"/>
          <w:szCs w:val="24"/>
          <w:lang w:val="zh-CN" w:eastAsia="zh-CN" w:bidi="ar-SA"/>
        </w:rPr>
      </w:pPr>
      <w:r>
        <w:rPr>
          <w:rFonts w:hint="eastAsia" w:ascii="微软雅黑" w:hAnsi="微软雅黑" w:eastAsia="微软雅黑" w:cs="微软雅黑"/>
          <w:b/>
          <w:bCs/>
          <w:kern w:val="2"/>
          <w:sz w:val="24"/>
          <w:szCs w:val="24"/>
          <w:lang w:val="zh-CN" w:eastAsia="zh-CN" w:bidi="ar-SA"/>
        </w:rPr>
        <w:br w:type="page"/>
      </w:r>
      <w:r>
        <w:rPr>
          <w:rFonts w:hint="eastAsia" w:ascii="黑体" w:hAnsi="黑体" w:eastAsia="黑体" w:cs="黑体"/>
          <w:b/>
          <w:bCs/>
          <w:kern w:val="2"/>
          <w:sz w:val="32"/>
          <w:szCs w:val="32"/>
          <w:lang w:val="zh-CN" w:eastAsia="zh-CN" w:bidi="ar-SA"/>
        </w:rPr>
        <w:t>五、合同条款偏离表</w:t>
      </w:r>
      <w:bookmarkEnd w:id="269"/>
      <w:bookmarkEnd w:id="270"/>
      <w:bookmarkEnd w:id="271"/>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745"/>
        <w:gridCol w:w="3140"/>
        <w:gridCol w:w="2519"/>
      </w:tblGrid>
      <w:tr w14:paraId="18722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82" w:type="dxa"/>
            <w:noWrap w:val="0"/>
            <w:vAlign w:val="center"/>
          </w:tcPr>
          <w:p w14:paraId="06DA2712">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序号</w:t>
            </w:r>
          </w:p>
        </w:tc>
        <w:tc>
          <w:tcPr>
            <w:tcW w:w="2745" w:type="dxa"/>
            <w:noWrap w:val="0"/>
            <w:vAlign w:val="center"/>
          </w:tcPr>
          <w:p w14:paraId="1E59A76B">
            <w:pPr>
              <w:adjustRightInd w:val="0"/>
              <w:snapToGrid w:val="0"/>
              <w:ind w:right="23"/>
              <w:jc w:val="center"/>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谈判文件</w:t>
            </w:r>
          </w:p>
          <w:p w14:paraId="61A0A068">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合同条款要求</w:t>
            </w:r>
          </w:p>
        </w:tc>
        <w:tc>
          <w:tcPr>
            <w:tcW w:w="3140" w:type="dxa"/>
            <w:noWrap w:val="0"/>
            <w:vAlign w:val="center"/>
          </w:tcPr>
          <w:p w14:paraId="26839263">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响应文件</w:t>
            </w:r>
          </w:p>
          <w:p w14:paraId="67CA5E57">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合同条款响应</w:t>
            </w:r>
          </w:p>
        </w:tc>
        <w:tc>
          <w:tcPr>
            <w:tcW w:w="2519" w:type="dxa"/>
            <w:noWrap w:val="0"/>
            <w:vAlign w:val="center"/>
          </w:tcPr>
          <w:p w14:paraId="0696CB4F">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偏离</w:t>
            </w:r>
          </w:p>
          <w:p w14:paraId="0E086280">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及其影响</w:t>
            </w:r>
          </w:p>
        </w:tc>
      </w:tr>
      <w:tr w14:paraId="2B81A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65126CE9">
            <w:pPr>
              <w:adjustRightInd w:val="0"/>
              <w:snapToGrid w:val="0"/>
              <w:spacing w:line="360" w:lineRule="auto"/>
              <w:ind w:right="24"/>
              <w:rPr>
                <w:rFonts w:hint="eastAsia" w:ascii="微软雅黑" w:hAnsi="微软雅黑" w:eastAsia="微软雅黑" w:cs="微软雅黑"/>
                <w:bCs/>
                <w:sz w:val="24"/>
                <w:szCs w:val="24"/>
              </w:rPr>
            </w:pPr>
          </w:p>
        </w:tc>
        <w:tc>
          <w:tcPr>
            <w:tcW w:w="2745" w:type="dxa"/>
            <w:noWrap w:val="0"/>
            <w:vAlign w:val="top"/>
          </w:tcPr>
          <w:p w14:paraId="0EAAA181">
            <w:pPr>
              <w:adjustRightInd w:val="0"/>
              <w:snapToGrid w:val="0"/>
              <w:spacing w:line="360" w:lineRule="auto"/>
              <w:ind w:right="24"/>
              <w:rPr>
                <w:rFonts w:hint="eastAsia" w:ascii="微软雅黑" w:hAnsi="微软雅黑" w:eastAsia="微软雅黑" w:cs="微软雅黑"/>
                <w:bCs/>
                <w:sz w:val="24"/>
                <w:szCs w:val="24"/>
              </w:rPr>
            </w:pPr>
          </w:p>
        </w:tc>
        <w:tc>
          <w:tcPr>
            <w:tcW w:w="3140" w:type="dxa"/>
            <w:noWrap w:val="0"/>
            <w:vAlign w:val="top"/>
          </w:tcPr>
          <w:p w14:paraId="4B302219">
            <w:pPr>
              <w:adjustRightInd w:val="0"/>
              <w:snapToGrid w:val="0"/>
              <w:spacing w:line="360" w:lineRule="auto"/>
              <w:ind w:right="24"/>
              <w:rPr>
                <w:rFonts w:hint="eastAsia" w:ascii="微软雅黑" w:hAnsi="微软雅黑" w:eastAsia="微软雅黑" w:cs="微软雅黑"/>
                <w:bCs/>
                <w:sz w:val="24"/>
                <w:szCs w:val="24"/>
              </w:rPr>
            </w:pPr>
          </w:p>
        </w:tc>
        <w:tc>
          <w:tcPr>
            <w:tcW w:w="2519" w:type="dxa"/>
            <w:noWrap w:val="0"/>
            <w:vAlign w:val="top"/>
          </w:tcPr>
          <w:p w14:paraId="3BA3B33A">
            <w:pPr>
              <w:adjustRightInd w:val="0"/>
              <w:snapToGrid w:val="0"/>
              <w:spacing w:line="360" w:lineRule="auto"/>
              <w:ind w:right="24"/>
              <w:rPr>
                <w:rFonts w:hint="eastAsia" w:ascii="微软雅黑" w:hAnsi="微软雅黑" w:eastAsia="微软雅黑" w:cs="微软雅黑"/>
                <w:bCs/>
                <w:sz w:val="24"/>
                <w:szCs w:val="24"/>
              </w:rPr>
            </w:pPr>
          </w:p>
        </w:tc>
      </w:tr>
      <w:tr w14:paraId="3D739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2458ECA4">
            <w:pPr>
              <w:adjustRightInd w:val="0"/>
              <w:snapToGrid w:val="0"/>
              <w:spacing w:line="360" w:lineRule="auto"/>
              <w:ind w:right="24"/>
              <w:rPr>
                <w:rFonts w:hint="eastAsia" w:ascii="微软雅黑" w:hAnsi="微软雅黑" w:eastAsia="微软雅黑" w:cs="微软雅黑"/>
                <w:bCs/>
                <w:sz w:val="24"/>
                <w:szCs w:val="24"/>
              </w:rPr>
            </w:pPr>
          </w:p>
        </w:tc>
        <w:tc>
          <w:tcPr>
            <w:tcW w:w="2745" w:type="dxa"/>
            <w:noWrap w:val="0"/>
            <w:vAlign w:val="top"/>
          </w:tcPr>
          <w:p w14:paraId="2AAD84C9">
            <w:pPr>
              <w:adjustRightInd w:val="0"/>
              <w:snapToGrid w:val="0"/>
              <w:spacing w:line="360" w:lineRule="auto"/>
              <w:ind w:right="24"/>
              <w:rPr>
                <w:rFonts w:hint="eastAsia" w:ascii="微软雅黑" w:hAnsi="微软雅黑" w:eastAsia="微软雅黑" w:cs="微软雅黑"/>
                <w:bCs/>
                <w:sz w:val="24"/>
                <w:szCs w:val="24"/>
              </w:rPr>
            </w:pPr>
          </w:p>
        </w:tc>
        <w:tc>
          <w:tcPr>
            <w:tcW w:w="3140" w:type="dxa"/>
            <w:noWrap w:val="0"/>
            <w:vAlign w:val="top"/>
          </w:tcPr>
          <w:p w14:paraId="2F69C737">
            <w:pPr>
              <w:adjustRightInd w:val="0"/>
              <w:snapToGrid w:val="0"/>
              <w:spacing w:line="360" w:lineRule="auto"/>
              <w:ind w:right="24"/>
              <w:rPr>
                <w:rFonts w:hint="eastAsia" w:ascii="微软雅黑" w:hAnsi="微软雅黑" w:eastAsia="微软雅黑" w:cs="微软雅黑"/>
                <w:bCs/>
                <w:sz w:val="24"/>
                <w:szCs w:val="24"/>
              </w:rPr>
            </w:pPr>
          </w:p>
        </w:tc>
        <w:tc>
          <w:tcPr>
            <w:tcW w:w="2519" w:type="dxa"/>
            <w:noWrap w:val="0"/>
            <w:vAlign w:val="top"/>
          </w:tcPr>
          <w:p w14:paraId="42E6A7F5">
            <w:pPr>
              <w:adjustRightInd w:val="0"/>
              <w:snapToGrid w:val="0"/>
              <w:spacing w:line="360" w:lineRule="auto"/>
              <w:ind w:right="24"/>
              <w:rPr>
                <w:rFonts w:hint="eastAsia" w:ascii="微软雅黑" w:hAnsi="微软雅黑" w:eastAsia="微软雅黑" w:cs="微软雅黑"/>
                <w:bCs/>
                <w:sz w:val="24"/>
                <w:szCs w:val="24"/>
              </w:rPr>
            </w:pPr>
          </w:p>
        </w:tc>
      </w:tr>
      <w:tr w14:paraId="17912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383E2850">
            <w:pPr>
              <w:adjustRightInd w:val="0"/>
              <w:snapToGrid w:val="0"/>
              <w:spacing w:line="360" w:lineRule="auto"/>
              <w:ind w:right="24"/>
              <w:rPr>
                <w:rFonts w:hint="eastAsia" w:ascii="微软雅黑" w:hAnsi="微软雅黑" w:eastAsia="微软雅黑" w:cs="微软雅黑"/>
                <w:bCs/>
                <w:sz w:val="24"/>
                <w:szCs w:val="24"/>
              </w:rPr>
            </w:pPr>
          </w:p>
        </w:tc>
        <w:tc>
          <w:tcPr>
            <w:tcW w:w="2745" w:type="dxa"/>
            <w:noWrap w:val="0"/>
            <w:vAlign w:val="top"/>
          </w:tcPr>
          <w:p w14:paraId="6E8A9238">
            <w:pPr>
              <w:adjustRightInd w:val="0"/>
              <w:snapToGrid w:val="0"/>
              <w:spacing w:line="360" w:lineRule="auto"/>
              <w:ind w:right="24"/>
              <w:rPr>
                <w:rFonts w:hint="eastAsia" w:ascii="微软雅黑" w:hAnsi="微软雅黑" w:eastAsia="微软雅黑" w:cs="微软雅黑"/>
                <w:bCs/>
                <w:sz w:val="24"/>
                <w:szCs w:val="24"/>
              </w:rPr>
            </w:pPr>
          </w:p>
        </w:tc>
        <w:tc>
          <w:tcPr>
            <w:tcW w:w="3140" w:type="dxa"/>
            <w:noWrap w:val="0"/>
            <w:vAlign w:val="top"/>
          </w:tcPr>
          <w:p w14:paraId="5D51F0B9">
            <w:pPr>
              <w:adjustRightInd w:val="0"/>
              <w:snapToGrid w:val="0"/>
              <w:spacing w:line="360" w:lineRule="auto"/>
              <w:ind w:right="24"/>
              <w:rPr>
                <w:rFonts w:hint="eastAsia" w:ascii="微软雅黑" w:hAnsi="微软雅黑" w:eastAsia="微软雅黑" w:cs="微软雅黑"/>
                <w:bCs/>
                <w:sz w:val="24"/>
                <w:szCs w:val="24"/>
              </w:rPr>
            </w:pPr>
          </w:p>
        </w:tc>
        <w:tc>
          <w:tcPr>
            <w:tcW w:w="2519" w:type="dxa"/>
            <w:noWrap w:val="0"/>
            <w:vAlign w:val="top"/>
          </w:tcPr>
          <w:p w14:paraId="6532C85D">
            <w:pPr>
              <w:adjustRightInd w:val="0"/>
              <w:snapToGrid w:val="0"/>
              <w:spacing w:line="360" w:lineRule="auto"/>
              <w:ind w:right="24"/>
              <w:rPr>
                <w:rFonts w:hint="eastAsia" w:ascii="微软雅黑" w:hAnsi="微软雅黑" w:eastAsia="微软雅黑" w:cs="微软雅黑"/>
                <w:bCs/>
                <w:sz w:val="24"/>
                <w:szCs w:val="24"/>
              </w:rPr>
            </w:pPr>
          </w:p>
        </w:tc>
      </w:tr>
      <w:tr w14:paraId="30BD5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6DF1CF08">
            <w:pPr>
              <w:adjustRightInd w:val="0"/>
              <w:snapToGrid w:val="0"/>
              <w:spacing w:line="360" w:lineRule="auto"/>
              <w:ind w:right="24"/>
              <w:rPr>
                <w:rFonts w:hint="eastAsia" w:ascii="微软雅黑" w:hAnsi="微软雅黑" w:eastAsia="微软雅黑" w:cs="微软雅黑"/>
                <w:bCs/>
                <w:sz w:val="24"/>
                <w:szCs w:val="24"/>
              </w:rPr>
            </w:pPr>
          </w:p>
        </w:tc>
        <w:tc>
          <w:tcPr>
            <w:tcW w:w="2745" w:type="dxa"/>
            <w:noWrap w:val="0"/>
            <w:vAlign w:val="top"/>
          </w:tcPr>
          <w:p w14:paraId="30CBAD3B">
            <w:pPr>
              <w:adjustRightInd w:val="0"/>
              <w:snapToGrid w:val="0"/>
              <w:spacing w:line="360" w:lineRule="auto"/>
              <w:ind w:right="24"/>
              <w:rPr>
                <w:rFonts w:hint="eastAsia" w:ascii="微软雅黑" w:hAnsi="微软雅黑" w:eastAsia="微软雅黑" w:cs="微软雅黑"/>
                <w:bCs/>
                <w:sz w:val="24"/>
                <w:szCs w:val="24"/>
              </w:rPr>
            </w:pPr>
          </w:p>
        </w:tc>
        <w:tc>
          <w:tcPr>
            <w:tcW w:w="3140" w:type="dxa"/>
            <w:noWrap w:val="0"/>
            <w:vAlign w:val="top"/>
          </w:tcPr>
          <w:p w14:paraId="1A91A6B7">
            <w:pPr>
              <w:adjustRightInd w:val="0"/>
              <w:snapToGrid w:val="0"/>
              <w:spacing w:line="360" w:lineRule="auto"/>
              <w:ind w:right="24"/>
              <w:rPr>
                <w:rFonts w:hint="eastAsia" w:ascii="微软雅黑" w:hAnsi="微软雅黑" w:eastAsia="微软雅黑" w:cs="微软雅黑"/>
                <w:bCs/>
                <w:sz w:val="24"/>
                <w:szCs w:val="24"/>
              </w:rPr>
            </w:pPr>
          </w:p>
        </w:tc>
        <w:tc>
          <w:tcPr>
            <w:tcW w:w="2519" w:type="dxa"/>
            <w:noWrap w:val="0"/>
            <w:vAlign w:val="top"/>
          </w:tcPr>
          <w:p w14:paraId="0F9F6A05">
            <w:pPr>
              <w:adjustRightInd w:val="0"/>
              <w:snapToGrid w:val="0"/>
              <w:spacing w:line="360" w:lineRule="auto"/>
              <w:ind w:right="24"/>
              <w:rPr>
                <w:rFonts w:hint="eastAsia" w:ascii="微软雅黑" w:hAnsi="微软雅黑" w:eastAsia="微软雅黑" w:cs="微软雅黑"/>
                <w:bCs/>
                <w:sz w:val="24"/>
                <w:szCs w:val="24"/>
              </w:rPr>
            </w:pPr>
          </w:p>
        </w:tc>
      </w:tr>
      <w:tr w14:paraId="35218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82" w:type="dxa"/>
            <w:noWrap w:val="0"/>
            <w:vAlign w:val="top"/>
          </w:tcPr>
          <w:p w14:paraId="37E21356">
            <w:pPr>
              <w:adjustRightInd w:val="0"/>
              <w:snapToGrid w:val="0"/>
              <w:spacing w:line="360" w:lineRule="auto"/>
              <w:ind w:right="24"/>
              <w:rPr>
                <w:rFonts w:hint="eastAsia" w:ascii="微软雅黑" w:hAnsi="微软雅黑" w:eastAsia="微软雅黑" w:cs="微软雅黑"/>
                <w:bCs/>
                <w:sz w:val="24"/>
                <w:szCs w:val="24"/>
              </w:rPr>
            </w:pPr>
          </w:p>
        </w:tc>
        <w:tc>
          <w:tcPr>
            <w:tcW w:w="2745" w:type="dxa"/>
            <w:noWrap w:val="0"/>
            <w:vAlign w:val="top"/>
          </w:tcPr>
          <w:p w14:paraId="7A151C50">
            <w:pPr>
              <w:adjustRightInd w:val="0"/>
              <w:snapToGrid w:val="0"/>
              <w:spacing w:line="360" w:lineRule="auto"/>
              <w:ind w:right="24"/>
              <w:rPr>
                <w:rFonts w:hint="eastAsia" w:ascii="微软雅黑" w:hAnsi="微软雅黑" w:eastAsia="微软雅黑" w:cs="微软雅黑"/>
                <w:bCs/>
                <w:sz w:val="24"/>
                <w:szCs w:val="24"/>
              </w:rPr>
            </w:pPr>
          </w:p>
        </w:tc>
        <w:tc>
          <w:tcPr>
            <w:tcW w:w="3140" w:type="dxa"/>
            <w:noWrap w:val="0"/>
            <w:vAlign w:val="top"/>
          </w:tcPr>
          <w:p w14:paraId="6827F275">
            <w:pPr>
              <w:adjustRightInd w:val="0"/>
              <w:snapToGrid w:val="0"/>
              <w:spacing w:line="360" w:lineRule="auto"/>
              <w:ind w:right="24"/>
              <w:rPr>
                <w:rFonts w:hint="eastAsia" w:ascii="微软雅黑" w:hAnsi="微软雅黑" w:eastAsia="微软雅黑" w:cs="微软雅黑"/>
                <w:bCs/>
                <w:sz w:val="24"/>
                <w:szCs w:val="24"/>
              </w:rPr>
            </w:pPr>
          </w:p>
        </w:tc>
        <w:tc>
          <w:tcPr>
            <w:tcW w:w="2519" w:type="dxa"/>
            <w:noWrap w:val="0"/>
            <w:vAlign w:val="top"/>
          </w:tcPr>
          <w:p w14:paraId="61946076">
            <w:pPr>
              <w:adjustRightInd w:val="0"/>
              <w:snapToGrid w:val="0"/>
              <w:spacing w:line="360" w:lineRule="auto"/>
              <w:ind w:right="24"/>
              <w:rPr>
                <w:rFonts w:hint="eastAsia" w:ascii="微软雅黑" w:hAnsi="微软雅黑" w:eastAsia="微软雅黑" w:cs="微软雅黑"/>
                <w:bCs/>
                <w:sz w:val="24"/>
                <w:szCs w:val="24"/>
              </w:rPr>
            </w:pPr>
          </w:p>
        </w:tc>
      </w:tr>
    </w:tbl>
    <w:p w14:paraId="19422F3A">
      <w:pPr>
        <w:spacing w:line="540" w:lineRule="exact"/>
        <w:ind w:right="-197" w:rightChars="-94"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注：</w:t>
      </w:r>
    </w:p>
    <w:p w14:paraId="5A63A084">
      <w:pPr>
        <w:numPr>
          <w:ins w:id="1" w:author="admin" w:date="2018-10-15T16:10:00Z"/>
        </w:numPr>
        <w:spacing w:line="540" w:lineRule="exact"/>
        <w:ind w:right="-197" w:rightChars="-94"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1、本表只填写响应文件中与</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有偏离（包括正偏离和负偏离）的内容，响应文件中合同条款响应与</w:t>
      </w:r>
      <w:r>
        <w:rPr>
          <w:rFonts w:hint="eastAsia" w:ascii="微软雅黑" w:hAnsi="微软雅黑" w:eastAsia="微软雅黑" w:cs="微软雅黑"/>
          <w:sz w:val="24"/>
          <w:szCs w:val="24"/>
          <w:lang w:eastAsia="zh-CN"/>
        </w:rPr>
        <w:t>谈判文件</w:t>
      </w:r>
      <w:r>
        <w:rPr>
          <w:rFonts w:hint="eastAsia" w:ascii="微软雅黑" w:hAnsi="微软雅黑" w:eastAsia="微软雅黑" w:cs="微软雅黑"/>
          <w:sz w:val="24"/>
          <w:szCs w:val="24"/>
        </w:rPr>
        <w:t>要求完全一致的，不用在此表中列出，但必须提交空白表（需签字盖章）。</w:t>
      </w:r>
    </w:p>
    <w:p w14:paraId="0664ADD2">
      <w:pPr>
        <w:tabs>
          <w:tab w:val="left" w:pos="7665"/>
        </w:tabs>
        <w:spacing w:line="540" w:lineRule="exact"/>
        <w:ind w:right="-197" w:rightChars="-94"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2、供应商必须据实填写，不得虚假响应，否则将取消其</w:t>
      </w:r>
      <w:r>
        <w:rPr>
          <w:rFonts w:hint="eastAsia" w:ascii="微软雅黑" w:hAnsi="微软雅黑" w:eastAsia="微软雅黑" w:cs="微软雅黑"/>
          <w:sz w:val="24"/>
          <w:szCs w:val="24"/>
          <w:lang w:eastAsia="zh-CN"/>
        </w:rPr>
        <w:t>谈判</w:t>
      </w:r>
      <w:r>
        <w:rPr>
          <w:rFonts w:hint="eastAsia" w:ascii="微软雅黑" w:hAnsi="微软雅黑" w:eastAsia="微软雅黑" w:cs="微软雅黑"/>
          <w:sz w:val="24"/>
          <w:szCs w:val="24"/>
        </w:rPr>
        <w:t>或成交资格，并按有关规定进处罚。</w:t>
      </w:r>
    </w:p>
    <w:p w14:paraId="6D438BCB">
      <w:pPr>
        <w:spacing w:line="360" w:lineRule="auto"/>
        <w:ind w:firstLine="1920" w:firstLineChars="800"/>
        <w:rPr>
          <w:rFonts w:hint="eastAsia" w:ascii="微软雅黑" w:hAnsi="微软雅黑" w:eastAsia="微软雅黑" w:cs="微软雅黑"/>
          <w:sz w:val="24"/>
          <w:szCs w:val="24"/>
        </w:rPr>
      </w:pPr>
    </w:p>
    <w:p w14:paraId="5FE85B21">
      <w:pPr>
        <w:spacing w:line="360" w:lineRule="auto"/>
        <w:ind w:firstLine="1920" w:firstLineChars="800"/>
        <w:rPr>
          <w:rFonts w:hint="eastAsia" w:ascii="微软雅黑" w:hAnsi="微软雅黑" w:eastAsia="微软雅黑" w:cs="微软雅黑"/>
          <w:sz w:val="24"/>
          <w:szCs w:val="24"/>
        </w:rPr>
      </w:pPr>
    </w:p>
    <w:p w14:paraId="5FB5EC3A">
      <w:pPr>
        <w:spacing w:line="360" w:lineRule="auto"/>
        <w:ind w:firstLine="2160" w:firstLineChars="9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供应商名称</w:t>
      </w:r>
      <w:r>
        <w:rPr>
          <w:rFonts w:hint="eastAsia" w:ascii="微软雅黑" w:hAnsi="微软雅黑" w:eastAsia="微软雅黑" w:cs="微软雅黑"/>
          <w:sz w:val="24"/>
          <w:szCs w:val="24"/>
          <w:highlight w:val="none"/>
        </w:rPr>
        <w:t>（盖章）：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14:paraId="2AE03EE6">
      <w:pPr>
        <w:spacing w:line="360" w:lineRule="auto"/>
        <w:ind w:firstLine="2160" w:firstLineChars="9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法定代表人或授权代表（签字或盖章）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14:paraId="29CD69CB">
      <w:pPr>
        <w:pStyle w:val="7"/>
        <w:ind w:firstLine="2160" w:firstLineChars="900"/>
        <w:jc w:val="both"/>
        <w:rPr>
          <w:rFonts w:hint="eastAsia" w:ascii="仿宋_GB2312" w:hAnsi="宋体" w:eastAsia="仿宋_GB2312"/>
          <w:sz w:val="28"/>
          <w:szCs w:val="28"/>
          <w:u w:val="single"/>
        </w:rPr>
      </w:pPr>
      <w:r>
        <w:rPr>
          <w:rFonts w:hint="eastAsia" w:ascii="微软雅黑" w:hAnsi="微软雅黑" w:eastAsia="微软雅黑" w:cs="微软雅黑"/>
          <w:sz w:val="24"/>
          <w:szCs w:val="24"/>
        </w:rPr>
        <w:t>日    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仿宋_GB2312" w:hAnsi="宋体" w:eastAsia="仿宋_GB2312"/>
          <w:sz w:val="28"/>
          <w:szCs w:val="28"/>
          <w:u w:val="single"/>
        </w:rPr>
        <w:t xml:space="preserve">   </w:t>
      </w:r>
    </w:p>
    <w:p w14:paraId="3104C59E">
      <w:pPr>
        <w:rPr>
          <w:rFonts w:hint="eastAsia" w:ascii="仿宋_GB2312" w:hAnsi="宋体" w:eastAsia="仿宋_GB2312"/>
          <w:sz w:val="28"/>
          <w:szCs w:val="28"/>
          <w:u w:val="single"/>
        </w:rPr>
      </w:pPr>
    </w:p>
    <w:p w14:paraId="24B7C183">
      <w:pPr>
        <w:pStyle w:val="7"/>
        <w:rPr>
          <w:rFonts w:hint="eastAsia" w:ascii="仿宋_GB2312" w:hAnsi="宋体" w:eastAsia="仿宋_GB2312"/>
          <w:sz w:val="28"/>
          <w:szCs w:val="28"/>
          <w:u w:val="single"/>
        </w:rPr>
      </w:pPr>
    </w:p>
    <w:p w14:paraId="60FF9612">
      <w:pPr>
        <w:rPr>
          <w:rFonts w:hint="eastAsia" w:ascii="仿宋_GB2312" w:hAnsi="宋体" w:eastAsia="仿宋_GB2312"/>
          <w:sz w:val="28"/>
          <w:szCs w:val="28"/>
          <w:u w:val="single"/>
        </w:rPr>
      </w:pPr>
    </w:p>
    <w:p w14:paraId="7222A1A5">
      <w:pPr>
        <w:pStyle w:val="7"/>
        <w:rPr>
          <w:rFonts w:hint="eastAsia" w:ascii="仿宋_GB2312" w:hAnsi="宋体" w:eastAsia="仿宋_GB2312"/>
          <w:sz w:val="28"/>
          <w:szCs w:val="28"/>
          <w:u w:val="single"/>
        </w:rPr>
      </w:pPr>
    </w:p>
    <w:p w14:paraId="7D1A382D">
      <w:pPr>
        <w:pStyle w:val="31"/>
        <w:ind w:firstLine="2570" w:firstLineChars="800"/>
        <w:rPr>
          <w:rFonts w:hint="eastAsia"/>
          <w:b/>
          <w:bCs/>
          <w:sz w:val="44"/>
          <w:szCs w:val="44"/>
        </w:rPr>
      </w:pPr>
      <w:bookmarkStart w:id="272" w:name="_Toc2876"/>
      <w:bookmarkStart w:id="273" w:name="_Toc511298215"/>
      <w:bookmarkStart w:id="274" w:name="_Toc495908045"/>
      <w:bookmarkStart w:id="275" w:name="_Toc495681249"/>
      <w:bookmarkStart w:id="276" w:name="_Toc495681403"/>
      <w:bookmarkStart w:id="277" w:name="_Toc495681530"/>
      <w:bookmarkStart w:id="278" w:name="_Toc495909094"/>
      <w:bookmarkStart w:id="279" w:name="_Toc23840"/>
      <w:r>
        <w:rPr>
          <w:rFonts w:hint="eastAsia" w:ascii="黑体" w:hAnsi="黑体" w:eastAsia="黑体" w:cs="黑体"/>
          <w:b/>
          <w:bCs/>
          <w:kern w:val="2"/>
          <w:sz w:val="32"/>
          <w:szCs w:val="32"/>
          <w:lang w:val="en-US" w:eastAsia="zh-CN" w:bidi="ar-SA"/>
        </w:rPr>
        <w:t>六</w:t>
      </w:r>
      <w:r>
        <w:rPr>
          <w:rFonts w:hint="eastAsia" w:ascii="黑体" w:hAnsi="黑体" w:eastAsia="黑体" w:cs="黑体"/>
          <w:b/>
          <w:bCs/>
          <w:kern w:val="2"/>
          <w:sz w:val="32"/>
          <w:szCs w:val="32"/>
          <w:lang w:val="zh-CN" w:eastAsia="zh-CN" w:bidi="ar-SA"/>
        </w:rPr>
        <w:t>、响应方案说明</w:t>
      </w:r>
      <w:bookmarkEnd w:id="272"/>
      <w:bookmarkEnd w:id="273"/>
    </w:p>
    <w:p w14:paraId="05CB1B52">
      <w:pPr>
        <w:pStyle w:val="31"/>
        <w:ind w:firstLine="640"/>
        <w:rPr>
          <w:rFonts w:eastAsia="仿宋_GB2312"/>
          <w:sz w:val="32"/>
          <w:szCs w:val="32"/>
        </w:rPr>
      </w:pPr>
    </w:p>
    <w:p w14:paraId="6F34E2BC">
      <w:pPr>
        <w:ind w:firstLine="480" w:firstLineChars="200"/>
        <w:rPr>
          <w:rFonts w:hint="eastAsia" w:ascii="微软雅黑" w:hAnsi="微软雅黑" w:eastAsia="微软雅黑" w:cs="微软雅黑"/>
          <w:sz w:val="24"/>
          <w:szCs w:val="24"/>
          <w:lang w:val="zh-CN"/>
        </w:rPr>
      </w:pPr>
      <w:r>
        <w:rPr>
          <w:rFonts w:hint="eastAsia" w:ascii="微软雅黑" w:hAnsi="微软雅黑" w:eastAsia="微软雅黑" w:cs="微软雅黑"/>
          <w:color w:val="000000"/>
          <w:sz w:val="24"/>
          <w:szCs w:val="24"/>
        </w:rPr>
        <w:t>格式自定，结合第三部分《采购内容及技术要求》编制响应方案</w:t>
      </w:r>
      <w:r>
        <w:rPr>
          <w:rFonts w:hint="eastAsia" w:ascii="微软雅黑" w:hAnsi="微软雅黑" w:eastAsia="微软雅黑" w:cs="微软雅黑"/>
          <w:sz w:val="24"/>
          <w:szCs w:val="24"/>
          <w:lang w:val="zh-CN"/>
        </w:rPr>
        <w:t>，包括但不限于：</w:t>
      </w:r>
    </w:p>
    <w:p w14:paraId="404D354A">
      <w:pPr>
        <w:autoSpaceDE w:val="0"/>
        <w:autoSpaceDN w:val="0"/>
        <w:adjustRightIn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1</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企业简介。</w:t>
      </w:r>
    </w:p>
    <w:p w14:paraId="1B95A17B">
      <w:pPr>
        <w:autoSpaceDE w:val="0"/>
        <w:autoSpaceDN w:val="0"/>
        <w:adjustRightIn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2</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产品</w:t>
      </w:r>
      <w:r>
        <w:rPr>
          <w:rFonts w:hint="eastAsia" w:ascii="微软雅黑" w:hAnsi="微软雅黑" w:eastAsia="微软雅黑" w:cs="微软雅黑"/>
          <w:sz w:val="24"/>
          <w:szCs w:val="24"/>
        </w:rPr>
        <w:t>的规格、技术参数和说明</w:t>
      </w:r>
      <w:r>
        <w:rPr>
          <w:rFonts w:hint="eastAsia" w:ascii="微软雅黑" w:hAnsi="微软雅黑" w:eastAsia="微软雅黑" w:cs="微软雅黑"/>
          <w:sz w:val="24"/>
          <w:szCs w:val="24"/>
          <w:lang w:eastAsia="zh-CN"/>
        </w:rPr>
        <w:t>（详见附件</w:t>
      </w:r>
      <w:r>
        <w:rPr>
          <w:rFonts w:hint="eastAsia" w:ascii="微软雅黑" w:hAnsi="微软雅黑" w:eastAsia="微软雅黑" w:cs="微软雅黑"/>
          <w:sz w:val="24"/>
          <w:szCs w:val="24"/>
          <w:lang w:val="en-US" w:eastAsia="zh-CN"/>
        </w:rPr>
        <w:t>7</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w:t>
      </w:r>
    </w:p>
    <w:p w14:paraId="53634D4C">
      <w:pPr>
        <w:autoSpaceDE w:val="0"/>
        <w:autoSpaceDN w:val="0"/>
        <w:adjustRightIn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3</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产品</w:t>
      </w:r>
      <w:r>
        <w:rPr>
          <w:rFonts w:hint="eastAsia" w:ascii="微软雅黑" w:hAnsi="微软雅黑" w:eastAsia="微软雅黑" w:cs="微软雅黑"/>
          <w:sz w:val="24"/>
          <w:szCs w:val="24"/>
        </w:rPr>
        <w:t>的相关合格证书或质量检测报告。</w:t>
      </w:r>
    </w:p>
    <w:p w14:paraId="579B5A39">
      <w:pPr>
        <w:autoSpaceDE w:val="0"/>
        <w:autoSpaceDN w:val="0"/>
        <w:adjustRightIn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4</w:t>
      </w:r>
      <w:r>
        <w:rPr>
          <w:rFonts w:hint="eastAsia" w:ascii="微软雅黑" w:hAnsi="微软雅黑" w:eastAsia="微软雅黑" w:cs="微软雅黑"/>
          <w:sz w:val="24"/>
          <w:szCs w:val="24"/>
        </w:rPr>
        <w:t>、列出本项目的供货计划。</w:t>
      </w:r>
    </w:p>
    <w:p w14:paraId="439D4E51">
      <w:pPr>
        <w:autoSpaceDE w:val="0"/>
        <w:autoSpaceDN w:val="0"/>
        <w:adjustRightIn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5</w:t>
      </w:r>
      <w:r>
        <w:rPr>
          <w:rFonts w:hint="eastAsia" w:ascii="微软雅黑" w:hAnsi="微软雅黑" w:eastAsia="微软雅黑" w:cs="微软雅黑"/>
          <w:sz w:val="24"/>
          <w:szCs w:val="24"/>
        </w:rPr>
        <w:t>、质量保证</w:t>
      </w:r>
      <w:r>
        <w:rPr>
          <w:rFonts w:hint="eastAsia" w:ascii="微软雅黑" w:hAnsi="微软雅黑" w:eastAsia="微软雅黑" w:cs="微软雅黑"/>
          <w:sz w:val="24"/>
          <w:szCs w:val="24"/>
          <w:lang w:eastAsia="zh-CN"/>
        </w:rPr>
        <w:t>（提供产品的供货来源证明）</w:t>
      </w:r>
      <w:r>
        <w:rPr>
          <w:rFonts w:hint="eastAsia" w:ascii="微软雅黑" w:hAnsi="微软雅黑" w:eastAsia="微软雅黑" w:cs="微软雅黑"/>
          <w:sz w:val="24"/>
          <w:szCs w:val="24"/>
        </w:rPr>
        <w:t>及售后服务。</w:t>
      </w:r>
    </w:p>
    <w:p w14:paraId="66C25E2A">
      <w:pPr>
        <w:pStyle w:val="31"/>
        <w:ind w:firstLine="640"/>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6</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供应商</w:t>
      </w:r>
      <w:r>
        <w:rPr>
          <w:rFonts w:hint="eastAsia" w:ascii="微软雅黑" w:hAnsi="微软雅黑" w:eastAsia="微软雅黑" w:cs="微软雅黑"/>
          <w:sz w:val="24"/>
          <w:szCs w:val="24"/>
        </w:rPr>
        <w:t>认为有必要说明的问题。</w:t>
      </w:r>
    </w:p>
    <w:bookmarkEnd w:id="274"/>
    <w:bookmarkEnd w:id="275"/>
    <w:bookmarkEnd w:id="276"/>
    <w:bookmarkEnd w:id="277"/>
    <w:bookmarkEnd w:id="278"/>
    <w:p w14:paraId="0D29880F">
      <w:pPr>
        <w:tabs>
          <w:tab w:val="center" w:pos="4535"/>
          <w:tab w:val="left" w:pos="6521"/>
        </w:tabs>
        <w:autoSpaceDE w:val="0"/>
        <w:autoSpaceDN w:val="0"/>
        <w:adjustRightInd w:val="0"/>
        <w:snapToGrid w:val="0"/>
        <w:spacing w:line="360" w:lineRule="auto"/>
        <w:jc w:val="center"/>
        <w:rPr>
          <w:rFonts w:hint="eastAsia"/>
          <w:b/>
          <w:bCs/>
          <w:sz w:val="28"/>
          <w:szCs w:val="28"/>
        </w:rPr>
      </w:pPr>
      <w:r>
        <w:rPr>
          <w:rFonts w:hint="eastAsia"/>
          <w:b/>
          <w:bCs/>
          <w:sz w:val="28"/>
          <w:szCs w:val="28"/>
        </w:rPr>
        <w:br w:type="page"/>
      </w:r>
      <w:bookmarkStart w:id="280" w:name="_Toc20990"/>
    </w:p>
    <w:p w14:paraId="6F3EFF53">
      <w:pPr>
        <w:tabs>
          <w:tab w:val="center" w:pos="4535"/>
          <w:tab w:val="left" w:pos="6521"/>
        </w:tabs>
        <w:autoSpaceDE w:val="0"/>
        <w:autoSpaceDN w:val="0"/>
        <w:adjustRightInd w:val="0"/>
        <w:snapToGrid w:val="0"/>
        <w:spacing w:line="360" w:lineRule="auto"/>
        <w:jc w:val="both"/>
        <w:rPr>
          <w:rFonts w:hint="eastAsia"/>
          <w:b/>
          <w:bCs/>
          <w:sz w:val="28"/>
          <w:szCs w:val="28"/>
        </w:rPr>
      </w:pPr>
      <w:r>
        <w:rPr>
          <w:rFonts w:hint="eastAsia" w:ascii="微软雅黑" w:hAnsi="微软雅黑" w:eastAsia="微软雅黑" w:cs="微软雅黑"/>
          <w:b/>
          <w:bCs/>
          <w:sz w:val="24"/>
          <w:szCs w:val="24"/>
          <w:lang w:eastAsia="zh-CN"/>
        </w:rPr>
        <w:t>附件</w:t>
      </w:r>
      <w:r>
        <w:rPr>
          <w:rFonts w:hint="eastAsia" w:ascii="微软雅黑" w:hAnsi="微软雅黑" w:eastAsia="微软雅黑" w:cs="微软雅黑"/>
          <w:b/>
          <w:bCs/>
          <w:sz w:val="24"/>
          <w:szCs w:val="24"/>
          <w:lang w:val="en-US" w:eastAsia="zh-CN"/>
        </w:rPr>
        <w:t>7</w:t>
      </w:r>
    </w:p>
    <w:p w14:paraId="1515C774">
      <w:pPr>
        <w:tabs>
          <w:tab w:val="center" w:pos="4535"/>
          <w:tab w:val="left" w:pos="6521"/>
        </w:tabs>
        <w:autoSpaceDE w:val="0"/>
        <w:autoSpaceDN w:val="0"/>
        <w:adjustRightInd w:val="0"/>
        <w:snapToGrid w:val="0"/>
        <w:spacing w:line="360" w:lineRule="auto"/>
        <w:jc w:val="center"/>
        <w:rPr>
          <w:rFonts w:hint="eastAsia" w:ascii="宋体" w:hAnsi="宋体"/>
          <w:b/>
          <w:bCs/>
          <w:sz w:val="44"/>
          <w:szCs w:val="44"/>
          <w:lang w:val="zh-CN"/>
        </w:rPr>
      </w:pPr>
      <w:r>
        <w:rPr>
          <w:rFonts w:hint="eastAsia" w:ascii="黑体" w:hAnsi="黑体" w:eastAsia="黑体" w:cs="黑体"/>
          <w:b/>
          <w:bCs/>
          <w:kern w:val="2"/>
          <w:sz w:val="32"/>
          <w:szCs w:val="32"/>
          <w:lang w:val="zh-CN" w:eastAsia="zh-CN" w:bidi="ar-SA"/>
        </w:rPr>
        <w:t>技术条款偏离表</w:t>
      </w:r>
      <w:bookmarkEnd w:id="280"/>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65"/>
        <w:gridCol w:w="2520"/>
        <w:gridCol w:w="2625"/>
        <w:gridCol w:w="2075"/>
      </w:tblGrid>
      <w:tr w14:paraId="4A827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05" w:type="dxa"/>
            <w:noWrap w:val="0"/>
            <w:vAlign w:val="center"/>
          </w:tcPr>
          <w:p w14:paraId="342773D7">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序号</w:t>
            </w:r>
          </w:p>
        </w:tc>
        <w:tc>
          <w:tcPr>
            <w:tcW w:w="1365" w:type="dxa"/>
            <w:noWrap w:val="0"/>
            <w:vAlign w:val="center"/>
          </w:tcPr>
          <w:p w14:paraId="4B87E2DC">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产品</w:t>
            </w:r>
          </w:p>
          <w:p w14:paraId="2CA6FCA5">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名称</w:t>
            </w:r>
          </w:p>
        </w:tc>
        <w:tc>
          <w:tcPr>
            <w:tcW w:w="2520" w:type="dxa"/>
            <w:noWrap w:val="0"/>
            <w:vAlign w:val="center"/>
          </w:tcPr>
          <w:p w14:paraId="431135F5">
            <w:pPr>
              <w:adjustRightInd w:val="0"/>
              <w:snapToGrid w:val="0"/>
              <w:ind w:right="23"/>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eastAsia="zh-CN"/>
              </w:rPr>
              <w:t>谈判</w:t>
            </w:r>
            <w:r>
              <w:rPr>
                <w:rFonts w:hint="eastAsia" w:ascii="微软雅黑" w:hAnsi="微软雅黑" w:eastAsia="微软雅黑" w:cs="微软雅黑"/>
                <w:b/>
                <w:sz w:val="24"/>
                <w:szCs w:val="24"/>
              </w:rPr>
              <w:t>文件</w:t>
            </w:r>
          </w:p>
          <w:p w14:paraId="677D0711">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sz w:val="24"/>
                <w:szCs w:val="24"/>
              </w:rPr>
              <w:t>规格及技术需求</w:t>
            </w:r>
          </w:p>
        </w:tc>
        <w:tc>
          <w:tcPr>
            <w:tcW w:w="2625" w:type="dxa"/>
            <w:noWrap w:val="0"/>
            <w:vAlign w:val="center"/>
          </w:tcPr>
          <w:p w14:paraId="019751FD">
            <w:pPr>
              <w:adjustRightInd w:val="0"/>
              <w:snapToGrid w:val="0"/>
              <w:ind w:right="23"/>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响应文件</w:t>
            </w:r>
          </w:p>
          <w:p w14:paraId="12DF4166">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sz w:val="24"/>
                <w:szCs w:val="24"/>
              </w:rPr>
              <w:t>规格及技术参数</w:t>
            </w:r>
          </w:p>
        </w:tc>
        <w:tc>
          <w:tcPr>
            <w:tcW w:w="2075" w:type="dxa"/>
            <w:noWrap w:val="0"/>
            <w:vAlign w:val="center"/>
          </w:tcPr>
          <w:p w14:paraId="1BB24785">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偏离</w:t>
            </w:r>
          </w:p>
          <w:p w14:paraId="36231651">
            <w:pPr>
              <w:adjustRightInd w:val="0"/>
              <w:snapToGrid w:val="0"/>
              <w:ind w:right="23"/>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及其影响</w:t>
            </w:r>
          </w:p>
        </w:tc>
      </w:tr>
      <w:tr w14:paraId="689EF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14:paraId="40B50B68">
            <w:pPr>
              <w:adjustRightInd w:val="0"/>
              <w:snapToGrid w:val="0"/>
              <w:spacing w:line="360" w:lineRule="auto"/>
              <w:ind w:right="24"/>
              <w:rPr>
                <w:rFonts w:hint="eastAsia" w:ascii="微软雅黑" w:hAnsi="微软雅黑" w:eastAsia="微软雅黑" w:cs="微软雅黑"/>
                <w:bCs/>
                <w:sz w:val="24"/>
                <w:szCs w:val="24"/>
              </w:rPr>
            </w:pPr>
          </w:p>
        </w:tc>
        <w:tc>
          <w:tcPr>
            <w:tcW w:w="1365" w:type="dxa"/>
            <w:noWrap w:val="0"/>
            <w:vAlign w:val="top"/>
          </w:tcPr>
          <w:p w14:paraId="097C8348">
            <w:pPr>
              <w:adjustRightInd w:val="0"/>
              <w:snapToGrid w:val="0"/>
              <w:spacing w:line="360" w:lineRule="auto"/>
              <w:ind w:right="24"/>
              <w:rPr>
                <w:rFonts w:hint="eastAsia" w:ascii="微软雅黑" w:hAnsi="微软雅黑" w:eastAsia="微软雅黑" w:cs="微软雅黑"/>
                <w:bCs/>
                <w:sz w:val="24"/>
                <w:szCs w:val="24"/>
              </w:rPr>
            </w:pPr>
          </w:p>
        </w:tc>
        <w:tc>
          <w:tcPr>
            <w:tcW w:w="2520" w:type="dxa"/>
            <w:noWrap w:val="0"/>
            <w:vAlign w:val="top"/>
          </w:tcPr>
          <w:p w14:paraId="3D7C23B4">
            <w:pPr>
              <w:adjustRightInd w:val="0"/>
              <w:snapToGrid w:val="0"/>
              <w:spacing w:line="360" w:lineRule="auto"/>
              <w:ind w:right="24"/>
              <w:rPr>
                <w:rFonts w:hint="eastAsia" w:ascii="微软雅黑" w:hAnsi="微软雅黑" w:eastAsia="微软雅黑" w:cs="微软雅黑"/>
                <w:bCs/>
                <w:sz w:val="24"/>
                <w:szCs w:val="24"/>
              </w:rPr>
            </w:pPr>
          </w:p>
        </w:tc>
        <w:tc>
          <w:tcPr>
            <w:tcW w:w="2625" w:type="dxa"/>
            <w:noWrap w:val="0"/>
            <w:vAlign w:val="top"/>
          </w:tcPr>
          <w:p w14:paraId="5F25975B">
            <w:pPr>
              <w:adjustRightInd w:val="0"/>
              <w:snapToGrid w:val="0"/>
              <w:spacing w:line="360" w:lineRule="auto"/>
              <w:ind w:right="24"/>
              <w:rPr>
                <w:rFonts w:hint="eastAsia" w:ascii="微软雅黑" w:hAnsi="微软雅黑" w:eastAsia="微软雅黑" w:cs="微软雅黑"/>
                <w:bCs/>
                <w:sz w:val="24"/>
                <w:szCs w:val="24"/>
              </w:rPr>
            </w:pPr>
          </w:p>
        </w:tc>
        <w:tc>
          <w:tcPr>
            <w:tcW w:w="2075" w:type="dxa"/>
            <w:noWrap w:val="0"/>
            <w:vAlign w:val="top"/>
          </w:tcPr>
          <w:p w14:paraId="491D0D89">
            <w:pPr>
              <w:adjustRightInd w:val="0"/>
              <w:snapToGrid w:val="0"/>
              <w:spacing w:line="360" w:lineRule="auto"/>
              <w:ind w:right="24"/>
              <w:rPr>
                <w:rFonts w:hint="eastAsia" w:ascii="微软雅黑" w:hAnsi="微软雅黑" w:eastAsia="微软雅黑" w:cs="微软雅黑"/>
                <w:bCs/>
                <w:sz w:val="24"/>
                <w:szCs w:val="24"/>
              </w:rPr>
            </w:pPr>
          </w:p>
        </w:tc>
      </w:tr>
      <w:tr w14:paraId="35CEF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14:paraId="47AA693F">
            <w:pPr>
              <w:adjustRightInd w:val="0"/>
              <w:snapToGrid w:val="0"/>
              <w:spacing w:line="360" w:lineRule="auto"/>
              <w:ind w:right="24"/>
              <w:rPr>
                <w:rFonts w:hint="eastAsia" w:ascii="微软雅黑" w:hAnsi="微软雅黑" w:eastAsia="微软雅黑" w:cs="微软雅黑"/>
                <w:bCs/>
                <w:sz w:val="24"/>
                <w:szCs w:val="24"/>
              </w:rPr>
            </w:pPr>
          </w:p>
        </w:tc>
        <w:tc>
          <w:tcPr>
            <w:tcW w:w="1365" w:type="dxa"/>
            <w:noWrap w:val="0"/>
            <w:vAlign w:val="top"/>
          </w:tcPr>
          <w:p w14:paraId="3200F0C0">
            <w:pPr>
              <w:adjustRightInd w:val="0"/>
              <w:snapToGrid w:val="0"/>
              <w:spacing w:line="360" w:lineRule="auto"/>
              <w:ind w:right="24"/>
              <w:rPr>
                <w:rFonts w:hint="eastAsia" w:ascii="微软雅黑" w:hAnsi="微软雅黑" w:eastAsia="微软雅黑" w:cs="微软雅黑"/>
                <w:bCs/>
                <w:sz w:val="24"/>
                <w:szCs w:val="24"/>
              </w:rPr>
            </w:pPr>
          </w:p>
        </w:tc>
        <w:tc>
          <w:tcPr>
            <w:tcW w:w="2520" w:type="dxa"/>
            <w:noWrap w:val="0"/>
            <w:vAlign w:val="top"/>
          </w:tcPr>
          <w:p w14:paraId="479497DA">
            <w:pPr>
              <w:adjustRightInd w:val="0"/>
              <w:snapToGrid w:val="0"/>
              <w:spacing w:line="360" w:lineRule="auto"/>
              <w:ind w:right="24"/>
              <w:rPr>
                <w:rFonts w:hint="eastAsia" w:ascii="微软雅黑" w:hAnsi="微软雅黑" w:eastAsia="微软雅黑" w:cs="微软雅黑"/>
                <w:bCs/>
                <w:sz w:val="24"/>
                <w:szCs w:val="24"/>
              </w:rPr>
            </w:pPr>
          </w:p>
        </w:tc>
        <w:tc>
          <w:tcPr>
            <w:tcW w:w="2625" w:type="dxa"/>
            <w:noWrap w:val="0"/>
            <w:vAlign w:val="top"/>
          </w:tcPr>
          <w:p w14:paraId="0783CBC6">
            <w:pPr>
              <w:adjustRightInd w:val="0"/>
              <w:snapToGrid w:val="0"/>
              <w:spacing w:line="360" w:lineRule="auto"/>
              <w:ind w:right="24"/>
              <w:rPr>
                <w:rFonts w:hint="eastAsia" w:ascii="微软雅黑" w:hAnsi="微软雅黑" w:eastAsia="微软雅黑" w:cs="微软雅黑"/>
                <w:bCs/>
                <w:sz w:val="24"/>
                <w:szCs w:val="24"/>
              </w:rPr>
            </w:pPr>
          </w:p>
        </w:tc>
        <w:tc>
          <w:tcPr>
            <w:tcW w:w="2075" w:type="dxa"/>
            <w:noWrap w:val="0"/>
            <w:vAlign w:val="top"/>
          </w:tcPr>
          <w:p w14:paraId="75F8D2AD">
            <w:pPr>
              <w:adjustRightInd w:val="0"/>
              <w:snapToGrid w:val="0"/>
              <w:spacing w:line="360" w:lineRule="auto"/>
              <w:ind w:right="24"/>
              <w:rPr>
                <w:rFonts w:hint="eastAsia" w:ascii="微软雅黑" w:hAnsi="微软雅黑" w:eastAsia="微软雅黑" w:cs="微软雅黑"/>
                <w:bCs/>
                <w:sz w:val="24"/>
                <w:szCs w:val="24"/>
              </w:rPr>
            </w:pPr>
          </w:p>
        </w:tc>
      </w:tr>
      <w:tr w14:paraId="6CC6D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14:paraId="26534B89">
            <w:pPr>
              <w:adjustRightInd w:val="0"/>
              <w:snapToGrid w:val="0"/>
              <w:spacing w:line="360" w:lineRule="auto"/>
              <w:ind w:right="24"/>
              <w:rPr>
                <w:rFonts w:hint="eastAsia" w:ascii="微软雅黑" w:hAnsi="微软雅黑" w:eastAsia="微软雅黑" w:cs="微软雅黑"/>
                <w:bCs/>
                <w:sz w:val="24"/>
                <w:szCs w:val="24"/>
              </w:rPr>
            </w:pPr>
          </w:p>
        </w:tc>
        <w:tc>
          <w:tcPr>
            <w:tcW w:w="1365" w:type="dxa"/>
            <w:noWrap w:val="0"/>
            <w:vAlign w:val="top"/>
          </w:tcPr>
          <w:p w14:paraId="640DBC94">
            <w:pPr>
              <w:adjustRightInd w:val="0"/>
              <w:snapToGrid w:val="0"/>
              <w:spacing w:line="360" w:lineRule="auto"/>
              <w:ind w:right="24"/>
              <w:rPr>
                <w:rFonts w:hint="eastAsia" w:ascii="微软雅黑" w:hAnsi="微软雅黑" w:eastAsia="微软雅黑" w:cs="微软雅黑"/>
                <w:bCs/>
                <w:sz w:val="24"/>
                <w:szCs w:val="24"/>
              </w:rPr>
            </w:pPr>
          </w:p>
        </w:tc>
        <w:tc>
          <w:tcPr>
            <w:tcW w:w="2520" w:type="dxa"/>
            <w:noWrap w:val="0"/>
            <w:vAlign w:val="top"/>
          </w:tcPr>
          <w:p w14:paraId="4603A08C">
            <w:pPr>
              <w:adjustRightInd w:val="0"/>
              <w:snapToGrid w:val="0"/>
              <w:spacing w:line="360" w:lineRule="auto"/>
              <w:ind w:right="24"/>
              <w:rPr>
                <w:rFonts w:hint="eastAsia" w:ascii="微软雅黑" w:hAnsi="微软雅黑" w:eastAsia="微软雅黑" w:cs="微软雅黑"/>
                <w:bCs/>
                <w:sz w:val="24"/>
                <w:szCs w:val="24"/>
              </w:rPr>
            </w:pPr>
          </w:p>
        </w:tc>
        <w:tc>
          <w:tcPr>
            <w:tcW w:w="2625" w:type="dxa"/>
            <w:noWrap w:val="0"/>
            <w:vAlign w:val="top"/>
          </w:tcPr>
          <w:p w14:paraId="124E1E98">
            <w:pPr>
              <w:adjustRightInd w:val="0"/>
              <w:snapToGrid w:val="0"/>
              <w:spacing w:line="360" w:lineRule="auto"/>
              <w:ind w:right="24"/>
              <w:rPr>
                <w:rFonts w:hint="eastAsia" w:ascii="微软雅黑" w:hAnsi="微软雅黑" w:eastAsia="微软雅黑" w:cs="微软雅黑"/>
                <w:bCs/>
                <w:sz w:val="24"/>
                <w:szCs w:val="24"/>
              </w:rPr>
            </w:pPr>
          </w:p>
        </w:tc>
        <w:tc>
          <w:tcPr>
            <w:tcW w:w="2075" w:type="dxa"/>
            <w:noWrap w:val="0"/>
            <w:vAlign w:val="top"/>
          </w:tcPr>
          <w:p w14:paraId="4D17EE56">
            <w:pPr>
              <w:adjustRightInd w:val="0"/>
              <w:snapToGrid w:val="0"/>
              <w:spacing w:line="360" w:lineRule="auto"/>
              <w:ind w:right="24"/>
              <w:rPr>
                <w:rFonts w:hint="eastAsia" w:ascii="微软雅黑" w:hAnsi="微软雅黑" w:eastAsia="微软雅黑" w:cs="微软雅黑"/>
                <w:bCs/>
                <w:sz w:val="24"/>
                <w:szCs w:val="24"/>
              </w:rPr>
            </w:pPr>
          </w:p>
        </w:tc>
      </w:tr>
      <w:tr w14:paraId="6A095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14:paraId="3D100120">
            <w:pPr>
              <w:adjustRightInd w:val="0"/>
              <w:snapToGrid w:val="0"/>
              <w:spacing w:line="360" w:lineRule="auto"/>
              <w:ind w:right="24"/>
              <w:rPr>
                <w:rFonts w:hint="eastAsia" w:ascii="微软雅黑" w:hAnsi="微软雅黑" w:eastAsia="微软雅黑" w:cs="微软雅黑"/>
                <w:bCs/>
                <w:sz w:val="24"/>
                <w:szCs w:val="24"/>
              </w:rPr>
            </w:pPr>
          </w:p>
        </w:tc>
        <w:tc>
          <w:tcPr>
            <w:tcW w:w="1365" w:type="dxa"/>
            <w:noWrap w:val="0"/>
            <w:vAlign w:val="top"/>
          </w:tcPr>
          <w:p w14:paraId="1DFD2CA8">
            <w:pPr>
              <w:adjustRightInd w:val="0"/>
              <w:snapToGrid w:val="0"/>
              <w:spacing w:line="360" w:lineRule="auto"/>
              <w:ind w:right="24"/>
              <w:rPr>
                <w:rFonts w:hint="eastAsia" w:ascii="微软雅黑" w:hAnsi="微软雅黑" w:eastAsia="微软雅黑" w:cs="微软雅黑"/>
                <w:bCs/>
                <w:sz w:val="24"/>
                <w:szCs w:val="24"/>
              </w:rPr>
            </w:pPr>
          </w:p>
        </w:tc>
        <w:tc>
          <w:tcPr>
            <w:tcW w:w="2520" w:type="dxa"/>
            <w:noWrap w:val="0"/>
            <w:vAlign w:val="top"/>
          </w:tcPr>
          <w:p w14:paraId="44B4CF24">
            <w:pPr>
              <w:adjustRightInd w:val="0"/>
              <w:snapToGrid w:val="0"/>
              <w:spacing w:line="360" w:lineRule="auto"/>
              <w:ind w:right="24"/>
              <w:rPr>
                <w:rFonts w:hint="eastAsia" w:ascii="微软雅黑" w:hAnsi="微软雅黑" w:eastAsia="微软雅黑" w:cs="微软雅黑"/>
                <w:bCs/>
                <w:sz w:val="24"/>
                <w:szCs w:val="24"/>
              </w:rPr>
            </w:pPr>
          </w:p>
        </w:tc>
        <w:tc>
          <w:tcPr>
            <w:tcW w:w="2625" w:type="dxa"/>
            <w:noWrap w:val="0"/>
            <w:vAlign w:val="top"/>
          </w:tcPr>
          <w:p w14:paraId="707B3F05">
            <w:pPr>
              <w:adjustRightInd w:val="0"/>
              <w:snapToGrid w:val="0"/>
              <w:spacing w:line="360" w:lineRule="auto"/>
              <w:ind w:right="24"/>
              <w:rPr>
                <w:rFonts w:hint="eastAsia" w:ascii="微软雅黑" w:hAnsi="微软雅黑" w:eastAsia="微软雅黑" w:cs="微软雅黑"/>
                <w:bCs/>
                <w:sz w:val="24"/>
                <w:szCs w:val="24"/>
              </w:rPr>
            </w:pPr>
          </w:p>
        </w:tc>
        <w:tc>
          <w:tcPr>
            <w:tcW w:w="2075" w:type="dxa"/>
            <w:noWrap w:val="0"/>
            <w:vAlign w:val="top"/>
          </w:tcPr>
          <w:p w14:paraId="13FC7017">
            <w:pPr>
              <w:adjustRightInd w:val="0"/>
              <w:snapToGrid w:val="0"/>
              <w:spacing w:line="360" w:lineRule="auto"/>
              <w:ind w:right="24"/>
              <w:rPr>
                <w:rFonts w:hint="eastAsia" w:ascii="微软雅黑" w:hAnsi="微软雅黑" w:eastAsia="微软雅黑" w:cs="微软雅黑"/>
                <w:bCs/>
                <w:sz w:val="24"/>
                <w:szCs w:val="24"/>
              </w:rPr>
            </w:pPr>
          </w:p>
        </w:tc>
      </w:tr>
      <w:tr w14:paraId="3C63D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14:paraId="44F45AFB">
            <w:pPr>
              <w:adjustRightInd w:val="0"/>
              <w:snapToGrid w:val="0"/>
              <w:spacing w:line="360" w:lineRule="auto"/>
              <w:ind w:right="24"/>
              <w:rPr>
                <w:rFonts w:hint="eastAsia" w:ascii="微软雅黑" w:hAnsi="微软雅黑" w:eastAsia="微软雅黑" w:cs="微软雅黑"/>
                <w:bCs/>
                <w:sz w:val="24"/>
                <w:szCs w:val="24"/>
              </w:rPr>
            </w:pPr>
          </w:p>
        </w:tc>
        <w:tc>
          <w:tcPr>
            <w:tcW w:w="1365" w:type="dxa"/>
            <w:noWrap w:val="0"/>
            <w:vAlign w:val="top"/>
          </w:tcPr>
          <w:p w14:paraId="4266538C">
            <w:pPr>
              <w:adjustRightInd w:val="0"/>
              <w:snapToGrid w:val="0"/>
              <w:spacing w:line="360" w:lineRule="auto"/>
              <w:ind w:right="24"/>
              <w:rPr>
                <w:rFonts w:hint="eastAsia" w:ascii="微软雅黑" w:hAnsi="微软雅黑" w:eastAsia="微软雅黑" w:cs="微软雅黑"/>
                <w:bCs/>
                <w:sz w:val="24"/>
                <w:szCs w:val="24"/>
              </w:rPr>
            </w:pPr>
          </w:p>
        </w:tc>
        <w:tc>
          <w:tcPr>
            <w:tcW w:w="2520" w:type="dxa"/>
            <w:noWrap w:val="0"/>
            <w:vAlign w:val="top"/>
          </w:tcPr>
          <w:p w14:paraId="50B4DD21">
            <w:pPr>
              <w:adjustRightInd w:val="0"/>
              <w:snapToGrid w:val="0"/>
              <w:spacing w:line="360" w:lineRule="auto"/>
              <w:ind w:right="24"/>
              <w:rPr>
                <w:rFonts w:hint="eastAsia" w:ascii="微软雅黑" w:hAnsi="微软雅黑" w:eastAsia="微软雅黑" w:cs="微软雅黑"/>
                <w:bCs/>
                <w:sz w:val="24"/>
                <w:szCs w:val="24"/>
              </w:rPr>
            </w:pPr>
          </w:p>
        </w:tc>
        <w:tc>
          <w:tcPr>
            <w:tcW w:w="2625" w:type="dxa"/>
            <w:noWrap w:val="0"/>
            <w:vAlign w:val="top"/>
          </w:tcPr>
          <w:p w14:paraId="6E46FBAE">
            <w:pPr>
              <w:adjustRightInd w:val="0"/>
              <w:snapToGrid w:val="0"/>
              <w:spacing w:line="360" w:lineRule="auto"/>
              <w:ind w:right="24"/>
              <w:rPr>
                <w:rFonts w:hint="eastAsia" w:ascii="微软雅黑" w:hAnsi="微软雅黑" w:eastAsia="微软雅黑" w:cs="微软雅黑"/>
                <w:bCs/>
                <w:sz w:val="24"/>
                <w:szCs w:val="24"/>
              </w:rPr>
            </w:pPr>
          </w:p>
        </w:tc>
        <w:tc>
          <w:tcPr>
            <w:tcW w:w="2075" w:type="dxa"/>
            <w:noWrap w:val="0"/>
            <w:vAlign w:val="top"/>
          </w:tcPr>
          <w:p w14:paraId="1FD9D259">
            <w:pPr>
              <w:adjustRightInd w:val="0"/>
              <w:snapToGrid w:val="0"/>
              <w:spacing w:line="360" w:lineRule="auto"/>
              <w:ind w:right="24"/>
              <w:rPr>
                <w:rFonts w:hint="eastAsia" w:ascii="微软雅黑" w:hAnsi="微软雅黑" w:eastAsia="微软雅黑" w:cs="微软雅黑"/>
                <w:bCs/>
                <w:sz w:val="24"/>
                <w:szCs w:val="24"/>
              </w:rPr>
            </w:pPr>
          </w:p>
        </w:tc>
      </w:tr>
      <w:tr w14:paraId="4F605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5" w:type="dxa"/>
            <w:noWrap w:val="0"/>
            <w:vAlign w:val="top"/>
          </w:tcPr>
          <w:p w14:paraId="56CD671C">
            <w:pPr>
              <w:adjustRightInd w:val="0"/>
              <w:snapToGrid w:val="0"/>
              <w:spacing w:line="360" w:lineRule="auto"/>
              <w:ind w:right="24"/>
              <w:rPr>
                <w:rFonts w:hint="eastAsia" w:ascii="微软雅黑" w:hAnsi="微软雅黑" w:eastAsia="微软雅黑" w:cs="微软雅黑"/>
                <w:bCs/>
                <w:sz w:val="24"/>
                <w:szCs w:val="24"/>
              </w:rPr>
            </w:pPr>
          </w:p>
        </w:tc>
        <w:tc>
          <w:tcPr>
            <w:tcW w:w="1365" w:type="dxa"/>
            <w:noWrap w:val="0"/>
            <w:vAlign w:val="top"/>
          </w:tcPr>
          <w:p w14:paraId="3D799152">
            <w:pPr>
              <w:adjustRightInd w:val="0"/>
              <w:snapToGrid w:val="0"/>
              <w:spacing w:line="360" w:lineRule="auto"/>
              <w:ind w:right="24"/>
              <w:rPr>
                <w:rFonts w:hint="eastAsia" w:ascii="微软雅黑" w:hAnsi="微软雅黑" w:eastAsia="微软雅黑" w:cs="微软雅黑"/>
                <w:bCs/>
                <w:sz w:val="24"/>
                <w:szCs w:val="24"/>
              </w:rPr>
            </w:pPr>
          </w:p>
        </w:tc>
        <w:tc>
          <w:tcPr>
            <w:tcW w:w="2520" w:type="dxa"/>
            <w:noWrap w:val="0"/>
            <w:vAlign w:val="top"/>
          </w:tcPr>
          <w:p w14:paraId="4DA90677">
            <w:pPr>
              <w:adjustRightInd w:val="0"/>
              <w:snapToGrid w:val="0"/>
              <w:spacing w:line="360" w:lineRule="auto"/>
              <w:ind w:right="24"/>
              <w:rPr>
                <w:rFonts w:hint="eastAsia" w:ascii="微软雅黑" w:hAnsi="微软雅黑" w:eastAsia="微软雅黑" w:cs="微软雅黑"/>
                <w:bCs/>
                <w:sz w:val="24"/>
                <w:szCs w:val="24"/>
              </w:rPr>
            </w:pPr>
          </w:p>
        </w:tc>
        <w:tc>
          <w:tcPr>
            <w:tcW w:w="2625" w:type="dxa"/>
            <w:noWrap w:val="0"/>
            <w:vAlign w:val="top"/>
          </w:tcPr>
          <w:p w14:paraId="0CAC8FFC">
            <w:pPr>
              <w:adjustRightInd w:val="0"/>
              <w:snapToGrid w:val="0"/>
              <w:spacing w:line="360" w:lineRule="auto"/>
              <w:ind w:right="24"/>
              <w:rPr>
                <w:rFonts w:hint="eastAsia" w:ascii="微软雅黑" w:hAnsi="微软雅黑" w:eastAsia="微软雅黑" w:cs="微软雅黑"/>
                <w:bCs/>
                <w:sz w:val="24"/>
                <w:szCs w:val="24"/>
              </w:rPr>
            </w:pPr>
          </w:p>
        </w:tc>
        <w:tc>
          <w:tcPr>
            <w:tcW w:w="2075" w:type="dxa"/>
            <w:noWrap w:val="0"/>
            <w:vAlign w:val="top"/>
          </w:tcPr>
          <w:p w14:paraId="5ACEBAE5">
            <w:pPr>
              <w:adjustRightInd w:val="0"/>
              <w:snapToGrid w:val="0"/>
              <w:spacing w:line="360" w:lineRule="auto"/>
              <w:ind w:right="24"/>
              <w:rPr>
                <w:rFonts w:hint="eastAsia" w:ascii="微软雅黑" w:hAnsi="微软雅黑" w:eastAsia="微软雅黑" w:cs="微软雅黑"/>
                <w:bCs/>
                <w:sz w:val="24"/>
                <w:szCs w:val="24"/>
              </w:rPr>
            </w:pPr>
          </w:p>
        </w:tc>
      </w:tr>
    </w:tbl>
    <w:p w14:paraId="51925CCF">
      <w:pPr>
        <w:spacing w:line="540" w:lineRule="exact"/>
        <w:ind w:right="-197" w:rightChars="-94"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说明：1、本表</w:t>
      </w:r>
      <w:r>
        <w:rPr>
          <w:rFonts w:hint="eastAsia" w:ascii="微软雅黑" w:hAnsi="微软雅黑" w:eastAsia="微软雅黑" w:cs="微软雅黑"/>
          <w:color w:val="auto"/>
          <w:sz w:val="24"/>
          <w:szCs w:val="24"/>
        </w:rPr>
        <w:t>须对采购产品按照顺序逐</w:t>
      </w:r>
      <w:r>
        <w:rPr>
          <w:rFonts w:hint="eastAsia" w:ascii="微软雅黑" w:hAnsi="微软雅黑" w:eastAsia="微软雅黑" w:cs="微软雅黑"/>
          <w:sz w:val="24"/>
          <w:szCs w:val="24"/>
        </w:rPr>
        <w:t>项填写，不得空缺；如空缺将视为没有实质性响应</w:t>
      </w:r>
      <w:r>
        <w:rPr>
          <w:rFonts w:hint="eastAsia" w:ascii="微软雅黑" w:hAnsi="微软雅黑" w:eastAsia="微软雅黑" w:cs="微软雅黑"/>
          <w:sz w:val="24"/>
          <w:szCs w:val="24"/>
          <w:lang w:eastAsia="zh-CN"/>
        </w:rPr>
        <w:t>谈判</w:t>
      </w:r>
      <w:r>
        <w:rPr>
          <w:rFonts w:hint="eastAsia" w:ascii="微软雅黑" w:hAnsi="微软雅黑" w:eastAsia="微软雅黑" w:cs="微软雅黑"/>
          <w:sz w:val="24"/>
          <w:szCs w:val="24"/>
        </w:rPr>
        <w:t>文件。</w:t>
      </w:r>
    </w:p>
    <w:p w14:paraId="553A1225">
      <w:pPr>
        <w:spacing w:line="540" w:lineRule="exact"/>
        <w:ind w:right="-197" w:rightChars="-94"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2、偏离填写：正偏离、负偏离、相同。</w:t>
      </w:r>
    </w:p>
    <w:p w14:paraId="5AA06891">
      <w:pPr>
        <w:spacing w:line="540" w:lineRule="exact"/>
        <w:ind w:right="-197" w:rightChars="-94" w:firstLine="480" w:firstLineChars="200"/>
        <w:jc w:val="left"/>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rPr>
        <w:t>3、</w:t>
      </w:r>
      <w:r>
        <w:rPr>
          <w:rFonts w:hint="eastAsia" w:ascii="微软雅黑" w:hAnsi="微软雅黑" w:eastAsia="微软雅黑" w:cs="微软雅黑"/>
          <w:color w:val="auto"/>
          <w:sz w:val="24"/>
          <w:szCs w:val="24"/>
        </w:rPr>
        <w:t>产品技术参数响应情况供应商必须据实填写，不可完全复制粘贴</w:t>
      </w:r>
      <w:r>
        <w:rPr>
          <w:rFonts w:hint="eastAsia" w:ascii="微软雅黑" w:hAnsi="微软雅黑" w:eastAsia="微软雅黑" w:cs="微软雅黑"/>
          <w:color w:val="auto"/>
          <w:sz w:val="24"/>
          <w:szCs w:val="24"/>
          <w:lang w:eastAsia="zh-CN"/>
        </w:rPr>
        <w:t>谈判</w:t>
      </w:r>
      <w:r>
        <w:rPr>
          <w:rFonts w:hint="eastAsia" w:ascii="微软雅黑" w:hAnsi="微软雅黑" w:eastAsia="微软雅黑" w:cs="微软雅黑"/>
          <w:color w:val="auto"/>
          <w:sz w:val="24"/>
          <w:szCs w:val="24"/>
        </w:rPr>
        <w:t>文件中的技术要求，需</w:t>
      </w:r>
      <w:r>
        <w:rPr>
          <w:rFonts w:hint="eastAsia" w:ascii="微软雅黑" w:hAnsi="微软雅黑" w:eastAsia="微软雅黑" w:cs="微软雅黑"/>
          <w:color w:val="auto"/>
          <w:sz w:val="24"/>
          <w:szCs w:val="24"/>
          <w:lang w:val="zh-CN"/>
        </w:rPr>
        <w:t>提供充足的佐证材料予以证明参数的技术响应</w:t>
      </w:r>
      <w:r>
        <w:rPr>
          <w:rFonts w:hint="eastAsia" w:ascii="微软雅黑" w:hAnsi="微软雅黑" w:eastAsia="微软雅黑" w:cs="微软雅黑"/>
          <w:color w:val="auto"/>
          <w:sz w:val="24"/>
          <w:szCs w:val="24"/>
        </w:rPr>
        <w:t>情况，如若虚假响应，将取消其投标或</w:t>
      </w:r>
      <w:r>
        <w:rPr>
          <w:rFonts w:hint="eastAsia" w:ascii="微软雅黑" w:hAnsi="微软雅黑" w:eastAsia="微软雅黑" w:cs="微软雅黑"/>
          <w:color w:val="auto"/>
          <w:sz w:val="24"/>
          <w:szCs w:val="24"/>
          <w:lang w:eastAsia="zh-CN"/>
        </w:rPr>
        <w:t>成交</w:t>
      </w:r>
      <w:r>
        <w:rPr>
          <w:rFonts w:hint="eastAsia" w:ascii="微软雅黑" w:hAnsi="微软雅黑" w:eastAsia="微软雅黑" w:cs="微软雅黑"/>
          <w:color w:val="auto"/>
          <w:sz w:val="24"/>
          <w:szCs w:val="24"/>
        </w:rPr>
        <w:t>资格，并按有关规定进行处罚。</w:t>
      </w:r>
    </w:p>
    <w:p w14:paraId="57BFDC72">
      <w:pPr>
        <w:spacing w:line="360" w:lineRule="auto"/>
        <w:ind w:firstLine="1920" w:firstLineChars="800"/>
        <w:rPr>
          <w:rFonts w:hint="eastAsia" w:ascii="微软雅黑" w:hAnsi="微软雅黑" w:eastAsia="微软雅黑" w:cs="微软雅黑"/>
          <w:sz w:val="24"/>
          <w:szCs w:val="24"/>
        </w:rPr>
      </w:pPr>
    </w:p>
    <w:p w14:paraId="74DB9516">
      <w:pPr>
        <w:spacing w:line="360" w:lineRule="auto"/>
        <w:ind w:firstLine="2160" w:firstLineChars="9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rPr>
        <w:t>供应商</w:t>
      </w:r>
      <w:r>
        <w:rPr>
          <w:rFonts w:hint="eastAsia" w:ascii="微软雅黑" w:hAnsi="微软雅黑" w:eastAsia="微软雅黑" w:cs="微软雅黑"/>
          <w:sz w:val="24"/>
          <w:szCs w:val="24"/>
          <w:highlight w:val="none"/>
        </w:rPr>
        <w:t>名称（盖章）：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30E12052">
      <w:pPr>
        <w:spacing w:line="360" w:lineRule="auto"/>
        <w:ind w:firstLine="2160" w:firstLineChars="900"/>
        <w:rPr>
          <w:rFonts w:hint="eastAsia" w:ascii="微软雅黑" w:hAnsi="微软雅黑" w:eastAsia="微软雅黑" w:cs="微软雅黑"/>
          <w:sz w:val="24"/>
          <w:szCs w:val="24"/>
        </w:rPr>
      </w:pPr>
      <w:r>
        <w:rPr>
          <w:rFonts w:hint="eastAsia" w:ascii="微软雅黑" w:hAnsi="微软雅黑" w:eastAsia="微软雅黑" w:cs="微软雅黑"/>
          <w:sz w:val="24"/>
          <w:szCs w:val="24"/>
          <w:highlight w:val="none"/>
          <w:lang w:eastAsia="zh-CN"/>
        </w:rPr>
        <w:t>法定代表人或授权代表（签字或盖章）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14:paraId="1828D9E6">
      <w:pPr>
        <w:adjustRightInd w:val="0"/>
        <w:snapToGrid w:val="0"/>
        <w:spacing w:line="360" w:lineRule="auto"/>
        <w:ind w:firstLine="2160" w:firstLineChars="900"/>
        <w:jc w:val="both"/>
        <w:rPr>
          <w:rFonts w:hint="eastAsia" w:ascii="仿宋_GB2312" w:hAnsi="宋体" w:eastAsia="仿宋_GB2312"/>
          <w:sz w:val="28"/>
          <w:szCs w:val="28"/>
          <w:u w:val="single"/>
          <w:lang w:eastAsia="zh-CN"/>
        </w:rPr>
      </w:pPr>
      <w:r>
        <w:rPr>
          <w:rFonts w:hint="eastAsia" w:ascii="微软雅黑" w:hAnsi="微软雅黑" w:eastAsia="微软雅黑" w:cs="微软雅黑"/>
          <w:sz w:val="24"/>
          <w:szCs w:val="24"/>
        </w:rPr>
        <w:t>日    期：</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u w:val="single"/>
          <w:lang w:val="en-US" w:eastAsia="zh-CN"/>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sz w:val="28"/>
          <w:szCs w:val="28"/>
          <w:u w:val="single"/>
        </w:rPr>
        <w:t xml:space="preserve">    </w:t>
      </w:r>
    </w:p>
    <w:p w14:paraId="28B18DA9">
      <w:pPr>
        <w:pStyle w:val="7"/>
        <w:rPr>
          <w:rFonts w:hint="eastAsia"/>
          <w:lang w:eastAsia="zh-CN"/>
        </w:rPr>
      </w:pPr>
    </w:p>
    <w:p w14:paraId="64090830">
      <w:pPr>
        <w:adjustRightInd w:val="0"/>
        <w:snapToGrid w:val="0"/>
        <w:spacing w:line="360" w:lineRule="auto"/>
        <w:ind w:firstLine="2530" w:firstLineChars="900"/>
        <w:jc w:val="both"/>
        <w:rPr>
          <w:rFonts w:hint="eastAsia"/>
          <w:b/>
          <w:bCs/>
          <w:sz w:val="28"/>
          <w:szCs w:val="28"/>
        </w:rPr>
      </w:pPr>
    </w:p>
    <w:p w14:paraId="353D2250">
      <w:pPr>
        <w:adjustRightInd w:val="0"/>
        <w:snapToGrid w:val="0"/>
        <w:spacing w:line="360" w:lineRule="auto"/>
        <w:ind w:firstLine="2530" w:firstLineChars="900"/>
        <w:jc w:val="both"/>
        <w:rPr>
          <w:rFonts w:hint="eastAsia"/>
          <w:b/>
          <w:bCs/>
          <w:sz w:val="28"/>
          <w:szCs w:val="28"/>
        </w:rPr>
      </w:pPr>
    </w:p>
    <w:p w14:paraId="21FA7FF0">
      <w:pPr>
        <w:adjustRightInd w:val="0"/>
        <w:snapToGrid w:val="0"/>
        <w:spacing w:line="360" w:lineRule="auto"/>
        <w:ind w:firstLine="2530" w:firstLineChars="900"/>
        <w:jc w:val="both"/>
        <w:rPr>
          <w:rFonts w:hint="eastAsia"/>
          <w:b/>
          <w:bCs/>
          <w:sz w:val="28"/>
          <w:szCs w:val="28"/>
        </w:rPr>
      </w:pPr>
    </w:p>
    <w:p w14:paraId="067D8DDD">
      <w:pPr>
        <w:adjustRightInd w:val="0"/>
        <w:snapToGrid w:val="0"/>
        <w:spacing w:line="360" w:lineRule="auto"/>
        <w:ind w:firstLine="2891" w:firstLineChars="900"/>
        <w:jc w:val="both"/>
        <w:rPr>
          <w:rFonts w:hint="eastAsia" w:ascii="宋体" w:hAnsi="宋体"/>
          <w:b/>
          <w:bCs/>
          <w:sz w:val="44"/>
          <w:szCs w:val="44"/>
        </w:rPr>
      </w:pPr>
      <w:r>
        <w:rPr>
          <w:rFonts w:hint="eastAsia" w:ascii="黑体" w:hAnsi="黑体" w:eastAsia="黑体" w:cs="黑体"/>
          <w:b/>
          <w:bCs/>
          <w:kern w:val="2"/>
          <w:sz w:val="32"/>
          <w:szCs w:val="32"/>
          <w:lang w:val="en-US" w:eastAsia="zh-CN" w:bidi="ar-SA"/>
        </w:rPr>
        <w:t>七</w:t>
      </w:r>
      <w:r>
        <w:rPr>
          <w:rFonts w:hint="eastAsia" w:ascii="黑体" w:hAnsi="黑体" w:eastAsia="黑体" w:cs="黑体"/>
          <w:b/>
          <w:bCs/>
          <w:kern w:val="2"/>
          <w:sz w:val="32"/>
          <w:szCs w:val="32"/>
          <w:lang w:val="zh-CN" w:eastAsia="zh-CN" w:bidi="ar-SA"/>
        </w:rPr>
        <w:t>、业绩的有关证明材料</w:t>
      </w:r>
      <w:bookmarkEnd w:id="279"/>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85"/>
        <w:gridCol w:w="2933"/>
        <w:gridCol w:w="1710"/>
        <w:gridCol w:w="1710"/>
      </w:tblGrid>
      <w:tr w14:paraId="7DF7D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noWrap w:val="0"/>
            <w:vAlign w:val="center"/>
          </w:tcPr>
          <w:p w14:paraId="148F43C8">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885" w:type="dxa"/>
            <w:noWrap w:val="0"/>
            <w:vAlign w:val="center"/>
          </w:tcPr>
          <w:p w14:paraId="7F00BCA1">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合同</w:t>
            </w:r>
          </w:p>
          <w:p w14:paraId="1FE99FDA">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签订时间</w:t>
            </w:r>
          </w:p>
        </w:tc>
        <w:tc>
          <w:tcPr>
            <w:tcW w:w="2933" w:type="dxa"/>
            <w:noWrap w:val="0"/>
            <w:vAlign w:val="center"/>
          </w:tcPr>
          <w:p w14:paraId="7B028706">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用户名称</w:t>
            </w:r>
          </w:p>
        </w:tc>
        <w:tc>
          <w:tcPr>
            <w:tcW w:w="1710" w:type="dxa"/>
            <w:noWrap w:val="0"/>
            <w:vAlign w:val="center"/>
          </w:tcPr>
          <w:p w14:paraId="20B1E2F8">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项目名称</w:t>
            </w:r>
          </w:p>
        </w:tc>
        <w:tc>
          <w:tcPr>
            <w:tcW w:w="1710" w:type="dxa"/>
            <w:noWrap w:val="0"/>
            <w:vAlign w:val="center"/>
          </w:tcPr>
          <w:p w14:paraId="5829C0DA">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合同</w:t>
            </w:r>
          </w:p>
          <w:p w14:paraId="20DD5673">
            <w:pPr>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金额</w:t>
            </w:r>
          </w:p>
        </w:tc>
      </w:tr>
      <w:tr w14:paraId="29F1D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602D307E">
            <w:pPr>
              <w:rPr>
                <w:rFonts w:hint="eastAsia" w:ascii="微软雅黑" w:hAnsi="微软雅黑" w:eastAsia="微软雅黑" w:cs="微软雅黑"/>
                <w:sz w:val="24"/>
                <w:szCs w:val="24"/>
              </w:rPr>
            </w:pPr>
          </w:p>
        </w:tc>
        <w:tc>
          <w:tcPr>
            <w:tcW w:w="1885" w:type="dxa"/>
            <w:noWrap w:val="0"/>
            <w:vAlign w:val="top"/>
          </w:tcPr>
          <w:p w14:paraId="688160CC">
            <w:pPr>
              <w:rPr>
                <w:rFonts w:hint="eastAsia" w:ascii="微软雅黑" w:hAnsi="微软雅黑" w:eastAsia="微软雅黑" w:cs="微软雅黑"/>
                <w:sz w:val="24"/>
                <w:szCs w:val="24"/>
              </w:rPr>
            </w:pPr>
          </w:p>
        </w:tc>
        <w:tc>
          <w:tcPr>
            <w:tcW w:w="2933" w:type="dxa"/>
            <w:noWrap w:val="0"/>
            <w:vAlign w:val="top"/>
          </w:tcPr>
          <w:p w14:paraId="3942D94E">
            <w:pPr>
              <w:rPr>
                <w:rFonts w:hint="eastAsia" w:ascii="微软雅黑" w:hAnsi="微软雅黑" w:eastAsia="微软雅黑" w:cs="微软雅黑"/>
                <w:sz w:val="24"/>
                <w:szCs w:val="24"/>
              </w:rPr>
            </w:pPr>
          </w:p>
        </w:tc>
        <w:tc>
          <w:tcPr>
            <w:tcW w:w="1710" w:type="dxa"/>
            <w:noWrap w:val="0"/>
            <w:vAlign w:val="top"/>
          </w:tcPr>
          <w:p w14:paraId="7EA54035">
            <w:pPr>
              <w:rPr>
                <w:rFonts w:hint="eastAsia" w:ascii="微软雅黑" w:hAnsi="微软雅黑" w:eastAsia="微软雅黑" w:cs="微软雅黑"/>
                <w:sz w:val="24"/>
                <w:szCs w:val="24"/>
              </w:rPr>
            </w:pPr>
          </w:p>
        </w:tc>
        <w:tc>
          <w:tcPr>
            <w:tcW w:w="1710" w:type="dxa"/>
            <w:noWrap w:val="0"/>
            <w:vAlign w:val="top"/>
          </w:tcPr>
          <w:p w14:paraId="28A49EAA">
            <w:pPr>
              <w:rPr>
                <w:rFonts w:hint="eastAsia" w:ascii="微软雅黑" w:hAnsi="微软雅黑" w:eastAsia="微软雅黑" w:cs="微软雅黑"/>
                <w:sz w:val="24"/>
                <w:szCs w:val="24"/>
              </w:rPr>
            </w:pPr>
          </w:p>
        </w:tc>
      </w:tr>
      <w:tr w14:paraId="23862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53D47D89">
            <w:pPr>
              <w:rPr>
                <w:rFonts w:hint="eastAsia" w:ascii="微软雅黑" w:hAnsi="微软雅黑" w:eastAsia="微软雅黑" w:cs="微软雅黑"/>
                <w:sz w:val="24"/>
                <w:szCs w:val="24"/>
              </w:rPr>
            </w:pPr>
          </w:p>
        </w:tc>
        <w:tc>
          <w:tcPr>
            <w:tcW w:w="1885" w:type="dxa"/>
            <w:noWrap w:val="0"/>
            <w:vAlign w:val="top"/>
          </w:tcPr>
          <w:p w14:paraId="7A7FBE63">
            <w:pPr>
              <w:rPr>
                <w:rFonts w:hint="eastAsia" w:ascii="微软雅黑" w:hAnsi="微软雅黑" w:eastAsia="微软雅黑" w:cs="微软雅黑"/>
                <w:sz w:val="24"/>
                <w:szCs w:val="24"/>
              </w:rPr>
            </w:pPr>
          </w:p>
        </w:tc>
        <w:tc>
          <w:tcPr>
            <w:tcW w:w="2933" w:type="dxa"/>
            <w:noWrap w:val="0"/>
            <w:vAlign w:val="top"/>
          </w:tcPr>
          <w:p w14:paraId="7AFA4254">
            <w:pPr>
              <w:rPr>
                <w:rFonts w:hint="eastAsia" w:ascii="微软雅黑" w:hAnsi="微软雅黑" w:eastAsia="微软雅黑" w:cs="微软雅黑"/>
                <w:sz w:val="24"/>
                <w:szCs w:val="24"/>
              </w:rPr>
            </w:pPr>
          </w:p>
        </w:tc>
        <w:tc>
          <w:tcPr>
            <w:tcW w:w="1710" w:type="dxa"/>
            <w:noWrap w:val="0"/>
            <w:vAlign w:val="top"/>
          </w:tcPr>
          <w:p w14:paraId="3623E2F6">
            <w:pPr>
              <w:rPr>
                <w:rFonts w:hint="eastAsia" w:ascii="微软雅黑" w:hAnsi="微软雅黑" w:eastAsia="微软雅黑" w:cs="微软雅黑"/>
                <w:sz w:val="24"/>
                <w:szCs w:val="24"/>
              </w:rPr>
            </w:pPr>
          </w:p>
        </w:tc>
        <w:tc>
          <w:tcPr>
            <w:tcW w:w="1710" w:type="dxa"/>
            <w:noWrap w:val="0"/>
            <w:vAlign w:val="top"/>
          </w:tcPr>
          <w:p w14:paraId="111DC221">
            <w:pPr>
              <w:rPr>
                <w:rFonts w:hint="eastAsia" w:ascii="微软雅黑" w:hAnsi="微软雅黑" w:eastAsia="微软雅黑" w:cs="微软雅黑"/>
                <w:sz w:val="24"/>
                <w:szCs w:val="24"/>
              </w:rPr>
            </w:pPr>
          </w:p>
        </w:tc>
      </w:tr>
      <w:tr w14:paraId="144A7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5BC28C42">
            <w:pPr>
              <w:rPr>
                <w:rFonts w:hint="eastAsia" w:ascii="微软雅黑" w:hAnsi="微软雅黑" w:eastAsia="微软雅黑" w:cs="微软雅黑"/>
                <w:sz w:val="24"/>
                <w:szCs w:val="24"/>
              </w:rPr>
            </w:pPr>
          </w:p>
        </w:tc>
        <w:tc>
          <w:tcPr>
            <w:tcW w:w="1885" w:type="dxa"/>
            <w:noWrap w:val="0"/>
            <w:vAlign w:val="top"/>
          </w:tcPr>
          <w:p w14:paraId="52E8F920">
            <w:pPr>
              <w:rPr>
                <w:rFonts w:hint="eastAsia" w:ascii="微软雅黑" w:hAnsi="微软雅黑" w:eastAsia="微软雅黑" w:cs="微软雅黑"/>
                <w:sz w:val="24"/>
                <w:szCs w:val="24"/>
              </w:rPr>
            </w:pPr>
          </w:p>
        </w:tc>
        <w:tc>
          <w:tcPr>
            <w:tcW w:w="2933" w:type="dxa"/>
            <w:noWrap w:val="0"/>
            <w:vAlign w:val="top"/>
          </w:tcPr>
          <w:p w14:paraId="18416B3E">
            <w:pPr>
              <w:rPr>
                <w:rFonts w:hint="eastAsia" w:ascii="微软雅黑" w:hAnsi="微软雅黑" w:eastAsia="微软雅黑" w:cs="微软雅黑"/>
                <w:sz w:val="24"/>
                <w:szCs w:val="24"/>
              </w:rPr>
            </w:pPr>
          </w:p>
        </w:tc>
        <w:tc>
          <w:tcPr>
            <w:tcW w:w="1710" w:type="dxa"/>
            <w:noWrap w:val="0"/>
            <w:vAlign w:val="top"/>
          </w:tcPr>
          <w:p w14:paraId="056A76A2">
            <w:pPr>
              <w:rPr>
                <w:rFonts w:hint="eastAsia" w:ascii="微软雅黑" w:hAnsi="微软雅黑" w:eastAsia="微软雅黑" w:cs="微软雅黑"/>
                <w:sz w:val="24"/>
                <w:szCs w:val="24"/>
              </w:rPr>
            </w:pPr>
          </w:p>
        </w:tc>
        <w:tc>
          <w:tcPr>
            <w:tcW w:w="1710" w:type="dxa"/>
            <w:noWrap w:val="0"/>
            <w:vAlign w:val="top"/>
          </w:tcPr>
          <w:p w14:paraId="58F3599E">
            <w:pPr>
              <w:rPr>
                <w:rFonts w:hint="eastAsia" w:ascii="微软雅黑" w:hAnsi="微软雅黑" w:eastAsia="微软雅黑" w:cs="微软雅黑"/>
                <w:sz w:val="24"/>
                <w:szCs w:val="24"/>
              </w:rPr>
            </w:pPr>
          </w:p>
        </w:tc>
      </w:tr>
      <w:tr w14:paraId="37A08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07AFB830">
            <w:pPr>
              <w:rPr>
                <w:rFonts w:hint="eastAsia" w:ascii="微软雅黑" w:hAnsi="微软雅黑" w:eastAsia="微软雅黑" w:cs="微软雅黑"/>
                <w:sz w:val="24"/>
                <w:szCs w:val="24"/>
              </w:rPr>
            </w:pPr>
          </w:p>
        </w:tc>
        <w:tc>
          <w:tcPr>
            <w:tcW w:w="1885" w:type="dxa"/>
            <w:noWrap w:val="0"/>
            <w:vAlign w:val="top"/>
          </w:tcPr>
          <w:p w14:paraId="418B3190">
            <w:pPr>
              <w:rPr>
                <w:rFonts w:hint="eastAsia" w:ascii="微软雅黑" w:hAnsi="微软雅黑" w:eastAsia="微软雅黑" w:cs="微软雅黑"/>
                <w:sz w:val="24"/>
                <w:szCs w:val="24"/>
              </w:rPr>
            </w:pPr>
          </w:p>
        </w:tc>
        <w:tc>
          <w:tcPr>
            <w:tcW w:w="2933" w:type="dxa"/>
            <w:noWrap w:val="0"/>
            <w:vAlign w:val="top"/>
          </w:tcPr>
          <w:p w14:paraId="7B8E181F">
            <w:pPr>
              <w:rPr>
                <w:rFonts w:hint="eastAsia" w:ascii="微软雅黑" w:hAnsi="微软雅黑" w:eastAsia="微软雅黑" w:cs="微软雅黑"/>
                <w:sz w:val="24"/>
                <w:szCs w:val="24"/>
              </w:rPr>
            </w:pPr>
          </w:p>
        </w:tc>
        <w:tc>
          <w:tcPr>
            <w:tcW w:w="1710" w:type="dxa"/>
            <w:noWrap w:val="0"/>
            <w:vAlign w:val="top"/>
          </w:tcPr>
          <w:p w14:paraId="1BF77692">
            <w:pPr>
              <w:rPr>
                <w:rFonts w:hint="eastAsia" w:ascii="微软雅黑" w:hAnsi="微软雅黑" w:eastAsia="微软雅黑" w:cs="微软雅黑"/>
                <w:sz w:val="24"/>
                <w:szCs w:val="24"/>
              </w:rPr>
            </w:pPr>
          </w:p>
        </w:tc>
        <w:tc>
          <w:tcPr>
            <w:tcW w:w="1710" w:type="dxa"/>
            <w:noWrap w:val="0"/>
            <w:vAlign w:val="top"/>
          </w:tcPr>
          <w:p w14:paraId="6B52FCCD">
            <w:pPr>
              <w:rPr>
                <w:rFonts w:hint="eastAsia" w:ascii="微软雅黑" w:hAnsi="微软雅黑" w:eastAsia="微软雅黑" w:cs="微软雅黑"/>
                <w:sz w:val="24"/>
                <w:szCs w:val="24"/>
              </w:rPr>
            </w:pPr>
          </w:p>
        </w:tc>
      </w:tr>
      <w:tr w14:paraId="325A08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1D5CDD83">
            <w:pPr>
              <w:rPr>
                <w:rFonts w:hint="eastAsia" w:ascii="微软雅黑" w:hAnsi="微软雅黑" w:eastAsia="微软雅黑" w:cs="微软雅黑"/>
                <w:sz w:val="24"/>
                <w:szCs w:val="24"/>
              </w:rPr>
            </w:pPr>
          </w:p>
        </w:tc>
        <w:tc>
          <w:tcPr>
            <w:tcW w:w="1885" w:type="dxa"/>
            <w:noWrap w:val="0"/>
            <w:vAlign w:val="top"/>
          </w:tcPr>
          <w:p w14:paraId="0F304573">
            <w:pPr>
              <w:rPr>
                <w:rFonts w:hint="eastAsia" w:ascii="微软雅黑" w:hAnsi="微软雅黑" w:eastAsia="微软雅黑" w:cs="微软雅黑"/>
                <w:sz w:val="24"/>
                <w:szCs w:val="24"/>
              </w:rPr>
            </w:pPr>
          </w:p>
        </w:tc>
        <w:tc>
          <w:tcPr>
            <w:tcW w:w="2933" w:type="dxa"/>
            <w:noWrap w:val="0"/>
            <w:vAlign w:val="top"/>
          </w:tcPr>
          <w:p w14:paraId="7340952B">
            <w:pPr>
              <w:rPr>
                <w:rFonts w:hint="eastAsia" w:ascii="微软雅黑" w:hAnsi="微软雅黑" w:eastAsia="微软雅黑" w:cs="微软雅黑"/>
                <w:sz w:val="24"/>
                <w:szCs w:val="24"/>
              </w:rPr>
            </w:pPr>
          </w:p>
        </w:tc>
        <w:tc>
          <w:tcPr>
            <w:tcW w:w="1710" w:type="dxa"/>
            <w:noWrap w:val="0"/>
            <w:vAlign w:val="top"/>
          </w:tcPr>
          <w:p w14:paraId="1E7B4119">
            <w:pPr>
              <w:rPr>
                <w:rFonts w:hint="eastAsia" w:ascii="微软雅黑" w:hAnsi="微软雅黑" w:eastAsia="微软雅黑" w:cs="微软雅黑"/>
                <w:sz w:val="24"/>
                <w:szCs w:val="24"/>
              </w:rPr>
            </w:pPr>
          </w:p>
        </w:tc>
        <w:tc>
          <w:tcPr>
            <w:tcW w:w="1710" w:type="dxa"/>
            <w:noWrap w:val="0"/>
            <w:vAlign w:val="top"/>
          </w:tcPr>
          <w:p w14:paraId="5BD83FAA">
            <w:pPr>
              <w:rPr>
                <w:rFonts w:hint="eastAsia" w:ascii="微软雅黑" w:hAnsi="微软雅黑" w:eastAsia="微软雅黑" w:cs="微软雅黑"/>
                <w:sz w:val="24"/>
                <w:szCs w:val="24"/>
              </w:rPr>
            </w:pPr>
          </w:p>
        </w:tc>
      </w:tr>
      <w:tr w14:paraId="57BB2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2B191384">
            <w:pPr>
              <w:rPr>
                <w:rFonts w:hint="eastAsia" w:ascii="微软雅黑" w:hAnsi="微软雅黑" w:eastAsia="微软雅黑" w:cs="微软雅黑"/>
                <w:sz w:val="24"/>
                <w:szCs w:val="24"/>
              </w:rPr>
            </w:pPr>
          </w:p>
        </w:tc>
        <w:tc>
          <w:tcPr>
            <w:tcW w:w="1885" w:type="dxa"/>
            <w:noWrap w:val="0"/>
            <w:vAlign w:val="top"/>
          </w:tcPr>
          <w:p w14:paraId="630F3EB5">
            <w:pPr>
              <w:rPr>
                <w:rFonts w:hint="eastAsia" w:ascii="微软雅黑" w:hAnsi="微软雅黑" w:eastAsia="微软雅黑" w:cs="微软雅黑"/>
                <w:sz w:val="24"/>
                <w:szCs w:val="24"/>
              </w:rPr>
            </w:pPr>
          </w:p>
        </w:tc>
        <w:tc>
          <w:tcPr>
            <w:tcW w:w="2933" w:type="dxa"/>
            <w:noWrap w:val="0"/>
            <w:vAlign w:val="top"/>
          </w:tcPr>
          <w:p w14:paraId="6C358ADD">
            <w:pPr>
              <w:rPr>
                <w:rFonts w:hint="eastAsia" w:ascii="微软雅黑" w:hAnsi="微软雅黑" w:eastAsia="微软雅黑" w:cs="微软雅黑"/>
                <w:sz w:val="24"/>
                <w:szCs w:val="24"/>
              </w:rPr>
            </w:pPr>
          </w:p>
        </w:tc>
        <w:tc>
          <w:tcPr>
            <w:tcW w:w="1710" w:type="dxa"/>
            <w:noWrap w:val="0"/>
            <w:vAlign w:val="top"/>
          </w:tcPr>
          <w:p w14:paraId="5283BA52">
            <w:pPr>
              <w:rPr>
                <w:rFonts w:hint="eastAsia" w:ascii="微软雅黑" w:hAnsi="微软雅黑" w:eastAsia="微软雅黑" w:cs="微软雅黑"/>
                <w:sz w:val="24"/>
                <w:szCs w:val="24"/>
              </w:rPr>
            </w:pPr>
          </w:p>
        </w:tc>
        <w:tc>
          <w:tcPr>
            <w:tcW w:w="1710" w:type="dxa"/>
            <w:noWrap w:val="0"/>
            <w:vAlign w:val="top"/>
          </w:tcPr>
          <w:p w14:paraId="5F739E04">
            <w:pPr>
              <w:rPr>
                <w:rFonts w:hint="eastAsia" w:ascii="微软雅黑" w:hAnsi="微软雅黑" w:eastAsia="微软雅黑" w:cs="微软雅黑"/>
                <w:sz w:val="24"/>
                <w:szCs w:val="24"/>
              </w:rPr>
            </w:pPr>
          </w:p>
        </w:tc>
      </w:tr>
      <w:tr w14:paraId="02CFD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78AC1BC6">
            <w:pPr>
              <w:rPr>
                <w:rFonts w:hint="eastAsia" w:ascii="微软雅黑" w:hAnsi="微软雅黑" w:eastAsia="微软雅黑" w:cs="微软雅黑"/>
                <w:sz w:val="24"/>
                <w:szCs w:val="24"/>
              </w:rPr>
            </w:pPr>
          </w:p>
        </w:tc>
        <w:tc>
          <w:tcPr>
            <w:tcW w:w="1885" w:type="dxa"/>
            <w:noWrap w:val="0"/>
            <w:vAlign w:val="top"/>
          </w:tcPr>
          <w:p w14:paraId="59E7F47A">
            <w:pPr>
              <w:rPr>
                <w:rFonts w:hint="eastAsia" w:ascii="微软雅黑" w:hAnsi="微软雅黑" w:eastAsia="微软雅黑" w:cs="微软雅黑"/>
                <w:sz w:val="24"/>
                <w:szCs w:val="24"/>
              </w:rPr>
            </w:pPr>
          </w:p>
        </w:tc>
        <w:tc>
          <w:tcPr>
            <w:tcW w:w="2933" w:type="dxa"/>
            <w:noWrap w:val="0"/>
            <w:vAlign w:val="top"/>
          </w:tcPr>
          <w:p w14:paraId="2CC66A45">
            <w:pPr>
              <w:rPr>
                <w:rFonts w:hint="eastAsia" w:ascii="微软雅黑" w:hAnsi="微软雅黑" w:eastAsia="微软雅黑" w:cs="微软雅黑"/>
                <w:sz w:val="24"/>
                <w:szCs w:val="24"/>
              </w:rPr>
            </w:pPr>
          </w:p>
        </w:tc>
        <w:tc>
          <w:tcPr>
            <w:tcW w:w="1710" w:type="dxa"/>
            <w:noWrap w:val="0"/>
            <w:vAlign w:val="top"/>
          </w:tcPr>
          <w:p w14:paraId="6EDFD9FA">
            <w:pPr>
              <w:rPr>
                <w:rFonts w:hint="eastAsia" w:ascii="微软雅黑" w:hAnsi="微软雅黑" w:eastAsia="微软雅黑" w:cs="微软雅黑"/>
                <w:sz w:val="24"/>
                <w:szCs w:val="24"/>
              </w:rPr>
            </w:pPr>
          </w:p>
        </w:tc>
        <w:tc>
          <w:tcPr>
            <w:tcW w:w="1710" w:type="dxa"/>
            <w:noWrap w:val="0"/>
            <w:vAlign w:val="top"/>
          </w:tcPr>
          <w:p w14:paraId="707C6F2C">
            <w:pPr>
              <w:rPr>
                <w:rFonts w:hint="eastAsia" w:ascii="微软雅黑" w:hAnsi="微软雅黑" w:eastAsia="微软雅黑" w:cs="微软雅黑"/>
                <w:sz w:val="24"/>
                <w:szCs w:val="24"/>
              </w:rPr>
            </w:pPr>
          </w:p>
        </w:tc>
      </w:tr>
      <w:tr w14:paraId="22339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8" w:type="dxa"/>
            <w:noWrap w:val="0"/>
            <w:vAlign w:val="top"/>
          </w:tcPr>
          <w:p w14:paraId="1FF725AC">
            <w:pPr>
              <w:rPr>
                <w:rFonts w:hint="eastAsia" w:ascii="微软雅黑" w:hAnsi="微软雅黑" w:eastAsia="微软雅黑" w:cs="微软雅黑"/>
                <w:sz w:val="24"/>
                <w:szCs w:val="24"/>
              </w:rPr>
            </w:pPr>
          </w:p>
        </w:tc>
        <w:tc>
          <w:tcPr>
            <w:tcW w:w="1885" w:type="dxa"/>
            <w:noWrap w:val="0"/>
            <w:vAlign w:val="top"/>
          </w:tcPr>
          <w:p w14:paraId="18554895">
            <w:pPr>
              <w:rPr>
                <w:rFonts w:hint="eastAsia" w:ascii="微软雅黑" w:hAnsi="微软雅黑" w:eastAsia="微软雅黑" w:cs="微软雅黑"/>
                <w:sz w:val="24"/>
                <w:szCs w:val="24"/>
              </w:rPr>
            </w:pPr>
          </w:p>
        </w:tc>
        <w:tc>
          <w:tcPr>
            <w:tcW w:w="2933" w:type="dxa"/>
            <w:noWrap w:val="0"/>
            <w:vAlign w:val="top"/>
          </w:tcPr>
          <w:p w14:paraId="250A21DD">
            <w:pPr>
              <w:rPr>
                <w:rFonts w:hint="eastAsia" w:ascii="微软雅黑" w:hAnsi="微软雅黑" w:eastAsia="微软雅黑" w:cs="微软雅黑"/>
                <w:sz w:val="24"/>
                <w:szCs w:val="24"/>
              </w:rPr>
            </w:pPr>
          </w:p>
        </w:tc>
        <w:tc>
          <w:tcPr>
            <w:tcW w:w="1710" w:type="dxa"/>
            <w:noWrap w:val="0"/>
            <w:vAlign w:val="top"/>
          </w:tcPr>
          <w:p w14:paraId="38E45A90">
            <w:pPr>
              <w:rPr>
                <w:rFonts w:hint="eastAsia" w:ascii="微软雅黑" w:hAnsi="微软雅黑" w:eastAsia="微软雅黑" w:cs="微软雅黑"/>
                <w:sz w:val="24"/>
                <w:szCs w:val="24"/>
              </w:rPr>
            </w:pPr>
          </w:p>
        </w:tc>
        <w:tc>
          <w:tcPr>
            <w:tcW w:w="1710" w:type="dxa"/>
            <w:noWrap w:val="0"/>
            <w:vAlign w:val="top"/>
          </w:tcPr>
          <w:p w14:paraId="218D47DD">
            <w:pPr>
              <w:rPr>
                <w:rFonts w:hint="eastAsia" w:ascii="微软雅黑" w:hAnsi="微软雅黑" w:eastAsia="微软雅黑" w:cs="微软雅黑"/>
                <w:sz w:val="24"/>
                <w:szCs w:val="24"/>
              </w:rPr>
            </w:pPr>
          </w:p>
        </w:tc>
      </w:tr>
    </w:tbl>
    <w:p w14:paraId="76884BFE">
      <w:pPr>
        <w:autoSpaceDE w:val="0"/>
        <w:autoSpaceDN w:val="0"/>
        <w:adjustRightInd w:val="0"/>
        <w:spacing w:line="620" w:lineRule="exact"/>
        <w:ind w:firstLine="480" w:firstLineChars="200"/>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zh-CN"/>
        </w:rPr>
        <w:t>说明：</w:t>
      </w:r>
      <w:r>
        <w:rPr>
          <w:rFonts w:hint="eastAsia" w:ascii="微软雅黑" w:hAnsi="微软雅黑" w:eastAsia="微软雅黑" w:cs="微软雅黑"/>
          <w:sz w:val="24"/>
          <w:szCs w:val="24"/>
          <w:highlight w:val="none"/>
          <w:lang w:val="en-US" w:eastAsia="zh-CN"/>
        </w:rPr>
        <w:t xml:space="preserve"> </w:t>
      </w:r>
    </w:p>
    <w:p w14:paraId="1D069419">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1</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zh-CN"/>
        </w:rPr>
        <w:t>本表后附合同复印件加盖公章，合同签订时间及金额以合同中体现的内容为准。</w:t>
      </w:r>
    </w:p>
    <w:p w14:paraId="3D7B9765">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2</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zh-CN"/>
        </w:rPr>
        <w:t>供应商应如实列出以上情况，如有隐瞒，一经查实将导致其响应文件被拒绝。</w:t>
      </w:r>
    </w:p>
    <w:p w14:paraId="27642E83">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textAlignment w:val="auto"/>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3</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zh-CN"/>
        </w:rPr>
        <w:t>未按上述要求提供、填写的，评审时不予以考虑。</w:t>
      </w:r>
    </w:p>
    <w:p w14:paraId="4E2279DE">
      <w:pPr>
        <w:spacing w:line="360" w:lineRule="auto"/>
        <w:ind w:firstLine="1920" w:firstLineChars="800"/>
        <w:rPr>
          <w:rFonts w:hint="eastAsia" w:ascii="微软雅黑" w:hAnsi="微软雅黑" w:eastAsia="微软雅黑" w:cs="微软雅黑"/>
          <w:sz w:val="24"/>
          <w:szCs w:val="24"/>
          <w:highlight w:val="none"/>
        </w:rPr>
      </w:pPr>
    </w:p>
    <w:p w14:paraId="4DBC8E6A">
      <w:pPr>
        <w:adjustRightInd w:val="0"/>
        <w:snapToGrid w:val="0"/>
        <w:spacing w:line="360" w:lineRule="auto"/>
        <w:jc w:val="center"/>
        <w:rPr>
          <w:rFonts w:hint="eastAsia" w:ascii="黑体" w:hAnsi="黑体" w:eastAsia="黑体" w:cs="黑体"/>
          <w:b/>
          <w:bCs/>
          <w:kern w:val="2"/>
          <w:sz w:val="32"/>
          <w:szCs w:val="32"/>
          <w:lang w:val="zh-CN" w:eastAsia="zh-CN" w:bidi="ar-SA"/>
        </w:rPr>
      </w:pPr>
      <w:r>
        <w:rPr>
          <w:rFonts w:hint="eastAsia" w:ascii="微软雅黑" w:hAnsi="微软雅黑" w:eastAsia="微软雅黑" w:cs="微软雅黑"/>
          <w:sz w:val="24"/>
          <w:szCs w:val="24"/>
          <w:highlight w:val="none"/>
        </w:rPr>
        <w:br w:type="page"/>
      </w:r>
      <w:r>
        <w:rPr>
          <w:rFonts w:hint="eastAsia" w:ascii="黑体" w:hAnsi="黑体" w:eastAsia="黑体" w:cs="黑体"/>
          <w:b/>
          <w:bCs/>
          <w:kern w:val="2"/>
          <w:sz w:val="32"/>
          <w:szCs w:val="32"/>
          <w:lang w:val="en-US" w:eastAsia="zh-CN" w:bidi="ar-SA"/>
        </w:rPr>
        <w:t>八</w:t>
      </w:r>
      <w:r>
        <w:rPr>
          <w:rFonts w:hint="eastAsia" w:ascii="黑体" w:hAnsi="黑体" w:eastAsia="黑体" w:cs="黑体"/>
          <w:b/>
          <w:bCs/>
          <w:kern w:val="2"/>
          <w:sz w:val="32"/>
          <w:szCs w:val="32"/>
          <w:lang w:val="zh-CN" w:eastAsia="zh-CN" w:bidi="ar-SA"/>
        </w:rPr>
        <w:t>、供应商拒绝政府采购领域商业贿赂承诺书</w:t>
      </w:r>
    </w:p>
    <w:p w14:paraId="246090F1">
      <w:pPr>
        <w:autoSpaceDE w:val="0"/>
        <w:autoSpaceDN w:val="0"/>
        <w:adjustRightInd w:val="0"/>
        <w:spacing w:line="600" w:lineRule="exact"/>
        <w:ind w:firstLine="480" w:firstLineChars="200"/>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为响应党中央、国务院关于治理政府采购领域商业贿赂行为的号召，我公司在此庄严承诺：</w:t>
      </w:r>
    </w:p>
    <w:p w14:paraId="1C59AE94">
      <w:pPr>
        <w:autoSpaceDE w:val="0"/>
        <w:autoSpaceDN w:val="0"/>
        <w:adjustRightInd w:val="0"/>
        <w:spacing w:line="600" w:lineRule="exact"/>
        <w:ind w:firstLine="480" w:firstLineChars="200"/>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 xml:space="preserve">    一、在参与政府采购活动中遵纪守法、诚信经营、公平竞标。</w:t>
      </w:r>
    </w:p>
    <w:p w14:paraId="6DF2319B">
      <w:pPr>
        <w:autoSpaceDE w:val="0"/>
        <w:autoSpaceDN w:val="0"/>
        <w:adjustRightInd w:val="0"/>
        <w:spacing w:line="600" w:lineRule="exact"/>
        <w:ind w:firstLine="480" w:firstLineChars="200"/>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 xml:space="preserve">    二、不向政府采购人、采购代理机构和政府采购评审专家进行任何形式的商业贿赂以谋取交易机会。</w:t>
      </w:r>
    </w:p>
    <w:p w14:paraId="59EF0D07">
      <w:pPr>
        <w:autoSpaceDE w:val="0"/>
        <w:autoSpaceDN w:val="0"/>
        <w:adjustRightInd w:val="0"/>
        <w:spacing w:line="600" w:lineRule="exact"/>
        <w:ind w:firstLine="480" w:firstLineChars="200"/>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 xml:space="preserve">    三、不向政府采购代理机构和采购人提供虚假资质证明文件或采用虚假应标方式参与政府采购市场竞争并谋取成交。</w:t>
      </w:r>
    </w:p>
    <w:p w14:paraId="20216147">
      <w:pPr>
        <w:autoSpaceDE w:val="0"/>
        <w:autoSpaceDN w:val="0"/>
        <w:adjustRightInd w:val="0"/>
        <w:spacing w:line="600" w:lineRule="exact"/>
        <w:ind w:firstLine="480" w:firstLineChars="200"/>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 xml:space="preserve">    四、不采取“围标、陪标”等商业欺诈手段获得政府采购订单。</w:t>
      </w:r>
    </w:p>
    <w:p w14:paraId="0AA7545E">
      <w:pPr>
        <w:autoSpaceDE w:val="0"/>
        <w:autoSpaceDN w:val="0"/>
        <w:adjustRightInd w:val="0"/>
        <w:spacing w:line="600" w:lineRule="exact"/>
        <w:ind w:firstLine="480" w:firstLineChars="200"/>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 xml:space="preserve">    五、不采取不正当手段诋毁、排挤其他供应商。</w:t>
      </w:r>
    </w:p>
    <w:p w14:paraId="27A79454">
      <w:pPr>
        <w:autoSpaceDE w:val="0"/>
        <w:autoSpaceDN w:val="0"/>
        <w:adjustRightInd w:val="0"/>
        <w:spacing w:line="600" w:lineRule="exact"/>
        <w:ind w:firstLine="480" w:firstLineChars="200"/>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 xml:space="preserve">    六、不在提供货物和服务时“偷梁换柱、以次充好”损害采购人的合法权益。</w:t>
      </w:r>
    </w:p>
    <w:p w14:paraId="467CF2C5">
      <w:pPr>
        <w:autoSpaceDE w:val="0"/>
        <w:autoSpaceDN w:val="0"/>
        <w:adjustRightInd w:val="0"/>
        <w:spacing w:line="600" w:lineRule="exact"/>
        <w:ind w:firstLine="480" w:firstLineChars="200"/>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 xml:space="preserve">    七、不与采购人、采购代理机构、政府采购评审专家或其它供应商恶意串通，进行质疑和投诉，维护政府采购市场秩序。</w:t>
      </w:r>
    </w:p>
    <w:p w14:paraId="5CF8C1E8">
      <w:pPr>
        <w:autoSpaceDE w:val="0"/>
        <w:autoSpaceDN w:val="0"/>
        <w:adjustRightInd w:val="0"/>
        <w:spacing w:line="600" w:lineRule="exact"/>
        <w:ind w:firstLine="480" w:firstLineChars="200"/>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 xml:space="preserve">    八、尊重和接受政府采购监督管理部门的监督和政府采购代理机构招标采购要求，承担因违约行为给采购人造成的损失。</w:t>
      </w:r>
    </w:p>
    <w:p w14:paraId="10E546F2">
      <w:pPr>
        <w:autoSpaceDE w:val="0"/>
        <w:autoSpaceDN w:val="0"/>
        <w:adjustRightInd w:val="0"/>
        <w:spacing w:line="600" w:lineRule="exact"/>
        <w:ind w:firstLine="480" w:firstLineChars="200"/>
        <w:rPr>
          <w:rFonts w:hint="eastAsia" w:ascii="微软雅黑" w:hAnsi="微软雅黑" w:eastAsia="微软雅黑" w:cs="微软雅黑"/>
          <w:sz w:val="24"/>
          <w:szCs w:val="24"/>
          <w:highlight w:val="none"/>
          <w:lang w:val="zh-CN"/>
        </w:rPr>
      </w:pPr>
      <w:r>
        <w:rPr>
          <w:rFonts w:hint="eastAsia" w:ascii="微软雅黑" w:hAnsi="微软雅黑" w:eastAsia="微软雅黑" w:cs="微软雅黑"/>
          <w:sz w:val="24"/>
          <w:szCs w:val="24"/>
          <w:highlight w:val="none"/>
          <w:lang w:val="zh-CN"/>
        </w:rPr>
        <w:t xml:space="preserve">    九、不发生其他有悖于政府采购公开、公平、公正和诚信原则的行为。                                    </w:t>
      </w:r>
    </w:p>
    <w:p w14:paraId="7CA695EF">
      <w:pPr>
        <w:spacing w:line="360" w:lineRule="auto"/>
        <w:ind w:firstLine="1920" w:firstLineChars="800"/>
        <w:rPr>
          <w:rFonts w:hint="eastAsia" w:ascii="微软雅黑" w:hAnsi="微软雅黑" w:eastAsia="微软雅黑" w:cs="微软雅黑"/>
          <w:sz w:val="24"/>
          <w:szCs w:val="24"/>
          <w:highlight w:val="none"/>
        </w:rPr>
      </w:pPr>
    </w:p>
    <w:p w14:paraId="7ECB22C5">
      <w:pPr>
        <w:spacing w:line="360" w:lineRule="auto"/>
        <w:ind w:firstLine="2160" w:firstLineChars="9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供应商名称（盖章）：</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72A88007">
      <w:pPr>
        <w:spacing w:line="360" w:lineRule="auto"/>
        <w:ind w:firstLine="2160" w:firstLineChars="9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法定代表人或授权代表（签字或盖章）</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0D5BA4D2">
      <w:pPr>
        <w:spacing w:line="360" w:lineRule="auto"/>
        <w:ind w:firstLine="2160" w:firstLineChars="900"/>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日    期：</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p>
    <w:p w14:paraId="2FDBE799">
      <w:pPr>
        <w:jc w:val="center"/>
        <w:rPr>
          <w:rFonts w:hint="eastAsia"/>
          <w:highlight w:val="none"/>
          <w:lang w:val="en-US" w:eastAsia="zh-CN"/>
        </w:rPr>
      </w:pPr>
      <w:r>
        <w:rPr>
          <w:rFonts w:hint="eastAsia" w:ascii="微软雅黑" w:hAnsi="微软雅黑" w:eastAsia="微软雅黑" w:cs="微软雅黑"/>
          <w:sz w:val="24"/>
          <w:szCs w:val="24"/>
          <w:highlight w:val="none"/>
          <w:u w:val="single"/>
        </w:rPr>
        <w:br w:type="page"/>
      </w:r>
      <w:r>
        <w:rPr>
          <w:rFonts w:hint="eastAsia" w:ascii="黑体" w:hAnsi="黑体" w:eastAsia="黑体" w:cs="黑体"/>
          <w:b/>
          <w:bCs/>
          <w:kern w:val="2"/>
          <w:sz w:val="32"/>
          <w:szCs w:val="32"/>
          <w:highlight w:val="none"/>
          <w:lang w:val="en-US" w:eastAsia="zh-CN" w:bidi="ar-SA"/>
        </w:rPr>
        <w:t>九</w:t>
      </w:r>
      <w:r>
        <w:rPr>
          <w:rFonts w:hint="eastAsia" w:ascii="黑体" w:hAnsi="黑体" w:eastAsia="黑体" w:cs="黑体"/>
          <w:b/>
          <w:bCs/>
          <w:kern w:val="2"/>
          <w:sz w:val="32"/>
          <w:szCs w:val="32"/>
          <w:highlight w:val="none"/>
          <w:lang w:val="zh-CN" w:eastAsia="zh-CN" w:bidi="ar-SA"/>
        </w:rPr>
        <w:t>、供应商认为有必要补充说明的事项</w:t>
      </w:r>
    </w:p>
    <w:sectPr>
      <w:pgSz w:w="11906" w:h="16838"/>
      <w:pgMar w:top="1440" w:right="1417" w:bottom="1440"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5AF8">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5F46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E5F46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E190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8C89E"/>
    <w:multiLevelType w:val="singleLevel"/>
    <w:tmpl w:val="03A8C89E"/>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OWVmYjBmM2NkNjA3Mzk2YjI0NGQzY2JjNGEwNDgifQ=="/>
  </w:docVars>
  <w:rsids>
    <w:rsidRoot w:val="04425736"/>
    <w:rsid w:val="007D6A53"/>
    <w:rsid w:val="00A63424"/>
    <w:rsid w:val="0187483D"/>
    <w:rsid w:val="02CF0CD0"/>
    <w:rsid w:val="02DF5B3B"/>
    <w:rsid w:val="03991DF6"/>
    <w:rsid w:val="03BB162D"/>
    <w:rsid w:val="04425736"/>
    <w:rsid w:val="05176D1A"/>
    <w:rsid w:val="05F96383"/>
    <w:rsid w:val="069B5E85"/>
    <w:rsid w:val="087F780C"/>
    <w:rsid w:val="08C75AEE"/>
    <w:rsid w:val="09120D2B"/>
    <w:rsid w:val="0A1F6408"/>
    <w:rsid w:val="0BE01DA1"/>
    <w:rsid w:val="0C664B78"/>
    <w:rsid w:val="0D4C612B"/>
    <w:rsid w:val="0DEF5214"/>
    <w:rsid w:val="0E4D3028"/>
    <w:rsid w:val="0ECF2EB8"/>
    <w:rsid w:val="113831EC"/>
    <w:rsid w:val="121216F1"/>
    <w:rsid w:val="12810C95"/>
    <w:rsid w:val="12B454B8"/>
    <w:rsid w:val="138C102F"/>
    <w:rsid w:val="14545CC0"/>
    <w:rsid w:val="14E76440"/>
    <w:rsid w:val="1553701C"/>
    <w:rsid w:val="162C0E0E"/>
    <w:rsid w:val="17504CDA"/>
    <w:rsid w:val="17C01B3C"/>
    <w:rsid w:val="18B03A11"/>
    <w:rsid w:val="19276AF4"/>
    <w:rsid w:val="19A759A9"/>
    <w:rsid w:val="1A3B410B"/>
    <w:rsid w:val="1AF247E3"/>
    <w:rsid w:val="1BA64EB3"/>
    <w:rsid w:val="1BC32086"/>
    <w:rsid w:val="1BDE43F2"/>
    <w:rsid w:val="1C6739AF"/>
    <w:rsid w:val="1C7D7A5C"/>
    <w:rsid w:val="1D091942"/>
    <w:rsid w:val="1D1823BB"/>
    <w:rsid w:val="1DB30BE0"/>
    <w:rsid w:val="1E036392"/>
    <w:rsid w:val="1EB5581B"/>
    <w:rsid w:val="20005D65"/>
    <w:rsid w:val="219F63D1"/>
    <w:rsid w:val="222608A0"/>
    <w:rsid w:val="223C2816"/>
    <w:rsid w:val="22F538D8"/>
    <w:rsid w:val="23293EB4"/>
    <w:rsid w:val="235A6A54"/>
    <w:rsid w:val="2456000E"/>
    <w:rsid w:val="24844F8B"/>
    <w:rsid w:val="24BD38CC"/>
    <w:rsid w:val="25274BB7"/>
    <w:rsid w:val="253C00C4"/>
    <w:rsid w:val="27B65BE3"/>
    <w:rsid w:val="28E21E7E"/>
    <w:rsid w:val="2900009D"/>
    <w:rsid w:val="29022D29"/>
    <w:rsid w:val="29B34495"/>
    <w:rsid w:val="29E1558A"/>
    <w:rsid w:val="2A81356F"/>
    <w:rsid w:val="2AA51C8D"/>
    <w:rsid w:val="2C81312E"/>
    <w:rsid w:val="2E796FC8"/>
    <w:rsid w:val="30F457B6"/>
    <w:rsid w:val="32BB6DE3"/>
    <w:rsid w:val="32D94D7C"/>
    <w:rsid w:val="331533CF"/>
    <w:rsid w:val="334212F0"/>
    <w:rsid w:val="34DA163C"/>
    <w:rsid w:val="354B7D17"/>
    <w:rsid w:val="35AD5109"/>
    <w:rsid w:val="35AF0E81"/>
    <w:rsid w:val="35EB51CF"/>
    <w:rsid w:val="36D62B29"/>
    <w:rsid w:val="3852626E"/>
    <w:rsid w:val="390B0AC4"/>
    <w:rsid w:val="397C3770"/>
    <w:rsid w:val="3B3918BD"/>
    <w:rsid w:val="3B3B31B7"/>
    <w:rsid w:val="3D9B69B0"/>
    <w:rsid w:val="3E433514"/>
    <w:rsid w:val="400A45F9"/>
    <w:rsid w:val="41C2018E"/>
    <w:rsid w:val="435724EB"/>
    <w:rsid w:val="44A504D3"/>
    <w:rsid w:val="452A1653"/>
    <w:rsid w:val="46843FE7"/>
    <w:rsid w:val="469F51DC"/>
    <w:rsid w:val="47F932DD"/>
    <w:rsid w:val="4A8204BA"/>
    <w:rsid w:val="4C0D3F3A"/>
    <w:rsid w:val="4C286C5E"/>
    <w:rsid w:val="4C332C5F"/>
    <w:rsid w:val="4C371778"/>
    <w:rsid w:val="4C5013F2"/>
    <w:rsid w:val="4C662D85"/>
    <w:rsid w:val="4C670088"/>
    <w:rsid w:val="4D710BC6"/>
    <w:rsid w:val="4D97768D"/>
    <w:rsid w:val="4EE4401A"/>
    <w:rsid w:val="4F021FE2"/>
    <w:rsid w:val="4FD60865"/>
    <w:rsid w:val="514B5B15"/>
    <w:rsid w:val="51B360F6"/>
    <w:rsid w:val="522B3DE7"/>
    <w:rsid w:val="53F1045F"/>
    <w:rsid w:val="54004D75"/>
    <w:rsid w:val="54596730"/>
    <w:rsid w:val="553662AB"/>
    <w:rsid w:val="56233F5F"/>
    <w:rsid w:val="5689497F"/>
    <w:rsid w:val="57904A2D"/>
    <w:rsid w:val="57A43780"/>
    <w:rsid w:val="5A012BAD"/>
    <w:rsid w:val="5A0B0821"/>
    <w:rsid w:val="5B173BDE"/>
    <w:rsid w:val="5C2B4BB2"/>
    <w:rsid w:val="5CB360BA"/>
    <w:rsid w:val="5D5D0571"/>
    <w:rsid w:val="5D9E1657"/>
    <w:rsid w:val="5DA320EA"/>
    <w:rsid w:val="5DE00D83"/>
    <w:rsid w:val="5E522ABE"/>
    <w:rsid w:val="5F315925"/>
    <w:rsid w:val="62511C2E"/>
    <w:rsid w:val="628E2720"/>
    <w:rsid w:val="65E33470"/>
    <w:rsid w:val="6620323D"/>
    <w:rsid w:val="66F14564"/>
    <w:rsid w:val="66F9345B"/>
    <w:rsid w:val="675E6100"/>
    <w:rsid w:val="67616BD8"/>
    <w:rsid w:val="67767967"/>
    <w:rsid w:val="689F49CE"/>
    <w:rsid w:val="68E72403"/>
    <w:rsid w:val="69594684"/>
    <w:rsid w:val="6C447CAF"/>
    <w:rsid w:val="6D535A6B"/>
    <w:rsid w:val="6E05302D"/>
    <w:rsid w:val="6E85656F"/>
    <w:rsid w:val="72533B3C"/>
    <w:rsid w:val="738F31FA"/>
    <w:rsid w:val="74AA048A"/>
    <w:rsid w:val="74D13C69"/>
    <w:rsid w:val="74D552C0"/>
    <w:rsid w:val="74EF59B8"/>
    <w:rsid w:val="763A3FE7"/>
    <w:rsid w:val="76753598"/>
    <w:rsid w:val="780B7492"/>
    <w:rsid w:val="7B5B0730"/>
    <w:rsid w:val="7B753B3C"/>
    <w:rsid w:val="7B815510"/>
    <w:rsid w:val="7C501917"/>
    <w:rsid w:val="7C85593A"/>
    <w:rsid w:val="7D4168D5"/>
    <w:rsid w:val="7DC51677"/>
    <w:rsid w:val="7E930C54"/>
    <w:rsid w:val="7F08472B"/>
    <w:rsid w:val="7F231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widowControl w:val="0"/>
      <w:jc w:val="center"/>
      <w:outlineLvl w:val="0"/>
    </w:pPr>
    <w:rPr>
      <w:rFonts w:ascii="黑体" w:eastAsia="黑体"/>
      <w:sz w:val="28"/>
    </w:rPr>
  </w:style>
  <w:style w:type="paragraph" w:styleId="3">
    <w:name w:val="heading 2"/>
    <w:basedOn w:val="1"/>
    <w:next w:val="1"/>
    <w:qFormat/>
    <w:uiPriority w:val="0"/>
    <w:pPr>
      <w:keepNext/>
      <w:keepLines/>
      <w:widowControl/>
      <w:spacing w:before="260" w:after="260"/>
      <w:ind w:left="284"/>
      <w:jc w:val="left"/>
      <w:outlineLvl w:val="1"/>
    </w:pPr>
    <w:rPr>
      <w:rFonts w:ascii="Arial" w:hAnsi="Arial" w:eastAsia="宋体" w:cs="Times New Roman"/>
      <w:b/>
      <w:bCs/>
      <w:sz w:val="28"/>
      <w:szCs w:val="32"/>
    </w:rPr>
  </w:style>
  <w:style w:type="paragraph" w:styleId="4">
    <w:name w:val="heading 4"/>
    <w:basedOn w:val="1"/>
    <w:next w:val="1"/>
    <w:qFormat/>
    <w:uiPriority w:val="0"/>
    <w:pPr>
      <w:keepNext/>
      <w:spacing w:line="600" w:lineRule="exact"/>
      <w:jc w:val="center"/>
      <w:outlineLvl w:val="3"/>
    </w:pPr>
    <w:rPr>
      <w:rFonts w:ascii="楷体_GB2312" w:hAnsi="Times New Roman" w:eastAsia="楷体_GB2312" w:cs="Times New Roman"/>
      <w:sz w:val="32"/>
    </w:rPr>
  </w:style>
  <w:style w:type="paragraph" w:styleId="5">
    <w:name w:val="heading 6"/>
    <w:basedOn w:val="6"/>
    <w:next w:val="7"/>
    <w:qFormat/>
    <w:uiPriority w:val="99"/>
    <w:pPr>
      <w:outlineLvl w:val="5"/>
    </w:pPr>
    <w:rPr>
      <w:i/>
      <w:iCs/>
      <w:spacing w:val="5"/>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6">
    <w:name w:val="基准标题"/>
    <w:basedOn w:val="7"/>
    <w:next w:val="7"/>
    <w:qFormat/>
    <w:uiPriority w:val="99"/>
    <w:pPr>
      <w:keepNext/>
      <w:keepLines/>
      <w:widowControl/>
      <w:spacing w:line="240" w:lineRule="atLeast"/>
    </w:pPr>
    <w:rPr>
      <w:rFonts w:ascii="Garamond" w:hAnsi="Garamond" w:cs="Garamond"/>
      <w:kern w:val="20"/>
      <w:sz w:val="21"/>
      <w:szCs w:val="21"/>
    </w:rPr>
  </w:style>
  <w:style w:type="paragraph" w:styleId="7">
    <w:name w:val="Body Text"/>
    <w:basedOn w:val="1"/>
    <w:next w:val="1"/>
    <w:qFormat/>
    <w:uiPriority w:val="0"/>
    <w:pPr>
      <w:jc w:val="cente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Indent"/>
    <w:basedOn w:val="1"/>
    <w:qFormat/>
    <w:uiPriority w:val="0"/>
    <w:pPr>
      <w:spacing w:line="360" w:lineRule="auto"/>
      <w:ind w:firstLine="420" w:firstLineChars="200"/>
    </w:pPr>
  </w:style>
  <w:style w:type="paragraph" w:styleId="11">
    <w:name w:val="Plain Text"/>
    <w:basedOn w:val="1"/>
    <w:qFormat/>
    <w:uiPriority w:val="0"/>
    <w:rPr>
      <w:rFonts w:ascii="Times New Roman" w:hAnsi="Courier New" w:eastAsia="宋体" w:cs="Times New Roman"/>
      <w:kern w:val="2"/>
      <w:sz w:val="21"/>
    </w:rPr>
  </w:style>
  <w:style w:type="paragraph" w:styleId="12">
    <w:name w:val="footer"/>
    <w:basedOn w:val="1"/>
    <w:next w:val="7"/>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7"/>
    <w:unhideWhenUsed/>
    <w:qFormat/>
    <w:uiPriority w:val="99"/>
    <w:pPr>
      <w:ind w:firstLine="420" w:firstLineChars="100"/>
    </w:pPr>
    <w:rPr>
      <w:szCs w:val="24"/>
    </w:rPr>
  </w:style>
  <w:style w:type="paragraph" w:styleId="18">
    <w:name w:val="Body Text First Indent 2"/>
    <w:basedOn w:val="10"/>
    <w:qFormat/>
    <w:uiPriority w:val="0"/>
    <w:pPr>
      <w:ind w:firstLine="420" w:firstLineChars="200"/>
    </w:pPr>
    <w:rPr>
      <w:rFonts w:ascii="宋体" w:hAnsi="宋体" w:eastAsia="等线"/>
      <w:sz w:val="24"/>
      <w:szCs w:val="2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qFormat/>
    <w:uiPriority w:val="99"/>
    <w:rPr>
      <w:rFonts w:hint="eastAsia" w:ascii="宋体" w:hAnsi="宋体" w:eastAsia="宋体" w:cs="宋体"/>
      <w:color w:val="000000"/>
      <w:sz w:val="18"/>
      <w:szCs w:val="18"/>
      <w:u w:val="none"/>
    </w:rPr>
  </w:style>
  <w:style w:type="paragraph" w:customStyle="1" w:styleId="24">
    <w:name w:val="Table Paragraph"/>
    <w:basedOn w:val="1"/>
    <w:qFormat/>
    <w:uiPriority w:val="0"/>
    <w:rPr>
      <w:rFonts w:ascii="宋体" w:hAnsi="宋体" w:eastAsia="宋体" w:cs="宋体"/>
      <w:lang w:val="zh-CN" w:bidi="zh-CN"/>
    </w:rPr>
  </w:style>
  <w:style w:type="paragraph" w:customStyle="1" w:styleId="25">
    <w:name w:val="p15"/>
    <w:basedOn w:val="1"/>
    <w:qFormat/>
    <w:uiPriority w:val="99"/>
    <w:rPr>
      <w:rFonts w:ascii="Times New Roman" w:hAnsi="Times New Roman"/>
      <w:sz w:val="20"/>
      <w:szCs w:val="21"/>
    </w:rPr>
  </w:style>
  <w:style w:type="paragraph" w:customStyle="1" w:styleId="26">
    <w:name w:val="4"/>
    <w:basedOn w:val="1"/>
    <w:next w:val="27"/>
    <w:qFormat/>
    <w:uiPriority w:val="34"/>
    <w:pPr>
      <w:ind w:firstLine="420" w:firstLineChars="200"/>
    </w:pPr>
  </w:style>
  <w:style w:type="paragraph" w:customStyle="1" w:styleId="27">
    <w:name w:val="List Paragraph"/>
    <w:basedOn w:val="1"/>
    <w:qFormat/>
    <w:uiPriority w:val="0"/>
    <w:pPr>
      <w:ind w:firstLine="200" w:firstLineChars="200"/>
    </w:pPr>
    <w:rPr>
      <w:szCs w:val="24"/>
    </w:rPr>
  </w:style>
  <w:style w:type="character" w:customStyle="1" w:styleId="28">
    <w:name w:val="标题 1 Char"/>
    <w:link w:val="2"/>
    <w:qFormat/>
    <w:uiPriority w:val="0"/>
    <w:rPr>
      <w:rFonts w:ascii="黑体" w:eastAsia="黑体"/>
      <w:sz w:val="28"/>
    </w:rPr>
  </w:style>
  <w:style w:type="paragraph" w:customStyle="1" w:styleId="29">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0">
    <w:name w:val="Char1"/>
    <w:basedOn w:val="1"/>
    <w:qFormat/>
    <w:uiPriority w:val="0"/>
    <w:rPr>
      <w:szCs w:val="21"/>
    </w:rPr>
  </w:style>
  <w:style w:type="paragraph" w:customStyle="1" w:styleId="31">
    <w:name w:val="正文自定"/>
    <w:basedOn w:val="1"/>
    <w:qFormat/>
    <w:uiPriority w:val="0"/>
    <w:pPr>
      <w:tabs>
        <w:tab w:val="left" w:pos="7665"/>
      </w:tabs>
      <w:spacing w:line="360" w:lineRule="auto"/>
      <w:ind w:firstLine="480" w:firstLineChars="200"/>
    </w:pPr>
    <w:rPr>
      <w:rFonts w:ascii="宋体" w:hAnsi="宋体"/>
      <w:sz w:val="24"/>
      <w:szCs w:val="24"/>
    </w:rPr>
  </w:style>
  <w:style w:type="table" w:customStyle="1" w:styleId="32">
    <w:name w:val="Table Normal"/>
    <w:unhideWhenUsed/>
    <w:qFormat/>
    <w:uiPriority w:val="0"/>
    <w:tblPr>
      <w:tblCellMar>
        <w:top w:w="0" w:type="dxa"/>
        <w:left w:w="0" w:type="dxa"/>
        <w:bottom w:w="0" w:type="dxa"/>
        <w:right w:w="0" w:type="dxa"/>
      </w:tblCellMar>
    </w:tblPr>
  </w:style>
  <w:style w:type="paragraph" w:customStyle="1" w:styleId="33">
    <w:name w:val="列出段落1"/>
    <w:basedOn w:val="1"/>
    <w:qFormat/>
    <w:uiPriority w:val="0"/>
    <w:pPr>
      <w:ind w:firstLine="420" w:firstLineChars="200"/>
    </w:pPr>
  </w:style>
  <w:style w:type="paragraph" w:customStyle="1" w:styleId="34">
    <w:name w:val="样式 首行缩进:  2 字符"/>
    <w:basedOn w:val="1"/>
    <w:qFormat/>
    <w:uiPriority w:val="0"/>
    <w:pPr>
      <w:spacing w:line="400" w:lineRule="exact"/>
      <w:ind w:firstLine="200" w:firstLineChars="200"/>
    </w:pPr>
    <w:rPr>
      <w:rFonts w:cs="宋体"/>
      <w:sz w:val="24"/>
      <w:szCs w:val="24"/>
    </w:rPr>
  </w:style>
  <w:style w:type="character" w:customStyle="1" w:styleId="35">
    <w:name w:val="font71"/>
    <w:basedOn w:val="21"/>
    <w:qFormat/>
    <w:uiPriority w:val="0"/>
    <w:rPr>
      <w:rFonts w:hint="eastAsia" w:ascii="宋体" w:hAnsi="宋体" w:eastAsia="宋体" w:cs="宋体"/>
      <w:color w:val="000000"/>
      <w:sz w:val="20"/>
      <w:szCs w:val="20"/>
      <w:u w:val="none"/>
    </w:rPr>
  </w:style>
  <w:style w:type="character" w:customStyle="1" w:styleId="36">
    <w:name w:val="font21"/>
    <w:basedOn w:val="21"/>
    <w:qFormat/>
    <w:uiPriority w:val="0"/>
    <w:rPr>
      <w:rFonts w:hint="default" w:ascii="Times New Roman" w:hAnsi="Times New Roman" w:cs="Times New Roman"/>
      <w:color w:val="000000"/>
      <w:sz w:val="20"/>
      <w:szCs w:val="20"/>
      <w:u w:val="none"/>
    </w:rPr>
  </w:style>
  <w:style w:type="character" w:customStyle="1" w:styleId="37">
    <w:name w:val="font31"/>
    <w:basedOn w:val="21"/>
    <w:qFormat/>
    <w:uiPriority w:val="0"/>
    <w:rPr>
      <w:rFonts w:hint="eastAsia" w:ascii="宋体" w:hAnsi="宋体" w:eastAsia="宋体" w:cs="宋体"/>
      <w:b/>
      <w:bCs/>
      <w:color w:val="000000"/>
      <w:sz w:val="20"/>
      <w:szCs w:val="20"/>
      <w:u w:val="none"/>
    </w:rPr>
  </w:style>
  <w:style w:type="character" w:customStyle="1" w:styleId="38">
    <w:name w:val="font131"/>
    <w:basedOn w:val="21"/>
    <w:qFormat/>
    <w:uiPriority w:val="0"/>
    <w:rPr>
      <w:rFonts w:hint="eastAsia" w:ascii="宋体" w:hAnsi="宋体" w:eastAsia="宋体" w:cs="宋体"/>
      <w:b/>
      <w:bCs/>
      <w:color w:val="000000"/>
      <w:sz w:val="24"/>
      <w:szCs w:val="24"/>
      <w:u w:val="none"/>
    </w:rPr>
  </w:style>
  <w:style w:type="character" w:customStyle="1" w:styleId="39">
    <w:name w:val="font141"/>
    <w:basedOn w:val="21"/>
    <w:qFormat/>
    <w:uiPriority w:val="0"/>
    <w:rPr>
      <w:rFonts w:hint="default" w:ascii="Times New Roman" w:hAnsi="Times New Roman" w:cs="Times New Roman"/>
      <w:color w:val="000000"/>
      <w:sz w:val="20"/>
      <w:szCs w:val="20"/>
      <w:u w:val="none"/>
    </w:rPr>
  </w:style>
  <w:style w:type="character" w:customStyle="1" w:styleId="40">
    <w:name w:val="font81"/>
    <w:basedOn w:val="21"/>
    <w:qFormat/>
    <w:uiPriority w:val="0"/>
    <w:rPr>
      <w:rFonts w:ascii="Segoe UI Symbol" w:hAnsi="Segoe UI Symbol" w:eastAsia="Segoe UI Symbol" w:cs="Segoe UI Symbo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20320</Words>
  <Characters>21002</Characters>
  <Lines>0</Lines>
  <Paragraphs>0</Paragraphs>
  <TotalTime>304</TotalTime>
  <ScaleCrop>false</ScaleCrop>
  <LinksUpToDate>false</LinksUpToDate>
  <CharactersWithSpaces>24280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2023-04-11T02:03:00Z</dcterms:created>
  <dc:creator>无留念</dc:creator>
  <cp:lastModifiedBy>啾啾</cp:lastModifiedBy>
  <cp:lastPrinted>2025-05-23T05:59:00Z</cp:lastPrinted>
  <dcterms:modified xsi:type="dcterms:W3CDTF">2025-06-03T02:58:25Z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DB1787DAA0D340B1A01680F27BBEEEB4</vt:lpwstr>
  </property>
  <property fmtid="{D5CDD505-2E9C-101B-9397-08002B2CF9AE}" pid="4" name="KSOTemplateDocerSaveRecord">
    <vt:lpwstr>eyJoZGlkIjoiMmE4OWVmYjBmM2NkNjA3Mzk2YjI0NGQzY2JjNGEwNDgiLCJ1c2VySWQiOiIyNzA4NDYzNjIifQ==</vt:lpwstr>
  </property>
</Properties>
</file>