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66066">
      <w:pPr>
        <w:ind w:firstLine="560"/>
        <w:rPr>
          <w:rFonts w:ascii="宋体" w:hAnsi="宋体"/>
          <w:b/>
          <w:bCs/>
          <w:kern w:val="0"/>
          <w:sz w:val="28"/>
          <w:szCs w:val="28"/>
        </w:rPr>
      </w:pPr>
      <w:bookmarkStart w:id="0" w:name="_Toc21690"/>
      <w:r>
        <w:rPr>
          <w:rFonts w:hint="eastAsia" w:ascii="宋体" w:hAnsi="宋体"/>
          <w:b/>
          <w:bCs/>
          <w:kern w:val="0"/>
          <w:sz w:val="28"/>
          <w:szCs w:val="28"/>
        </w:rPr>
        <w:t>项目编号：</w:t>
      </w:r>
      <w:bookmarkEnd w:id="0"/>
      <w:r>
        <w:rPr>
          <w:rFonts w:ascii="宋体" w:hAnsi="宋体"/>
          <w:b/>
          <w:bCs/>
          <w:kern w:val="0"/>
          <w:sz w:val="28"/>
          <w:szCs w:val="28"/>
        </w:rPr>
        <w:t>HLZC-ZB-2025-008</w:t>
      </w:r>
    </w:p>
    <w:p w14:paraId="6BD073EC">
      <w:pPr>
        <w:ind w:firstLine="1440"/>
        <w:jc w:val="center"/>
        <w:rPr>
          <w:rFonts w:ascii="宋体" w:hAnsi="宋体"/>
          <w:b/>
          <w:bCs/>
          <w:kern w:val="0"/>
          <w:sz w:val="72"/>
          <w:szCs w:val="72"/>
          <w:shd w:val="clear" w:color="auto" w:fill="FFFFFF"/>
        </w:rPr>
      </w:pPr>
    </w:p>
    <w:p w14:paraId="5606FD7C">
      <w:pPr>
        <w:ind w:firstLine="1040"/>
        <w:jc w:val="center"/>
        <w:rPr>
          <w:rFonts w:ascii="宋体" w:hAnsi="宋体"/>
          <w:b/>
          <w:bCs/>
          <w:kern w:val="0"/>
          <w:sz w:val="52"/>
          <w:szCs w:val="52"/>
          <w:shd w:val="clear" w:color="auto" w:fill="FFFFFF"/>
        </w:rPr>
      </w:pPr>
    </w:p>
    <w:p w14:paraId="6ABD5DBA">
      <w:pPr>
        <w:jc w:val="both"/>
        <w:outlineLvl w:val="0"/>
        <w:rPr>
          <w:rFonts w:ascii="宋体" w:hAnsi="宋体"/>
          <w:b/>
          <w:bCs/>
          <w:kern w:val="0"/>
          <w:sz w:val="52"/>
          <w:szCs w:val="52"/>
          <w:shd w:val="clear" w:color="auto" w:fill="FFFFFF"/>
        </w:rPr>
      </w:pPr>
      <w:bookmarkStart w:id="1" w:name="_Toc19265"/>
      <w:r>
        <w:rPr>
          <w:rFonts w:hint="eastAsia" w:ascii="宋体" w:hAnsi="宋体"/>
          <w:b/>
          <w:bCs/>
          <w:kern w:val="0"/>
          <w:sz w:val="52"/>
          <w:szCs w:val="52"/>
          <w:shd w:val="clear" w:color="auto" w:fill="FFFFFF"/>
        </w:rPr>
        <w:t>黄陵县人民医院迁建项目办公设施购置</w:t>
      </w:r>
      <w:bookmarkEnd w:id="1"/>
    </w:p>
    <w:p w14:paraId="523E8189">
      <w:pPr>
        <w:ind w:firstLine="1840"/>
        <w:jc w:val="center"/>
        <w:rPr>
          <w:rFonts w:ascii="宋体" w:hAnsi="宋体"/>
          <w:b/>
          <w:kern w:val="0"/>
          <w:sz w:val="92"/>
          <w:szCs w:val="84"/>
        </w:rPr>
      </w:pPr>
    </w:p>
    <w:p w14:paraId="02A488D1">
      <w:pPr>
        <w:ind w:firstLine="2771" w:firstLineChars="300"/>
        <w:jc w:val="both"/>
        <w:rPr>
          <w:rFonts w:ascii="宋体" w:hAnsi="宋体"/>
          <w:b/>
          <w:kern w:val="0"/>
          <w:sz w:val="92"/>
          <w:szCs w:val="84"/>
        </w:rPr>
      </w:pPr>
      <w:r>
        <w:rPr>
          <w:rFonts w:hint="eastAsia" w:ascii="宋体" w:hAnsi="宋体"/>
          <w:b/>
          <w:kern w:val="0"/>
          <w:sz w:val="92"/>
          <w:szCs w:val="84"/>
        </w:rPr>
        <w:t>招标文件</w:t>
      </w:r>
    </w:p>
    <w:p w14:paraId="5853D482">
      <w:pPr>
        <w:ind w:firstLine="482"/>
        <w:jc w:val="center"/>
        <w:rPr>
          <w:rFonts w:ascii="宋体" w:hAnsi="宋体"/>
          <w:kern w:val="0"/>
          <w:szCs w:val="28"/>
        </w:rPr>
      </w:pPr>
    </w:p>
    <w:p w14:paraId="665D2565">
      <w:pPr>
        <w:widowControl/>
        <w:spacing w:line="480" w:lineRule="exact"/>
        <w:ind w:firstLine="560"/>
        <w:jc w:val="center"/>
        <w:rPr>
          <w:rFonts w:ascii="宋体" w:hAnsi="宋体"/>
          <w:b/>
          <w:bCs/>
          <w:kern w:val="0"/>
          <w:sz w:val="28"/>
          <w:szCs w:val="28"/>
        </w:rPr>
      </w:pPr>
    </w:p>
    <w:p w14:paraId="5C783927">
      <w:pPr>
        <w:spacing w:line="360" w:lineRule="auto"/>
        <w:ind w:firstLine="560"/>
        <w:jc w:val="center"/>
        <w:rPr>
          <w:rFonts w:ascii="宋体" w:hAnsi="宋体"/>
          <w:b/>
          <w:bCs/>
          <w:sz w:val="28"/>
          <w:szCs w:val="28"/>
        </w:rPr>
      </w:pPr>
    </w:p>
    <w:p w14:paraId="7CFD4318">
      <w:pPr>
        <w:spacing w:line="360" w:lineRule="auto"/>
        <w:ind w:firstLine="560"/>
        <w:jc w:val="center"/>
        <w:rPr>
          <w:rFonts w:ascii="宋体" w:hAnsi="宋体"/>
          <w:b/>
          <w:bCs/>
          <w:sz w:val="28"/>
          <w:szCs w:val="28"/>
        </w:rPr>
      </w:pPr>
    </w:p>
    <w:p w14:paraId="5AA17608">
      <w:pPr>
        <w:spacing w:line="360" w:lineRule="auto"/>
        <w:jc w:val="both"/>
        <w:rPr>
          <w:rFonts w:ascii="宋体" w:hAnsi="宋体"/>
          <w:b/>
          <w:bCs/>
          <w:sz w:val="28"/>
          <w:szCs w:val="28"/>
        </w:rPr>
      </w:pPr>
    </w:p>
    <w:p w14:paraId="127D9996">
      <w:pPr>
        <w:spacing w:line="460" w:lineRule="exact"/>
        <w:ind w:firstLine="560"/>
        <w:rPr>
          <w:rFonts w:ascii="宋体" w:hAnsi="宋体"/>
          <w:b/>
          <w:bCs/>
          <w:sz w:val="28"/>
          <w:szCs w:val="28"/>
        </w:rPr>
      </w:pPr>
    </w:p>
    <w:p w14:paraId="41B3B280">
      <w:pPr>
        <w:spacing w:line="460" w:lineRule="exact"/>
        <w:ind w:firstLine="560"/>
        <w:jc w:val="center"/>
        <w:rPr>
          <w:rFonts w:ascii="宋体" w:hAnsi="宋体"/>
          <w:b/>
          <w:bCs/>
          <w:sz w:val="28"/>
          <w:szCs w:val="28"/>
        </w:rPr>
      </w:pPr>
    </w:p>
    <w:p w14:paraId="59FE77C2">
      <w:pPr>
        <w:ind w:firstLine="482"/>
        <w:rPr>
          <w:rFonts w:ascii="宋体" w:hAnsi="宋体"/>
        </w:rPr>
      </w:pPr>
    </w:p>
    <w:p w14:paraId="19FE88EE">
      <w:pPr>
        <w:spacing w:line="360" w:lineRule="auto"/>
        <w:ind w:firstLine="640"/>
        <w:rPr>
          <w:rFonts w:ascii="宋体" w:hAnsi="宋体"/>
          <w:b/>
          <w:bCs/>
          <w:kern w:val="0"/>
          <w:sz w:val="32"/>
          <w:szCs w:val="32"/>
        </w:rPr>
      </w:pPr>
      <w:r>
        <w:rPr>
          <w:rFonts w:hint="eastAsia" w:ascii="宋体" w:hAnsi="宋体"/>
          <w:b/>
          <w:bCs/>
          <w:kern w:val="0"/>
          <w:sz w:val="32"/>
          <w:szCs w:val="32"/>
        </w:rPr>
        <w:t>采   购   人：黄陵县人民医院</w:t>
      </w:r>
    </w:p>
    <w:p w14:paraId="11FE1B95">
      <w:pPr>
        <w:spacing w:line="360" w:lineRule="auto"/>
        <w:ind w:firstLine="640"/>
        <w:rPr>
          <w:rFonts w:ascii="宋体" w:hAnsi="宋体"/>
          <w:b/>
          <w:bCs/>
          <w:kern w:val="0"/>
          <w:sz w:val="32"/>
          <w:szCs w:val="32"/>
        </w:rPr>
      </w:pPr>
    </w:p>
    <w:p w14:paraId="53A18BCD">
      <w:pPr>
        <w:spacing w:line="360" w:lineRule="auto"/>
        <w:ind w:firstLine="640"/>
        <w:rPr>
          <w:rFonts w:ascii="宋体" w:hAnsi="宋体"/>
          <w:b/>
          <w:bCs/>
          <w:kern w:val="0"/>
          <w:sz w:val="32"/>
          <w:szCs w:val="32"/>
        </w:rPr>
      </w:pPr>
      <w:r>
        <w:rPr>
          <w:rFonts w:hint="eastAsia" w:ascii="宋体" w:hAnsi="宋体"/>
          <w:b/>
          <w:bCs/>
          <w:kern w:val="0"/>
          <w:sz w:val="32"/>
          <w:szCs w:val="32"/>
        </w:rPr>
        <w:t>采购代理机构：黄陵县政府采购中心</w:t>
      </w:r>
    </w:p>
    <w:p w14:paraId="161DA401">
      <w:pPr>
        <w:spacing w:line="360" w:lineRule="auto"/>
        <w:ind w:firstLine="640"/>
        <w:rPr>
          <w:rFonts w:ascii="宋体" w:hAnsi="宋体"/>
          <w:b/>
          <w:bCs/>
          <w:kern w:val="0"/>
          <w:sz w:val="32"/>
          <w:szCs w:val="32"/>
        </w:rPr>
      </w:pPr>
    </w:p>
    <w:p w14:paraId="4A5C68C0">
      <w:pPr>
        <w:spacing w:line="360" w:lineRule="auto"/>
        <w:ind w:firstLine="3550" w:firstLineChars="1105"/>
        <w:rPr>
          <w:rFonts w:ascii="宋体" w:hAnsi="宋体"/>
          <w:b/>
          <w:bCs/>
          <w:kern w:val="0"/>
          <w:sz w:val="32"/>
          <w:szCs w:val="32"/>
        </w:rPr>
      </w:pPr>
      <w:r>
        <w:rPr>
          <w:rFonts w:hint="eastAsia" w:ascii="宋体" w:hAnsi="宋体"/>
          <w:b/>
          <w:bCs/>
          <w:kern w:val="0"/>
          <w:sz w:val="32"/>
          <w:szCs w:val="32"/>
        </w:rPr>
        <w:t>二〇二五年五月</w:t>
      </w:r>
    </w:p>
    <w:p w14:paraId="24B12555">
      <w:pPr>
        <w:ind w:firstLine="880"/>
        <w:jc w:val="center"/>
        <w:rPr>
          <w:rFonts w:ascii="宋体" w:hAnsi="宋体"/>
          <w:b/>
          <w:sz w:val="44"/>
          <w:szCs w:val="44"/>
        </w:rPr>
        <w:sectPr>
          <w:footerReference r:id="rId5" w:type="first"/>
          <w:headerReference r:id="rId3" w:type="default"/>
          <w:footerReference r:id="rId4" w:type="default"/>
          <w:pgSz w:w="11906" w:h="16838"/>
          <w:pgMar w:top="680" w:right="1191" w:bottom="737" w:left="1191" w:header="851" w:footer="2392" w:gutter="0"/>
          <w:pgNumType w:start="1"/>
          <w:cols w:space="0" w:num="1"/>
          <w:docGrid w:linePitch="312" w:charSpace="0"/>
        </w:sectPr>
      </w:pPr>
    </w:p>
    <w:sdt>
      <w:sdtPr>
        <w:rPr>
          <w:rFonts w:ascii="宋体" w:hAnsi="宋体"/>
          <w:sz w:val="32"/>
          <w:szCs w:val="36"/>
        </w:rPr>
        <w:id w:val="147463396"/>
        <w:docPartObj>
          <w:docPartGallery w:val="Table of Contents"/>
          <w:docPartUnique/>
        </w:docPartObj>
      </w:sdtPr>
      <w:sdtEndPr>
        <w:rPr>
          <w:rFonts w:hint="eastAsia" w:ascii="宋体" w:hAnsi="宋体"/>
          <w:sz w:val="21"/>
          <w:szCs w:val="22"/>
        </w:rPr>
      </w:sdtEndPr>
      <w:sdtContent>
        <w:p w14:paraId="467BA32E">
          <w:pPr>
            <w:ind w:firstLine="643"/>
            <w:jc w:val="center"/>
            <w:rPr>
              <w:sz w:val="32"/>
              <w:szCs w:val="36"/>
            </w:rPr>
          </w:pPr>
          <w:r>
            <w:rPr>
              <w:rFonts w:ascii="宋体" w:hAnsi="宋体"/>
              <w:sz w:val="32"/>
              <w:szCs w:val="36"/>
            </w:rPr>
            <w:t>目录</w:t>
          </w:r>
        </w:p>
        <w:p w14:paraId="6BE9CE40">
          <w:pPr>
            <w:pStyle w:val="95"/>
            <w:tabs>
              <w:tab w:val="right" w:leader="dot" w:pos="9817"/>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3E9ED369">
          <w:pPr>
            <w:pStyle w:val="95"/>
            <w:tabs>
              <w:tab w:val="right" w:leader="dot" w:pos="9817"/>
            </w:tabs>
            <w:rPr>
              <w:sz w:val="28"/>
              <w:szCs w:val="28"/>
            </w:rPr>
          </w:pPr>
          <w:r>
            <w:fldChar w:fldCharType="begin"/>
          </w:r>
          <w:r>
            <w:instrText xml:space="preserve"> HYPERLINK \l "_Toc21044" </w:instrText>
          </w:r>
          <w:r>
            <w:fldChar w:fldCharType="separate"/>
          </w:r>
          <w:r>
            <w:rPr>
              <w:rFonts w:hint="eastAsia" w:ascii="宋体" w:hAnsi="宋体" w:cs="宋体"/>
              <w:bCs/>
              <w:sz w:val="28"/>
              <w:szCs w:val="60"/>
              <w:shd w:val="clear" w:color="auto" w:fill="FFFFFF"/>
            </w:rPr>
            <w:t>第一部分  招标公告</w:t>
          </w:r>
          <w:r>
            <w:rPr>
              <w:sz w:val="28"/>
              <w:szCs w:val="28"/>
            </w:rPr>
            <w:tab/>
          </w:r>
          <w:r>
            <w:rPr>
              <w:sz w:val="28"/>
              <w:szCs w:val="28"/>
            </w:rPr>
            <w:fldChar w:fldCharType="begin"/>
          </w:r>
          <w:r>
            <w:rPr>
              <w:sz w:val="28"/>
              <w:szCs w:val="28"/>
            </w:rPr>
            <w:instrText xml:space="preserve"> PAGEREF _Toc21044 \h </w:instrText>
          </w:r>
          <w:r>
            <w:rPr>
              <w:sz w:val="28"/>
              <w:szCs w:val="28"/>
            </w:rPr>
            <w:fldChar w:fldCharType="separate"/>
          </w:r>
          <w:r>
            <w:rPr>
              <w:sz w:val="28"/>
              <w:szCs w:val="28"/>
            </w:rPr>
            <w:t>1</w:t>
          </w:r>
          <w:r>
            <w:rPr>
              <w:sz w:val="28"/>
              <w:szCs w:val="28"/>
            </w:rPr>
            <w:fldChar w:fldCharType="end"/>
          </w:r>
          <w:r>
            <w:rPr>
              <w:sz w:val="28"/>
              <w:szCs w:val="28"/>
            </w:rPr>
            <w:fldChar w:fldCharType="end"/>
          </w:r>
        </w:p>
        <w:p w14:paraId="7AD13171">
          <w:pPr>
            <w:pStyle w:val="95"/>
            <w:tabs>
              <w:tab w:val="right" w:leader="dot" w:pos="9817"/>
            </w:tabs>
            <w:rPr>
              <w:sz w:val="28"/>
              <w:szCs w:val="28"/>
            </w:rPr>
          </w:pPr>
          <w:r>
            <w:fldChar w:fldCharType="begin"/>
          </w:r>
          <w:r>
            <w:instrText xml:space="preserve"> HYPERLINK \l "_Toc8950" </w:instrText>
          </w:r>
          <w:r>
            <w:fldChar w:fldCharType="separate"/>
          </w:r>
          <w:r>
            <w:rPr>
              <w:rFonts w:hint="eastAsia" w:ascii="宋体" w:hAnsi="宋体" w:cs="宋体"/>
              <w:bCs/>
              <w:sz w:val="28"/>
              <w:szCs w:val="48"/>
            </w:rPr>
            <w:t>第二部分  投标人须知</w:t>
          </w:r>
          <w:r>
            <w:rPr>
              <w:sz w:val="28"/>
              <w:szCs w:val="28"/>
            </w:rPr>
            <w:tab/>
          </w:r>
          <w:r>
            <w:rPr>
              <w:sz w:val="28"/>
              <w:szCs w:val="28"/>
            </w:rPr>
            <w:fldChar w:fldCharType="begin"/>
          </w:r>
          <w:r>
            <w:rPr>
              <w:sz w:val="28"/>
              <w:szCs w:val="28"/>
            </w:rPr>
            <w:instrText xml:space="preserve"> PAGEREF _Toc8950 \h </w:instrText>
          </w:r>
          <w:r>
            <w:rPr>
              <w:sz w:val="28"/>
              <w:szCs w:val="28"/>
            </w:rPr>
            <w:fldChar w:fldCharType="separate"/>
          </w:r>
          <w:r>
            <w:rPr>
              <w:sz w:val="28"/>
              <w:szCs w:val="28"/>
            </w:rPr>
            <w:t>14</w:t>
          </w:r>
          <w:r>
            <w:rPr>
              <w:sz w:val="28"/>
              <w:szCs w:val="28"/>
            </w:rPr>
            <w:fldChar w:fldCharType="end"/>
          </w:r>
          <w:r>
            <w:rPr>
              <w:sz w:val="28"/>
              <w:szCs w:val="28"/>
            </w:rPr>
            <w:fldChar w:fldCharType="end"/>
          </w:r>
        </w:p>
        <w:p w14:paraId="5A5F2582">
          <w:pPr>
            <w:pStyle w:val="95"/>
            <w:tabs>
              <w:tab w:val="right" w:leader="dot" w:pos="9817"/>
            </w:tabs>
            <w:rPr>
              <w:sz w:val="28"/>
              <w:szCs w:val="28"/>
            </w:rPr>
          </w:pPr>
          <w:r>
            <w:fldChar w:fldCharType="begin"/>
          </w:r>
          <w:r>
            <w:instrText xml:space="preserve"> HYPERLINK \l "_Toc20564" </w:instrText>
          </w:r>
          <w:r>
            <w:fldChar w:fldCharType="separate"/>
          </w:r>
          <w:r>
            <w:rPr>
              <w:rFonts w:hint="eastAsia" w:ascii="宋体" w:hAnsi="宋体" w:cs="宋体"/>
              <w:bCs/>
              <w:sz w:val="28"/>
              <w:szCs w:val="52"/>
            </w:rPr>
            <w:t>第三部分 采购内容及要求</w:t>
          </w:r>
          <w:r>
            <w:rPr>
              <w:sz w:val="28"/>
              <w:szCs w:val="28"/>
            </w:rPr>
            <w:tab/>
          </w:r>
          <w:r>
            <w:rPr>
              <w:rFonts w:hint="eastAsia"/>
              <w:sz w:val="28"/>
              <w:szCs w:val="28"/>
            </w:rPr>
            <w:t>4</w:t>
          </w:r>
          <w:r>
            <w:rPr>
              <w:rFonts w:hint="eastAsia"/>
              <w:sz w:val="28"/>
              <w:szCs w:val="28"/>
            </w:rPr>
            <w:fldChar w:fldCharType="end"/>
          </w:r>
          <w:r>
            <w:rPr>
              <w:rFonts w:hint="eastAsia" w:ascii="宋体" w:hAnsi="宋体" w:cs="宋体"/>
              <w:sz w:val="28"/>
              <w:szCs w:val="28"/>
            </w:rPr>
            <w:t>1</w:t>
          </w:r>
        </w:p>
        <w:p w14:paraId="20D315FF">
          <w:pPr>
            <w:pStyle w:val="95"/>
            <w:tabs>
              <w:tab w:val="right" w:leader="dot" w:pos="9817"/>
            </w:tabs>
            <w:rPr>
              <w:sz w:val="28"/>
              <w:szCs w:val="28"/>
            </w:rPr>
          </w:pPr>
          <w:r>
            <w:fldChar w:fldCharType="begin"/>
          </w:r>
          <w:r>
            <w:instrText xml:space="preserve"> HYPERLINK \l "_Toc14333" </w:instrText>
          </w:r>
          <w:r>
            <w:fldChar w:fldCharType="separate"/>
          </w:r>
          <w:r>
            <w:rPr>
              <w:rFonts w:hint="eastAsia" w:ascii="宋体" w:hAnsi="宋体" w:cs="宋体"/>
              <w:sz w:val="28"/>
              <w:szCs w:val="48"/>
            </w:rPr>
            <w:t>第四部分采购合同（仅供参考）</w:t>
          </w:r>
          <w:r>
            <w:rPr>
              <w:sz w:val="28"/>
              <w:szCs w:val="28"/>
            </w:rPr>
            <w:tab/>
          </w:r>
          <w:r>
            <w:rPr>
              <w:sz w:val="28"/>
              <w:szCs w:val="28"/>
            </w:rPr>
            <w:fldChar w:fldCharType="begin"/>
          </w:r>
          <w:r>
            <w:rPr>
              <w:sz w:val="28"/>
              <w:szCs w:val="28"/>
            </w:rPr>
            <w:instrText xml:space="preserve"> PAGEREF _Toc14333 \h </w:instrText>
          </w:r>
          <w:r>
            <w:rPr>
              <w:sz w:val="28"/>
              <w:szCs w:val="28"/>
            </w:rPr>
            <w:fldChar w:fldCharType="separate"/>
          </w:r>
          <w:r>
            <w:rPr>
              <w:sz w:val="28"/>
              <w:szCs w:val="28"/>
            </w:rPr>
            <w:t>55</w:t>
          </w:r>
          <w:r>
            <w:rPr>
              <w:sz w:val="28"/>
              <w:szCs w:val="28"/>
            </w:rPr>
            <w:fldChar w:fldCharType="end"/>
          </w:r>
          <w:r>
            <w:rPr>
              <w:sz w:val="28"/>
              <w:szCs w:val="28"/>
            </w:rPr>
            <w:fldChar w:fldCharType="end"/>
          </w:r>
        </w:p>
        <w:p w14:paraId="2B2F44F8">
          <w:pPr>
            <w:pStyle w:val="95"/>
            <w:tabs>
              <w:tab w:val="right" w:leader="dot" w:pos="9817"/>
            </w:tabs>
            <w:rPr>
              <w:sz w:val="28"/>
              <w:szCs w:val="28"/>
            </w:rPr>
          </w:pPr>
          <w:r>
            <w:fldChar w:fldCharType="begin"/>
          </w:r>
          <w:r>
            <w:instrText xml:space="preserve"> HYPERLINK \l "_Toc21237" </w:instrText>
          </w:r>
          <w:r>
            <w:fldChar w:fldCharType="separate"/>
          </w:r>
          <w:r>
            <w:rPr>
              <w:rFonts w:hint="eastAsia" w:ascii="宋体" w:hAnsi="宋体" w:cs="宋体"/>
              <w:bCs/>
              <w:sz w:val="28"/>
              <w:szCs w:val="48"/>
            </w:rPr>
            <w:t>第五部分  投标文件格式</w:t>
          </w:r>
          <w:r>
            <w:rPr>
              <w:sz w:val="28"/>
              <w:szCs w:val="28"/>
            </w:rPr>
            <w:tab/>
          </w:r>
          <w:r>
            <w:rPr>
              <w:sz w:val="28"/>
              <w:szCs w:val="28"/>
            </w:rPr>
            <w:fldChar w:fldCharType="begin"/>
          </w:r>
          <w:r>
            <w:rPr>
              <w:sz w:val="28"/>
              <w:szCs w:val="28"/>
            </w:rPr>
            <w:instrText xml:space="preserve"> PAGEREF _Toc21237 \h </w:instrText>
          </w:r>
          <w:r>
            <w:rPr>
              <w:sz w:val="28"/>
              <w:szCs w:val="28"/>
            </w:rPr>
            <w:fldChar w:fldCharType="separate"/>
          </w:r>
          <w:r>
            <w:rPr>
              <w:sz w:val="28"/>
              <w:szCs w:val="28"/>
            </w:rPr>
            <w:t>58</w:t>
          </w:r>
          <w:r>
            <w:rPr>
              <w:sz w:val="28"/>
              <w:szCs w:val="28"/>
            </w:rPr>
            <w:fldChar w:fldCharType="end"/>
          </w:r>
          <w:r>
            <w:rPr>
              <w:sz w:val="28"/>
              <w:szCs w:val="28"/>
            </w:rPr>
            <w:fldChar w:fldCharType="end"/>
          </w:r>
        </w:p>
        <w:p w14:paraId="49ECB24C">
          <w:pPr>
            <w:spacing w:line="460" w:lineRule="exact"/>
            <w:ind w:firstLine="643"/>
            <w:rPr>
              <w:rFonts w:ascii="宋体" w:hAnsi="宋体"/>
            </w:rPr>
          </w:pPr>
          <w:r>
            <w:rPr>
              <w:rFonts w:hint="eastAsia" w:ascii="宋体" w:hAnsi="宋体"/>
              <w:sz w:val="32"/>
              <w:szCs w:val="36"/>
            </w:rPr>
            <w:fldChar w:fldCharType="end"/>
          </w:r>
        </w:p>
      </w:sdtContent>
    </w:sdt>
    <w:p w14:paraId="5C64F5CF">
      <w:pPr>
        <w:spacing w:line="460" w:lineRule="exact"/>
        <w:ind w:firstLine="482"/>
        <w:rPr>
          <w:rFonts w:ascii="宋体" w:hAnsi="宋体"/>
        </w:rPr>
      </w:pPr>
    </w:p>
    <w:p w14:paraId="2C56F715">
      <w:pPr>
        <w:tabs>
          <w:tab w:val="left" w:pos="7111"/>
        </w:tabs>
        <w:spacing w:line="460" w:lineRule="exact"/>
        <w:ind w:left="-141" w:leftChars="-67" w:right="-197" w:rightChars="-94"/>
        <w:rPr>
          <w:rFonts w:ascii="宋体" w:hAnsi="宋体"/>
        </w:rPr>
        <w:sectPr>
          <w:headerReference r:id="rId7" w:type="first"/>
          <w:footerReference r:id="rId9" w:type="first"/>
          <w:headerReference r:id="rId6" w:type="default"/>
          <w:footerReference r:id="rId8" w:type="default"/>
          <w:pgSz w:w="11906" w:h="16838"/>
          <w:pgMar w:top="1440" w:right="1080" w:bottom="1440" w:left="1009" w:header="851" w:footer="850" w:gutter="0"/>
          <w:pgNumType w:start="1"/>
          <w:cols w:space="425" w:num="1"/>
          <w:titlePg/>
          <w:docGrid w:type="lines" w:linePitch="312" w:charSpace="0"/>
        </w:sectPr>
      </w:pPr>
      <w:r>
        <w:rPr>
          <w:rFonts w:hint="eastAsia" w:ascii="宋体" w:hAnsi="宋体"/>
        </w:rPr>
        <w:tab/>
      </w:r>
    </w:p>
    <w:p w14:paraId="5CAC9ECA">
      <w:pPr>
        <w:widowControl/>
        <w:shd w:val="clear" w:color="auto" w:fill="FFFFFF"/>
        <w:spacing w:line="360" w:lineRule="auto"/>
        <w:ind w:firstLine="880"/>
        <w:jc w:val="center"/>
        <w:outlineLvl w:val="0"/>
        <w:rPr>
          <w:rFonts w:ascii="宋体" w:hAnsi="宋体"/>
          <w:b/>
          <w:bCs/>
          <w:kern w:val="0"/>
          <w:sz w:val="44"/>
          <w:szCs w:val="44"/>
          <w:shd w:val="clear" w:color="auto" w:fill="FFFFFF"/>
        </w:rPr>
      </w:pPr>
      <w:bookmarkStart w:id="2" w:name="_Toc21044"/>
      <w:bookmarkStart w:id="3" w:name="_Toc3865"/>
      <w:bookmarkStart w:id="4" w:name="OLE_LINK3"/>
      <w:bookmarkStart w:id="5" w:name="_Toc20564"/>
      <w:bookmarkStart w:id="6" w:name="_Toc4190"/>
      <w:bookmarkStart w:id="7" w:name="_Toc28609"/>
      <w:r>
        <w:rPr>
          <w:rFonts w:hint="eastAsia" w:ascii="宋体" w:hAnsi="宋体"/>
          <w:b/>
          <w:bCs/>
          <w:kern w:val="0"/>
          <w:sz w:val="44"/>
          <w:szCs w:val="44"/>
          <w:shd w:val="clear" w:color="auto" w:fill="FFFFFF"/>
        </w:rPr>
        <w:t>第一部分  招标公告</w:t>
      </w:r>
      <w:bookmarkEnd w:id="2"/>
      <w:bookmarkEnd w:id="3"/>
    </w:p>
    <w:bookmarkEnd w:id="4"/>
    <w:p w14:paraId="0EC67069">
      <w:pPr>
        <w:widowControl/>
        <w:spacing w:line="480" w:lineRule="atLeast"/>
        <w:ind w:firstLine="720"/>
        <w:jc w:val="center"/>
        <w:rPr>
          <w:rFonts w:ascii="宋体" w:hAnsi="宋体"/>
          <w:b/>
          <w:bCs/>
          <w:kern w:val="0"/>
          <w:sz w:val="36"/>
          <w:szCs w:val="36"/>
        </w:rPr>
      </w:pPr>
      <w:bookmarkStart w:id="8" w:name="_Toc9213"/>
      <w:bookmarkStart w:id="9" w:name="_Toc8950"/>
      <w:r>
        <w:rPr>
          <w:rFonts w:ascii="宋体" w:hAnsi="宋体"/>
          <w:b/>
          <w:bCs/>
          <w:kern w:val="0"/>
          <w:sz w:val="36"/>
          <w:szCs w:val="36"/>
        </w:rPr>
        <w:t>黄陵县人民医院迁建项目</w:t>
      </w:r>
      <w:r>
        <w:rPr>
          <w:rFonts w:hint="eastAsia" w:ascii="宋体" w:hAnsi="宋体"/>
          <w:b/>
          <w:bCs/>
          <w:kern w:val="0"/>
          <w:sz w:val="36"/>
          <w:szCs w:val="36"/>
        </w:rPr>
        <w:t>办公设施购置</w:t>
      </w:r>
    </w:p>
    <w:p w14:paraId="43711DFB">
      <w:pPr>
        <w:widowControl/>
        <w:spacing w:line="480" w:lineRule="atLeast"/>
        <w:ind w:firstLine="720"/>
        <w:jc w:val="center"/>
        <w:rPr>
          <w:b/>
          <w:bCs/>
          <w:sz w:val="36"/>
          <w:szCs w:val="36"/>
        </w:rPr>
      </w:pPr>
      <w:r>
        <w:rPr>
          <w:rFonts w:ascii="宋体" w:hAnsi="宋体"/>
          <w:b/>
          <w:bCs/>
          <w:kern w:val="0"/>
          <w:sz w:val="36"/>
          <w:szCs w:val="36"/>
        </w:rPr>
        <w:t>招标公告</w:t>
      </w:r>
    </w:p>
    <w:p w14:paraId="010DB6BD">
      <w:pPr>
        <w:pStyle w:val="6"/>
        <w:keepNext w:val="0"/>
        <w:keepLines w:val="0"/>
        <w:widowControl/>
        <w:wordWrap w:val="0"/>
        <w:spacing w:before="150" w:after="150" w:line="30" w:lineRule="atLeast"/>
        <w:jc w:val="left"/>
        <w:rPr>
          <w:rFonts w:asciiTheme="minorEastAsia" w:hAnsiTheme="minorEastAsia" w:eastAsiaTheme="minorEastAsia" w:cstheme="minorEastAsia"/>
          <w:b w:val="0"/>
          <w:szCs w:val="24"/>
        </w:rPr>
      </w:pPr>
      <w:r>
        <w:rPr>
          <w:rStyle w:val="28"/>
          <w:rFonts w:hint="eastAsia" w:asciiTheme="minorEastAsia" w:hAnsiTheme="minorEastAsia" w:eastAsiaTheme="minorEastAsia" w:cstheme="minorEastAsia"/>
          <w:b/>
          <w:szCs w:val="24"/>
          <w:shd w:val="clear" w:color="auto" w:fill="FFFFFF"/>
        </w:rPr>
        <w:t>项目概况</w:t>
      </w:r>
    </w:p>
    <w:p w14:paraId="16E262C8">
      <w:pPr>
        <w:pStyle w:val="21"/>
        <w:widowControl/>
        <w:wordWrap w:val="0"/>
        <w:spacing w:before="150" w:beforeAutospacing="0" w:after="15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 xml:space="preserve">迁建项目办公设施购置招标项目的潜在投标人应在全国公共资源交易平台（陕西省•延安市）电子交易平台免费获取招标文件，并于2025年6月4日 </w:t>
      </w:r>
      <w:r>
        <w:rPr>
          <w:rFonts w:hint="eastAsia" w:asciiTheme="minorEastAsia" w:hAnsiTheme="minorEastAsia" w:eastAsiaTheme="minorEastAsia" w:cstheme="minorEastAsia"/>
          <w:color w:val="auto"/>
          <w:sz w:val="24"/>
          <w:szCs w:val="24"/>
          <w:shd w:val="clear" w:color="auto" w:fill="FFFFFF"/>
          <w:lang w:val="en-US" w:eastAsia="zh-CN"/>
        </w:rPr>
        <w:t>14</w:t>
      </w:r>
      <w:r>
        <w:rPr>
          <w:rFonts w:hint="eastAsia" w:asciiTheme="minorEastAsia" w:hAnsiTheme="minorEastAsia" w:eastAsiaTheme="minorEastAsia" w:cstheme="minorEastAsia"/>
          <w:color w:val="auto"/>
          <w:sz w:val="24"/>
          <w:szCs w:val="24"/>
          <w:shd w:val="clear" w:color="auto" w:fill="FFFFFF"/>
        </w:rPr>
        <w:t>时</w:t>
      </w:r>
      <w:r>
        <w:rPr>
          <w:rFonts w:hint="eastAsia" w:asciiTheme="minorEastAsia" w:hAnsiTheme="minorEastAsia" w:eastAsiaTheme="minorEastAsia" w:cstheme="minorEastAsia"/>
          <w:color w:val="auto"/>
          <w:sz w:val="24"/>
          <w:szCs w:val="24"/>
          <w:shd w:val="clear" w:color="auto" w:fill="FFFFFF"/>
          <w:lang w:val="en-US" w:eastAsia="zh-CN"/>
        </w:rPr>
        <w:t>30</w:t>
      </w:r>
      <w:r>
        <w:rPr>
          <w:rFonts w:hint="eastAsia" w:asciiTheme="minorEastAsia" w:hAnsiTheme="minorEastAsia" w:eastAsiaTheme="minorEastAsia" w:cstheme="minorEastAsia"/>
          <w:color w:val="auto"/>
          <w:sz w:val="24"/>
          <w:szCs w:val="24"/>
          <w:shd w:val="clear" w:color="auto" w:fill="FFFFFF"/>
        </w:rPr>
        <w:t>分（北京时间）前递交投标文件。</w:t>
      </w:r>
    </w:p>
    <w:p w14:paraId="55C196FC">
      <w:pPr>
        <w:pStyle w:val="5"/>
        <w:keepNext w:val="0"/>
        <w:keepLines w:val="0"/>
        <w:widowControl/>
        <w:shd w:val="clear" w:color="auto" w:fill="FFFFFF"/>
        <w:wordWrap w:val="0"/>
        <w:spacing w:before="150" w:line="750" w:lineRule="atLeast"/>
        <w:ind w:left="0" w:firstLine="482" w:firstLineChars="200"/>
        <w:jc w:val="left"/>
        <w:rPr>
          <w:rFonts w:asciiTheme="minorEastAsia" w:hAnsiTheme="minorEastAsia" w:eastAsiaTheme="minorEastAsia" w:cstheme="minorEastAsia"/>
          <w:bCs w:val="0"/>
          <w:sz w:val="24"/>
          <w:szCs w:val="24"/>
        </w:rPr>
      </w:pPr>
      <w:r>
        <w:rPr>
          <w:rStyle w:val="28"/>
          <w:rFonts w:hint="eastAsia" w:asciiTheme="minorEastAsia" w:hAnsiTheme="minorEastAsia" w:eastAsiaTheme="minorEastAsia" w:cstheme="minorEastAsia"/>
          <w:bCs/>
          <w:sz w:val="24"/>
          <w:szCs w:val="24"/>
          <w:shd w:val="clear" w:color="auto" w:fill="FFFFFF"/>
        </w:rPr>
        <w:t>一、项目基本情况</w:t>
      </w:r>
    </w:p>
    <w:p w14:paraId="04E3E3B6">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项目编号：HLZC-ZB-2025-008</w:t>
      </w:r>
    </w:p>
    <w:p w14:paraId="323BD05E">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项目名称：迁建项目办公设施购置</w:t>
      </w:r>
    </w:p>
    <w:p w14:paraId="5EE6EB7B">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采购方式：公开招标</w:t>
      </w:r>
    </w:p>
    <w:p w14:paraId="55CBCA8D">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预算金额：) 3,021,200.00元</w:t>
      </w:r>
    </w:p>
    <w:p w14:paraId="3BB01860">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采购需求：</w:t>
      </w:r>
    </w:p>
    <w:p w14:paraId="21341488">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合同包1(总务办公):</w:t>
      </w:r>
    </w:p>
    <w:p w14:paraId="1CA7CD5C">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合同包预算金额：2,356,065.00元</w:t>
      </w:r>
    </w:p>
    <w:p w14:paraId="0ADDD0C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合同包最高限价：2,356,065.00元</w:t>
      </w:r>
    </w:p>
    <w:tbl>
      <w:tblPr>
        <w:tblStyle w:val="2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1"/>
        <w:gridCol w:w="1223"/>
        <w:gridCol w:w="1224"/>
        <w:gridCol w:w="961"/>
        <w:gridCol w:w="961"/>
        <w:gridCol w:w="2162"/>
        <w:gridCol w:w="2162"/>
      </w:tblGrid>
      <w:tr w14:paraId="52D67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5C00EA">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品目号</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715328">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品目名称</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873F76">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采购标的</w:t>
            </w:r>
          </w:p>
        </w:tc>
        <w:tc>
          <w:tcPr>
            <w:tcW w:w="4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62D281">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数量（单位）</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AFFB7">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技术规格、参数及要求</w:t>
            </w:r>
          </w:p>
        </w:tc>
        <w:tc>
          <w:tcPr>
            <w:tcW w:w="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2F49F4">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品目预算(元)</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0A5C52">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最高限价(元)</w:t>
            </w:r>
          </w:p>
        </w:tc>
      </w:tr>
      <w:tr w14:paraId="34801C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D26D36">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D9E2CC">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其他台、桌类</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C44ED1">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2356065.00</w:t>
            </w:r>
          </w:p>
        </w:tc>
        <w:tc>
          <w:tcPr>
            <w:tcW w:w="4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3BBADD">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1(批)</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F6E30F">
            <w:pPr>
              <w:widowControl/>
              <w:wordWrap w:val="0"/>
              <w:spacing w:line="360" w:lineRule="atLeas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详见采购文件</w:t>
            </w:r>
          </w:p>
        </w:tc>
        <w:tc>
          <w:tcPr>
            <w:tcW w:w="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DD9B61">
            <w:pPr>
              <w:widowControl/>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2,356,065.00</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4F1EE">
            <w:pPr>
              <w:widowControl/>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2,356,065.00</w:t>
            </w:r>
          </w:p>
        </w:tc>
      </w:tr>
    </w:tbl>
    <w:p w14:paraId="6EA11E08">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本合同包不接受联合体投标</w:t>
      </w:r>
    </w:p>
    <w:p w14:paraId="49EC744F">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合同履行期限：自合同签订之日起</w:t>
      </w:r>
      <w:r>
        <w:rPr>
          <w:rFonts w:hint="eastAsia" w:asciiTheme="minorEastAsia" w:hAnsiTheme="minorEastAsia" w:eastAsiaTheme="minorEastAsia" w:cstheme="minorEastAsia"/>
          <w:color w:val="auto"/>
          <w:sz w:val="24"/>
          <w:szCs w:val="24"/>
          <w:shd w:val="clear" w:color="auto" w:fill="FFFFFF"/>
        </w:rPr>
        <w:t>，30天内交货。</w:t>
      </w:r>
    </w:p>
    <w:p w14:paraId="52B9BE74">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p>
    <w:p w14:paraId="74D332BE">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合同包2(安防信息):</w:t>
      </w:r>
    </w:p>
    <w:p w14:paraId="55F32BC4">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合同包预算金额：665,135.00元</w:t>
      </w:r>
    </w:p>
    <w:p w14:paraId="3EB81EF6">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合同包最高限价：665,135.00元</w:t>
      </w:r>
    </w:p>
    <w:tbl>
      <w:tblPr>
        <w:tblStyle w:val="2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1"/>
        <w:gridCol w:w="1463"/>
        <w:gridCol w:w="1464"/>
        <w:gridCol w:w="961"/>
        <w:gridCol w:w="961"/>
        <w:gridCol w:w="1922"/>
        <w:gridCol w:w="1922"/>
      </w:tblGrid>
      <w:tr w14:paraId="7D232F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FE5122">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品目号</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8824B6">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品目名称</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1D0480">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采购标的</w:t>
            </w:r>
          </w:p>
        </w:tc>
        <w:tc>
          <w:tcPr>
            <w:tcW w:w="4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664D13">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数量（单位）</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16A07">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技术规格、参数及要求</w:t>
            </w:r>
          </w:p>
        </w:tc>
        <w:tc>
          <w:tcPr>
            <w:tcW w:w="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CF5101">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品目预算(元)</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F4CD45">
            <w:pPr>
              <w:widowControl/>
              <w:wordWrap w:val="0"/>
              <w:spacing w:line="360" w:lineRule="atLeas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最高限价(元)</w:t>
            </w:r>
          </w:p>
        </w:tc>
      </w:tr>
      <w:tr w14:paraId="2E3F5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2010D2">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2-1</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F40FD">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其他台、桌类</w:t>
            </w:r>
          </w:p>
        </w:tc>
        <w:tc>
          <w:tcPr>
            <w:tcW w:w="12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768109">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665135.00</w:t>
            </w:r>
          </w:p>
        </w:tc>
        <w:tc>
          <w:tcPr>
            <w:tcW w:w="4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4B0CB">
            <w:pPr>
              <w:widowControl/>
              <w:wordWrap w:val="0"/>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1(批)</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3BCB5">
            <w:pPr>
              <w:widowControl/>
              <w:wordWrap w:val="0"/>
              <w:spacing w:line="360" w:lineRule="atLeas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详见采购文件</w:t>
            </w:r>
          </w:p>
        </w:tc>
        <w:tc>
          <w:tcPr>
            <w:tcW w:w="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E3FD2">
            <w:pPr>
              <w:widowControl/>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665,135.00</w:t>
            </w:r>
          </w:p>
        </w:tc>
        <w:tc>
          <w:tcPr>
            <w:tcW w:w="5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16434">
            <w:pPr>
              <w:widowControl/>
              <w:spacing w:line="360" w:lineRule="atLeas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665,135.00</w:t>
            </w:r>
          </w:p>
        </w:tc>
      </w:tr>
    </w:tbl>
    <w:p w14:paraId="62FD0FB1">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本合同包不接受联合体投标</w:t>
      </w:r>
    </w:p>
    <w:p w14:paraId="5B4C707B">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shd w:val="clear" w:color="auto" w:fill="FFFFFF"/>
        </w:rPr>
        <w:t>合同履行期限：</w:t>
      </w:r>
      <w:bookmarkStart w:id="10" w:name="OLE_LINK5"/>
      <w:bookmarkStart w:id="11" w:name="OLE_LINK4"/>
      <w:r>
        <w:rPr>
          <w:rFonts w:hint="eastAsia" w:asciiTheme="minorEastAsia" w:hAnsiTheme="minorEastAsia" w:eastAsiaTheme="minorEastAsia" w:cstheme="minorEastAsia"/>
          <w:color w:val="000000" w:themeColor="text1"/>
          <w:sz w:val="24"/>
          <w:szCs w:val="24"/>
          <w:shd w:val="clear" w:color="auto" w:fill="FFFFFF"/>
        </w:rPr>
        <w:t>自合同签订之日起</w:t>
      </w:r>
      <w:r>
        <w:rPr>
          <w:rFonts w:hint="eastAsia" w:asciiTheme="minorEastAsia" w:hAnsiTheme="minorEastAsia" w:eastAsiaTheme="minorEastAsia" w:cstheme="minorEastAsia"/>
          <w:color w:val="auto"/>
          <w:sz w:val="24"/>
          <w:szCs w:val="24"/>
          <w:shd w:val="clear" w:color="auto" w:fill="FFFFFF"/>
        </w:rPr>
        <w:t>，30天内交货。</w:t>
      </w:r>
      <w:bookmarkEnd w:id="10"/>
      <w:bookmarkEnd w:id="11"/>
    </w:p>
    <w:p w14:paraId="5B8ABE7F">
      <w:pPr>
        <w:pStyle w:val="5"/>
        <w:keepNext w:val="0"/>
        <w:keepLines w:val="0"/>
        <w:widowControl/>
        <w:shd w:val="clear" w:color="auto" w:fill="FFFFFF"/>
        <w:wordWrap w:val="0"/>
        <w:spacing w:before="150" w:line="750" w:lineRule="atLeast"/>
        <w:ind w:left="0" w:firstLine="482" w:firstLineChars="200"/>
        <w:jc w:val="left"/>
        <w:rPr>
          <w:rFonts w:asciiTheme="minorEastAsia" w:hAnsiTheme="minorEastAsia" w:eastAsiaTheme="minorEastAsia" w:cstheme="minorEastAsia"/>
          <w:bCs w:val="0"/>
          <w:sz w:val="24"/>
          <w:szCs w:val="24"/>
        </w:rPr>
      </w:pPr>
      <w:r>
        <w:rPr>
          <w:rStyle w:val="28"/>
          <w:rFonts w:hint="eastAsia" w:asciiTheme="minorEastAsia" w:hAnsiTheme="minorEastAsia" w:eastAsiaTheme="minorEastAsia" w:cstheme="minorEastAsia"/>
          <w:bCs/>
          <w:sz w:val="24"/>
          <w:szCs w:val="24"/>
          <w:shd w:val="clear" w:color="auto" w:fill="FFFFFF"/>
        </w:rPr>
        <w:t>二、申请人的资格要求：</w:t>
      </w:r>
    </w:p>
    <w:p w14:paraId="7A55F750">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1.满足《中华人民共和国政府采购法》第二十二条规定;</w:t>
      </w:r>
    </w:p>
    <w:p w14:paraId="54D21D4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2.落实政府采购政策需满足的资格要求：</w:t>
      </w:r>
    </w:p>
    <w:p w14:paraId="4A233CB2">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合同包1(总务办公)落实政府采购政策需满足的资格要求如下:</w:t>
      </w:r>
    </w:p>
    <w:p w14:paraId="1D073C2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shd w:val="clear" w:color="auto" w:fill="FFFFFF"/>
        </w:rPr>
        <w:t>《财政部工业和信息化部关于印发〈政府采购促进中小企业发展管理办法〉的通知》（财库〔2020〕46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2、陕西省财政厅关于印发《陕西省中小企业政府采购信用融资办法》（陕财办采〔2018〕23号）；</w:t>
      </w:r>
    </w:p>
    <w:p w14:paraId="46459208">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3、《财政部司法部关于政府采购支持监狱企业发展有关问题的通知》（财库〔2014〕68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4、《国务院办公厅关于建立政府强制采购节能产品制度的通知》（国办发〔2007〕51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5、《三部门联合发布关于促进残疾人就业政府采购政策的通知》（财库〔2017〕141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6、《财政部发展改革委生态环境部市场监管总局关于调整优化节能产品、环境标志产品政府采购执行机制的通知》（财库〔2019〕9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7、《陕西省财政厅关于加快推进我省中小企业政府采购信用融资工作的通知》（陕财办采〔2020〕15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8、《财政部农业农村部国家乡村振兴局关于运用政府采购政策支持乡村产业振兴的通知》（财库〔2021〕19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9、《陕西省财政厅关于进一步优化政府采购营商环境有关事项的通知》(陕财办采(2023)4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10、其他需要落实的政府采购政策；如有最新颁布的政府采购政策，按最新的文件执行。</w:t>
      </w:r>
    </w:p>
    <w:p w14:paraId="7EDCE142">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合同包2(安防信息)落实政府采购政策需满足的资格要求如下:</w:t>
      </w:r>
    </w:p>
    <w:p w14:paraId="71B6501D">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bookmarkStart w:id="12" w:name="OLE_LINK13"/>
      <w:bookmarkStart w:id="13" w:name="OLE_LINK14"/>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shd w:val="clear" w:color="auto" w:fill="FFFFFF"/>
        </w:rPr>
        <w:t>《财政部工业和信息化部关于印发〈政府采购促进中小企业发展管理办法〉的通知》（财库〔2020〕46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2、陕西省财政厅关于印发《陕西省中小企业政府采购信用融资办法》（陕财办采〔2018〕23号）；</w:t>
      </w:r>
    </w:p>
    <w:p w14:paraId="334D0523">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3、《财政部司法部关于政府采购支持监狱企业发展有关问题的通知》（财库〔2014〕68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4、《国务院办公厅关于建立政府强制采购节能产品制度的通知》（国办发〔2007〕51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5、《三部门联合发布关于促进残疾人就业政府采购政策的通知》（财库〔2017〕141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6、《财政部发展改革委生态环境部市场监管总局关于调整优化节能产品、环境标志产品政府采购执行机制的通知》（财库〔2019〕9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7、《陕西省财政厅关于加快推进我省中小企业政府采购信用融资工作的通知》（陕财办采〔2020〕15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8、《财政部农业农村部国家乡村振兴局关于运用政府采购政策支持乡村产业振兴的通知》（财库〔2021〕19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9、《陕西省财政厅关于进一步优化政府采购营商环境有关事项的通知》(陕财办采(2023)4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10、其他需要落实的政府采购政策；如有最新颁布的政府采购政策，按最新的文件执行。</w:t>
      </w:r>
    </w:p>
    <w:p w14:paraId="2EF7C7E4">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p>
    <w:bookmarkEnd w:id="12"/>
    <w:bookmarkEnd w:id="13"/>
    <w:p w14:paraId="439C4835">
      <w:pPr>
        <w:pStyle w:val="21"/>
        <w:widowControl/>
        <w:wordWrap w:val="0"/>
        <w:spacing w:beforeAutospacing="0" w:afterAutospacing="0" w:line="480" w:lineRule="atLeast"/>
        <w:ind w:firstLine="480"/>
        <w:jc w:val="both"/>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color="auto" w:fill="FFFFFF"/>
        </w:rPr>
        <w:t>3.本项目的特定资格要求：</w:t>
      </w:r>
    </w:p>
    <w:p w14:paraId="44604791">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合同包1(总务办公)特定资格要求如下:</w:t>
      </w:r>
    </w:p>
    <w:p w14:paraId="1C034018">
      <w:pPr>
        <w:spacing w:line="500" w:lineRule="exact"/>
        <w:ind w:firstLine="480" w:firstLineChars="200"/>
        <w:jc w:val="left"/>
        <w:rPr>
          <w:rFonts w:asciiTheme="minorEastAsia" w:hAnsiTheme="minorEastAsia" w:eastAsiaTheme="minorEastAsia" w:cstheme="minorEastAsia"/>
          <w:sz w:val="24"/>
          <w:szCs w:val="24"/>
          <w:shd w:val="clear" w:color="auto" w:fill="FFFFFF"/>
        </w:rPr>
      </w:pPr>
      <w:bookmarkStart w:id="14" w:name="OLE_LINK15"/>
      <w:bookmarkStart w:id="15" w:name="OLE_LINK16"/>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color w:val="000000" w:themeColor="text1"/>
          <w:sz w:val="24"/>
          <w:szCs w:val="24"/>
        </w:rPr>
        <w:t>货物中有医疗器械的产品，投标单位须提供</w:t>
      </w:r>
      <w:r>
        <w:rPr>
          <w:rFonts w:hint="eastAsia" w:ascii="宋体" w:hAnsi="宋体"/>
          <w:bCs/>
          <w:sz w:val="24"/>
          <w:szCs w:val="24"/>
        </w:rPr>
        <w:t>二类医疗器械经营备案凭证及相关检验报告（投标产品的规格型号应和医疗器械注册证及检验报告中的规格型号保持一致）</w:t>
      </w:r>
      <w:r>
        <w:rPr>
          <w:rFonts w:hint="eastAsia" w:ascii="宋体" w:hAnsi="宋体"/>
          <w:bCs/>
          <w:color w:val="000000" w:themeColor="text1"/>
          <w:sz w:val="24"/>
          <w:szCs w:val="24"/>
        </w:rPr>
        <w:t>；</w:t>
      </w:r>
      <w:r>
        <w:rPr>
          <w:rFonts w:hint="eastAsia" w:asciiTheme="minorEastAsia" w:hAnsiTheme="minorEastAsia" w:eastAsiaTheme="minorEastAsia" w:cstheme="minorEastAsia"/>
          <w:color w:val="FF0000"/>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4、税收缴纳证明：提供2024年至今已缴纳的任意1个月缴税凭证；依法免税的投标人应提供相关文件证明；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7、控股管理关系：单位负责人为同一人或者存在直接控股、管理关系的不同投标人，不得参加同一合同项下的政府采购活动（提供承诺书）；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8、书面声明：投标人应出具参加政府采购活动前3年内，在经营活动中无重大违法记录的书面声明；</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9、提供具有履行合同所必需的设备和专业技术能力的承诺函；</w:t>
      </w:r>
      <w:r>
        <w:rPr>
          <w:rFonts w:hint="eastAsia" w:asciiTheme="minorEastAsia" w:hAnsiTheme="minorEastAsia" w:eastAsiaTheme="minorEastAsia" w:cstheme="minorEastAsia"/>
          <w:sz w:val="24"/>
          <w:szCs w:val="24"/>
          <w:shd w:val="clear" w:color="auto" w:fill="FFFFFF"/>
        </w:rPr>
        <w:br w:type="textWrapping"/>
      </w:r>
      <w:bookmarkEnd w:id="14"/>
      <w:bookmarkEnd w:id="15"/>
      <w:r>
        <w:rPr>
          <w:rFonts w:hint="eastAsia" w:asciiTheme="minorEastAsia" w:hAnsiTheme="minorEastAsia" w:eastAsiaTheme="minorEastAsia" w:cstheme="minorEastAsia"/>
          <w:sz w:val="24"/>
          <w:szCs w:val="24"/>
          <w:shd w:val="clear" w:color="auto" w:fill="FFFFFF"/>
        </w:rPr>
        <w:t xml:space="preserve">   10、本项目不接受联合体投标。</w:t>
      </w:r>
    </w:p>
    <w:p w14:paraId="3B746A3B">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合同包2(安防信息)特定资格要求如下:</w:t>
      </w:r>
    </w:p>
    <w:p w14:paraId="58909FFB">
      <w:pPr>
        <w:spacing w:line="500" w:lineRule="exact"/>
        <w:ind w:firstLine="480" w:firstLineChars="200"/>
        <w:jc w:val="left"/>
        <w:rPr>
          <w:rFonts w:asciiTheme="minorEastAsia" w:hAnsiTheme="minorEastAsia" w:eastAsiaTheme="minorEastAsia" w:cstheme="minorEastAsia"/>
          <w:sz w:val="24"/>
          <w:szCs w:val="24"/>
          <w:shd w:val="clear" w:color="auto" w:fill="FFFFFF"/>
        </w:rPr>
      </w:pPr>
      <w:bookmarkStart w:id="16" w:name="OLE_LINK17"/>
      <w:bookmarkStart w:id="17" w:name="OLE_LINK18"/>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p>
    <w:p w14:paraId="37603C76">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4、税收缴纳证明：提供2024年至今已缴纳的任意1个月缴税凭证；依法免税的投标人应提供相关文件证明；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7、控股管理关系：单位负责人为同一人或者存在直接控股、管理关系的不同投标人，不得参加同一合同项下的政府采购活动（提供承诺书）；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8、书面声明：投标人应出具参加政府采购活动前3年内，在经营活动中无重大违法记录的书面声明；</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9、提供具有履行合同所必需的设备和专业技术能力的承诺函；</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10、本项目不接受联合体投标。</w:t>
      </w:r>
    </w:p>
    <w:bookmarkEnd w:id="16"/>
    <w:bookmarkEnd w:id="17"/>
    <w:p w14:paraId="1D37617A">
      <w:pPr>
        <w:pStyle w:val="5"/>
        <w:keepNext w:val="0"/>
        <w:keepLines w:val="0"/>
        <w:widowControl/>
        <w:shd w:val="clear" w:color="auto" w:fill="FFFFFF"/>
        <w:wordWrap w:val="0"/>
        <w:spacing w:before="150" w:line="750" w:lineRule="atLeast"/>
        <w:ind w:left="872" w:leftChars="290" w:hanging="263" w:hangingChars="109"/>
        <w:jc w:val="left"/>
        <w:rPr>
          <w:rFonts w:asciiTheme="minorEastAsia" w:hAnsiTheme="minorEastAsia" w:eastAsiaTheme="minorEastAsia" w:cstheme="minorEastAsia"/>
          <w:bCs w:val="0"/>
          <w:sz w:val="24"/>
          <w:szCs w:val="24"/>
        </w:rPr>
      </w:pPr>
      <w:r>
        <w:rPr>
          <w:rStyle w:val="28"/>
          <w:rFonts w:hint="eastAsia" w:asciiTheme="minorEastAsia" w:hAnsiTheme="minorEastAsia" w:eastAsiaTheme="minorEastAsia" w:cstheme="minorEastAsia"/>
          <w:bCs/>
          <w:sz w:val="24"/>
          <w:szCs w:val="24"/>
          <w:shd w:val="clear" w:color="auto" w:fill="FFFFFF"/>
        </w:rPr>
        <w:t>三、获取招标文件</w:t>
      </w:r>
    </w:p>
    <w:p w14:paraId="371E1EA0">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时间：2025年5月15日至2025年5月21日，每天上午09:00:00至12:00:00下午14:00:00至18:00:00（北京时间）</w:t>
      </w:r>
    </w:p>
    <w:p w14:paraId="70490E4C">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途径：全国公共资源交易平台（陕西省•延安市）电子交易平台免费获取电子招标文件</w:t>
      </w:r>
    </w:p>
    <w:p w14:paraId="375909E6">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方式：现场获取</w:t>
      </w:r>
    </w:p>
    <w:p w14:paraId="60E295E9">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售价：0元</w:t>
      </w:r>
    </w:p>
    <w:p w14:paraId="753503D1">
      <w:pPr>
        <w:pStyle w:val="21"/>
        <w:widowControl/>
        <w:shd w:val="clear" w:color="auto" w:fill="FFFFFF"/>
        <w:wordWrap w:val="0"/>
        <w:spacing w:beforeAutospacing="0" w:afterAutospacing="0" w:line="480" w:lineRule="atLeast"/>
        <w:ind w:firstLine="480"/>
        <w:jc w:val="both"/>
        <w:rPr>
          <w:rFonts w:asciiTheme="minorEastAsia" w:hAnsiTheme="minorEastAsia" w:eastAsiaTheme="minorEastAsia" w:cstheme="minorEastAsia"/>
          <w:color w:val="auto"/>
          <w:sz w:val="24"/>
          <w:szCs w:val="24"/>
        </w:rPr>
      </w:pPr>
      <w:r>
        <w:rPr>
          <w:rStyle w:val="28"/>
          <w:rFonts w:hint="eastAsia" w:asciiTheme="minorEastAsia" w:hAnsiTheme="minorEastAsia" w:eastAsiaTheme="minorEastAsia" w:cstheme="minorEastAsia"/>
          <w:color w:val="auto"/>
          <w:sz w:val="24"/>
          <w:szCs w:val="24"/>
          <w:shd w:val="clear" w:color="auto" w:fill="FFFFFF"/>
        </w:rPr>
        <w:t>四、提交投标文件截止时间、开标时间和地点</w:t>
      </w:r>
    </w:p>
    <w:p w14:paraId="70B66D2B">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 xml:space="preserve">时间：2025年6月4日 </w:t>
      </w:r>
      <w:r>
        <w:rPr>
          <w:rFonts w:hint="eastAsia" w:asciiTheme="minorEastAsia" w:hAnsiTheme="minorEastAsia" w:eastAsiaTheme="minorEastAsia" w:cstheme="minorEastAsia"/>
          <w:color w:val="auto"/>
          <w:sz w:val="24"/>
          <w:szCs w:val="24"/>
          <w:shd w:val="clear" w:color="auto" w:fill="FFFFFF"/>
          <w:lang w:val="en-US" w:eastAsia="zh-CN"/>
        </w:rPr>
        <w:t>14</w:t>
      </w:r>
      <w:r>
        <w:rPr>
          <w:rFonts w:hint="eastAsia" w:asciiTheme="minorEastAsia" w:hAnsiTheme="minorEastAsia" w:eastAsiaTheme="minorEastAsia" w:cstheme="minorEastAsia"/>
          <w:color w:val="auto"/>
          <w:sz w:val="24"/>
          <w:szCs w:val="24"/>
          <w:shd w:val="clear" w:color="auto" w:fill="FFFFFF"/>
        </w:rPr>
        <w:t>时</w:t>
      </w:r>
      <w:r>
        <w:rPr>
          <w:rFonts w:hint="eastAsia" w:asciiTheme="minorEastAsia" w:hAnsiTheme="minorEastAsia" w:eastAsiaTheme="minorEastAsia" w:cstheme="minorEastAsia"/>
          <w:color w:val="auto"/>
          <w:sz w:val="24"/>
          <w:szCs w:val="24"/>
          <w:shd w:val="clear" w:color="auto" w:fill="FFFFFF"/>
          <w:lang w:val="en-US" w:eastAsia="zh-CN"/>
        </w:rPr>
        <w:t>30</w:t>
      </w:r>
      <w:r>
        <w:rPr>
          <w:rFonts w:hint="eastAsia" w:asciiTheme="minorEastAsia" w:hAnsiTheme="minorEastAsia" w:eastAsiaTheme="minorEastAsia" w:cstheme="minorEastAsia"/>
          <w:color w:val="auto"/>
          <w:sz w:val="24"/>
          <w:szCs w:val="24"/>
          <w:shd w:val="clear" w:color="auto" w:fill="FFFFFF"/>
        </w:rPr>
        <w:t>分00秒（北京时间）</w:t>
      </w:r>
    </w:p>
    <w:p w14:paraId="0968DB0B">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提交投标文件地点：延安市公共资源交易中心交易</w:t>
      </w:r>
      <w:r>
        <w:rPr>
          <w:rFonts w:hint="eastAsia" w:asciiTheme="minorEastAsia" w:hAnsiTheme="minorEastAsia" w:eastAsiaTheme="minorEastAsia" w:cstheme="minorEastAsia"/>
          <w:color w:val="auto"/>
          <w:sz w:val="24"/>
          <w:szCs w:val="24"/>
          <w:shd w:val="clear" w:color="auto" w:fill="FFFFFF"/>
          <w:lang w:val="en-US" w:eastAsia="zh-CN"/>
        </w:rPr>
        <w:t>二</w:t>
      </w:r>
      <w:r>
        <w:rPr>
          <w:rFonts w:hint="eastAsia" w:asciiTheme="minorEastAsia" w:hAnsiTheme="minorEastAsia" w:eastAsiaTheme="minorEastAsia" w:cstheme="minorEastAsia"/>
          <w:color w:val="auto"/>
          <w:sz w:val="24"/>
          <w:szCs w:val="24"/>
          <w:shd w:val="clear" w:color="auto" w:fill="FFFFFF"/>
        </w:rPr>
        <w:t>厅</w:t>
      </w:r>
    </w:p>
    <w:p w14:paraId="48076BCC">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开标地点：延安市公共资源交易中心交易</w:t>
      </w:r>
      <w:r>
        <w:rPr>
          <w:rFonts w:hint="eastAsia" w:asciiTheme="minorEastAsia" w:hAnsiTheme="minorEastAsia" w:eastAsiaTheme="minorEastAsia" w:cstheme="minorEastAsia"/>
          <w:color w:val="auto"/>
          <w:sz w:val="24"/>
          <w:szCs w:val="24"/>
          <w:shd w:val="clear" w:color="auto" w:fill="FFFFFF"/>
          <w:lang w:val="en-US" w:eastAsia="zh-CN"/>
        </w:rPr>
        <w:t>二</w:t>
      </w:r>
      <w:r>
        <w:rPr>
          <w:rFonts w:hint="eastAsia" w:asciiTheme="minorEastAsia" w:hAnsiTheme="minorEastAsia" w:eastAsiaTheme="minorEastAsia" w:cstheme="minorEastAsia"/>
          <w:color w:val="auto"/>
          <w:sz w:val="24"/>
          <w:szCs w:val="24"/>
          <w:shd w:val="clear" w:color="auto" w:fill="FFFFFF"/>
        </w:rPr>
        <w:t>厅</w:t>
      </w:r>
    </w:p>
    <w:p w14:paraId="38ABA986">
      <w:pPr>
        <w:pStyle w:val="21"/>
        <w:widowControl/>
        <w:shd w:val="clear" w:color="auto" w:fill="FFFFFF"/>
        <w:wordWrap w:val="0"/>
        <w:spacing w:beforeAutospacing="0" w:afterAutospacing="0" w:line="480" w:lineRule="atLeast"/>
        <w:ind w:firstLine="480"/>
        <w:jc w:val="both"/>
        <w:rPr>
          <w:rFonts w:asciiTheme="minorEastAsia" w:hAnsiTheme="minorEastAsia" w:eastAsiaTheme="minorEastAsia" w:cstheme="minorEastAsia"/>
          <w:color w:val="auto"/>
          <w:sz w:val="24"/>
          <w:szCs w:val="24"/>
        </w:rPr>
      </w:pPr>
      <w:r>
        <w:rPr>
          <w:rStyle w:val="28"/>
          <w:rFonts w:hint="eastAsia" w:asciiTheme="minorEastAsia" w:hAnsiTheme="minorEastAsia" w:eastAsiaTheme="minorEastAsia" w:cstheme="minorEastAsia"/>
          <w:color w:val="auto"/>
          <w:sz w:val="24"/>
          <w:szCs w:val="24"/>
          <w:shd w:val="clear" w:color="auto" w:fill="FFFFFF"/>
        </w:rPr>
        <w:t>五、公告期限</w:t>
      </w:r>
    </w:p>
    <w:p w14:paraId="7F2717CC">
      <w:pPr>
        <w:pStyle w:val="21"/>
        <w:widowControl/>
        <w:shd w:val="clear" w:color="auto" w:fill="FFFFFF"/>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自本公告发布之日起5个工作日。</w:t>
      </w:r>
    </w:p>
    <w:p w14:paraId="1ABA09E6">
      <w:pPr>
        <w:pStyle w:val="21"/>
        <w:widowControl/>
        <w:shd w:val="clear" w:color="auto" w:fill="FFFFFF"/>
        <w:wordWrap w:val="0"/>
        <w:spacing w:beforeAutospacing="0" w:afterAutospacing="0" w:line="480" w:lineRule="atLeast"/>
        <w:ind w:firstLine="480"/>
        <w:jc w:val="both"/>
        <w:rPr>
          <w:rFonts w:asciiTheme="minorEastAsia" w:hAnsiTheme="minorEastAsia" w:eastAsiaTheme="minorEastAsia" w:cstheme="minorEastAsia"/>
          <w:color w:val="auto"/>
          <w:sz w:val="24"/>
          <w:szCs w:val="24"/>
        </w:rPr>
      </w:pPr>
      <w:r>
        <w:rPr>
          <w:rStyle w:val="28"/>
          <w:rFonts w:hint="eastAsia" w:asciiTheme="minorEastAsia" w:hAnsiTheme="minorEastAsia" w:eastAsiaTheme="minorEastAsia" w:cstheme="minorEastAsia"/>
          <w:color w:val="auto"/>
          <w:sz w:val="24"/>
          <w:szCs w:val="24"/>
          <w:shd w:val="clear" w:color="auto" w:fill="FFFFFF"/>
        </w:rPr>
        <w:t>六、其他补充事宜</w:t>
      </w:r>
    </w:p>
    <w:p w14:paraId="386CBA27">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bookmarkStart w:id="18" w:name="OLE_LINK12"/>
      <w:bookmarkStart w:id="19" w:name="OLE_LINK6"/>
      <w:r>
        <w:rPr>
          <w:rFonts w:hint="eastAsia" w:asciiTheme="minorEastAsia" w:hAnsiTheme="minorEastAsia" w:eastAsiaTheme="minorEastAsia" w:cstheme="minorEastAsia"/>
          <w:color w:val="auto"/>
          <w:sz w:val="24"/>
          <w:szCs w:val="24"/>
          <w:shd w:val="clear" w:color="auto" w:fill="FFFFFF"/>
        </w:rPr>
        <w:t>1.报名登记：投标人使用捆绑 CA 证书登录全国公共资源交易平台（陕西省·延安市）延安市公共资源交易中心，选择电子交易平台中的政府采购交易系统进行登录，登录后选择“交易乙方” 身份进入供应商界面进行报名。</w:t>
      </w:r>
    </w:p>
    <w:p w14:paraId="2B58C1E4">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2.下载文件：供应商登录延安市公共资源交易中心，选择“交易乙方”身份进入供应商界面下载采购文件。</w:t>
      </w:r>
    </w:p>
    <w:p w14:paraId="5D8FB897">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3.纸质版投标文件递交地点：延安市为民服务中心7号楼二楼（延安市公共资源交易</w:t>
      </w:r>
      <w:r>
        <w:rPr>
          <w:rFonts w:hint="eastAsia" w:asciiTheme="minorEastAsia" w:hAnsiTheme="minorEastAsia" w:eastAsiaTheme="minorEastAsia" w:cstheme="minorEastAsia"/>
          <w:color w:val="auto"/>
          <w:sz w:val="24"/>
          <w:szCs w:val="24"/>
          <w:shd w:val="clear" w:color="auto" w:fill="FFFFFF"/>
          <w:lang w:val="en-US" w:eastAsia="zh-CN"/>
        </w:rPr>
        <w:t>二</w:t>
      </w:r>
      <w:r>
        <w:rPr>
          <w:rFonts w:hint="eastAsia" w:asciiTheme="minorEastAsia" w:hAnsiTheme="minorEastAsia" w:eastAsiaTheme="minorEastAsia" w:cstheme="minorEastAsia"/>
          <w:color w:val="auto"/>
          <w:sz w:val="24"/>
          <w:szCs w:val="24"/>
          <w:shd w:val="clear" w:color="auto" w:fill="FFFFFF"/>
        </w:rPr>
        <w:t>厅）， 电子投标文件递交地点：《全国公共资源交易平台（陕西省·延安市）》电子招投标系统。投标文件递交的具体要求详见招标文件的规定。逾期送达的、未送达指定地点的或者不按照采购文件要求密封的投标文件，采购人将予以拒收。</w:t>
      </w:r>
    </w:p>
    <w:p w14:paraId="16B3151F">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4.本项目不专门面向中小企业。</w:t>
      </w:r>
    </w:p>
    <w:p w14:paraId="4E55537B">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5.本次招标公告同时在《陕西省政府采购网》《全国公共资源交易平台（陕西省·延安市）》 上发布。</w:t>
      </w:r>
    </w:p>
    <w:bookmarkEnd w:id="18"/>
    <w:bookmarkEnd w:id="19"/>
    <w:p w14:paraId="1C6CC1F0">
      <w:pPr>
        <w:pStyle w:val="5"/>
        <w:keepNext w:val="0"/>
        <w:keepLines w:val="0"/>
        <w:widowControl/>
        <w:shd w:val="clear" w:color="auto" w:fill="FFFFFF"/>
        <w:wordWrap w:val="0"/>
        <w:spacing w:before="150" w:line="750" w:lineRule="atLeast"/>
        <w:ind w:left="876" w:leftChars="176" w:hanging="506" w:hangingChars="210"/>
        <w:jc w:val="left"/>
        <w:rPr>
          <w:rFonts w:asciiTheme="minorEastAsia" w:hAnsiTheme="minorEastAsia" w:eastAsiaTheme="minorEastAsia" w:cstheme="minorEastAsia"/>
          <w:bCs w:val="0"/>
          <w:sz w:val="24"/>
          <w:szCs w:val="24"/>
        </w:rPr>
      </w:pPr>
      <w:r>
        <w:rPr>
          <w:rStyle w:val="28"/>
          <w:rFonts w:hint="eastAsia" w:asciiTheme="minorEastAsia" w:hAnsiTheme="minorEastAsia" w:eastAsiaTheme="minorEastAsia" w:cstheme="minorEastAsia"/>
          <w:bCs/>
          <w:sz w:val="24"/>
          <w:szCs w:val="24"/>
          <w:shd w:val="clear" w:color="auto" w:fill="FFFFFF"/>
        </w:rPr>
        <w:t>七、对本次招标提出询问，请按以下方式联系。</w:t>
      </w:r>
    </w:p>
    <w:p w14:paraId="0576A729">
      <w:pPr>
        <w:pStyle w:val="6"/>
        <w:keepNext w:val="0"/>
        <w:keepLines w:val="0"/>
        <w:widowControl/>
        <w:wordWrap w:val="0"/>
        <w:spacing w:before="0" w:after="0" w:line="30" w:lineRule="atLeast"/>
        <w:ind w:firstLine="480" w:firstLineChars="200"/>
        <w:jc w:val="left"/>
        <w:rPr>
          <w:rFonts w:asciiTheme="minorEastAsia" w:hAnsiTheme="minorEastAsia" w:eastAsiaTheme="minorEastAsia" w:cstheme="minorEastAsia"/>
          <w:b w:val="0"/>
          <w:szCs w:val="24"/>
        </w:rPr>
      </w:pPr>
      <w:r>
        <w:rPr>
          <w:rFonts w:hint="eastAsia" w:asciiTheme="minorEastAsia" w:hAnsiTheme="minorEastAsia" w:eastAsiaTheme="minorEastAsia" w:cstheme="minorEastAsia"/>
          <w:b w:val="0"/>
          <w:szCs w:val="24"/>
          <w:shd w:val="clear" w:color="auto" w:fill="FFFFFF"/>
        </w:rPr>
        <w:t>1.采购人信息</w:t>
      </w:r>
    </w:p>
    <w:p w14:paraId="4BF3FE10">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名称：黄陵县人民医院</w:t>
      </w:r>
    </w:p>
    <w:p w14:paraId="37D43AA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地址：黄陵县土德路96号</w:t>
      </w:r>
    </w:p>
    <w:p w14:paraId="3769DCEB">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联系方式：13892106721</w:t>
      </w:r>
    </w:p>
    <w:p w14:paraId="226E87BF">
      <w:pPr>
        <w:pStyle w:val="6"/>
        <w:keepNext w:val="0"/>
        <w:keepLines w:val="0"/>
        <w:widowControl/>
        <w:wordWrap w:val="0"/>
        <w:spacing w:before="0" w:after="0" w:line="30" w:lineRule="atLeast"/>
        <w:ind w:firstLine="480" w:firstLineChars="200"/>
        <w:jc w:val="left"/>
        <w:rPr>
          <w:rFonts w:asciiTheme="minorEastAsia" w:hAnsiTheme="minorEastAsia" w:eastAsiaTheme="minorEastAsia" w:cstheme="minorEastAsia"/>
          <w:b w:val="0"/>
          <w:szCs w:val="24"/>
        </w:rPr>
      </w:pPr>
      <w:r>
        <w:rPr>
          <w:rFonts w:hint="eastAsia" w:asciiTheme="minorEastAsia" w:hAnsiTheme="minorEastAsia" w:eastAsiaTheme="minorEastAsia" w:cstheme="minorEastAsia"/>
          <w:b w:val="0"/>
          <w:szCs w:val="24"/>
          <w:shd w:val="clear" w:color="auto" w:fill="FFFFFF"/>
        </w:rPr>
        <w:t>2.采购代理机构信息</w:t>
      </w:r>
    </w:p>
    <w:p w14:paraId="531DE372">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名称：黄陵县政府采购中心</w:t>
      </w:r>
    </w:p>
    <w:p w14:paraId="1BBA4162">
      <w:pPr>
        <w:pStyle w:val="21"/>
        <w:widowControl/>
        <w:wordWrap w:val="0"/>
        <w:spacing w:beforeAutospacing="0" w:afterAutospacing="0" w:line="480" w:lineRule="atLeast"/>
        <w:ind w:firstLine="480" w:firstLineChars="200"/>
        <w:jc w:val="both"/>
        <w:rPr>
          <w:rFonts w:hint="default"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rPr>
        <w:t>地址：</w:t>
      </w:r>
      <w:r>
        <w:rPr>
          <w:rFonts w:hint="eastAsia" w:asciiTheme="minorEastAsia" w:hAnsiTheme="minorEastAsia" w:eastAsiaTheme="minorEastAsia" w:cstheme="minorEastAsia"/>
          <w:color w:val="auto"/>
          <w:sz w:val="24"/>
          <w:szCs w:val="24"/>
          <w:shd w:val="clear" w:color="auto" w:fill="FFFFFF"/>
          <w:lang w:val="en-US" w:eastAsia="zh-CN"/>
        </w:rPr>
        <w:t>黄陵县龙湾小区15号楼1楼门面</w:t>
      </w:r>
    </w:p>
    <w:p w14:paraId="5A6EF9F2">
      <w:pPr>
        <w:pStyle w:val="21"/>
        <w:widowControl/>
        <w:wordWrap w:val="0"/>
        <w:spacing w:beforeAutospacing="0" w:afterAutospacing="0" w:line="480" w:lineRule="atLeast"/>
        <w:ind w:firstLine="480" w:firstLineChars="2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FFFFFF"/>
        </w:rPr>
        <w:t>联系方式：</w:t>
      </w:r>
      <w:r>
        <w:rPr>
          <w:rFonts w:hint="eastAsia" w:asciiTheme="minorEastAsia" w:hAnsiTheme="minorEastAsia" w:eastAsiaTheme="minorEastAsia" w:cstheme="minorEastAsia"/>
          <w:color w:val="auto"/>
          <w:sz w:val="24"/>
          <w:szCs w:val="24"/>
          <w:shd w:val="clear" w:color="auto" w:fill="FFFFFF"/>
          <w:lang w:val="en-US" w:eastAsia="zh-CN"/>
        </w:rPr>
        <w:t>0911-5203508</w:t>
      </w:r>
    </w:p>
    <w:p w14:paraId="40EAC7C5">
      <w:pPr>
        <w:pStyle w:val="6"/>
        <w:keepNext w:val="0"/>
        <w:keepLines w:val="0"/>
        <w:widowControl/>
        <w:wordWrap w:val="0"/>
        <w:spacing w:before="0" w:after="0" w:line="30" w:lineRule="atLeast"/>
        <w:ind w:firstLine="480" w:firstLineChars="200"/>
        <w:jc w:val="left"/>
        <w:rPr>
          <w:rFonts w:asciiTheme="minorEastAsia" w:hAnsiTheme="minorEastAsia" w:eastAsiaTheme="minorEastAsia" w:cstheme="minorEastAsia"/>
          <w:b w:val="0"/>
          <w:szCs w:val="24"/>
        </w:rPr>
      </w:pPr>
      <w:r>
        <w:rPr>
          <w:rFonts w:hint="eastAsia" w:asciiTheme="minorEastAsia" w:hAnsiTheme="minorEastAsia" w:eastAsiaTheme="minorEastAsia" w:cstheme="minorEastAsia"/>
          <w:b w:val="0"/>
          <w:szCs w:val="24"/>
          <w:shd w:val="clear" w:color="auto" w:fill="FFFFFF"/>
        </w:rPr>
        <w:t>3.项目联系方式</w:t>
      </w:r>
    </w:p>
    <w:p w14:paraId="7D0E8501">
      <w:pPr>
        <w:pStyle w:val="21"/>
        <w:widowControl/>
        <w:wordWrap w:val="0"/>
        <w:spacing w:beforeAutospacing="0" w:afterAutospacing="0" w:line="480" w:lineRule="atLeast"/>
        <w:ind w:firstLine="480" w:firstLineChars="2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FFFFFF"/>
        </w:rPr>
        <w:t>项目联系人：</w:t>
      </w:r>
      <w:r>
        <w:rPr>
          <w:rFonts w:hint="eastAsia" w:asciiTheme="minorEastAsia" w:hAnsiTheme="minorEastAsia" w:eastAsiaTheme="minorEastAsia" w:cstheme="minorEastAsia"/>
          <w:color w:val="auto"/>
          <w:sz w:val="24"/>
          <w:szCs w:val="24"/>
          <w:shd w:val="clear" w:color="auto" w:fill="FFFFFF"/>
          <w:lang w:val="en-US" w:eastAsia="zh-CN"/>
        </w:rPr>
        <w:t>孙志刚</w:t>
      </w:r>
    </w:p>
    <w:p w14:paraId="4FAB6BF5">
      <w:pPr>
        <w:pStyle w:val="21"/>
        <w:widowControl/>
        <w:wordWrap w:val="0"/>
        <w:spacing w:beforeAutospacing="0" w:afterAutospacing="0" w:line="480" w:lineRule="atLeast"/>
        <w:ind w:firstLine="480" w:firstLineChars="2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FFFFFF"/>
        </w:rPr>
        <w:t>电话：</w:t>
      </w:r>
      <w:r>
        <w:rPr>
          <w:rFonts w:hint="eastAsia" w:asciiTheme="minorEastAsia" w:hAnsiTheme="minorEastAsia" w:eastAsiaTheme="minorEastAsia" w:cstheme="minorEastAsia"/>
          <w:color w:val="auto"/>
          <w:sz w:val="24"/>
          <w:szCs w:val="24"/>
          <w:shd w:val="clear" w:color="auto" w:fill="FFFFFF"/>
          <w:lang w:val="en-US" w:eastAsia="zh-CN"/>
        </w:rPr>
        <w:t>18992166608</w:t>
      </w:r>
    </w:p>
    <w:p w14:paraId="29AFCC87">
      <w:pPr>
        <w:widowControl/>
        <w:wordWrap w:val="0"/>
        <w:spacing w:line="480" w:lineRule="atLeast"/>
        <w:ind w:firstLine="480"/>
        <w:rPr>
          <w:rFonts w:ascii="微软雅黑" w:hAnsi="微软雅黑" w:eastAsia="微软雅黑" w:cs="微软雅黑"/>
          <w:szCs w:val="21"/>
        </w:rPr>
      </w:pPr>
    </w:p>
    <w:p w14:paraId="421BE899">
      <w:pPr>
        <w:spacing w:line="460" w:lineRule="exact"/>
        <w:ind w:firstLine="560"/>
        <w:jc w:val="center"/>
        <w:outlineLvl w:val="0"/>
        <w:rPr>
          <w:rFonts w:ascii="宋体" w:hAnsi="宋体"/>
          <w:b/>
          <w:bCs/>
          <w:sz w:val="28"/>
          <w:szCs w:val="32"/>
        </w:rPr>
      </w:pPr>
    </w:p>
    <w:p w14:paraId="1F9BD2A2">
      <w:pPr>
        <w:spacing w:line="460" w:lineRule="exact"/>
        <w:ind w:firstLine="560"/>
        <w:jc w:val="center"/>
        <w:outlineLvl w:val="0"/>
        <w:rPr>
          <w:rFonts w:ascii="宋体" w:hAnsi="宋体"/>
          <w:b/>
          <w:bCs/>
          <w:sz w:val="28"/>
          <w:szCs w:val="32"/>
        </w:rPr>
      </w:pPr>
    </w:p>
    <w:p w14:paraId="1540C12A">
      <w:pPr>
        <w:spacing w:line="460" w:lineRule="exact"/>
        <w:ind w:firstLine="560"/>
        <w:jc w:val="center"/>
        <w:outlineLvl w:val="0"/>
        <w:rPr>
          <w:rFonts w:ascii="宋体" w:hAnsi="宋体"/>
          <w:b/>
          <w:bCs/>
          <w:sz w:val="28"/>
          <w:szCs w:val="32"/>
        </w:rPr>
      </w:pPr>
    </w:p>
    <w:p w14:paraId="50339B6B">
      <w:pPr>
        <w:spacing w:line="460" w:lineRule="exact"/>
        <w:ind w:firstLine="560"/>
        <w:jc w:val="center"/>
        <w:outlineLvl w:val="0"/>
        <w:rPr>
          <w:rFonts w:ascii="宋体" w:hAnsi="宋体"/>
          <w:b/>
          <w:bCs/>
          <w:sz w:val="28"/>
          <w:szCs w:val="32"/>
        </w:rPr>
      </w:pPr>
    </w:p>
    <w:p w14:paraId="7FD3207F">
      <w:pPr>
        <w:spacing w:line="460" w:lineRule="exact"/>
        <w:ind w:firstLine="560"/>
        <w:outlineLvl w:val="0"/>
        <w:rPr>
          <w:rFonts w:ascii="宋体" w:hAnsi="宋体"/>
          <w:b/>
          <w:bCs/>
          <w:sz w:val="28"/>
          <w:szCs w:val="32"/>
        </w:rPr>
      </w:pPr>
    </w:p>
    <w:p w14:paraId="6FE4C641">
      <w:pPr>
        <w:spacing w:line="460" w:lineRule="exact"/>
        <w:ind w:firstLine="560"/>
        <w:outlineLvl w:val="0"/>
        <w:rPr>
          <w:rFonts w:ascii="宋体" w:hAnsi="宋体"/>
          <w:b/>
          <w:bCs/>
          <w:sz w:val="28"/>
          <w:szCs w:val="32"/>
        </w:rPr>
      </w:pPr>
    </w:p>
    <w:p w14:paraId="4A931917">
      <w:pPr>
        <w:spacing w:line="460" w:lineRule="exact"/>
        <w:ind w:firstLine="560"/>
        <w:jc w:val="center"/>
        <w:outlineLvl w:val="0"/>
        <w:rPr>
          <w:rFonts w:ascii="宋体" w:hAnsi="宋体"/>
          <w:b/>
          <w:bCs/>
          <w:sz w:val="28"/>
          <w:szCs w:val="32"/>
        </w:rPr>
      </w:pPr>
    </w:p>
    <w:p w14:paraId="0293CB43">
      <w:pPr>
        <w:spacing w:line="460" w:lineRule="exact"/>
        <w:ind w:firstLine="560"/>
        <w:jc w:val="center"/>
        <w:outlineLvl w:val="0"/>
        <w:rPr>
          <w:rFonts w:ascii="宋体" w:hAnsi="宋体"/>
          <w:b/>
          <w:bCs/>
          <w:sz w:val="28"/>
          <w:szCs w:val="32"/>
        </w:rPr>
      </w:pPr>
    </w:p>
    <w:p w14:paraId="4203C55B">
      <w:pPr>
        <w:spacing w:line="460" w:lineRule="exact"/>
        <w:ind w:firstLine="560"/>
        <w:jc w:val="center"/>
        <w:outlineLvl w:val="0"/>
        <w:rPr>
          <w:rFonts w:ascii="宋体" w:hAnsi="宋体"/>
          <w:b/>
          <w:bCs/>
          <w:sz w:val="28"/>
          <w:szCs w:val="32"/>
        </w:rPr>
      </w:pPr>
    </w:p>
    <w:p w14:paraId="10CFDE77">
      <w:pPr>
        <w:spacing w:line="460" w:lineRule="exact"/>
        <w:ind w:firstLine="560"/>
        <w:jc w:val="center"/>
        <w:outlineLvl w:val="0"/>
        <w:rPr>
          <w:rFonts w:ascii="宋体" w:hAnsi="宋体"/>
          <w:b/>
          <w:bCs/>
          <w:sz w:val="28"/>
          <w:szCs w:val="32"/>
        </w:rPr>
      </w:pPr>
    </w:p>
    <w:p w14:paraId="0C28F09E">
      <w:pPr>
        <w:spacing w:line="460" w:lineRule="exact"/>
        <w:ind w:firstLine="560"/>
        <w:jc w:val="center"/>
        <w:outlineLvl w:val="0"/>
        <w:rPr>
          <w:rFonts w:hint="eastAsia" w:ascii="宋体" w:hAnsi="宋体"/>
          <w:b/>
          <w:bCs/>
          <w:sz w:val="28"/>
          <w:szCs w:val="32"/>
        </w:rPr>
      </w:pPr>
    </w:p>
    <w:p w14:paraId="626CE036">
      <w:pPr>
        <w:spacing w:line="460" w:lineRule="exact"/>
        <w:ind w:firstLine="560"/>
        <w:jc w:val="center"/>
        <w:outlineLvl w:val="0"/>
        <w:rPr>
          <w:rFonts w:hint="eastAsia" w:ascii="宋体" w:hAnsi="宋体"/>
          <w:b/>
          <w:bCs/>
          <w:sz w:val="28"/>
          <w:szCs w:val="32"/>
        </w:rPr>
      </w:pPr>
    </w:p>
    <w:p w14:paraId="78709817">
      <w:pPr>
        <w:spacing w:line="460" w:lineRule="exact"/>
        <w:ind w:firstLine="560"/>
        <w:jc w:val="center"/>
        <w:outlineLvl w:val="0"/>
        <w:rPr>
          <w:rFonts w:hint="eastAsia" w:ascii="宋体" w:hAnsi="宋体"/>
          <w:b/>
          <w:bCs/>
          <w:sz w:val="28"/>
          <w:szCs w:val="32"/>
        </w:rPr>
      </w:pPr>
    </w:p>
    <w:p w14:paraId="63378280">
      <w:pPr>
        <w:spacing w:line="460" w:lineRule="exact"/>
        <w:ind w:firstLine="560"/>
        <w:jc w:val="center"/>
        <w:outlineLvl w:val="0"/>
        <w:rPr>
          <w:rFonts w:ascii="宋体" w:hAnsi="宋体"/>
          <w:b/>
          <w:bCs/>
          <w:sz w:val="28"/>
          <w:szCs w:val="32"/>
        </w:rPr>
      </w:pPr>
      <w:r>
        <w:rPr>
          <w:rFonts w:hint="eastAsia" w:ascii="宋体" w:hAnsi="宋体"/>
          <w:b/>
          <w:bCs/>
          <w:sz w:val="28"/>
          <w:szCs w:val="32"/>
        </w:rPr>
        <w:t>第二部分  投标人须知</w:t>
      </w:r>
      <w:bookmarkEnd w:id="8"/>
      <w:bookmarkEnd w:id="9"/>
    </w:p>
    <w:p w14:paraId="6CFEA91C">
      <w:pPr>
        <w:spacing w:line="460" w:lineRule="exact"/>
        <w:ind w:firstLine="480"/>
        <w:jc w:val="center"/>
        <w:rPr>
          <w:rFonts w:ascii="宋体" w:hAnsi="宋体"/>
          <w:b/>
          <w:sz w:val="24"/>
          <w:szCs w:val="24"/>
        </w:rPr>
      </w:pPr>
      <w:r>
        <w:rPr>
          <w:rFonts w:hint="eastAsia" w:ascii="宋体" w:hAnsi="宋体"/>
          <w:b/>
          <w:sz w:val="24"/>
          <w:szCs w:val="24"/>
        </w:rPr>
        <w:t>投标人须知前附表</w:t>
      </w:r>
    </w:p>
    <w:tbl>
      <w:tblPr>
        <w:tblStyle w:val="25"/>
        <w:tblW w:w="1017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5"/>
        <w:gridCol w:w="7355"/>
      </w:tblGrid>
      <w:tr w14:paraId="405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739C33B0">
            <w:pPr>
              <w:spacing w:line="460" w:lineRule="exact"/>
              <w:ind w:firstLine="480"/>
              <w:jc w:val="center"/>
              <w:rPr>
                <w:rFonts w:ascii="宋体" w:hAnsi="宋体"/>
                <w:b/>
                <w:sz w:val="24"/>
                <w:szCs w:val="24"/>
              </w:rPr>
            </w:pPr>
            <w:r>
              <w:rPr>
                <w:rFonts w:hint="eastAsia" w:ascii="宋体" w:hAnsi="宋体"/>
                <w:b/>
                <w:sz w:val="24"/>
                <w:szCs w:val="24"/>
              </w:rPr>
              <w:t>序号</w:t>
            </w:r>
          </w:p>
        </w:tc>
        <w:tc>
          <w:tcPr>
            <w:tcW w:w="1975" w:type="dxa"/>
            <w:vAlign w:val="center"/>
          </w:tcPr>
          <w:p w14:paraId="18A53823">
            <w:pPr>
              <w:spacing w:line="460" w:lineRule="exact"/>
              <w:ind w:firstLine="480"/>
              <w:jc w:val="center"/>
              <w:rPr>
                <w:rFonts w:ascii="宋体" w:hAnsi="宋体"/>
                <w:b/>
                <w:sz w:val="24"/>
                <w:szCs w:val="24"/>
              </w:rPr>
            </w:pPr>
            <w:r>
              <w:rPr>
                <w:rFonts w:hint="eastAsia" w:ascii="宋体" w:hAnsi="宋体"/>
                <w:b/>
                <w:sz w:val="24"/>
                <w:szCs w:val="24"/>
              </w:rPr>
              <w:t>条款名称</w:t>
            </w:r>
          </w:p>
        </w:tc>
        <w:tc>
          <w:tcPr>
            <w:tcW w:w="7355" w:type="dxa"/>
          </w:tcPr>
          <w:p w14:paraId="3F198002">
            <w:pPr>
              <w:spacing w:line="460" w:lineRule="exact"/>
              <w:ind w:firstLine="480"/>
              <w:jc w:val="center"/>
              <w:rPr>
                <w:rFonts w:ascii="宋体" w:hAnsi="宋体"/>
                <w:b/>
                <w:sz w:val="24"/>
                <w:szCs w:val="24"/>
              </w:rPr>
            </w:pPr>
            <w:r>
              <w:rPr>
                <w:rFonts w:hint="eastAsia" w:ascii="宋体" w:hAnsi="宋体"/>
                <w:b/>
                <w:sz w:val="24"/>
                <w:szCs w:val="24"/>
              </w:rPr>
              <w:t>说明和要求</w:t>
            </w:r>
          </w:p>
        </w:tc>
      </w:tr>
      <w:tr w14:paraId="3C4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Align w:val="center"/>
          </w:tcPr>
          <w:p w14:paraId="407A5F9A">
            <w:pPr>
              <w:spacing w:line="460" w:lineRule="exact"/>
              <w:ind w:firstLine="482"/>
              <w:jc w:val="center"/>
              <w:rPr>
                <w:rFonts w:ascii="宋体" w:hAnsi="宋体"/>
                <w:sz w:val="24"/>
                <w:szCs w:val="24"/>
              </w:rPr>
            </w:pPr>
            <w:r>
              <w:rPr>
                <w:rFonts w:hint="eastAsia" w:ascii="宋体" w:hAnsi="宋体"/>
                <w:sz w:val="24"/>
                <w:szCs w:val="24"/>
              </w:rPr>
              <w:t>1</w:t>
            </w:r>
          </w:p>
        </w:tc>
        <w:tc>
          <w:tcPr>
            <w:tcW w:w="1975" w:type="dxa"/>
            <w:vAlign w:val="center"/>
          </w:tcPr>
          <w:p w14:paraId="0D3128AF">
            <w:pPr>
              <w:spacing w:line="460" w:lineRule="exact"/>
              <w:ind w:firstLine="482"/>
              <w:jc w:val="center"/>
              <w:rPr>
                <w:rFonts w:ascii="宋体" w:hAnsi="宋体"/>
                <w:sz w:val="24"/>
                <w:szCs w:val="24"/>
              </w:rPr>
            </w:pPr>
            <w:r>
              <w:rPr>
                <w:rFonts w:hint="eastAsia" w:ascii="宋体" w:hAnsi="宋体"/>
                <w:sz w:val="24"/>
                <w:szCs w:val="24"/>
              </w:rPr>
              <w:t>采购人</w:t>
            </w:r>
          </w:p>
        </w:tc>
        <w:tc>
          <w:tcPr>
            <w:tcW w:w="7355" w:type="dxa"/>
          </w:tcPr>
          <w:p w14:paraId="1100C573">
            <w:pPr>
              <w:pStyle w:val="21"/>
              <w:widowControl/>
              <w:wordWrap w:val="0"/>
              <w:spacing w:beforeAutospacing="0" w:afterAutospacing="0" w:line="360" w:lineRule="auto"/>
              <w:jc w:val="both"/>
              <w:rPr>
                <w:color w:val="auto"/>
                <w:sz w:val="24"/>
                <w:szCs w:val="24"/>
              </w:rPr>
            </w:pPr>
            <w:r>
              <w:rPr>
                <w:rFonts w:hint="eastAsia"/>
                <w:color w:val="auto"/>
                <w:sz w:val="24"/>
                <w:szCs w:val="24"/>
              </w:rPr>
              <w:t>名称：黄陵县人民医院</w:t>
            </w:r>
          </w:p>
          <w:p w14:paraId="0D427589">
            <w:pPr>
              <w:pStyle w:val="21"/>
              <w:widowControl/>
              <w:wordWrap w:val="0"/>
              <w:spacing w:beforeAutospacing="0" w:afterAutospacing="0" w:line="360" w:lineRule="auto"/>
              <w:jc w:val="both"/>
              <w:rPr>
                <w:color w:val="auto"/>
                <w:sz w:val="24"/>
                <w:szCs w:val="24"/>
              </w:rPr>
            </w:pPr>
            <w:r>
              <w:rPr>
                <w:rFonts w:hint="eastAsia"/>
                <w:color w:val="auto"/>
                <w:sz w:val="24"/>
                <w:szCs w:val="24"/>
              </w:rPr>
              <w:t>地址：黄陵县土德路96号</w:t>
            </w:r>
          </w:p>
          <w:p w14:paraId="7E9A8677">
            <w:pPr>
              <w:pStyle w:val="21"/>
              <w:widowControl/>
              <w:wordWrap w:val="0"/>
              <w:spacing w:beforeAutospacing="0" w:afterAutospacing="0" w:line="360" w:lineRule="auto"/>
              <w:jc w:val="both"/>
              <w:rPr>
                <w:color w:val="auto"/>
                <w:sz w:val="24"/>
                <w:szCs w:val="24"/>
              </w:rPr>
            </w:pPr>
            <w:r>
              <w:rPr>
                <w:rFonts w:hint="eastAsia"/>
                <w:color w:val="auto"/>
                <w:sz w:val="24"/>
                <w:szCs w:val="24"/>
              </w:rPr>
              <w:t>联系人：刘工</w:t>
            </w:r>
          </w:p>
          <w:p w14:paraId="4EBA0065">
            <w:pPr>
              <w:pStyle w:val="21"/>
              <w:widowControl/>
              <w:wordWrap w:val="0"/>
              <w:spacing w:beforeAutospacing="0" w:afterAutospacing="0" w:line="360" w:lineRule="auto"/>
              <w:jc w:val="both"/>
              <w:rPr>
                <w:color w:val="auto"/>
                <w:sz w:val="24"/>
                <w:szCs w:val="24"/>
              </w:rPr>
            </w:pPr>
            <w:r>
              <w:rPr>
                <w:rFonts w:hint="eastAsia"/>
                <w:color w:val="auto"/>
                <w:sz w:val="24"/>
                <w:szCs w:val="24"/>
              </w:rPr>
              <w:t>联系方式:13892106721</w:t>
            </w:r>
          </w:p>
        </w:tc>
      </w:tr>
      <w:tr w14:paraId="659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Align w:val="center"/>
          </w:tcPr>
          <w:p w14:paraId="01A2D965">
            <w:pPr>
              <w:spacing w:line="460" w:lineRule="exact"/>
              <w:ind w:firstLine="482"/>
              <w:jc w:val="center"/>
              <w:rPr>
                <w:rFonts w:ascii="宋体" w:hAnsi="宋体"/>
                <w:sz w:val="24"/>
                <w:szCs w:val="24"/>
              </w:rPr>
            </w:pPr>
            <w:r>
              <w:rPr>
                <w:rFonts w:hint="eastAsia" w:ascii="宋体" w:hAnsi="宋体"/>
                <w:sz w:val="24"/>
                <w:szCs w:val="24"/>
              </w:rPr>
              <w:t>2</w:t>
            </w:r>
          </w:p>
        </w:tc>
        <w:tc>
          <w:tcPr>
            <w:tcW w:w="1975" w:type="dxa"/>
            <w:vAlign w:val="center"/>
          </w:tcPr>
          <w:p w14:paraId="6A33903B">
            <w:pPr>
              <w:spacing w:line="460" w:lineRule="exact"/>
              <w:ind w:firstLine="482"/>
              <w:jc w:val="center"/>
              <w:rPr>
                <w:rFonts w:ascii="宋体" w:hAnsi="宋体"/>
                <w:sz w:val="24"/>
                <w:szCs w:val="24"/>
              </w:rPr>
            </w:pPr>
            <w:r>
              <w:rPr>
                <w:rFonts w:hint="eastAsia" w:ascii="宋体" w:hAnsi="宋体"/>
                <w:sz w:val="24"/>
                <w:szCs w:val="24"/>
              </w:rPr>
              <w:t>采购代理机构</w:t>
            </w:r>
          </w:p>
        </w:tc>
        <w:tc>
          <w:tcPr>
            <w:tcW w:w="7355" w:type="dxa"/>
          </w:tcPr>
          <w:p w14:paraId="37C5139B">
            <w:pPr>
              <w:pStyle w:val="21"/>
              <w:widowControl/>
              <w:wordWrap w:val="0"/>
              <w:spacing w:beforeAutospacing="0" w:afterAutospacing="0" w:line="360" w:lineRule="auto"/>
              <w:jc w:val="both"/>
              <w:rPr>
                <w:color w:val="auto"/>
                <w:sz w:val="24"/>
                <w:szCs w:val="24"/>
              </w:rPr>
            </w:pPr>
            <w:r>
              <w:rPr>
                <w:rFonts w:hint="eastAsia"/>
                <w:color w:val="auto"/>
                <w:sz w:val="24"/>
                <w:szCs w:val="24"/>
              </w:rPr>
              <w:t>名称：</w:t>
            </w:r>
            <w:r>
              <w:rPr>
                <w:rFonts w:hint="eastAsia" w:asciiTheme="minorEastAsia" w:hAnsiTheme="minorEastAsia" w:eastAsiaTheme="minorEastAsia" w:cstheme="minorEastAsia"/>
                <w:color w:val="auto"/>
                <w:sz w:val="24"/>
                <w:szCs w:val="24"/>
                <w:shd w:val="clear" w:color="auto" w:fill="FFFFFF"/>
              </w:rPr>
              <w:t>黄陵县政府采购中心</w:t>
            </w:r>
          </w:p>
          <w:p w14:paraId="5E02FF33">
            <w:pPr>
              <w:pStyle w:val="21"/>
              <w:widowControl/>
              <w:wordWrap w:val="0"/>
              <w:spacing w:beforeAutospacing="0" w:afterAutospacing="0" w:line="360" w:lineRule="auto"/>
              <w:jc w:val="both"/>
              <w:rPr>
                <w:color w:val="auto"/>
                <w:sz w:val="24"/>
                <w:szCs w:val="24"/>
              </w:rPr>
            </w:pPr>
            <w:r>
              <w:rPr>
                <w:rFonts w:hint="eastAsia"/>
                <w:color w:val="auto"/>
                <w:sz w:val="24"/>
                <w:szCs w:val="24"/>
              </w:rPr>
              <w:t>地址：黄陵县龙湾小区15号楼1楼门面</w:t>
            </w:r>
          </w:p>
          <w:p w14:paraId="07DD9B58">
            <w:pPr>
              <w:pStyle w:val="21"/>
              <w:widowControl/>
              <w:wordWrap w:val="0"/>
              <w:spacing w:beforeAutospacing="0" w:afterAutospacing="0" w:line="360" w:lineRule="auto"/>
              <w:jc w:val="both"/>
              <w:rPr>
                <w:color w:val="auto"/>
                <w:sz w:val="24"/>
                <w:szCs w:val="24"/>
              </w:rPr>
            </w:pPr>
            <w:r>
              <w:rPr>
                <w:rFonts w:hint="eastAsia"/>
                <w:color w:val="auto"/>
                <w:sz w:val="24"/>
                <w:szCs w:val="24"/>
              </w:rPr>
              <w:t>联系人：孙志刚</w:t>
            </w:r>
          </w:p>
          <w:p w14:paraId="7BB4FFF1">
            <w:pPr>
              <w:pStyle w:val="21"/>
              <w:widowControl/>
              <w:wordWrap w:val="0"/>
              <w:spacing w:beforeAutospacing="0" w:afterAutospacing="0" w:line="360" w:lineRule="auto"/>
              <w:jc w:val="both"/>
              <w:rPr>
                <w:color w:val="auto"/>
                <w:sz w:val="24"/>
                <w:szCs w:val="24"/>
              </w:rPr>
            </w:pPr>
            <w:r>
              <w:rPr>
                <w:rFonts w:hint="eastAsia"/>
                <w:color w:val="auto"/>
                <w:sz w:val="24"/>
                <w:szCs w:val="24"/>
              </w:rPr>
              <w:t>电话：18992166608</w:t>
            </w:r>
          </w:p>
        </w:tc>
      </w:tr>
      <w:tr w14:paraId="6269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34DC6545">
            <w:pPr>
              <w:spacing w:line="460" w:lineRule="exact"/>
              <w:ind w:firstLine="482"/>
              <w:jc w:val="center"/>
              <w:rPr>
                <w:rFonts w:ascii="宋体" w:hAnsi="宋体"/>
                <w:sz w:val="24"/>
                <w:szCs w:val="24"/>
              </w:rPr>
            </w:pPr>
            <w:r>
              <w:rPr>
                <w:rFonts w:hint="eastAsia" w:ascii="宋体" w:hAnsi="宋体"/>
                <w:sz w:val="24"/>
                <w:szCs w:val="24"/>
              </w:rPr>
              <w:t>3</w:t>
            </w:r>
          </w:p>
        </w:tc>
        <w:tc>
          <w:tcPr>
            <w:tcW w:w="1975" w:type="dxa"/>
            <w:vAlign w:val="center"/>
          </w:tcPr>
          <w:p w14:paraId="319CF66C">
            <w:pPr>
              <w:spacing w:line="460" w:lineRule="exact"/>
              <w:ind w:firstLine="482"/>
              <w:jc w:val="center"/>
              <w:rPr>
                <w:rFonts w:ascii="宋体" w:hAnsi="宋体"/>
                <w:sz w:val="24"/>
                <w:szCs w:val="24"/>
              </w:rPr>
            </w:pPr>
            <w:r>
              <w:rPr>
                <w:rFonts w:hint="eastAsia" w:ascii="宋体" w:hAnsi="宋体"/>
                <w:sz w:val="24"/>
                <w:szCs w:val="24"/>
              </w:rPr>
              <w:t>项目名称</w:t>
            </w:r>
          </w:p>
        </w:tc>
        <w:tc>
          <w:tcPr>
            <w:tcW w:w="7355" w:type="dxa"/>
          </w:tcPr>
          <w:p w14:paraId="6B4DD4D0">
            <w:pPr>
              <w:spacing w:line="460" w:lineRule="exact"/>
              <w:ind w:firstLine="458"/>
              <w:rPr>
                <w:rFonts w:ascii="宋体" w:hAnsi="宋体"/>
                <w:spacing w:val="-6"/>
                <w:sz w:val="24"/>
                <w:szCs w:val="24"/>
              </w:rPr>
            </w:pPr>
            <w:r>
              <w:rPr>
                <w:rFonts w:hint="eastAsia" w:ascii="宋体" w:hAnsi="宋体"/>
                <w:spacing w:val="-6"/>
                <w:sz w:val="24"/>
                <w:szCs w:val="24"/>
              </w:rPr>
              <w:t>黄陵县人民医院迁建项目办公设施购置</w:t>
            </w:r>
          </w:p>
        </w:tc>
      </w:tr>
      <w:tr w14:paraId="08A6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40D800C1">
            <w:pPr>
              <w:spacing w:line="460" w:lineRule="exact"/>
              <w:ind w:firstLine="482"/>
              <w:jc w:val="center"/>
              <w:rPr>
                <w:rFonts w:ascii="宋体" w:hAnsi="宋体"/>
                <w:sz w:val="24"/>
                <w:szCs w:val="24"/>
              </w:rPr>
            </w:pPr>
            <w:r>
              <w:rPr>
                <w:rFonts w:hint="eastAsia" w:ascii="宋体" w:hAnsi="宋体"/>
                <w:sz w:val="24"/>
                <w:szCs w:val="24"/>
              </w:rPr>
              <w:t>4</w:t>
            </w:r>
          </w:p>
        </w:tc>
        <w:tc>
          <w:tcPr>
            <w:tcW w:w="1975" w:type="dxa"/>
            <w:vAlign w:val="center"/>
          </w:tcPr>
          <w:p w14:paraId="64D2F93D">
            <w:pPr>
              <w:spacing w:line="460" w:lineRule="exact"/>
              <w:ind w:firstLine="482"/>
              <w:jc w:val="center"/>
              <w:rPr>
                <w:rFonts w:ascii="宋体" w:hAnsi="宋体"/>
                <w:sz w:val="24"/>
                <w:szCs w:val="24"/>
              </w:rPr>
            </w:pPr>
            <w:r>
              <w:rPr>
                <w:rFonts w:hint="eastAsia" w:ascii="宋体" w:hAnsi="宋体"/>
                <w:sz w:val="24"/>
                <w:szCs w:val="24"/>
              </w:rPr>
              <w:t>项目编号</w:t>
            </w:r>
          </w:p>
        </w:tc>
        <w:tc>
          <w:tcPr>
            <w:tcW w:w="7355" w:type="dxa"/>
          </w:tcPr>
          <w:p w14:paraId="6E5531F3">
            <w:pPr>
              <w:spacing w:line="460" w:lineRule="exact"/>
              <w:ind w:firstLine="482"/>
              <w:rPr>
                <w:rFonts w:ascii="宋体" w:hAnsi="宋体" w:eastAsiaTheme="minorEastAsia"/>
                <w:sz w:val="24"/>
                <w:szCs w:val="24"/>
              </w:rPr>
            </w:pPr>
            <w:r>
              <w:rPr>
                <w:rFonts w:hint="eastAsia" w:asciiTheme="minorEastAsia" w:hAnsiTheme="minorEastAsia" w:eastAsiaTheme="minorEastAsia" w:cstheme="minorEastAsia"/>
                <w:sz w:val="24"/>
                <w:szCs w:val="24"/>
                <w:shd w:val="clear" w:color="auto" w:fill="FFFFFF"/>
              </w:rPr>
              <w:t>HLZC-ZB-2025-008</w:t>
            </w:r>
          </w:p>
        </w:tc>
      </w:tr>
      <w:tr w14:paraId="7E2F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32219EFA">
            <w:pPr>
              <w:spacing w:line="460" w:lineRule="exact"/>
              <w:ind w:firstLine="482"/>
              <w:jc w:val="center"/>
              <w:rPr>
                <w:rFonts w:ascii="宋体" w:hAnsi="宋体"/>
                <w:sz w:val="24"/>
                <w:szCs w:val="24"/>
              </w:rPr>
            </w:pPr>
            <w:r>
              <w:rPr>
                <w:rFonts w:hint="eastAsia" w:ascii="宋体" w:hAnsi="宋体"/>
                <w:sz w:val="24"/>
                <w:szCs w:val="24"/>
              </w:rPr>
              <w:t>5</w:t>
            </w:r>
          </w:p>
        </w:tc>
        <w:tc>
          <w:tcPr>
            <w:tcW w:w="1975" w:type="dxa"/>
            <w:vAlign w:val="center"/>
          </w:tcPr>
          <w:p w14:paraId="44088874">
            <w:pPr>
              <w:spacing w:line="460" w:lineRule="exact"/>
              <w:ind w:firstLine="482"/>
              <w:jc w:val="center"/>
              <w:rPr>
                <w:rFonts w:ascii="宋体" w:hAnsi="宋体"/>
                <w:sz w:val="24"/>
                <w:szCs w:val="24"/>
              </w:rPr>
            </w:pPr>
            <w:r>
              <w:rPr>
                <w:rFonts w:hint="eastAsia" w:ascii="宋体" w:hAnsi="宋体"/>
                <w:sz w:val="24"/>
                <w:szCs w:val="24"/>
              </w:rPr>
              <w:t>项目性质</w:t>
            </w:r>
          </w:p>
        </w:tc>
        <w:tc>
          <w:tcPr>
            <w:tcW w:w="7355" w:type="dxa"/>
          </w:tcPr>
          <w:p w14:paraId="5CC99D2E">
            <w:pPr>
              <w:spacing w:line="460" w:lineRule="exact"/>
              <w:ind w:firstLine="482"/>
              <w:rPr>
                <w:rFonts w:ascii="宋体" w:hAnsi="宋体"/>
                <w:sz w:val="24"/>
                <w:szCs w:val="24"/>
              </w:rPr>
            </w:pPr>
            <w:r>
              <w:rPr>
                <w:rFonts w:hint="eastAsia" w:ascii="宋体" w:hAnsi="宋体"/>
                <w:sz w:val="24"/>
                <w:szCs w:val="24"/>
              </w:rPr>
              <w:t>财政资金</w:t>
            </w:r>
          </w:p>
        </w:tc>
      </w:tr>
      <w:tr w14:paraId="2C22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45" w:type="dxa"/>
            <w:vAlign w:val="center"/>
          </w:tcPr>
          <w:p w14:paraId="445C9F3A">
            <w:pPr>
              <w:spacing w:line="460" w:lineRule="exact"/>
              <w:ind w:firstLine="482"/>
              <w:jc w:val="center"/>
              <w:rPr>
                <w:rFonts w:ascii="宋体" w:hAnsi="宋体"/>
                <w:sz w:val="24"/>
                <w:szCs w:val="24"/>
              </w:rPr>
            </w:pPr>
            <w:r>
              <w:rPr>
                <w:rFonts w:hint="eastAsia" w:ascii="宋体" w:hAnsi="宋体"/>
                <w:sz w:val="24"/>
                <w:szCs w:val="24"/>
              </w:rPr>
              <w:t>6</w:t>
            </w:r>
          </w:p>
        </w:tc>
        <w:tc>
          <w:tcPr>
            <w:tcW w:w="1975" w:type="dxa"/>
            <w:vAlign w:val="center"/>
          </w:tcPr>
          <w:p w14:paraId="6AA6F3DA">
            <w:pPr>
              <w:spacing w:line="460" w:lineRule="exact"/>
              <w:ind w:firstLine="482"/>
              <w:jc w:val="center"/>
              <w:rPr>
                <w:rFonts w:ascii="宋体" w:hAnsi="宋体"/>
                <w:sz w:val="24"/>
                <w:szCs w:val="24"/>
              </w:rPr>
            </w:pPr>
            <w:r>
              <w:rPr>
                <w:rFonts w:hint="eastAsia" w:ascii="宋体" w:hAnsi="宋体"/>
                <w:sz w:val="24"/>
                <w:szCs w:val="24"/>
              </w:rPr>
              <w:t>采购项目预算</w:t>
            </w:r>
          </w:p>
        </w:tc>
        <w:tc>
          <w:tcPr>
            <w:tcW w:w="7355" w:type="dxa"/>
            <w:vAlign w:val="center"/>
          </w:tcPr>
          <w:p w14:paraId="0EBBF800">
            <w:pPr>
              <w:pStyle w:val="92"/>
              <w:rPr>
                <w:rFonts w:hint="default" w:ascii="宋体" w:hAnsi="宋体" w:eastAsia="宋体" w:cs="宋体"/>
                <w:sz w:val="24"/>
                <w:szCs w:val="24"/>
                <w:lang w:eastAsia="zh-CN"/>
              </w:rPr>
            </w:pPr>
            <w:r>
              <w:rPr>
                <w:rFonts w:ascii="宋体" w:hAnsi="宋体" w:eastAsia="宋体" w:cs="宋体"/>
                <w:kern w:val="2"/>
                <w:sz w:val="24"/>
                <w:szCs w:val="24"/>
                <w:lang w:eastAsia="zh-CN"/>
              </w:rPr>
              <w:t>预算总金额：</w:t>
            </w:r>
            <w:r>
              <w:rPr>
                <w:rFonts w:asciiTheme="minorEastAsia" w:hAnsiTheme="minorEastAsia" w:cstheme="minorEastAsia"/>
                <w:sz w:val="24"/>
                <w:szCs w:val="24"/>
                <w:shd w:val="clear" w:color="auto" w:fill="FFFFFF"/>
              </w:rPr>
              <w:t xml:space="preserve"> 3021200.00</w:t>
            </w:r>
            <w:r>
              <w:rPr>
                <w:rFonts w:ascii="宋体" w:hAnsi="宋体" w:eastAsia="宋体" w:cs="宋体"/>
                <w:kern w:val="2"/>
                <w:sz w:val="24"/>
                <w:szCs w:val="24"/>
                <w:lang w:eastAsia="zh-CN"/>
              </w:rPr>
              <w:t>元；</w:t>
            </w:r>
          </w:p>
        </w:tc>
      </w:tr>
      <w:tr w14:paraId="5D3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54B55ABD">
            <w:pPr>
              <w:spacing w:line="460" w:lineRule="exact"/>
              <w:ind w:firstLine="482"/>
              <w:jc w:val="center"/>
              <w:rPr>
                <w:rFonts w:ascii="宋体" w:hAnsi="宋体"/>
                <w:sz w:val="24"/>
                <w:szCs w:val="24"/>
              </w:rPr>
            </w:pPr>
            <w:r>
              <w:rPr>
                <w:rFonts w:hint="eastAsia" w:ascii="宋体" w:hAnsi="宋体"/>
                <w:sz w:val="24"/>
                <w:szCs w:val="24"/>
              </w:rPr>
              <w:t>7</w:t>
            </w:r>
          </w:p>
        </w:tc>
        <w:tc>
          <w:tcPr>
            <w:tcW w:w="1975" w:type="dxa"/>
            <w:vAlign w:val="center"/>
          </w:tcPr>
          <w:p w14:paraId="07D05F3E">
            <w:pPr>
              <w:spacing w:line="460" w:lineRule="exact"/>
              <w:ind w:firstLine="482"/>
              <w:jc w:val="center"/>
              <w:rPr>
                <w:rFonts w:ascii="宋体" w:hAnsi="宋体"/>
                <w:sz w:val="24"/>
                <w:szCs w:val="24"/>
              </w:rPr>
            </w:pPr>
            <w:r>
              <w:rPr>
                <w:rFonts w:hint="eastAsia" w:ascii="宋体" w:hAnsi="宋体"/>
                <w:sz w:val="24"/>
                <w:szCs w:val="24"/>
              </w:rPr>
              <w:t>项目用途</w:t>
            </w:r>
          </w:p>
        </w:tc>
        <w:tc>
          <w:tcPr>
            <w:tcW w:w="7355" w:type="dxa"/>
          </w:tcPr>
          <w:p w14:paraId="0C4AA539">
            <w:pPr>
              <w:spacing w:line="460" w:lineRule="exact"/>
              <w:ind w:firstLine="458"/>
              <w:rPr>
                <w:rFonts w:ascii="宋体" w:hAnsi="宋体"/>
                <w:sz w:val="24"/>
                <w:szCs w:val="24"/>
              </w:rPr>
            </w:pPr>
            <w:r>
              <w:rPr>
                <w:rFonts w:hint="eastAsia" w:ascii="宋体" w:hAnsi="宋体"/>
                <w:spacing w:val="-6"/>
                <w:sz w:val="24"/>
                <w:szCs w:val="24"/>
              </w:rPr>
              <w:t>黄陵县人民医院迁建项目办公设施购置</w:t>
            </w:r>
          </w:p>
        </w:tc>
      </w:tr>
      <w:tr w14:paraId="6DF2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7E468237">
            <w:pPr>
              <w:spacing w:line="460" w:lineRule="exact"/>
              <w:ind w:firstLine="482"/>
              <w:jc w:val="center"/>
              <w:rPr>
                <w:rFonts w:ascii="宋体" w:hAnsi="宋体"/>
                <w:sz w:val="24"/>
                <w:szCs w:val="24"/>
              </w:rPr>
            </w:pPr>
            <w:r>
              <w:rPr>
                <w:rFonts w:hint="eastAsia" w:ascii="宋体" w:hAnsi="宋体"/>
                <w:sz w:val="24"/>
                <w:szCs w:val="24"/>
              </w:rPr>
              <w:t>8</w:t>
            </w:r>
          </w:p>
        </w:tc>
        <w:tc>
          <w:tcPr>
            <w:tcW w:w="1975" w:type="dxa"/>
            <w:vAlign w:val="center"/>
          </w:tcPr>
          <w:p w14:paraId="2E4468EE">
            <w:pPr>
              <w:spacing w:line="460" w:lineRule="exact"/>
              <w:ind w:firstLine="482"/>
              <w:jc w:val="center"/>
              <w:rPr>
                <w:rFonts w:ascii="宋体" w:hAnsi="宋体"/>
                <w:sz w:val="24"/>
                <w:szCs w:val="24"/>
              </w:rPr>
            </w:pPr>
            <w:r>
              <w:rPr>
                <w:rFonts w:hint="eastAsia" w:ascii="宋体" w:hAnsi="宋体"/>
                <w:sz w:val="24"/>
                <w:szCs w:val="24"/>
              </w:rPr>
              <w:t>采购内容</w:t>
            </w:r>
          </w:p>
        </w:tc>
        <w:tc>
          <w:tcPr>
            <w:tcW w:w="7355" w:type="dxa"/>
            <w:vAlign w:val="center"/>
          </w:tcPr>
          <w:p w14:paraId="4E9FC769">
            <w:pPr>
              <w:spacing w:line="460" w:lineRule="exact"/>
              <w:ind w:firstLine="482"/>
              <w:jc w:val="left"/>
              <w:rPr>
                <w:rFonts w:ascii="宋体" w:hAnsi="宋体"/>
                <w:sz w:val="24"/>
                <w:szCs w:val="24"/>
              </w:rPr>
            </w:pPr>
            <w:r>
              <w:rPr>
                <w:rFonts w:hint="eastAsia" w:ascii="宋体" w:hAnsi="宋体"/>
                <w:sz w:val="24"/>
                <w:szCs w:val="24"/>
              </w:rPr>
              <w:t>（具体详见采购清单）</w:t>
            </w:r>
          </w:p>
        </w:tc>
      </w:tr>
      <w:tr w14:paraId="0609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3EA4763E">
            <w:pPr>
              <w:spacing w:line="460" w:lineRule="exact"/>
              <w:ind w:firstLine="482"/>
              <w:jc w:val="center"/>
              <w:rPr>
                <w:rFonts w:ascii="宋体" w:hAnsi="宋体"/>
                <w:sz w:val="24"/>
                <w:szCs w:val="24"/>
              </w:rPr>
            </w:pPr>
            <w:r>
              <w:rPr>
                <w:rFonts w:hint="eastAsia" w:ascii="宋体" w:hAnsi="宋体"/>
                <w:sz w:val="24"/>
                <w:szCs w:val="24"/>
              </w:rPr>
              <w:t>9</w:t>
            </w:r>
          </w:p>
        </w:tc>
        <w:tc>
          <w:tcPr>
            <w:tcW w:w="1975" w:type="dxa"/>
            <w:vAlign w:val="center"/>
          </w:tcPr>
          <w:p w14:paraId="5777F60F">
            <w:pPr>
              <w:spacing w:line="460" w:lineRule="exact"/>
              <w:ind w:firstLine="482"/>
              <w:jc w:val="center"/>
              <w:rPr>
                <w:rFonts w:ascii="宋体" w:hAnsi="宋体"/>
                <w:sz w:val="24"/>
                <w:szCs w:val="24"/>
              </w:rPr>
            </w:pPr>
            <w:r>
              <w:rPr>
                <w:rFonts w:hint="eastAsia" w:ascii="宋体" w:hAnsi="宋体"/>
              </w:rPr>
              <w:t>合同履行期限：</w:t>
            </w:r>
          </w:p>
        </w:tc>
        <w:tc>
          <w:tcPr>
            <w:tcW w:w="7355" w:type="dxa"/>
            <w:vAlign w:val="center"/>
          </w:tcPr>
          <w:p w14:paraId="589CFAD9">
            <w:pPr>
              <w:pStyle w:val="92"/>
              <w:rPr>
                <w:rFonts w:hint="default" w:ascii="宋体" w:hAnsi="宋体" w:eastAsia="宋体" w:cs="宋体"/>
                <w:sz w:val="24"/>
                <w:szCs w:val="24"/>
              </w:rPr>
            </w:pPr>
            <w:r>
              <w:rPr>
                <w:rFonts w:ascii="宋体" w:hAnsi="宋体" w:eastAsia="宋体" w:cs="宋体"/>
                <w:sz w:val="24"/>
                <w:szCs w:val="24"/>
              </w:rPr>
              <w:t>自合同签订之日起，</w:t>
            </w:r>
            <w:r>
              <w:rPr>
                <w:rFonts w:ascii="宋体" w:hAnsi="宋体" w:eastAsia="宋体" w:cs="宋体"/>
                <w:sz w:val="24"/>
                <w:szCs w:val="24"/>
                <w:lang w:eastAsia="zh-CN"/>
              </w:rPr>
              <w:t>3</w:t>
            </w:r>
            <w:r>
              <w:rPr>
                <w:rFonts w:ascii="宋体" w:hAnsi="宋体" w:eastAsia="宋体" w:cs="宋体"/>
                <w:sz w:val="24"/>
                <w:szCs w:val="24"/>
              </w:rPr>
              <w:t>0天内交货。</w:t>
            </w:r>
          </w:p>
        </w:tc>
      </w:tr>
      <w:tr w14:paraId="53C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5" w:type="dxa"/>
            <w:vAlign w:val="center"/>
          </w:tcPr>
          <w:p w14:paraId="2D628D1B">
            <w:pPr>
              <w:spacing w:line="460" w:lineRule="exact"/>
              <w:ind w:firstLine="482"/>
              <w:jc w:val="center"/>
              <w:rPr>
                <w:rFonts w:ascii="宋体" w:hAnsi="宋体"/>
                <w:sz w:val="24"/>
                <w:szCs w:val="24"/>
              </w:rPr>
            </w:pPr>
            <w:r>
              <w:rPr>
                <w:rFonts w:hint="eastAsia" w:ascii="宋体" w:hAnsi="宋体"/>
                <w:sz w:val="24"/>
                <w:szCs w:val="24"/>
              </w:rPr>
              <w:t>10</w:t>
            </w:r>
          </w:p>
        </w:tc>
        <w:tc>
          <w:tcPr>
            <w:tcW w:w="1975" w:type="dxa"/>
            <w:vAlign w:val="center"/>
          </w:tcPr>
          <w:p w14:paraId="14A843A6">
            <w:pPr>
              <w:spacing w:line="460" w:lineRule="exact"/>
              <w:ind w:firstLine="482"/>
              <w:jc w:val="center"/>
              <w:rPr>
                <w:rFonts w:ascii="宋体" w:hAnsi="宋体"/>
                <w:sz w:val="24"/>
                <w:szCs w:val="24"/>
              </w:rPr>
            </w:pPr>
            <w:r>
              <w:rPr>
                <w:rFonts w:hint="eastAsia" w:ascii="宋体" w:hAnsi="宋体"/>
                <w:sz w:val="24"/>
                <w:szCs w:val="24"/>
              </w:rPr>
              <w:t>招标文件发售</w:t>
            </w:r>
          </w:p>
        </w:tc>
        <w:tc>
          <w:tcPr>
            <w:tcW w:w="7355" w:type="dxa"/>
          </w:tcPr>
          <w:p w14:paraId="44F686E2">
            <w:pPr>
              <w:pStyle w:val="92"/>
              <w:rPr>
                <w:rFonts w:hint="default" w:ascii="宋体" w:hAnsi="宋体" w:eastAsia="宋体" w:cs="宋体"/>
                <w:sz w:val="24"/>
                <w:szCs w:val="24"/>
                <w:lang w:eastAsia="zh-CN"/>
              </w:rPr>
            </w:pPr>
            <w:r>
              <w:rPr>
                <w:rFonts w:ascii="宋体" w:hAnsi="宋体" w:eastAsia="宋体" w:cs="宋体"/>
                <w:kern w:val="2"/>
                <w:sz w:val="24"/>
                <w:szCs w:val="24"/>
                <w:lang w:eastAsia="zh-CN"/>
              </w:rPr>
              <w:t>2025年 5月15 日 至 2025年 5月 21日 ，每天上午 09:00:00 至 12:00:00 ，下午 14:00:00 至 18:00:00 （北京时间）</w:t>
            </w:r>
          </w:p>
        </w:tc>
      </w:tr>
      <w:tr w14:paraId="444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5" w:type="dxa"/>
            <w:vAlign w:val="center"/>
          </w:tcPr>
          <w:p w14:paraId="015537A8">
            <w:pPr>
              <w:spacing w:line="460" w:lineRule="exact"/>
              <w:ind w:firstLine="482"/>
              <w:jc w:val="center"/>
              <w:rPr>
                <w:rFonts w:ascii="宋体" w:hAnsi="宋体"/>
                <w:sz w:val="24"/>
                <w:szCs w:val="24"/>
              </w:rPr>
            </w:pPr>
            <w:r>
              <w:rPr>
                <w:rFonts w:hint="eastAsia" w:ascii="宋体" w:hAnsi="宋体"/>
                <w:sz w:val="24"/>
                <w:szCs w:val="24"/>
              </w:rPr>
              <w:t>11</w:t>
            </w:r>
          </w:p>
        </w:tc>
        <w:tc>
          <w:tcPr>
            <w:tcW w:w="1975" w:type="dxa"/>
            <w:vAlign w:val="center"/>
          </w:tcPr>
          <w:p w14:paraId="7BA43565">
            <w:pPr>
              <w:spacing w:line="460" w:lineRule="exact"/>
              <w:ind w:firstLine="482"/>
              <w:jc w:val="center"/>
              <w:rPr>
                <w:rFonts w:ascii="宋体" w:hAnsi="宋体"/>
                <w:sz w:val="24"/>
                <w:szCs w:val="24"/>
              </w:rPr>
            </w:pPr>
            <w:r>
              <w:rPr>
                <w:rFonts w:hint="eastAsia" w:ascii="宋体" w:hAnsi="宋体"/>
                <w:sz w:val="24"/>
                <w:szCs w:val="24"/>
              </w:rPr>
              <w:t>联合体投标</w:t>
            </w:r>
          </w:p>
        </w:tc>
        <w:tc>
          <w:tcPr>
            <w:tcW w:w="7355" w:type="dxa"/>
            <w:vAlign w:val="center"/>
          </w:tcPr>
          <w:p w14:paraId="73E16986">
            <w:pPr>
              <w:spacing w:line="460" w:lineRule="exact"/>
              <w:ind w:firstLine="482"/>
              <w:rPr>
                <w:rFonts w:ascii="宋体" w:hAnsi="宋体"/>
                <w:sz w:val="24"/>
                <w:szCs w:val="24"/>
              </w:rPr>
            </w:pPr>
            <w:r>
              <w:rPr>
                <w:rFonts w:hint="eastAsia" w:ascii="宋体" w:hAnsi="宋体"/>
                <w:sz w:val="24"/>
                <w:szCs w:val="24"/>
              </w:rPr>
              <w:t>不接受</w:t>
            </w:r>
          </w:p>
        </w:tc>
      </w:tr>
      <w:tr w14:paraId="2DF9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15871457">
            <w:pPr>
              <w:spacing w:line="460" w:lineRule="exact"/>
              <w:ind w:firstLine="482"/>
              <w:jc w:val="center"/>
              <w:rPr>
                <w:rFonts w:ascii="宋体" w:hAnsi="宋体"/>
                <w:sz w:val="24"/>
                <w:szCs w:val="24"/>
              </w:rPr>
            </w:pPr>
            <w:r>
              <w:rPr>
                <w:rFonts w:hint="eastAsia" w:ascii="宋体" w:hAnsi="宋体"/>
                <w:sz w:val="24"/>
                <w:szCs w:val="24"/>
              </w:rPr>
              <w:t>12</w:t>
            </w:r>
          </w:p>
        </w:tc>
        <w:tc>
          <w:tcPr>
            <w:tcW w:w="1975" w:type="dxa"/>
            <w:vAlign w:val="center"/>
          </w:tcPr>
          <w:p w14:paraId="1803C41F">
            <w:pPr>
              <w:spacing w:line="460" w:lineRule="exact"/>
              <w:ind w:firstLine="482"/>
              <w:jc w:val="center"/>
              <w:rPr>
                <w:rFonts w:ascii="宋体" w:hAnsi="宋体"/>
                <w:sz w:val="24"/>
                <w:szCs w:val="24"/>
              </w:rPr>
            </w:pPr>
            <w:r>
              <w:rPr>
                <w:rFonts w:hint="eastAsia" w:ascii="宋体" w:hAnsi="宋体"/>
                <w:sz w:val="24"/>
                <w:szCs w:val="24"/>
              </w:rPr>
              <w:t>现场勘查、标前答疑会</w:t>
            </w:r>
          </w:p>
        </w:tc>
        <w:tc>
          <w:tcPr>
            <w:tcW w:w="7355" w:type="dxa"/>
            <w:vAlign w:val="center"/>
          </w:tcPr>
          <w:p w14:paraId="5DF7A7B0">
            <w:pPr>
              <w:spacing w:line="460" w:lineRule="exact"/>
              <w:ind w:firstLine="482"/>
              <w:rPr>
                <w:rFonts w:ascii="宋体" w:hAnsi="宋体"/>
                <w:sz w:val="24"/>
                <w:szCs w:val="24"/>
              </w:rPr>
            </w:pPr>
            <w:r>
              <w:rPr>
                <w:rFonts w:hint="eastAsia" w:ascii="宋体" w:hAnsi="宋体"/>
                <w:sz w:val="24"/>
                <w:szCs w:val="24"/>
              </w:rPr>
              <w:t>不组织。</w:t>
            </w:r>
          </w:p>
        </w:tc>
      </w:tr>
      <w:tr w14:paraId="3FB0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5" w:type="dxa"/>
            <w:vAlign w:val="center"/>
          </w:tcPr>
          <w:p w14:paraId="6E8E6CA5">
            <w:pPr>
              <w:spacing w:line="460" w:lineRule="exact"/>
              <w:ind w:firstLine="482"/>
              <w:jc w:val="center"/>
              <w:rPr>
                <w:rFonts w:ascii="宋体" w:hAnsi="宋体"/>
                <w:sz w:val="24"/>
                <w:szCs w:val="24"/>
              </w:rPr>
            </w:pPr>
            <w:r>
              <w:rPr>
                <w:rFonts w:hint="eastAsia" w:ascii="宋体" w:hAnsi="宋体"/>
                <w:sz w:val="24"/>
                <w:szCs w:val="24"/>
              </w:rPr>
              <w:t>13</w:t>
            </w:r>
          </w:p>
        </w:tc>
        <w:tc>
          <w:tcPr>
            <w:tcW w:w="1975" w:type="dxa"/>
            <w:vAlign w:val="center"/>
          </w:tcPr>
          <w:p w14:paraId="56492708">
            <w:pPr>
              <w:spacing w:line="460" w:lineRule="exact"/>
              <w:ind w:firstLine="482"/>
              <w:jc w:val="center"/>
              <w:rPr>
                <w:rFonts w:ascii="宋体" w:hAnsi="宋体"/>
                <w:sz w:val="24"/>
                <w:szCs w:val="24"/>
              </w:rPr>
            </w:pPr>
            <w:r>
              <w:rPr>
                <w:rFonts w:hint="eastAsia" w:ascii="宋体" w:hAnsi="宋体"/>
                <w:sz w:val="24"/>
                <w:szCs w:val="24"/>
              </w:rPr>
              <w:t>投标人对招标文件提出问题的时间</w:t>
            </w:r>
          </w:p>
        </w:tc>
        <w:tc>
          <w:tcPr>
            <w:tcW w:w="7355" w:type="dxa"/>
            <w:vAlign w:val="center"/>
          </w:tcPr>
          <w:p w14:paraId="2B6CC49B">
            <w:pPr>
              <w:spacing w:line="460" w:lineRule="exact"/>
              <w:ind w:firstLine="482"/>
              <w:rPr>
                <w:rFonts w:ascii="宋体" w:hAnsi="宋体"/>
                <w:sz w:val="24"/>
                <w:szCs w:val="24"/>
              </w:rPr>
            </w:pPr>
            <w:r>
              <w:rPr>
                <w:rFonts w:hint="eastAsia" w:ascii="宋体" w:hAnsi="宋体"/>
                <w:sz w:val="24"/>
                <w:szCs w:val="24"/>
              </w:rPr>
              <w:t>投标人若对招标文件有疑问的，在投标截止时间10日前，以书面形式向采购代理机构提出，在此之后提出的疑问无效。</w:t>
            </w:r>
          </w:p>
        </w:tc>
      </w:tr>
      <w:tr w14:paraId="434C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4B8FF157">
            <w:pPr>
              <w:spacing w:line="460" w:lineRule="exact"/>
              <w:ind w:firstLine="482"/>
              <w:jc w:val="center"/>
              <w:rPr>
                <w:rFonts w:ascii="宋体" w:hAnsi="宋体"/>
                <w:sz w:val="24"/>
                <w:szCs w:val="24"/>
              </w:rPr>
            </w:pPr>
            <w:r>
              <w:rPr>
                <w:rFonts w:hint="eastAsia" w:ascii="宋体" w:hAnsi="宋体"/>
                <w:sz w:val="24"/>
                <w:szCs w:val="24"/>
              </w:rPr>
              <w:t>14</w:t>
            </w:r>
          </w:p>
        </w:tc>
        <w:tc>
          <w:tcPr>
            <w:tcW w:w="1975" w:type="dxa"/>
            <w:vAlign w:val="center"/>
          </w:tcPr>
          <w:p w14:paraId="63D47CC6">
            <w:pPr>
              <w:spacing w:line="460" w:lineRule="exact"/>
              <w:ind w:firstLine="482"/>
              <w:jc w:val="center"/>
              <w:rPr>
                <w:rFonts w:ascii="宋体" w:hAnsi="宋体"/>
                <w:sz w:val="24"/>
                <w:szCs w:val="24"/>
              </w:rPr>
            </w:pPr>
            <w:r>
              <w:rPr>
                <w:rFonts w:hint="eastAsia" w:ascii="宋体" w:hAnsi="宋体"/>
                <w:sz w:val="24"/>
                <w:szCs w:val="24"/>
              </w:rPr>
              <w:t>构成招标文件的其他文件</w:t>
            </w:r>
          </w:p>
        </w:tc>
        <w:tc>
          <w:tcPr>
            <w:tcW w:w="7355" w:type="dxa"/>
            <w:vAlign w:val="center"/>
          </w:tcPr>
          <w:p w14:paraId="318C8142">
            <w:pPr>
              <w:spacing w:line="460" w:lineRule="exact"/>
              <w:ind w:firstLine="482"/>
              <w:rPr>
                <w:rFonts w:ascii="宋体" w:hAnsi="宋体"/>
                <w:sz w:val="24"/>
                <w:szCs w:val="24"/>
              </w:rPr>
            </w:pPr>
            <w:r>
              <w:rPr>
                <w:rFonts w:hint="eastAsia" w:ascii="宋体" w:hAnsi="宋体"/>
                <w:sz w:val="24"/>
                <w:szCs w:val="24"/>
              </w:rPr>
              <w:t>招标文件的澄清、修改书及有关补充通知为招标文件的有效组成部分。</w:t>
            </w:r>
          </w:p>
        </w:tc>
      </w:tr>
      <w:tr w14:paraId="6A1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45" w:type="dxa"/>
            <w:vAlign w:val="center"/>
          </w:tcPr>
          <w:p w14:paraId="4B12682B">
            <w:pPr>
              <w:spacing w:line="460" w:lineRule="exact"/>
              <w:ind w:firstLine="482"/>
              <w:jc w:val="center"/>
              <w:rPr>
                <w:rFonts w:ascii="宋体" w:hAnsi="宋体"/>
                <w:sz w:val="24"/>
                <w:szCs w:val="24"/>
              </w:rPr>
            </w:pPr>
            <w:r>
              <w:rPr>
                <w:rFonts w:hint="eastAsia" w:ascii="宋体" w:hAnsi="宋体"/>
                <w:sz w:val="24"/>
                <w:szCs w:val="24"/>
              </w:rPr>
              <w:t>15</w:t>
            </w:r>
          </w:p>
        </w:tc>
        <w:tc>
          <w:tcPr>
            <w:tcW w:w="1975" w:type="dxa"/>
            <w:vAlign w:val="center"/>
          </w:tcPr>
          <w:p w14:paraId="0883DA46">
            <w:pPr>
              <w:pStyle w:val="45"/>
              <w:spacing w:line="460" w:lineRule="exact"/>
              <w:jc w:val="center"/>
              <w:rPr>
                <w:rFonts w:ascii="宋体" w:hAnsi="宋体" w:cs="宋体"/>
                <w:kern w:val="2"/>
                <w:sz w:val="24"/>
                <w:szCs w:val="24"/>
              </w:rPr>
            </w:pPr>
            <w:r>
              <w:rPr>
                <w:rFonts w:hint="eastAsia" w:ascii="宋体" w:hAnsi="宋体" w:cs="宋体"/>
                <w:kern w:val="2"/>
                <w:sz w:val="24"/>
                <w:szCs w:val="24"/>
              </w:rPr>
              <w:t>投标文件截止时间及开标时间和地点</w:t>
            </w:r>
          </w:p>
        </w:tc>
        <w:tc>
          <w:tcPr>
            <w:tcW w:w="7355" w:type="dxa"/>
          </w:tcPr>
          <w:p w14:paraId="6E8A5327">
            <w:pPr>
              <w:spacing w:line="460" w:lineRule="exact"/>
              <w:ind w:firstLine="482"/>
              <w:rPr>
                <w:rFonts w:ascii="宋体" w:hAnsi="宋体"/>
                <w:sz w:val="24"/>
                <w:szCs w:val="24"/>
              </w:rPr>
            </w:pPr>
            <w:r>
              <w:rPr>
                <w:rFonts w:hint="eastAsia" w:ascii="宋体" w:hAnsi="宋体"/>
                <w:sz w:val="24"/>
                <w:szCs w:val="24"/>
              </w:rPr>
              <w:t>1、递交投标文件截止时间： 2025年6月4日</w:t>
            </w:r>
            <w:r>
              <w:rPr>
                <w:rFonts w:hint="eastAsia" w:ascii="宋体" w:hAnsi="宋体"/>
                <w:sz w:val="24"/>
                <w:szCs w:val="24"/>
                <w:lang w:val="en-US" w:eastAsia="zh-CN"/>
              </w:rPr>
              <w:t>14</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分00秒 （北京时间）；</w:t>
            </w:r>
          </w:p>
          <w:p w14:paraId="5CB5999B">
            <w:pPr>
              <w:spacing w:line="460" w:lineRule="exact"/>
              <w:ind w:firstLine="482"/>
              <w:rPr>
                <w:rFonts w:ascii="宋体" w:hAnsi="宋体"/>
                <w:sz w:val="24"/>
                <w:szCs w:val="24"/>
              </w:rPr>
            </w:pPr>
            <w:r>
              <w:rPr>
                <w:rFonts w:hint="eastAsia" w:ascii="宋体" w:hAnsi="宋体"/>
                <w:sz w:val="24"/>
                <w:szCs w:val="24"/>
              </w:rPr>
              <w:t>2、投标文件开启时间： 2025年6月4日</w:t>
            </w:r>
            <w:r>
              <w:rPr>
                <w:rFonts w:hint="eastAsia" w:ascii="宋体" w:hAnsi="宋体"/>
                <w:sz w:val="24"/>
                <w:szCs w:val="24"/>
                <w:lang w:val="en-US" w:eastAsia="zh-CN"/>
              </w:rPr>
              <w:t>14</w:t>
            </w:r>
            <w:r>
              <w:rPr>
                <w:rFonts w:hint="eastAsia" w:ascii="宋体" w:hAnsi="宋体"/>
                <w:sz w:val="24"/>
                <w:szCs w:val="24"/>
              </w:rPr>
              <w:t xml:space="preserve"> 时</w:t>
            </w:r>
            <w:r>
              <w:rPr>
                <w:rFonts w:hint="eastAsia" w:ascii="宋体" w:hAnsi="宋体"/>
                <w:sz w:val="24"/>
                <w:szCs w:val="24"/>
                <w:lang w:val="en-US" w:eastAsia="zh-CN"/>
              </w:rPr>
              <w:t>30</w:t>
            </w:r>
            <w:r>
              <w:rPr>
                <w:rFonts w:hint="eastAsia" w:ascii="宋体" w:hAnsi="宋体"/>
                <w:sz w:val="24"/>
                <w:szCs w:val="24"/>
              </w:rPr>
              <w:t>分00秒 （北京时间）；</w:t>
            </w:r>
          </w:p>
          <w:p w14:paraId="050BC31C">
            <w:pPr>
              <w:spacing w:line="460" w:lineRule="exact"/>
              <w:ind w:firstLine="482"/>
              <w:rPr>
                <w:rFonts w:ascii="宋体" w:hAnsi="宋体"/>
                <w:sz w:val="24"/>
                <w:szCs w:val="24"/>
              </w:rPr>
            </w:pPr>
            <w:r>
              <w:rPr>
                <w:rFonts w:hint="eastAsia" w:ascii="宋体" w:hAnsi="宋体"/>
                <w:sz w:val="24"/>
                <w:szCs w:val="24"/>
              </w:rPr>
              <w:t>3、投标文件递交地点：纸质版递交至延安市公共资源交易中心交易</w:t>
            </w:r>
            <w:r>
              <w:rPr>
                <w:rFonts w:hint="eastAsia" w:ascii="宋体" w:hAnsi="宋体"/>
                <w:sz w:val="24"/>
                <w:szCs w:val="24"/>
                <w:lang w:val="en-US" w:eastAsia="zh-CN"/>
              </w:rPr>
              <w:t>二</w:t>
            </w:r>
            <w:r>
              <w:rPr>
                <w:rFonts w:hint="eastAsia" w:ascii="宋体" w:hAnsi="宋体"/>
                <w:sz w:val="24"/>
                <w:szCs w:val="24"/>
              </w:rPr>
              <w:t>厅，电子版上传至《全国公共资源交易平台（陕西省·延安市）》电子招投标系统 。</w:t>
            </w:r>
          </w:p>
        </w:tc>
      </w:tr>
      <w:tr w14:paraId="158E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5" w:type="dxa"/>
            <w:vAlign w:val="center"/>
          </w:tcPr>
          <w:p w14:paraId="6DE8695A">
            <w:pPr>
              <w:spacing w:line="460" w:lineRule="exact"/>
              <w:ind w:firstLine="482"/>
              <w:jc w:val="center"/>
              <w:rPr>
                <w:rFonts w:ascii="宋体" w:hAnsi="宋体"/>
                <w:sz w:val="24"/>
                <w:szCs w:val="24"/>
              </w:rPr>
            </w:pPr>
            <w:r>
              <w:rPr>
                <w:rFonts w:hint="eastAsia" w:ascii="宋体" w:hAnsi="宋体"/>
                <w:sz w:val="24"/>
                <w:szCs w:val="24"/>
              </w:rPr>
              <w:t>16</w:t>
            </w:r>
          </w:p>
        </w:tc>
        <w:tc>
          <w:tcPr>
            <w:tcW w:w="1975" w:type="dxa"/>
            <w:vAlign w:val="center"/>
          </w:tcPr>
          <w:p w14:paraId="5696D01B">
            <w:pPr>
              <w:spacing w:line="460" w:lineRule="exact"/>
              <w:ind w:firstLine="482"/>
              <w:jc w:val="center"/>
              <w:rPr>
                <w:rFonts w:ascii="宋体" w:hAnsi="宋体"/>
                <w:sz w:val="24"/>
                <w:szCs w:val="24"/>
              </w:rPr>
            </w:pPr>
            <w:r>
              <w:rPr>
                <w:rFonts w:hint="eastAsia" w:ascii="宋体" w:hAnsi="宋体"/>
                <w:sz w:val="24"/>
                <w:szCs w:val="24"/>
              </w:rPr>
              <w:t>投标有效期</w:t>
            </w:r>
          </w:p>
        </w:tc>
        <w:tc>
          <w:tcPr>
            <w:tcW w:w="7355" w:type="dxa"/>
          </w:tcPr>
          <w:p w14:paraId="4AAE6938">
            <w:pPr>
              <w:spacing w:line="460" w:lineRule="exact"/>
              <w:ind w:firstLine="466"/>
              <w:rPr>
                <w:rFonts w:ascii="宋体" w:hAnsi="宋体"/>
                <w:sz w:val="24"/>
                <w:szCs w:val="24"/>
              </w:rPr>
            </w:pPr>
            <w:r>
              <w:rPr>
                <w:rFonts w:hint="eastAsia" w:ascii="宋体" w:hAnsi="宋体"/>
                <w:spacing w:val="-4"/>
                <w:sz w:val="24"/>
                <w:szCs w:val="24"/>
              </w:rPr>
              <w:t>自递交投标文件截止之日起90个日历天。</w:t>
            </w:r>
          </w:p>
        </w:tc>
      </w:tr>
      <w:tr w14:paraId="476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45" w:type="dxa"/>
            <w:vAlign w:val="center"/>
          </w:tcPr>
          <w:p w14:paraId="0070745A">
            <w:pPr>
              <w:spacing w:line="460" w:lineRule="exact"/>
              <w:ind w:firstLine="482"/>
              <w:jc w:val="center"/>
              <w:rPr>
                <w:rFonts w:ascii="宋体" w:hAnsi="宋体"/>
                <w:sz w:val="24"/>
                <w:szCs w:val="24"/>
              </w:rPr>
            </w:pPr>
            <w:r>
              <w:rPr>
                <w:rFonts w:hint="eastAsia" w:ascii="宋体" w:hAnsi="宋体"/>
                <w:sz w:val="24"/>
                <w:szCs w:val="24"/>
              </w:rPr>
              <w:t>17</w:t>
            </w:r>
          </w:p>
        </w:tc>
        <w:tc>
          <w:tcPr>
            <w:tcW w:w="1975" w:type="dxa"/>
            <w:vAlign w:val="center"/>
          </w:tcPr>
          <w:p w14:paraId="0C9C1DC8">
            <w:pPr>
              <w:spacing w:line="400" w:lineRule="exact"/>
              <w:ind w:firstLine="482"/>
              <w:jc w:val="center"/>
              <w:rPr>
                <w:rFonts w:ascii="宋体" w:hAnsi="宋体"/>
                <w:sz w:val="24"/>
                <w:szCs w:val="24"/>
              </w:rPr>
            </w:pPr>
            <w:r>
              <w:rPr>
                <w:rFonts w:hint="eastAsia" w:ascii="宋体" w:hAnsi="宋体"/>
                <w:sz w:val="24"/>
                <w:szCs w:val="24"/>
              </w:rPr>
              <w:t>投标保证金</w:t>
            </w:r>
          </w:p>
        </w:tc>
        <w:tc>
          <w:tcPr>
            <w:tcW w:w="7355" w:type="dxa"/>
            <w:vAlign w:val="center"/>
          </w:tcPr>
          <w:p w14:paraId="67BFBB42">
            <w:pPr>
              <w:widowControl/>
              <w:spacing w:line="360" w:lineRule="auto"/>
              <w:ind w:firstLine="480"/>
              <w:rPr>
                <w:rFonts w:ascii="宋体" w:hAnsi="宋体"/>
                <w:b/>
                <w:sz w:val="24"/>
                <w:szCs w:val="24"/>
              </w:rPr>
            </w:pPr>
            <w:r>
              <w:rPr>
                <w:rFonts w:hint="eastAsia" w:ascii="宋体" w:hAnsi="宋体"/>
                <w:b/>
                <w:kern w:val="0"/>
                <w:sz w:val="24"/>
                <w:szCs w:val="24"/>
              </w:rPr>
              <w:t>本项目不收取投标保证金</w:t>
            </w:r>
          </w:p>
        </w:tc>
      </w:tr>
      <w:tr w14:paraId="1ECA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5" w:type="dxa"/>
            <w:vAlign w:val="center"/>
          </w:tcPr>
          <w:p w14:paraId="738E083E">
            <w:pPr>
              <w:spacing w:line="460" w:lineRule="exact"/>
              <w:ind w:firstLine="482"/>
              <w:jc w:val="center"/>
              <w:rPr>
                <w:rFonts w:ascii="宋体" w:hAnsi="宋体"/>
                <w:sz w:val="24"/>
                <w:szCs w:val="24"/>
              </w:rPr>
            </w:pPr>
            <w:r>
              <w:rPr>
                <w:rFonts w:hint="eastAsia" w:ascii="宋体" w:hAnsi="宋体"/>
                <w:sz w:val="24"/>
                <w:szCs w:val="24"/>
              </w:rPr>
              <w:t>18</w:t>
            </w:r>
          </w:p>
        </w:tc>
        <w:tc>
          <w:tcPr>
            <w:tcW w:w="1975" w:type="dxa"/>
            <w:vAlign w:val="center"/>
          </w:tcPr>
          <w:p w14:paraId="2B53A576">
            <w:pPr>
              <w:spacing w:line="460" w:lineRule="exact"/>
              <w:ind w:firstLine="482"/>
              <w:jc w:val="center"/>
              <w:rPr>
                <w:rFonts w:ascii="宋体" w:hAnsi="宋体"/>
                <w:sz w:val="24"/>
                <w:szCs w:val="24"/>
              </w:rPr>
            </w:pPr>
            <w:r>
              <w:rPr>
                <w:rFonts w:hint="eastAsia" w:ascii="宋体" w:hAnsi="宋体"/>
                <w:sz w:val="24"/>
                <w:szCs w:val="24"/>
              </w:rPr>
              <w:t>备选投标方案</w:t>
            </w:r>
          </w:p>
          <w:p w14:paraId="74A1540E">
            <w:pPr>
              <w:spacing w:line="460" w:lineRule="exact"/>
              <w:ind w:firstLine="482"/>
              <w:jc w:val="center"/>
              <w:rPr>
                <w:rFonts w:ascii="宋体" w:hAnsi="宋体"/>
                <w:sz w:val="24"/>
                <w:szCs w:val="24"/>
              </w:rPr>
            </w:pPr>
            <w:r>
              <w:rPr>
                <w:rFonts w:hint="eastAsia" w:ascii="宋体" w:hAnsi="宋体"/>
                <w:sz w:val="24"/>
                <w:szCs w:val="24"/>
              </w:rPr>
              <w:t>和报价</w:t>
            </w:r>
          </w:p>
        </w:tc>
        <w:tc>
          <w:tcPr>
            <w:tcW w:w="7355" w:type="dxa"/>
            <w:vAlign w:val="center"/>
          </w:tcPr>
          <w:p w14:paraId="1A197A56">
            <w:pPr>
              <w:tabs>
                <w:tab w:val="left" w:pos="7013"/>
              </w:tabs>
              <w:spacing w:line="460" w:lineRule="exact"/>
              <w:ind w:firstLine="482"/>
              <w:rPr>
                <w:rFonts w:ascii="宋体" w:hAnsi="宋体"/>
                <w:sz w:val="24"/>
                <w:szCs w:val="24"/>
              </w:rPr>
            </w:pPr>
            <w:r>
              <w:rPr>
                <w:rFonts w:hint="eastAsia" w:ascii="宋体" w:hAnsi="宋体"/>
                <w:sz w:val="24"/>
                <w:szCs w:val="24"/>
              </w:rPr>
              <w:t>不接受备选投标方案和多个报价。</w:t>
            </w:r>
          </w:p>
        </w:tc>
      </w:tr>
      <w:tr w14:paraId="16C8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5" w:type="dxa"/>
            <w:vAlign w:val="center"/>
          </w:tcPr>
          <w:p w14:paraId="6014FD7B">
            <w:pPr>
              <w:spacing w:line="460" w:lineRule="exact"/>
              <w:ind w:firstLine="482"/>
              <w:jc w:val="center"/>
              <w:rPr>
                <w:rFonts w:ascii="宋体" w:hAnsi="宋体"/>
                <w:sz w:val="24"/>
                <w:szCs w:val="24"/>
              </w:rPr>
            </w:pPr>
            <w:r>
              <w:rPr>
                <w:rFonts w:hint="eastAsia" w:ascii="宋体" w:hAnsi="宋体"/>
                <w:sz w:val="24"/>
                <w:szCs w:val="24"/>
              </w:rPr>
              <w:t>19</w:t>
            </w:r>
          </w:p>
        </w:tc>
        <w:tc>
          <w:tcPr>
            <w:tcW w:w="1975" w:type="dxa"/>
            <w:vAlign w:val="center"/>
          </w:tcPr>
          <w:p w14:paraId="62D85565">
            <w:pPr>
              <w:spacing w:line="460" w:lineRule="exact"/>
              <w:ind w:firstLine="482"/>
              <w:jc w:val="center"/>
              <w:rPr>
                <w:rFonts w:ascii="宋体" w:hAnsi="宋体"/>
                <w:sz w:val="24"/>
                <w:szCs w:val="24"/>
              </w:rPr>
            </w:pPr>
            <w:r>
              <w:rPr>
                <w:rFonts w:hint="eastAsia" w:ascii="宋体" w:hAnsi="宋体"/>
                <w:sz w:val="24"/>
                <w:szCs w:val="24"/>
              </w:rPr>
              <w:t>盖章签字</w:t>
            </w:r>
          </w:p>
        </w:tc>
        <w:tc>
          <w:tcPr>
            <w:tcW w:w="7355" w:type="dxa"/>
            <w:vAlign w:val="center"/>
          </w:tcPr>
          <w:p w14:paraId="00798C71">
            <w:pPr>
              <w:tabs>
                <w:tab w:val="left" w:pos="7013"/>
              </w:tabs>
              <w:spacing w:line="460" w:lineRule="exact"/>
              <w:ind w:firstLine="482"/>
              <w:rPr>
                <w:rFonts w:ascii="宋体" w:hAnsi="宋体"/>
                <w:sz w:val="24"/>
                <w:szCs w:val="24"/>
              </w:rPr>
            </w:pPr>
            <w:r>
              <w:rPr>
                <w:rFonts w:hint="eastAsia" w:ascii="宋体" w:hAnsi="宋体"/>
                <w:sz w:val="24"/>
                <w:szCs w:val="24"/>
              </w:rPr>
              <w:t>1、招标文件要求指定位置“签字或盖章”的，投标人只要一项内容即可，招标文件要求指定位置“签字和盖章”的，投标人必须既签字又盖章。</w:t>
            </w:r>
          </w:p>
          <w:p w14:paraId="5F0555B7">
            <w:pPr>
              <w:widowControl/>
              <w:tabs>
                <w:tab w:val="left" w:pos="1180"/>
              </w:tabs>
              <w:kinsoku w:val="0"/>
              <w:autoSpaceDE w:val="0"/>
              <w:autoSpaceDN w:val="0"/>
              <w:adjustRightInd w:val="0"/>
              <w:snapToGrid w:val="0"/>
              <w:spacing w:line="360" w:lineRule="auto"/>
              <w:ind w:firstLine="482"/>
              <w:textAlignment w:val="baseline"/>
            </w:pPr>
            <w:r>
              <w:rPr>
                <w:rFonts w:hint="eastAsia" w:ascii="宋体" w:hAnsi="宋体"/>
                <w:sz w:val="24"/>
                <w:szCs w:val="24"/>
              </w:rPr>
              <w:t>2、投标文件应编制目录并连续标注页码，投标文件封面及所有内容应逐页加盖投标单位公章（本页正文已加盖单位公章的除外），并按要求由投标单位法定代表人或其委托代理人签字或盖章，投标文件中所有印章必须为原色印章，签字必须为亲笔签字，否则视为不响应招标文件，如有必要可要求投标人做出澄清。</w:t>
            </w:r>
          </w:p>
        </w:tc>
      </w:tr>
      <w:tr w14:paraId="719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7AA3E3FF">
            <w:pPr>
              <w:spacing w:line="460" w:lineRule="exact"/>
              <w:ind w:firstLine="482"/>
              <w:jc w:val="center"/>
              <w:rPr>
                <w:rFonts w:ascii="宋体" w:hAnsi="宋体"/>
                <w:sz w:val="24"/>
                <w:szCs w:val="24"/>
              </w:rPr>
            </w:pPr>
            <w:r>
              <w:rPr>
                <w:rFonts w:hint="eastAsia" w:ascii="宋体" w:hAnsi="宋体"/>
                <w:sz w:val="24"/>
                <w:szCs w:val="24"/>
              </w:rPr>
              <w:t>20</w:t>
            </w:r>
          </w:p>
        </w:tc>
        <w:tc>
          <w:tcPr>
            <w:tcW w:w="1975" w:type="dxa"/>
            <w:vAlign w:val="center"/>
          </w:tcPr>
          <w:p w14:paraId="6A068369">
            <w:pPr>
              <w:spacing w:line="460" w:lineRule="exact"/>
              <w:ind w:firstLine="362"/>
              <w:jc w:val="center"/>
              <w:rPr>
                <w:rFonts w:ascii="宋体" w:hAnsi="宋体"/>
                <w:spacing w:val="-30"/>
                <w:sz w:val="24"/>
                <w:szCs w:val="24"/>
              </w:rPr>
            </w:pPr>
            <w:r>
              <w:rPr>
                <w:rFonts w:hint="eastAsia" w:ascii="宋体" w:hAnsi="宋体"/>
                <w:spacing w:val="-30"/>
                <w:sz w:val="24"/>
                <w:szCs w:val="24"/>
              </w:rPr>
              <w:t>投标文件数量、</w:t>
            </w:r>
          </w:p>
          <w:p w14:paraId="1288D2F8">
            <w:pPr>
              <w:spacing w:line="460" w:lineRule="exact"/>
              <w:ind w:firstLine="362"/>
              <w:jc w:val="center"/>
              <w:rPr>
                <w:rFonts w:ascii="宋体" w:hAnsi="宋体"/>
                <w:spacing w:val="-30"/>
                <w:sz w:val="24"/>
                <w:szCs w:val="24"/>
              </w:rPr>
            </w:pPr>
            <w:r>
              <w:rPr>
                <w:rFonts w:hint="eastAsia" w:ascii="宋体" w:hAnsi="宋体"/>
                <w:spacing w:val="-30"/>
                <w:sz w:val="24"/>
                <w:szCs w:val="24"/>
              </w:rPr>
              <w:t>装订</w:t>
            </w:r>
          </w:p>
        </w:tc>
        <w:tc>
          <w:tcPr>
            <w:tcW w:w="7355" w:type="dxa"/>
            <w:vAlign w:val="center"/>
          </w:tcPr>
          <w:p w14:paraId="68F4FED3">
            <w:pPr>
              <w:widowControl/>
              <w:tabs>
                <w:tab w:val="left" w:pos="1180"/>
              </w:tabs>
              <w:kinsoku w:val="0"/>
              <w:autoSpaceDE w:val="0"/>
              <w:autoSpaceDN w:val="0"/>
              <w:adjustRightInd w:val="0"/>
              <w:snapToGrid w:val="0"/>
              <w:spacing w:line="360" w:lineRule="auto"/>
              <w:ind w:firstLine="482"/>
              <w:textAlignment w:val="baseline"/>
              <w:rPr>
                <w:rFonts w:ascii="宋体" w:hAnsi="宋体"/>
                <w:b/>
                <w:sz w:val="24"/>
                <w:szCs w:val="24"/>
                <w:u w:val="single"/>
              </w:rPr>
            </w:pPr>
            <w:r>
              <w:rPr>
                <w:rFonts w:hint="eastAsia" w:ascii="宋体" w:hAnsi="宋体"/>
                <w:sz w:val="24"/>
                <w:szCs w:val="24"/>
              </w:rPr>
              <w:t>投标文件一律采用胶装方式装订。投标文件正本1份，副本2份，建议双面打印，电子文件（U盘）3份，递交电子投标文件要求与正本一致，单独提供投标报价一览表1份。正、副本分别各自装订成册，单独密封，电子文件和投标报价一览表（同投标文件格式）密封在同一标袋内。</w:t>
            </w:r>
          </w:p>
        </w:tc>
      </w:tr>
      <w:tr w14:paraId="675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493D84A3">
            <w:pPr>
              <w:spacing w:line="460" w:lineRule="exact"/>
              <w:ind w:firstLine="482"/>
              <w:jc w:val="center"/>
              <w:rPr>
                <w:rFonts w:ascii="宋体" w:hAnsi="宋体"/>
                <w:sz w:val="24"/>
                <w:szCs w:val="24"/>
              </w:rPr>
            </w:pPr>
            <w:r>
              <w:rPr>
                <w:rFonts w:hint="eastAsia" w:ascii="宋体" w:hAnsi="宋体"/>
                <w:sz w:val="24"/>
                <w:szCs w:val="24"/>
              </w:rPr>
              <w:t>21</w:t>
            </w:r>
          </w:p>
        </w:tc>
        <w:tc>
          <w:tcPr>
            <w:tcW w:w="1975" w:type="dxa"/>
            <w:vAlign w:val="center"/>
          </w:tcPr>
          <w:p w14:paraId="59DC6BA9">
            <w:pPr>
              <w:ind w:firstLine="482"/>
              <w:jc w:val="center"/>
              <w:rPr>
                <w:rFonts w:ascii="宋体" w:hAnsi="宋体"/>
                <w:sz w:val="24"/>
                <w:szCs w:val="24"/>
              </w:rPr>
            </w:pPr>
            <w:r>
              <w:rPr>
                <w:rFonts w:hint="eastAsia" w:ascii="宋体" w:hAnsi="宋体"/>
                <w:sz w:val="24"/>
                <w:szCs w:val="24"/>
              </w:rPr>
              <w:t>评标办法及</w:t>
            </w:r>
          </w:p>
          <w:p w14:paraId="25396A31">
            <w:pPr>
              <w:ind w:firstLine="482"/>
              <w:jc w:val="center"/>
              <w:rPr>
                <w:rFonts w:ascii="宋体" w:hAnsi="宋体"/>
                <w:sz w:val="24"/>
                <w:szCs w:val="24"/>
              </w:rPr>
            </w:pPr>
            <w:r>
              <w:rPr>
                <w:rFonts w:hint="eastAsia" w:ascii="宋体" w:hAnsi="宋体"/>
                <w:sz w:val="24"/>
                <w:szCs w:val="24"/>
              </w:rPr>
              <w:t>标准</w:t>
            </w:r>
          </w:p>
        </w:tc>
        <w:tc>
          <w:tcPr>
            <w:tcW w:w="7355" w:type="dxa"/>
            <w:vAlign w:val="center"/>
          </w:tcPr>
          <w:p w14:paraId="53479E93">
            <w:pPr>
              <w:pStyle w:val="45"/>
              <w:spacing w:line="460" w:lineRule="exact"/>
              <w:rPr>
                <w:rFonts w:ascii="宋体" w:hAnsi="宋体" w:cs="宋体"/>
                <w:sz w:val="24"/>
                <w:szCs w:val="24"/>
              </w:rPr>
            </w:pPr>
            <w:r>
              <w:rPr>
                <w:rFonts w:hint="eastAsia" w:ascii="宋体" w:hAnsi="宋体" w:cs="宋体"/>
                <w:sz w:val="24"/>
                <w:szCs w:val="24"/>
              </w:rPr>
              <w:t>综</w:t>
            </w:r>
            <w:bookmarkStart w:id="20" w:name="OLE_LINK8"/>
            <w:r>
              <w:rPr>
                <w:rFonts w:hint="eastAsia" w:ascii="宋体" w:hAnsi="宋体" w:cs="宋体"/>
                <w:sz w:val="24"/>
                <w:szCs w:val="24"/>
              </w:rPr>
              <w:t>合评估</w:t>
            </w:r>
            <w:bookmarkEnd w:id="20"/>
            <w:r>
              <w:rPr>
                <w:rFonts w:hint="eastAsia" w:ascii="宋体" w:hAnsi="宋体" w:cs="宋体"/>
                <w:sz w:val="24"/>
                <w:szCs w:val="24"/>
              </w:rPr>
              <w:t>法</w:t>
            </w:r>
          </w:p>
        </w:tc>
      </w:tr>
      <w:tr w14:paraId="5230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auto" w:fill="auto"/>
            <w:vAlign w:val="center"/>
          </w:tcPr>
          <w:p w14:paraId="2157FD46">
            <w:pPr>
              <w:spacing w:line="460" w:lineRule="exact"/>
              <w:ind w:firstLine="482"/>
              <w:jc w:val="center"/>
              <w:rPr>
                <w:rFonts w:ascii="宋体" w:hAnsi="宋体"/>
                <w:sz w:val="24"/>
                <w:szCs w:val="24"/>
              </w:rPr>
            </w:pPr>
            <w:r>
              <w:rPr>
                <w:rFonts w:hint="eastAsia" w:ascii="宋体" w:hAnsi="宋体"/>
                <w:sz w:val="24"/>
                <w:szCs w:val="24"/>
              </w:rPr>
              <w:t>22</w:t>
            </w:r>
          </w:p>
        </w:tc>
        <w:tc>
          <w:tcPr>
            <w:tcW w:w="1975" w:type="dxa"/>
            <w:vAlign w:val="center"/>
          </w:tcPr>
          <w:p w14:paraId="79B6972D">
            <w:pPr>
              <w:spacing w:line="460" w:lineRule="exact"/>
              <w:ind w:firstLine="482"/>
              <w:jc w:val="center"/>
              <w:rPr>
                <w:rFonts w:ascii="宋体" w:hAnsi="宋体"/>
                <w:sz w:val="24"/>
                <w:szCs w:val="24"/>
              </w:rPr>
            </w:pPr>
            <w:r>
              <w:rPr>
                <w:rFonts w:hint="eastAsia" w:ascii="宋体" w:hAnsi="宋体"/>
                <w:sz w:val="24"/>
                <w:szCs w:val="24"/>
              </w:rPr>
              <w:t>评审委员会的</w:t>
            </w:r>
          </w:p>
          <w:p w14:paraId="667715D1">
            <w:pPr>
              <w:spacing w:line="460" w:lineRule="exact"/>
              <w:ind w:firstLine="482"/>
              <w:jc w:val="center"/>
              <w:rPr>
                <w:rFonts w:ascii="宋体" w:hAnsi="宋体"/>
                <w:sz w:val="24"/>
                <w:szCs w:val="24"/>
              </w:rPr>
            </w:pPr>
            <w:r>
              <w:rPr>
                <w:rFonts w:hint="eastAsia" w:ascii="宋体" w:hAnsi="宋体"/>
                <w:sz w:val="24"/>
                <w:szCs w:val="24"/>
              </w:rPr>
              <w:t>组建</w:t>
            </w:r>
          </w:p>
        </w:tc>
        <w:tc>
          <w:tcPr>
            <w:tcW w:w="7355" w:type="dxa"/>
            <w:vAlign w:val="center"/>
          </w:tcPr>
          <w:p w14:paraId="3BF8CE46">
            <w:pPr>
              <w:spacing w:line="460" w:lineRule="exact"/>
              <w:ind w:firstLine="480"/>
              <w:rPr>
                <w:rFonts w:ascii="宋体" w:hAnsi="宋体"/>
                <w:b/>
                <w:bCs/>
                <w:sz w:val="24"/>
                <w:szCs w:val="24"/>
              </w:rPr>
            </w:pPr>
            <w:r>
              <w:rPr>
                <w:rFonts w:hint="eastAsia" w:ascii="宋体" w:hAnsi="宋体"/>
                <w:b/>
                <w:bCs/>
                <w:sz w:val="24"/>
                <w:szCs w:val="24"/>
              </w:rPr>
              <w:t>评审委员会构成：5人。采购人代表1人，专家4人。</w:t>
            </w:r>
          </w:p>
          <w:p w14:paraId="57513EBF">
            <w:pPr>
              <w:spacing w:line="460" w:lineRule="exact"/>
              <w:ind w:firstLine="480"/>
              <w:rPr>
                <w:rFonts w:ascii="宋体" w:hAnsi="宋体"/>
                <w:sz w:val="24"/>
                <w:szCs w:val="24"/>
              </w:rPr>
            </w:pPr>
            <w:r>
              <w:rPr>
                <w:rFonts w:hint="eastAsia" w:ascii="宋体" w:hAnsi="宋体"/>
                <w:b/>
                <w:bCs/>
                <w:sz w:val="24"/>
                <w:szCs w:val="24"/>
              </w:rPr>
              <w:t>评审专家确定方式：开标前24小时内从陕西省政府采购综合管理平台专家库中随机抽取</w:t>
            </w:r>
            <w:r>
              <w:rPr>
                <w:rFonts w:hint="eastAsia" w:ascii="宋体" w:hAnsi="宋体"/>
                <w:sz w:val="24"/>
                <w:szCs w:val="24"/>
              </w:rPr>
              <w:t>。</w:t>
            </w:r>
          </w:p>
        </w:tc>
      </w:tr>
      <w:tr w14:paraId="6604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5" w:type="dxa"/>
            <w:shd w:val="clear" w:color="auto" w:fill="auto"/>
            <w:vAlign w:val="center"/>
          </w:tcPr>
          <w:p w14:paraId="71B46C04">
            <w:pPr>
              <w:spacing w:line="460" w:lineRule="exact"/>
              <w:ind w:firstLine="482"/>
              <w:jc w:val="center"/>
              <w:rPr>
                <w:rFonts w:ascii="宋体" w:hAnsi="宋体"/>
                <w:sz w:val="24"/>
                <w:szCs w:val="24"/>
              </w:rPr>
            </w:pPr>
            <w:r>
              <w:rPr>
                <w:rFonts w:hint="eastAsia" w:ascii="宋体" w:hAnsi="宋体"/>
                <w:sz w:val="24"/>
                <w:szCs w:val="24"/>
              </w:rPr>
              <w:t>23</w:t>
            </w:r>
          </w:p>
        </w:tc>
        <w:tc>
          <w:tcPr>
            <w:tcW w:w="1975" w:type="dxa"/>
            <w:vAlign w:val="center"/>
          </w:tcPr>
          <w:p w14:paraId="22DC021E">
            <w:pPr>
              <w:spacing w:line="460" w:lineRule="exact"/>
              <w:ind w:firstLine="482"/>
              <w:jc w:val="center"/>
              <w:rPr>
                <w:rFonts w:ascii="宋体" w:hAnsi="宋体"/>
                <w:sz w:val="24"/>
                <w:szCs w:val="24"/>
              </w:rPr>
            </w:pPr>
            <w:r>
              <w:rPr>
                <w:rFonts w:hint="eastAsia" w:ascii="宋体" w:hAnsi="宋体"/>
                <w:sz w:val="24"/>
                <w:szCs w:val="24"/>
              </w:rPr>
              <w:t>服务费</w:t>
            </w:r>
          </w:p>
        </w:tc>
        <w:tc>
          <w:tcPr>
            <w:tcW w:w="7355" w:type="dxa"/>
            <w:vAlign w:val="center"/>
          </w:tcPr>
          <w:p w14:paraId="4E9BB322">
            <w:pPr>
              <w:spacing w:line="460" w:lineRule="exact"/>
              <w:ind w:firstLine="482"/>
              <w:rPr>
                <w:rFonts w:ascii="宋体" w:hAnsi="宋体"/>
                <w:sz w:val="24"/>
                <w:szCs w:val="24"/>
              </w:rPr>
            </w:pPr>
            <w:r>
              <w:rPr>
                <w:rFonts w:hint="eastAsia" w:ascii="宋体" w:hAnsi="宋体"/>
                <w:sz w:val="24"/>
                <w:szCs w:val="24"/>
              </w:rPr>
              <w:t>本项目不收取任何服务费</w:t>
            </w:r>
          </w:p>
        </w:tc>
      </w:tr>
      <w:tr w14:paraId="12F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45" w:type="dxa"/>
            <w:vMerge w:val="restart"/>
            <w:shd w:val="clear" w:color="auto" w:fill="auto"/>
            <w:vAlign w:val="center"/>
          </w:tcPr>
          <w:p w14:paraId="521096AB">
            <w:pPr>
              <w:spacing w:line="460" w:lineRule="exact"/>
              <w:ind w:firstLine="482"/>
              <w:jc w:val="center"/>
              <w:rPr>
                <w:rFonts w:ascii="宋体" w:hAnsi="宋体"/>
                <w:color w:val="FF0000"/>
                <w:sz w:val="24"/>
                <w:szCs w:val="24"/>
              </w:rPr>
            </w:pPr>
            <w:r>
              <w:rPr>
                <w:rFonts w:hint="eastAsia" w:ascii="宋体" w:hAnsi="宋体"/>
                <w:sz w:val="24"/>
                <w:szCs w:val="24"/>
              </w:rPr>
              <w:t>24</w:t>
            </w:r>
          </w:p>
        </w:tc>
        <w:tc>
          <w:tcPr>
            <w:tcW w:w="1975" w:type="dxa"/>
            <w:vAlign w:val="center"/>
          </w:tcPr>
          <w:p w14:paraId="0DCF9176">
            <w:pPr>
              <w:spacing w:line="460" w:lineRule="exact"/>
              <w:ind w:firstLine="482"/>
              <w:jc w:val="center"/>
              <w:rPr>
                <w:rFonts w:ascii="宋体" w:hAnsi="宋体"/>
                <w:sz w:val="24"/>
                <w:szCs w:val="24"/>
              </w:rPr>
            </w:pPr>
            <w:r>
              <w:rPr>
                <w:rFonts w:hint="eastAsia" w:ascii="宋体" w:hAnsi="宋体"/>
                <w:sz w:val="24"/>
                <w:szCs w:val="24"/>
              </w:rPr>
              <w:t>采购项目属性</w:t>
            </w:r>
          </w:p>
        </w:tc>
        <w:tc>
          <w:tcPr>
            <w:tcW w:w="7355" w:type="dxa"/>
            <w:vAlign w:val="center"/>
          </w:tcPr>
          <w:p w14:paraId="6D1442B1">
            <w:pPr>
              <w:spacing w:line="460" w:lineRule="exact"/>
              <w:ind w:firstLine="482"/>
              <w:rPr>
                <w:rFonts w:ascii="宋体" w:hAnsi="宋体"/>
                <w:sz w:val="24"/>
                <w:szCs w:val="24"/>
              </w:rPr>
            </w:pPr>
            <w:r>
              <w:rPr>
                <w:rFonts w:hint="eastAsia" w:ascii="宋体" w:hAnsi="宋体"/>
                <w:sz w:val="24"/>
                <w:szCs w:val="24"/>
              </w:rPr>
              <w:t>货物。</w:t>
            </w:r>
          </w:p>
        </w:tc>
      </w:tr>
      <w:tr w14:paraId="5B87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vMerge w:val="continue"/>
            <w:shd w:val="clear" w:color="auto" w:fill="auto"/>
            <w:vAlign w:val="center"/>
          </w:tcPr>
          <w:p w14:paraId="08C253E1">
            <w:pPr>
              <w:spacing w:line="460" w:lineRule="exact"/>
              <w:ind w:firstLine="482"/>
              <w:jc w:val="center"/>
              <w:rPr>
                <w:rFonts w:ascii="宋体" w:hAnsi="宋体"/>
                <w:sz w:val="24"/>
                <w:szCs w:val="24"/>
              </w:rPr>
            </w:pPr>
          </w:p>
        </w:tc>
        <w:tc>
          <w:tcPr>
            <w:tcW w:w="1975" w:type="dxa"/>
            <w:vAlign w:val="center"/>
          </w:tcPr>
          <w:p w14:paraId="50DE717F">
            <w:pPr>
              <w:spacing w:line="460" w:lineRule="exact"/>
              <w:ind w:firstLine="482"/>
              <w:jc w:val="center"/>
              <w:rPr>
                <w:rFonts w:ascii="宋体" w:hAnsi="宋体"/>
                <w:sz w:val="24"/>
                <w:szCs w:val="24"/>
              </w:rPr>
            </w:pPr>
            <w:r>
              <w:rPr>
                <w:rFonts w:hint="eastAsia" w:ascii="宋体" w:hAnsi="宋体"/>
                <w:sz w:val="24"/>
                <w:szCs w:val="24"/>
              </w:rPr>
              <w:t>采购标的</w:t>
            </w:r>
          </w:p>
          <w:p w14:paraId="3738B501">
            <w:pPr>
              <w:spacing w:line="460" w:lineRule="exact"/>
              <w:ind w:firstLine="482"/>
              <w:jc w:val="center"/>
              <w:rPr>
                <w:rFonts w:ascii="宋体" w:hAnsi="宋体"/>
                <w:sz w:val="24"/>
                <w:szCs w:val="24"/>
              </w:rPr>
            </w:pPr>
            <w:r>
              <w:rPr>
                <w:rFonts w:hint="eastAsia" w:ascii="宋体" w:hAnsi="宋体"/>
                <w:sz w:val="24"/>
                <w:szCs w:val="24"/>
              </w:rPr>
              <w:t>所属行业</w:t>
            </w:r>
          </w:p>
        </w:tc>
        <w:tc>
          <w:tcPr>
            <w:tcW w:w="7355" w:type="dxa"/>
            <w:vAlign w:val="center"/>
          </w:tcPr>
          <w:p w14:paraId="4AAF55B8">
            <w:pPr>
              <w:spacing w:line="460" w:lineRule="exact"/>
              <w:ind w:firstLine="482"/>
              <w:rPr>
                <w:rFonts w:ascii="宋体" w:hAnsi="宋体"/>
                <w:sz w:val="24"/>
                <w:szCs w:val="24"/>
              </w:rPr>
            </w:pPr>
            <w:r>
              <w:rPr>
                <w:rFonts w:hint="eastAsia" w:ascii="宋体" w:hAnsi="宋体"/>
                <w:sz w:val="24"/>
                <w:szCs w:val="24"/>
              </w:rPr>
              <w:t>本项目采购标的对应的中小企业划分标准所属行业为</w:t>
            </w:r>
            <w:r>
              <w:rPr>
                <w:rFonts w:hint="eastAsia" w:ascii="宋体" w:hAnsi="宋体"/>
                <w:sz w:val="24"/>
                <w:szCs w:val="24"/>
                <w:u w:val="single"/>
              </w:rPr>
              <w:t xml:space="preserve">  工业 </w:t>
            </w:r>
            <w:r>
              <w:rPr>
                <w:rFonts w:hint="eastAsia" w:ascii="宋体" w:hAnsi="宋体"/>
                <w:sz w:val="24"/>
                <w:szCs w:val="24"/>
              </w:rPr>
              <w:t xml:space="preserve"> 。</w:t>
            </w:r>
          </w:p>
        </w:tc>
      </w:tr>
      <w:tr w14:paraId="51E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5" w:type="dxa"/>
            <w:vAlign w:val="center"/>
          </w:tcPr>
          <w:p w14:paraId="130FB476">
            <w:pPr>
              <w:spacing w:line="460" w:lineRule="exact"/>
              <w:ind w:firstLine="482"/>
              <w:jc w:val="center"/>
              <w:rPr>
                <w:rFonts w:ascii="宋体" w:hAnsi="宋体"/>
                <w:sz w:val="24"/>
                <w:szCs w:val="24"/>
              </w:rPr>
            </w:pPr>
            <w:r>
              <w:rPr>
                <w:rFonts w:hint="eastAsia" w:ascii="宋体" w:hAnsi="宋体"/>
                <w:sz w:val="24"/>
                <w:szCs w:val="24"/>
              </w:rPr>
              <w:t>25</w:t>
            </w:r>
          </w:p>
        </w:tc>
        <w:tc>
          <w:tcPr>
            <w:tcW w:w="1975" w:type="dxa"/>
            <w:vAlign w:val="center"/>
          </w:tcPr>
          <w:p w14:paraId="128A4372">
            <w:pPr>
              <w:spacing w:after="120" w:line="400" w:lineRule="exact"/>
              <w:ind w:firstLine="482"/>
              <w:jc w:val="center"/>
              <w:rPr>
                <w:rFonts w:ascii="宋体" w:hAnsi="宋体"/>
                <w:kern w:val="0"/>
                <w:sz w:val="24"/>
              </w:rPr>
            </w:pPr>
            <w:r>
              <w:rPr>
                <w:rFonts w:hint="eastAsia" w:ascii="宋体" w:hAnsi="宋体"/>
                <w:sz w:val="24"/>
              </w:rPr>
              <w:t>电子投标注意事项</w:t>
            </w:r>
          </w:p>
        </w:tc>
        <w:tc>
          <w:tcPr>
            <w:tcW w:w="7355" w:type="dxa"/>
            <w:vAlign w:val="center"/>
          </w:tcPr>
          <w:p w14:paraId="159ABAC4">
            <w:pPr>
              <w:spacing w:line="360" w:lineRule="auto"/>
              <w:ind w:firstLine="482"/>
              <w:rPr>
                <w:rFonts w:ascii="宋体" w:hAnsi="宋体"/>
                <w:kern w:val="0"/>
                <w:sz w:val="24"/>
              </w:rPr>
            </w:pPr>
            <w:r>
              <w:rPr>
                <w:rFonts w:hint="eastAsia" w:ascii="宋体" w:hAnsi="宋体"/>
                <w:sz w:val="24"/>
              </w:rPr>
              <w:t>投标人应及时下载招标文件等相关文件，在投标截止前必须上传投标文件；投标人应在系统发出解密指令后规定时间内对投标文件完成解密。投标人未按规定下载、上传或对投标文件进行解密造成废标的，后果由投标人自行承担。</w:t>
            </w:r>
          </w:p>
        </w:tc>
      </w:tr>
      <w:tr w14:paraId="1446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45" w:type="dxa"/>
            <w:vAlign w:val="center"/>
          </w:tcPr>
          <w:p w14:paraId="54E88F4F">
            <w:pPr>
              <w:spacing w:line="460" w:lineRule="exact"/>
              <w:ind w:firstLine="482"/>
              <w:jc w:val="center"/>
              <w:rPr>
                <w:rFonts w:ascii="宋体" w:hAnsi="宋体"/>
                <w:sz w:val="24"/>
                <w:szCs w:val="24"/>
              </w:rPr>
            </w:pPr>
            <w:r>
              <w:rPr>
                <w:rFonts w:hint="eastAsia" w:ascii="宋体" w:hAnsi="宋体"/>
                <w:sz w:val="24"/>
                <w:szCs w:val="24"/>
              </w:rPr>
              <w:t>26</w:t>
            </w:r>
          </w:p>
        </w:tc>
        <w:tc>
          <w:tcPr>
            <w:tcW w:w="1975" w:type="dxa"/>
            <w:vAlign w:val="center"/>
          </w:tcPr>
          <w:p w14:paraId="2F1710FB">
            <w:pPr>
              <w:pStyle w:val="11"/>
              <w:spacing w:line="360" w:lineRule="auto"/>
              <w:jc w:val="center"/>
              <w:rPr>
                <w:rFonts w:hAnsi="宋体" w:cs="宋体"/>
                <w:sz w:val="24"/>
              </w:rPr>
            </w:pPr>
            <w:r>
              <w:rPr>
                <w:rFonts w:hint="eastAsia" w:hAnsi="宋体" w:cs="宋体"/>
                <w:color w:val="000000" w:themeColor="text1"/>
                <w:sz w:val="24"/>
                <w:szCs w:val="24"/>
              </w:rPr>
              <w:t>信用查询</w:t>
            </w:r>
          </w:p>
        </w:tc>
        <w:tc>
          <w:tcPr>
            <w:tcW w:w="7355" w:type="dxa"/>
            <w:vAlign w:val="center"/>
          </w:tcPr>
          <w:p w14:paraId="5A804659">
            <w:pPr>
              <w:pStyle w:val="11"/>
              <w:spacing w:line="360" w:lineRule="auto"/>
              <w:jc w:val="left"/>
              <w:rPr>
                <w:rFonts w:hAnsi="宋体" w:cs="宋体"/>
                <w:color w:val="000000" w:themeColor="text1"/>
                <w:sz w:val="24"/>
                <w:szCs w:val="24"/>
              </w:rPr>
            </w:pPr>
            <w:r>
              <w:rPr>
                <w:rFonts w:hint="eastAsia" w:hAnsi="宋体" w:cs="宋体"/>
                <w:color w:val="000000" w:themeColor="text1"/>
                <w:sz w:val="24"/>
                <w:szCs w:val="24"/>
              </w:rPr>
              <w:t>1、信用查询时间：</w:t>
            </w:r>
            <w:r>
              <w:rPr>
                <w:color w:val="000000" w:themeColor="text1"/>
                <w:spacing w:val="-3"/>
                <w:sz w:val="24"/>
                <w:szCs w:val="24"/>
              </w:rPr>
              <w:t>同提交投标文件截止时间</w:t>
            </w:r>
            <w:r>
              <w:rPr>
                <w:rFonts w:hint="eastAsia" w:hAnsi="宋体" w:cs="宋体"/>
                <w:color w:val="000000" w:themeColor="text1"/>
                <w:sz w:val="24"/>
                <w:szCs w:val="24"/>
              </w:rPr>
              <w:t>。</w:t>
            </w:r>
          </w:p>
          <w:p w14:paraId="0BA5720D">
            <w:pPr>
              <w:pStyle w:val="11"/>
              <w:spacing w:line="360" w:lineRule="auto"/>
              <w:jc w:val="left"/>
              <w:rPr>
                <w:rFonts w:hAnsi="宋体" w:cs="宋体"/>
                <w:color w:val="000000" w:themeColor="text1"/>
                <w:sz w:val="24"/>
                <w:szCs w:val="24"/>
              </w:rPr>
            </w:pPr>
            <w:r>
              <w:rPr>
                <w:rFonts w:hint="eastAsia" w:hAnsi="宋体" w:cs="宋体"/>
                <w:color w:val="000000" w:themeColor="text1"/>
                <w:sz w:val="24"/>
                <w:szCs w:val="24"/>
              </w:rPr>
              <w:t>2、采购人或采购代理机构将在投标截止日当天资格审查阶段通过中国执行信息公开网（http://zxgk.court.gov.cn/）】“失信被执行人”、【信用中国】（</w:t>
            </w:r>
            <w:r>
              <w:fldChar w:fldCharType="begin"/>
            </w:r>
            <w:r>
              <w:instrText xml:space="preserve"> HYPERLINK "https://www.creditchina.gov.cn" </w:instrText>
            </w:r>
            <w:r>
              <w:fldChar w:fldCharType="separate"/>
            </w:r>
            <w:r>
              <w:rPr>
                <w:rFonts w:hint="eastAsia" w:hAnsi="宋体" w:cs="宋体"/>
                <w:color w:val="000000" w:themeColor="text1"/>
                <w:sz w:val="24"/>
                <w:szCs w:val="24"/>
              </w:rPr>
              <w:t>https://www.creditchina.gov.cn</w:t>
            </w:r>
            <w:r>
              <w:rPr>
                <w:rFonts w:hint="eastAsia" w:hAnsi="宋体" w:cs="宋体"/>
                <w:color w:val="000000" w:themeColor="text1"/>
                <w:sz w:val="24"/>
                <w:szCs w:val="24"/>
              </w:rPr>
              <w:fldChar w:fldCharType="end"/>
            </w:r>
            <w:r>
              <w:rPr>
                <w:rFonts w:hint="eastAsia" w:hAnsi="宋体" w:cs="宋体"/>
                <w:color w:val="000000" w:themeColor="text1"/>
                <w:sz w:val="24"/>
                <w:szCs w:val="24"/>
              </w:rPr>
              <w:t>/）和【中国政府采购网】（</w:t>
            </w:r>
            <w:r>
              <w:fldChar w:fldCharType="begin"/>
            </w:r>
            <w:r>
              <w:instrText xml:space="preserve"> HYPERLINK "http://www.ccgp.gov.cn/" </w:instrText>
            </w:r>
            <w:r>
              <w:fldChar w:fldCharType="separate"/>
            </w:r>
            <w:r>
              <w:rPr>
                <w:rFonts w:hint="eastAsia" w:hAnsi="宋体" w:cs="宋体"/>
                <w:color w:val="000000" w:themeColor="text1"/>
                <w:sz w:val="24"/>
                <w:szCs w:val="24"/>
              </w:rPr>
              <w:t>http://www.ccgp.gov.cn/）</w:t>
            </w:r>
            <w:r>
              <w:rPr>
                <w:rFonts w:hint="eastAsia" w:hAnsi="宋体" w:cs="宋体"/>
                <w:color w:val="000000" w:themeColor="text1"/>
                <w:sz w:val="24"/>
                <w:szCs w:val="24"/>
              </w:rPr>
              <w:fldChar w:fldCharType="end"/>
            </w:r>
            <w:r>
              <w:rPr>
                <w:rFonts w:hint="eastAsia" w:hAnsi="宋体" w:cs="宋体"/>
                <w:color w:val="000000" w:themeColor="text1"/>
                <w:sz w:val="24"/>
                <w:szCs w:val="24"/>
              </w:rPr>
              <w:t>网站对供应商的信用情况进行查询。</w:t>
            </w:r>
          </w:p>
          <w:p w14:paraId="5EE117B3">
            <w:pPr>
              <w:pStyle w:val="11"/>
              <w:spacing w:line="360" w:lineRule="auto"/>
              <w:jc w:val="left"/>
              <w:rPr>
                <w:rFonts w:hAnsi="宋体" w:cs="宋体"/>
                <w:sz w:val="24"/>
              </w:rPr>
            </w:pPr>
            <w:r>
              <w:rPr>
                <w:rFonts w:hint="eastAsia" w:hAnsi="宋体" w:cs="宋体"/>
                <w:color w:val="000000" w:themeColor="text1"/>
                <w:sz w:val="24"/>
                <w:szCs w:val="24"/>
              </w:rPr>
              <w:t>3、如果供应商在投标截止时间前已列入失信被执行人、重大税收违法案件当事人名单、政府采购严重违法失信行为记录名单，其投标无效。</w:t>
            </w:r>
          </w:p>
        </w:tc>
      </w:tr>
      <w:tr w14:paraId="4523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45" w:type="dxa"/>
            <w:vAlign w:val="center"/>
          </w:tcPr>
          <w:p w14:paraId="1BF428F1">
            <w:pPr>
              <w:spacing w:line="460" w:lineRule="exact"/>
              <w:ind w:firstLine="482"/>
              <w:jc w:val="center"/>
              <w:rPr>
                <w:rFonts w:ascii="宋体" w:hAnsi="宋体"/>
                <w:sz w:val="24"/>
                <w:szCs w:val="24"/>
              </w:rPr>
            </w:pPr>
            <w:r>
              <w:rPr>
                <w:rFonts w:hint="eastAsia" w:ascii="宋体" w:hAnsi="宋体"/>
                <w:sz w:val="24"/>
                <w:szCs w:val="24"/>
              </w:rPr>
              <w:t>27</w:t>
            </w:r>
          </w:p>
        </w:tc>
        <w:tc>
          <w:tcPr>
            <w:tcW w:w="1975" w:type="dxa"/>
            <w:vAlign w:val="center"/>
          </w:tcPr>
          <w:p w14:paraId="530E14D9">
            <w:pPr>
              <w:spacing w:after="120" w:line="400" w:lineRule="exact"/>
              <w:ind w:firstLine="494"/>
              <w:jc w:val="center"/>
              <w:rPr>
                <w:rFonts w:ascii="宋体" w:hAnsi="宋体"/>
                <w:sz w:val="24"/>
              </w:rPr>
            </w:pPr>
            <w:r>
              <w:rPr>
                <w:rFonts w:ascii="宋体" w:hAnsi="宋体"/>
                <w:spacing w:val="3"/>
                <w:sz w:val="24"/>
                <w:szCs w:val="24"/>
              </w:rPr>
              <w:t>是否专门面向</w:t>
            </w:r>
            <w:r>
              <w:rPr>
                <w:rFonts w:hint="eastAsia" w:ascii="宋体" w:hAnsi="宋体"/>
                <w:spacing w:val="3"/>
                <w:sz w:val="24"/>
                <w:szCs w:val="24"/>
              </w:rPr>
              <w:t>中小企业采购</w:t>
            </w:r>
          </w:p>
        </w:tc>
        <w:tc>
          <w:tcPr>
            <w:tcW w:w="7355" w:type="dxa"/>
            <w:vAlign w:val="center"/>
          </w:tcPr>
          <w:p w14:paraId="6A5D4388">
            <w:pPr>
              <w:spacing w:line="360" w:lineRule="auto"/>
              <w:ind w:firstLine="482"/>
              <w:rPr>
                <w:rFonts w:ascii="宋体" w:hAnsi="宋体"/>
                <w:sz w:val="24"/>
              </w:rPr>
            </w:pPr>
            <w:r>
              <w:rPr>
                <w:rFonts w:hint="eastAsia" w:ascii="宋体" w:hAnsi="宋体"/>
                <w:sz w:val="24"/>
              </w:rPr>
              <w:t>本项目不专门面向中小企业。</w:t>
            </w:r>
          </w:p>
        </w:tc>
      </w:tr>
      <w:tr w14:paraId="19DE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45" w:type="dxa"/>
            <w:vAlign w:val="center"/>
          </w:tcPr>
          <w:p w14:paraId="1A8BED5E">
            <w:pPr>
              <w:spacing w:line="460" w:lineRule="exact"/>
              <w:ind w:firstLine="482"/>
              <w:jc w:val="center"/>
              <w:rPr>
                <w:rFonts w:ascii="宋体" w:hAnsi="宋体"/>
                <w:sz w:val="24"/>
                <w:szCs w:val="24"/>
              </w:rPr>
            </w:pPr>
            <w:r>
              <w:rPr>
                <w:rFonts w:hint="eastAsia" w:ascii="宋体" w:hAnsi="宋体"/>
                <w:sz w:val="24"/>
                <w:szCs w:val="24"/>
              </w:rPr>
              <w:t>28</w:t>
            </w:r>
          </w:p>
        </w:tc>
        <w:tc>
          <w:tcPr>
            <w:tcW w:w="1975" w:type="dxa"/>
            <w:vAlign w:val="center"/>
          </w:tcPr>
          <w:p w14:paraId="288FB49C">
            <w:pPr>
              <w:spacing w:after="120" w:line="400" w:lineRule="exact"/>
              <w:ind w:firstLine="494"/>
              <w:jc w:val="center"/>
              <w:rPr>
                <w:rFonts w:ascii="宋体" w:hAnsi="宋体"/>
                <w:spacing w:val="3"/>
                <w:sz w:val="24"/>
                <w:szCs w:val="24"/>
              </w:rPr>
            </w:pPr>
            <w:r>
              <w:rPr>
                <w:rFonts w:hint="eastAsia" w:ascii="宋体" w:hAnsi="宋体"/>
                <w:spacing w:val="3"/>
                <w:sz w:val="24"/>
                <w:szCs w:val="24"/>
              </w:rPr>
              <w:t>其他</w:t>
            </w:r>
          </w:p>
        </w:tc>
        <w:tc>
          <w:tcPr>
            <w:tcW w:w="7355" w:type="dxa"/>
            <w:vAlign w:val="center"/>
          </w:tcPr>
          <w:p w14:paraId="110F1E67">
            <w:pPr>
              <w:spacing w:line="360" w:lineRule="auto"/>
              <w:ind w:firstLine="482"/>
              <w:rPr>
                <w:rFonts w:ascii="宋体" w:hAnsi="宋体"/>
                <w:sz w:val="24"/>
              </w:rPr>
            </w:pPr>
            <w:r>
              <w:rPr>
                <w:rFonts w:hint="eastAsia" w:ascii="宋体" w:hAnsi="宋体"/>
                <w:sz w:val="24"/>
              </w:rPr>
              <w:t>关于投标文件的雷同性分析根据陕西省公共资源交易中心印发的《关于在政府采购交易系统中开通标书雷同性分析功能的通知》，将对投标人的电子投标文件进行雷同性分析。</w:t>
            </w:r>
          </w:p>
          <w:p w14:paraId="19E3B02E">
            <w:pPr>
              <w:spacing w:line="360" w:lineRule="auto"/>
              <w:ind w:firstLine="482"/>
              <w:rPr>
                <w:rFonts w:ascii="宋体" w:hAnsi="宋体"/>
                <w:sz w:val="24"/>
              </w:rPr>
            </w:pPr>
            <w:r>
              <w:rPr>
                <w:rFonts w:hint="eastAsia" w:ascii="宋体" w:hAnsi="宋体"/>
                <w:sz w:val="24"/>
              </w:rPr>
              <w:t>雷同性分析由两项指标组成 ，分别是“ 文件制作机器码 ”和“ 文件创建标识码 ”。其中，前者通过验证电子投标文件制作设备的特征信息（如 MAC 地址、硬盘序列号、CPU 编号、主板号等），判断电子投标文件是否出自同一台设备。</w:t>
            </w:r>
          </w:p>
          <w:p w14:paraId="3E3ABA4E">
            <w:pPr>
              <w:spacing w:line="360" w:lineRule="auto"/>
              <w:ind w:firstLine="482"/>
              <w:rPr>
                <w:rFonts w:ascii="宋体" w:hAnsi="宋体"/>
                <w:sz w:val="24"/>
              </w:rPr>
            </w:pPr>
            <w:r>
              <w:rPr>
                <w:rFonts w:hint="eastAsia" w:ascii="宋体" w:hAnsi="宋体"/>
                <w:sz w:val="24"/>
              </w:rPr>
              <w:t>若“文件制作机器码 ”一致，则表明不同投标人的电子投标文件出自同一台制作设备，根据《陕西省财政厅关于政府采购有关政策的复函》（陕财办采函〔2019〕18号），该情形可以视为投标人串通投标，其投标无效。</w:t>
            </w:r>
          </w:p>
          <w:p w14:paraId="12A811BF">
            <w:pPr>
              <w:spacing w:line="360" w:lineRule="auto"/>
              <w:ind w:firstLine="482"/>
              <w:rPr>
                <w:rFonts w:ascii="宋体" w:hAnsi="宋体"/>
                <w:sz w:val="24"/>
              </w:rPr>
            </w:pPr>
            <w:r>
              <w:rPr>
                <w:rFonts w:hint="eastAsia" w:ascii="宋体" w:hAnsi="宋体"/>
                <w:sz w:val="24"/>
              </w:rPr>
              <w:t>若“文件创建标识码 ”一致，则表示不同投标人使用投标文件制作软件时，使用同一源工程文件，该情形建议由评标委员会结合项目情况综合判定。</w:t>
            </w:r>
          </w:p>
        </w:tc>
      </w:tr>
    </w:tbl>
    <w:p w14:paraId="7A21EABC">
      <w:pPr>
        <w:spacing w:line="460" w:lineRule="exact"/>
        <w:ind w:firstLine="560"/>
        <w:rPr>
          <w:rFonts w:ascii="宋体" w:hAnsi="宋体"/>
          <w:b/>
          <w:sz w:val="28"/>
          <w:szCs w:val="28"/>
        </w:rPr>
        <w:sectPr>
          <w:headerReference r:id="rId10" w:type="default"/>
          <w:footerReference r:id="rId11" w:type="default"/>
          <w:pgSz w:w="11900" w:h="16838"/>
          <w:pgMar w:top="1100" w:right="1179" w:bottom="1100" w:left="1179" w:header="624" w:footer="624" w:gutter="0"/>
          <w:cols w:equalWidth="0" w:num="1">
            <w:col w:w="9420"/>
          </w:cols>
        </w:sectPr>
      </w:pPr>
    </w:p>
    <w:p w14:paraId="19080BB8">
      <w:pPr>
        <w:spacing w:line="460" w:lineRule="exact"/>
        <w:ind w:firstLine="480"/>
        <w:rPr>
          <w:rFonts w:ascii="宋体" w:hAnsi="宋体"/>
          <w:b/>
          <w:sz w:val="24"/>
          <w:szCs w:val="24"/>
        </w:rPr>
      </w:pPr>
      <w:r>
        <w:rPr>
          <w:rFonts w:hint="eastAsia" w:ascii="宋体" w:hAnsi="宋体"/>
          <w:b/>
          <w:sz w:val="24"/>
          <w:szCs w:val="24"/>
        </w:rPr>
        <w:t>一、名词解释</w:t>
      </w:r>
    </w:p>
    <w:p w14:paraId="125C7682">
      <w:pPr>
        <w:spacing w:line="460" w:lineRule="exact"/>
        <w:ind w:firstLine="480" w:firstLineChars="200"/>
        <w:rPr>
          <w:rFonts w:asciiTheme="minorEastAsia" w:hAnsiTheme="minorEastAsia" w:eastAsiaTheme="minorEastAsia" w:cstheme="minorEastAsia"/>
          <w:sz w:val="24"/>
          <w:szCs w:val="24"/>
          <w:shd w:val="clear" w:color="auto" w:fill="FFFFFF"/>
        </w:rPr>
      </w:pPr>
      <w:r>
        <w:rPr>
          <w:rFonts w:hint="eastAsia" w:ascii="宋体" w:hAnsi="宋体"/>
          <w:sz w:val="24"/>
          <w:szCs w:val="24"/>
          <w:lang w:val="zh-CN"/>
        </w:rPr>
        <w:t>1、采购人</w:t>
      </w:r>
      <w:r>
        <w:rPr>
          <w:rFonts w:hint="eastAsia" w:ascii="宋体" w:hAnsi="宋体"/>
          <w:sz w:val="24"/>
          <w:szCs w:val="24"/>
        </w:rPr>
        <w:t>：</w:t>
      </w:r>
      <w:r>
        <w:rPr>
          <w:rFonts w:hint="eastAsia" w:asciiTheme="minorEastAsia" w:hAnsiTheme="minorEastAsia" w:eastAsiaTheme="minorEastAsia" w:cstheme="minorEastAsia"/>
          <w:sz w:val="24"/>
          <w:szCs w:val="24"/>
          <w:shd w:val="clear" w:color="auto" w:fill="FFFFFF"/>
        </w:rPr>
        <w:t>黄陵县人民医院</w:t>
      </w:r>
    </w:p>
    <w:p w14:paraId="586D78C9">
      <w:pPr>
        <w:pStyle w:val="21"/>
        <w:widowControl/>
        <w:wordWrap w:val="0"/>
        <w:spacing w:beforeAutospacing="0" w:afterAutospacing="0" w:line="480" w:lineRule="atLeast"/>
        <w:ind w:firstLine="480" w:firstLineChars="200"/>
        <w:jc w:val="both"/>
        <w:rPr>
          <w:color w:val="auto"/>
          <w:sz w:val="24"/>
          <w:szCs w:val="24"/>
        </w:rPr>
      </w:pPr>
      <w:r>
        <w:rPr>
          <w:rFonts w:hint="eastAsia"/>
          <w:color w:val="auto"/>
          <w:sz w:val="24"/>
          <w:szCs w:val="24"/>
        </w:rPr>
        <w:t>2</w:t>
      </w:r>
      <w:r>
        <w:rPr>
          <w:rFonts w:hint="eastAsia"/>
          <w:color w:val="auto"/>
          <w:sz w:val="24"/>
          <w:szCs w:val="24"/>
          <w:lang w:val="zh-CN"/>
        </w:rPr>
        <w:t>、采购代理</w:t>
      </w:r>
      <w:r>
        <w:rPr>
          <w:rFonts w:hint="eastAsia"/>
          <w:color w:val="auto"/>
          <w:sz w:val="24"/>
          <w:szCs w:val="24"/>
        </w:rPr>
        <w:t>机构：</w:t>
      </w:r>
      <w:r>
        <w:rPr>
          <w:rFonts w:hint="eastAsia" w:asciiTheme="minorEastAsia" w:hAnsiTheme="minorEastAsia" w:eastAsiaTheme="minorEastAsia" w:cstheme="minorEastAsia"/>
          <w:color w:val="auto"/>
          <w:sz w:val="24"/>
          <w:szCs w:val="24"/>
          <w:shd w:val="clear" w:color="auto" w:fill="FFFFFF"/>
        </w:rPr>
        <w:t>黄陵县政府采购中心</w:t>
      </w:r>
    </w:p>
    <w:p w14:paraId="203D5D0B">
      <w:pPr>
        <w:spacing w:line="460" w:lineRule="exact"/>
        <w:ind w:firstLine="480" w:firstLineChars="200"/>
        <w:rPr>
          <w:rFonts w:ascii="宋体" w:hAnsi="宋体"/>
          <w:sz w:val="24"/>
          <w:szCs w:val="24"/>
        </w:rPr>
      </w:pPr>
      <w:r>
        <w:rPr>
          <w:rFonts w:hint="eastAsia" w:ascii="宋体" w:hAnsi="宋体"/>
          <w:sz w:val="24"/>
          <w:szCs w:val="24"/>
          <w:lang w:val="zh-CN"/>
        </w:rPr>
        <w:t>3、</w:t>
      </w:r>
      <w:r>
        <w:rPr>
          <w:rFonts w:hint="eastAsia" w:ascii="宋体" w:hAnsi="宋体"/>
          <w:sz w:val="24"/>
          <w:szCs w:val="24"/>
        </w:rPr>
        <w:t>预算总金额：</w:t>
      </w:r>
      <w:r>
        <w:rPr>
          <w:rFonts w:hint="eastAsia" w:asciiTheme="minorEastAsia" w:hAnsiTheme="minorEastAsia" w:eastAsiaTheme="minorEastAsia" w:cstheme="minorEastAsia"/>
          <w:sz w:val="24"/>
          <w:szCs w:val="24"/>
          <w:shd w:val="clear" w:color="auto" w:fill="FFFFFF"/>
        </w:rPr>
        <w:t xml:space="preserve"> 3021200.00</w:t>
      </w:r>
      <w:r>
        <w:rPr>
          <w:rFonts w:hint="eastAsia" w:ascii="宋体" w:hAnsi="宋体"/>
          <w:sz w:val="24"/>
          <w:szCs w:val="24"/>
        </w:rPr>
        <w:t>元；</w:t>
      </w:r>
    </w:p>
    <w:p w14:paraId="70ACB6D6">
      <w:pPr>
        <w:spacing w:line="460" w:lineRule="exact"/>
        <w:ind w:firstLine="480" w:firstLineChars="200"/>
        <w:rPr>
          <w:rFonts w:ascii="宋体" w:hAnsi="宋体"/>
          <w:sz w:val="24"/>
          <w:szCs w:val="24"/>
        </w:rPr>
      </w:pPr>
      <w:r>
        <w:rPr>
          <w:rFonts w:hint="eastAsia" w:ascii="宋体" w:hAnsi="宋体"/>
          <w:sz w:val="24"/>
          <w:szCs w:val="24"/>
        </w:rPr>
        <w:t>合同包1招标最高限价：</w:t>
      </w:r>
      <w:r>
        <w:rPr>
          <w:rFonts w:hint="eastAsia" w:asciiTheme="minorEastAsia" w:hAnsiTheme="minorEastAsia" w:eastAsiaTheme="minorEastAsia" w:cstheme="minorEastAsia"/>
          <w:kern w:val="0"/>
          <w:sz w:val="24"/>
          <w:szCs w:val="24"/>
        </w:rPr>
        <w:t>2356065.00</w:t>
      </w:r>
      <w:r>
        <w:rPr>
          <w:rFonts w:hint="eastAsia" w:ascii="宋体" w:hAnsi="宋体"/>
          <w:sz w:val="24"/>
          <w:szCs w:val="24"/>
        </w:rPr>
        <w:t>元</w:t>
      </w:r>
    </w:p>
    <w:p w14:paraId="3242DAD2">
      <w:pPr>
        <w:spacing w:line="460" w:lineRule="exact"/>
        <w:ind w:firstLine="480" w:firstLineChars="200"/>
        <w:rPr>
          <w:rFonts w:ascii="宋体" w:hAnsi="宋体"/>
          <w:sz w:val="24"/>
          <w:szCs w:val="24"/>
        </w:rPr>
      </w:pPr>
      <w:r>
        <w:rPr>
          <w:rFonts w:hint="eastAsia" w:ascii="宋体" w:hAnsi="宋体"/>
          <w:sz w:val="24"/>
          <w:szCs w:val="24"/>
        </w:rPr>
        <w:t>合同包2招标最高限价：</w:t>
      </w:r>
      <w:r>
        <w:rPr>
          <w:rFonts w:hint="eastAsia" w:asciiTheme="minorEastAsia" w:hAnsiTheme="minorEastAsia" w:eastAsiaTheme="minorEastAsia" w:cstheme="minorEastAsia"/>
          <w:kern w:val="0"/>
          <w:sz w:val="24"/>
          <w:szCs w:val="24"/>
        </w:rPr>
        <w:t>665135.00</w:t>
      </w:r>
      <w:r>
        <w:rPr>
          <w:rFonts w:hint="eastAsia" w:ascii="宋体" w:hAnsi="宋体"/>
          <w:sz w:val="24"/>
          <w:szCs w:val="24"/>
        </w:rPr>
        <w:t>元；</w:t>
      </w:r>
    </w:p>
    <w:p w14:paraId="4B242064">
      <w:pPr>
        <w:spacing w:line="460" w:lineRule="exact"/>
        <w:ind w:firstLine="480" w:firstLineChars="200"/>
        <w:rPr>
          <w:rFonts w:ascii="宋体" w:hAnsi="宋体"/>
          <w:sz w:val="24"/>
          <w:szCs w:val="24"/>
        </w:rPr>
      </w:pPr>
      <w:r>
        <w:rPr>
          <w:rFonts w:hint="eastAsia" w:ascii="宋体" w:hAnsi="宋体"/>
          <w:sz w:val="24"/>
          <w:szCs w:val="24"/>
        </w:rPr>
        <w:t>5、标  书：招标文件与投标文件的统称。</w:t>
      </w:r>
    </w:p>
    <w:p w14:paraId="07ED1576">
      <w:pPr>
        <w:spacing w:line="46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val="zh-CN"/>
        </w:rPr>
        <w:t>、投标人：</w:t>
      </w:r>
      <w:r>
        <w:rPr>
          <w:rFonts w:hint="eastAsia" w:ascii="宋体" w:hAnsi="宋体"/>
          <w:sz w:val="24"/>
          <w:szCs w:val="24"/>
        </w:rPr>
        <w:t>符合本次招标文件所规定的资格条件，自愿参加本次招标活动的投标单位。</w:t>
      </w:r>
    </w:p>
    <w:p w14:paraId="534F9B56">
      <w:pPr>
        <w:spacing w:line="460" w:lineRule="exact"/>
        <w:ind w:firstLine="480" w:firstLineChars="200"/>
        <w:rPr>
          <w:rFonts w:ascii="宋体" w:hAnsi="宋体"/>
          <w:sz w:val="24"/>
          <w:szCs w:val="24"/>
        </w:rPr>
      </w:pPr>
      <w:r>
        <w:rPr>
          <w:rFonts w:hint="eastAsia" w:ascii="宋体" w:hAnsi="宋体"/>
          <w:sz w:val="24"/>
          <w:szCs w:val="24"/>
        </w:rPr>
        <w:t>7、“节能产品”或“环保产品”：国务院有关部门发布的《节能产品政府采购清单》 或者《环境标志产品政府采购清单》 内的产品。</w:t>
      </w:r>
    </w:p>
    <w:p w14:paraId="250BBD36">
      <w:pPr>
        <w:tabs>
          <w:tab w:val="left" w:pos="3067"/>
        </w:tabs>
        <w:spacing w:line="460" w:lineRule="exact"/>
        <w:ind w:firstLine="480"/>
        <w:rPr>
          <w:rFonts w:ascii="宋体" w:hAnsi="宋体"/>
          <w:b/>
          <w:sz w:val="24"/>
          <w:szCs w:val="24"/>
        </w:rPr>
      </w:pPr>
      <w:r>
        <w:rPr>
          <w:rFonts w:hint="eastAsia" w:ascii="宋体" w:hAnsi="宋体"/>
          <w:b/>
          <w:sz w:val="24"/>
          <w:szCs w:val="24"/>
        </w:rPr>
        <w:t>二、招标文件</w:t>
      </w:r>
      <w:r>
        <w:rPr>
          <w:rFonts w:hint="eastAsia" w:ascii="宋体" w:hAnsi="宋体"/>
          <w:b/>
          <w:sz w:val="24"/>
          <w:szCs w:val="24"/>
        </w:rPr>
        <w:tab/>
      </w:r>
    </w:p>
    <w:p w14:paraId="59430EA8">
      <w:pPr>
        <w:spacing w:line="460" w:lineRule="exact"/>
        <w:ind w:firstLine="480" w:firstLineChars="200"/>
        <w:rPr>
          <w:rFonts w:ascii="宋体" w:hAnsi="宋体"/>
          <w:sz w:val="24"/>
          <w:szCs w:val="24"/>
        </w:rPr>
      </w:pPr>
      <w:r>
        <w:rPr>
          <w:rFonts w:hint="eastAsia" w:ascii="宋体" w:hAnsi="宋体"/>
          <w:sz w:val="24"/>
          <w:szCs w:val="24"/>
        </w:rPr>
        <w:t xml:space="preserve">1、招标文件的组成： </w:t>
      </w:r>
    </w:p>
    <w:p w14:paraId="4F8559A5">
      <w:pPr>
        <w:spacing w:line="460" w:lineRule="exact"/>
        <w:ind w:firstLine="480" w:firstLineChars="200"/>
        <w:rPr>
          <w:rFonts w:ascii="宋体" w:hAnsi="宋体"/>
          <w:sz w:val="24"/>
          <w:szCs w:val="24"/>
        </w:rPr>
      </w:pPr>
      <w:r>
        <w:rPr>
          <w:rFonts w:hint="eastAsia" w:ascii="宋体" w:hAnsi="宋体"/>
          <w:sz w:val="24"/>
          <w:szCs w:val="24"/>
        </w:rPr>
        <w:t>招标文件是根据本项目的特点和需求编制，包括以下内容：</w:t>
      </w:r>
    </w:p>
    <w:p w14:paraId="5A2D6369">
      <w:pPr>
        <w:spacing w:line="460" w:lineRule="exact"/>
        <w:ind w:firstLine="480" w:firstLineChars="200"/>
        <w:rPr>
          <w:rFonts w:ascii="宋体" w:hAnsi="宋体"/>
          <w:sz w:val="24"/>
          <w:szCs w:val="24"/>
        </w:rPr>
      </w:pPr>
      <w:r>
        <w:rPr>
          <w:rFonts w:hint="eastAsia" w:ascii="宋体" w:hAnsi="宋体"/>
          <w:sz w:val="24"/>
          <w:szCs w:val="24"/>
        </w:rPr>
        <w:t>1-1、招标公告</w:t>
      </w:r>
    </w:p>
    <w:p w14:paraId="18A1B714">
      <w:pPr>
        <w:spacing w:line="460" w:lineRule="exact"/>
        <w:ind w:firstLine="480" w:firstLineChars="200"/>
        <w:rPr>
          <w:rFonts w:ascii="宋体" w:hAnsi="宋体"/>
          <w:sz w:val="24"/>
          <w:szCs w:val="24"/>
        </w:rPr>
      </w:pPr>
      <w:r>
        <w:rPr>
          <w:rFonts w:hint="eastAsia" w:ascii="宋体" w:hAnsi="宋体"/>
          <w:sz w:val="24"/>
          <w:szCs w:val="24"/>
        </w:rPr>
        <w:t>1-2、投标人须知</w:t>
      </w:r>
    </w:p>
    <w:p w14:paraId="6039A671">
      <w:pPr>
        <w:spacing w:line="460" w:lineRule="exact"/>
        <w:ind w:firstLine="480" w:firstLineChars="200"/>
        <w:rPr>
          <w:rFonts w:ascii="宋体" w:hAnsi="宋体"/>
          <w:sz w:val="24"/>
          <w:szCs w:val="24"/>
        </w:rPr>
      </w:pPr>
      <w:r>
        <w:rPr>
          <w:rFonts w:hint="eastAsia" w:ascii="宋体" w:hAnsi="宋体"/>
          <w:sz w:val="24"/>
          <w:szCs w:val="24"/>
        </w:rPr>
        <w:t>1-3、采购内容及要求</w:t>
      </w:r>
    </w:p>
    <w:p w14:paraId="38236842">
      <w:pPr>
        <w:spacing w:line="460" w:lineRule="exact"/>
        <w:ind w:firstLine="480" w:firstLineChars="200"/>
        <w:rPr>
          <w:rFonts w:ascii="宋体" w:hAnsi="宋体"/>
          <w:sz w:val="24"/>
          <w:szCs w:val="24"/>
        </w:rPr>
      </w:pPr>
      <w:r>
        <w:rPr>
          <w:rFonts w:hint="eastAsia" w:ascii="宋体" w:hAnsi="宋体"/>
          <w:sz w:val="24"/>
          <w:szCs w:val="24"/>
        </w:rPr>
        <w:t>1-4、合同主要条款</w:t>
      </w:r>
    </w:p>
    <w:p w14:paraId="073966B4">
      <w:pPr>
        <w:spacing w:line="460" w:lineRule="exact"/>
        <w:ind w:firstLine="480" w:firstLineChars="200"/>
        <w:rPr>
          <w:rFonts w:ascii="宋体" w:hAnsi="宋体"/>
          <w:sz w:val="24"/>
          <w:szCs w:val="24"/>
        </w:rPr>
      </w:pPr>
      <w:r>
        <w:rPr>
          <w:rFonts w:hint="eastAsia" w:ascii="宋体" w:hAnsi="宋体"/>
          <w:sz w:val="24"/>
          <w:szCs w:val="24"/>
        </w:rPr>
        <w:t>1-5、投标文件格式</w:t>
      </w:r>
    </w:p>
    <w:p w14:paraId="20918E9C">
      <w:pPr>
        <w:spacing w:line="460" w:lineRule="exact"/>
        <w:ind w:firstLine="480" w:firstLineChars="200"/>
        <w:rPr>
          <w:rFonts w:ascii="宋体" w:hAnsi="宋体"/>
          <w:sz w:val="24"/>
          <w:szCs w:val="24"/>
        </w:rPr>
      </w:pPr>
      <w:r>
        <w:rPr>
          <w:rFonts w:hint="eastAsia" w:ascii="宋体" w:hAnsi="宋体"/>
          <w:sz w:val="24"/>
          <w:szCs w:val="24"/>
        </w:rPr>
        <w:t>2、投标人应认真审阅招标文件所有的事项、格式、条款和规范要求等，在投标文件中对招标文件的各方面都做出实质性的响应，按照招标文件的要求提交全部资料。若投标人的投标文件未按招标文件要求提交全部资料，或没有对招标文件做出实质性响应，应作废标处理。</w:t>
      </w:r>
    </w:p>
    <w:p w14:paraId="2327BA43">
      <w:pPr>
        <w:spacing w:line="460" w:lineRule="exact"/>
        <w:ind w:firstLine="480" w:firstLineChars="200"/>
        <w:rPr>
          <w:rFonts w:ascii="宋体" w:hAnsi="宋体"/>
          <w:sz w:val="24"/>
          <w:szCs w:val="24"/>
        </w:rPr>
      </w:pPr>
      <w:r>
        <w:rPr>
          <w:rFonts w:hint="eastAsia" w:ascii="宋体" w:hAnsi="宋体"/>
          <w:sz w:val="24"/>
          <w:szCs w:val="24"/>
        </w:rPr>
        <w:t>3、招标文件的澄清或修改：</w:t>
      </w:r>
    </w:p>
    <w:p w14:paraId="60D36108">
      <w:pPr>
        <w:spacing w:line="460" w:lineRule="exact"/>
        <w:ind w:firstLine="480" w:firstLineChars="200"/>
        <w:rPr>
          <w:rFonts w:ascii="宋体" w:hAnsi="宋体"/>
          <w:sz w:val="24"/>
          <w:szCs w:val="24"/>
        </w:rPr>
      </w:pPr>
      <w:r>
        <w:rPr>
          <w:rFonts w:hint="eastAsia" w:ascii="宋体" w:hAnsi="宋体"/>
          <w:sz w:val="24"/>
          <w:szCs w:val="24"/>
        </w:rPr>
        <w:t>3-1、提交投标文件截止时间前，采购人、采购代理机构可以以书面形式对招标文件进行必要的澄清或修改，其内容均为招标文件的组成部分，并对采购人及投标人起约束作用。澄清或修改的内容可能影响投标文件编制的，都将于提交投标文件截止时间15日前以书面形式发送给所有参加投标的投标人；不足15日的，采购人、采购代理机构顺延递交投标文件的截止时间。</w:t>
      </w:r>
    </w:p>
    <w:p w14:paraId="12233A4A">
      <w:pPr>
        <w:spacing w:line="460" w:lineRule="exact"/>
        <w:ind w:firstLine="480" w:firstLineChars="200"/>
        <w:rPr>
          <w:rFonts w:ascii="宋体" w:hAnsi="宋体"/>
          <w:sz w:val="24"/>
          <w:szCs w:val="24"/>
        </w:rPr>
      </w:pPr>
      <w:r>
        <w:rPr>
          <w:rFonts w:hint="eastAsia" w:ascii="宋体" w:hAnsi="宋体"/>
          <w:sz w:val="24"/>
          <w:szCs w:val="24"/>
        </w:rPr>
        <w:t>3-2、投标人若对招标文件有任何疑问要求澄清，或认为有必要与采购人进行技术交流的，投标人在投标截止时间10日前，以书面形式向采购代理机构提出，采购代理机构以书面形式予以答复。在此之后提出的无效。</w:t>
      </w:r>
    </w:p>
    <w:p w14:paraId="18693210">
      <w:pPr>
        <w:spacing w:line="460" w:lineRule="exact"/>
        <w:ind w:firstLine="480" w:firstLineChars="200"/>
        <w:rPr>
          <w:rFonts w:ascii="宋体" w:hAnsi="宋体"/>
          <w:sz w:val="24"/>
          <w:szCs w:val="24"/>
        </w:rPr>
      </w:pPr>
      <w:r>
        <w:rPr>
          <w:rFonts w:hint="eastAsia" w:ascii="宋体" w:hAnsi="宋体"/>
          <w:sz w:val="24"/>
          <w:szCs w:val="24"/>
        </w:rPr>
        <w:t>3-3、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46DAA654">
      <w:pPr>
        <w:spacing w:line="460" w:lineRule="exact"/>
        <w:ind w:firstLine="480" w:firstLineChars="200"/>
        <w:rPr>
          <w:rFonts w:ascii="宋体" w:hAnsi="宋体"/>
          <w:sz w:val="24"/>
          <w:szCs w:val="24"/>
        </w:rPr>
      </w:pPr>
      <w:r>
        <w:rPr>
          <w:rFonts w:hint="eastAsia" w:ascii="宋体" w:hAnsi="宋体"/>
          <w:sz w:val="24"/>
          <w:szCs w:val="24"/>
        </w:rPr>
        <w:t>3-4、根据招标工作进展实际情况，采购人可酌情延长递交投标文件的截止时间，若延长将另行以书面形式通知各投标人或在原信息发布媒体上发布变更公告。</w:t>
      </w:r>
    </w:p>
    <w:p w14:paraId="6DF74428">
      <w:pPr>
        <w:spacing w:line="460" w:lineRule="exact"/>
        <w:ind w:firstLine="480" w:firstLineChars="200"/>
        <w:rPr>
          <w:rFonts w:ascii="宋体" w:hAnsi="宋体"/>
          <w:sz w:val="24"/>
          <w:szCs w:val="24"/>
        </w:rPr>
      </w:pPr>
      <w:r>
        <w:rPr>
          <w:rFonts w:hint="eastAsia" w:ascii="宋体" w:hAnsi="宋体"/>
          <w:sz w:val="24"/>
          <w:szCs w:val="24"/>
        </w:rPr>
        <w:t>4、招标文件的解释权归采购代理机构，如发现招标文件内容与现行法律法规不相符的情况，以现行法律法规为准。</w:t>
      </w:r>
    </w:p>
    <w:p w14:paraId="1CC87BBD">
      <w:pPr>
        <w:spacing w:line="460" w:lineRule="exact"/>
        <w:ind w:firstLine="482" w:firstLineChars="200"/>
        <w:rPr>
          <w:rFonts w:ascii="宋体" w:hAnsi="宋体"/>
          <w:b/>
          <w:bCs/>
          <w:sz w:val="24"/>
          <w:szCs w:val="24"/>
        </w:rPr>
      </w:pPr>
      <w:r>
        <w:rPr>
          <w:rFonts w:hint="eastAsia" w:ascii="宋体" w:hAnsi="宋体"/>
          <w:b/>
          <w:bCs/>
          <w:sz w:val="24"/>
          <w:szCs w:val="24"/>
        </w:rPr>
        <w:t>三、投标文件</w:t>
      </w:r>
    </w:p>
    <w:p w14:paraId="239321AE">
      <w:pPr>
        <w:spacing w:line="460" w:lineRule="exact"/>
        <w:ind w:firstLine="480"/>
        <w:rPr>
          <w:rFonts w:ascii="宋体" w:hAnsi="宋体"/>
          <w:b/>
          <w:bCs/>
          <w:sz w:val="24"/>
          <w:szCs w:val="24"/>
        </w:rPr>
      </w:pPr>
      <w:r>
        <w:rPr>
          <w:rFonts w:hint="eastAsia" w:ascii="宋体" w:hAnsi="宋体"/>
          <w:b/>
          <w:bCs/>
          <w:sz w:val="24"/>
          <w:szCs w:val="24"/>
        </w:rPr>
        <w:t>1、投标人资格要求：</w:t>
      </w:r>
    </w:p>
    <w:p w14:paraId="562C29A0">
      <w:pPr>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w:t>
      </w:r>
    </w:p>
    <w:p w14:paraId="707221CB">
      <w:pPr>
        <w:spacing w:line="460" w:lineRule="exact"/>
        <w:ind w:firstLine="480" w:firstLineChars="200"/>
        <w:rPr>
          <w:rFonts w:ascii="宋体" w:hAnsi="宋体"/>
          <w:sz w:val="24"/>
          <w:szCs w:val="24"/>
        </w:rPr>
      </w:pPr>
      <w:r>
        <w:rPr>
          <w:rFonts w:hint="eastAsia" w:ascii="宋体" w:hAnsi="宋体"/>
          <w:sz w:val="24"/>
          <w:szCs w:val="24"/>
        </w:rPr>
        <w:t>2.落实政府采购政策需满足的资格要求：</w:t>
      </w:r>
    </w:p>
    <w:p w14:paraId="034A775D">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合同包1(总务办公)落实政府采购政策需满足的资格要求如下:</w:t>
      </w:r>
    </w:p>
    <w:p w14:paraId="7936F5EF">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shd w:val="clear" w:color="auto" w:fill="FFFFFF"/>
        </w:rPr>
        <w:t>《财政部工业和信息化部关于印发〈政府采购促进中小企业发展管理办法〉的通知》（财库〔2020〕46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2、陕西省财政厅关于印发《陕西省中小企业政府采购信用融资办法》（陕财办采〔2018〕23号）；</w:t>
      </w:r>
    </w:p>
    <w:p w14:paraId="191BCB03">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3、《财政部司法部关于政府采购支持监狱企业发展有关问题的通知》（财库〔2014〕68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4、《国务院办公厅关于建立政府强制采购节能产品制度的通知》（国办发〔2007〕51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5、《三部门联合发布关于促进残疾人就业政府采购政策的通知》（财库〔2017〕141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6、《财政部发展改革委生态环境部市场监管总局关于调整优化节能产品、环境标志产品政府采购执行机制的通知》（财库〔2019〕9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7、《陕西省财政厅关于加快推进我省中小企业政府采购信用融资工作的通知》（陕财办采〔2020〕15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8、《财政部农业农村部国家乡村振兴局关于运用政府采购政策支持乡村产业振兴的通知》（财库〔2021〕19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9、《陕西省财政厅关于进一步优化政府采购营商环境有关事项的通知》(陕财办采(2023)4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10、其他需要落实的政府采购政策；如有最新颁布的政府采购政策，按最新的文件执行。</w:t>
      </w:r>
    </w:p>
    <w:p w14:paraId="46CDB4D2">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合同包2(安防信息)落实政府采购政策需满足的资格要求如下:</w:t>
      </w:r>
    </w:p>
    <w:p w14:paraId="6CEAD9FC">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shd w:val="clear" w:color="auto" w:fill="FFFFFF"/>
        </w:rPr>
        <w:t>《财政部工业和信息化部关于印发〈政府采购促进中小企业发展管理办法〉的通知》（财库〔2020〕46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2、陕西省财政厅关于印发《陕西省中小企业政府采购信用融资办法》（陕财办采〔2018〕23号）；</w:t>
      </w:r>
    </w:p>
    <w:p w14:paraId="6C29B226">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3、《财政部司法部关于政府采购支持监狱企业发展有关问题的通知》（财库〔2014〕68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4、《国务院办公厅关于建立政府强制采购节能产品制度的通知》（国办发〔2007〕51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5、《三部门联合发布关于促进残疾人就业政府采购政策的通知》（财库〔2017〕141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6、《财政部发展改革委生态环境部市场监管总局关于调整优化节能产品、环境标志产品政府采购执行机制的通知》（财库〔2019〕9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7、《陕西省财政厅关于加快推进我省中小企业政府采购信用融资工作的通知》（陕财办采〔2020〕15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8、《财政部农业农村部国家乡村振兴局关于运用政府采购政策支持乡村产业振兴的通知》（财库〔2021〕19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9、《陕西省财政厅关于进一步优化政府采购营商环境有关事项的通知》(陕财办采(2023)4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10、其他需要落实的政府采购政策；如有最新颁布的政府采购政策，按最新的文件执行。</w:t>
      </w:r>
    </w:p>
    <w:p w14:paraId="0178B251">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p>
    <w:p w14:paraId="62242C6A">
      <w:pPr>
        <w:pStyle w:val="21"/>
        <w:widowControl/>
        <w:wordWrap w:val="0"/>
        <w:spacing w:beforeAutospacing="0" w:afterAutospacing="0" w:line="480" w:lineRule="atLeast"/>
        <w:ind w:firstLine="480"/>
        <w:jc w:val="both"/>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color="auto" w:fill="FFFFFF"/>
        </w:rPr>
        <w:t>3.本项目的特定资格要求：</w:t>
      </w:r>
    </w:p>
    <w:p w14:paraId="16389E3C">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合同包1(总务办公)特定资格要求如下:</w:t>
      </w:r>
    </w:p>
    <w:p w14:paraId="0B84C841">
      <w:pPr>
        <w:spacing w:line="500" w:lineRule="exact"/>
        <w:ind w:firstLine="480" w:firstLineChars="200"/>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color w:val="000000" w:themeColor="text1"/>
          <w:sz w:val="24"/>
          <w:szCs w:val="24"/>
        </w:rPr>
        <w:t>货物中有医疗器械的产品，投标单位须提供</w:t>
      </w:r>
      <w:r>
        <w:rPr>
          <w:rFonts w:hint="eastAsia" w:ascii="宋体" w:hAnsi="宋体"/>
          <w:bCs/>
          <w:sz w:val="24"/>
          <w:szCs w:val="24"/>
        </w:rPr>
        <w:t>二类医疗器械经营备案凭证及相关检验报告（投标产品的规格型号应和医疗器械注册证及检验报告中的规格型号保持一致）；</w:t>
      </w:r>
      <w:r>
        <w:rPr>
          <w:rFonts w:hint="eastAsia" w:asciiTheme="minorEastAsia" w:hAnsiTheme="minorEastAsia" w:eastAsiaTheme="minorEastAsia" w:cstheme="minorEastAsia"/>
          <w:color w:val="FF0000"/>
          <w:sz w:val="24"/>
          <w:szCs w:val="24"/>
          <w:shd w:val="clear" w:color="auto" w:fill="FFFFFF"/>
        </w:rPr>
        <w:br w:type="textWrapping"/>
      </w:r>
      <w:r>
        <w:rPr>
          <w:rFonts w:hint="eastAsia" w:asciiTheme="minorEastAsia" w:hAnsiTheme="minorEastAsia" w:eastAsiaTheme="minorEastAsia" w:cstheme="minorEastAsia"/>
          <w:color w:val="FF0000"/>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4、税收缴纳证明：提供2024年至今已缴纳的任意1个月缴税凭证；依法免税的投标人应提供相关文件证明；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7、控股管理关系：单位负责人为同一人或者存在直接控股、管理关系的不同投标人，不得参加同一合同项下的政府采购活动（提供承诺书）；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8、书面声明：投标人应出具参加政府采购活动前3年内，在经营活动中无重大违法记录的书面声明；</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9、提供具有履行合同所必需的设备和专业技术能力的承诺函；</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10、本项目不接受联合体投标。</w:t>
      </w:r>
    </w:p>
    <w:p w14:paraId="7A0EFB5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合同包2(安防信息)特定资格要求如下:</w:t>
      </w:r>
    </w:p>
    <w:p w14:paraId="51EAAF50">
      <w:pPr>
        <w:spacing w:line="500" w:lineRule="exact"/>
        <w:ind w:firstLine="480" w:firstLineChars="200"/>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p>
    <w:p w14:paraId="7D718C74">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4、税收缴纳证明：提供2024年至今已缴纳的任意1个月缴税凭证；依法免税的投标人应提供相关文件证明；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7、控股管理关系：单位负责人为同一人或者存在直接控股、管理关系的不同投标人，不得参加同一合同项下的政府采购活动（提供承诺书）；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8、书面声明：投标人应出具参加政府采购活动前3年内，在经营活动中无重大违法记录的书面声明；</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9、提供具有履行合同所必需的设备和专业技术能力的承诺函；</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10、本项目不接受联合体投标。</w:t>
      </w:r>
    </w:p>
    <w:p w14:paraId="41910752">
      <w:pPr>
        <w:spacing w:line="460" w:lineRule="exact"/>
        <w:ind w:firstLine="472" w:firstLineChars="196"/>
        <w:rPr>
          <w:rFonts w:ascii="宋体" w:hAnsi="宋体"/>
          <w:b/>
          <w:bCs/>
          <w:sz w:val="24"/>
          <w:szCs w:val="24"/>
        </w:rPr>
      </w:pPr>
      <w:r>
        <w:rPr>
          <w:rFonts w:hint="eastAsia" w:ascii="宋体" w:hAnsi="宋体"/>
          <w:b/>
          <w:bCs/>
          <w:sz w:val="24"/>
          <w:szCs w:val="24"/>
        </w:rPr>
        <w:t>2、投标文件的组成：</w:t>
      </w:r>
    </w:p>
    <w:p w14:paraId="4864917C">
      <w:pPr>
        <w:spacing w:line="460" w:lineRule="exact"/>
        <w:ind w:firstLine="470" w:firstLineChars="196"/>
        <w:rPr>
          <w:rFonts w:ascii="宋体" w:hAnsi="宋体"/>
          <w:b/>
          <w:bCs/>
          <w:sz w:val="24"/>
          <w:szCs w:val="24"/>
        </w:rPr>
      </w:pPr>
      <w:r>
        <w:rPr>
          <w:rFonts w:hint="eastAsia" w:ascii="宋体" w:hAnsi="宋体"/>
          <w:sz w:val="24"/>
          <w:szCs w:val="24"/>
        </w:rPr>
        <w:t>2-1、各投标人应根据招标文件要求编制投标文件。</w:t>
      </w:r>
    </w:p>
    <w:p w14:paraId="717C09B3">
      <w:pPr>
        <w:spacing w:line="460" w:lineRule="exact"/>
        <w:ind w:firstLine="470" w:firstLineChars="196"/>
        <w:rPr>
          <w:rFonts w:ascii="宋体" w:hAnsi="宋体"/>
          <w:b/>
          <w:bCs/>
          <w:sz w:val="24"/>
          <w:szCs w:val="24"/>
        </w:rPr>
      </w:pPr>
      <w:r>
        <w:rPr>
          <w:rFonts w:hint="eastAsia" w:ascii="宋体" w:hAnsi="宋体"/>
          <w:sz w:val="24"/>
          <w:szCs w:val="24"/>
        </w:rPr>
        <w:t>2-2、投标文件包括：投标文件应由投标函、投标报价一览表、资格证明文件、技术文件等投标文件部分组成。</w:t>
      </w:r>
    </w:p>
    <w:p w14:paraId="5D2FA2FC">
      <w:pPr>
        <w:spacing w:line="460" w:lineRule="exact"/>
        <w:ind w:firstLine="470" w:firstLineChars="196"/>
        <w:rPr>
          <w:rFonts w:ascii="宋体" w:hAnsi="宋体"/>
          <w:b/>
          <w:bCs/>
          <w:sz w:val="24"/>
          <w:szCs w:val="24"/>
        </w:rPr>
      </w:pPr>
      <w:r>
        <w:rPr>
          <w:rFonts w:hint="eastAsia" w:ascii="宋体" w:hAnsi="宋体"/>
          <w:sz w:val="24"/>
          <w:szCs w:val="24"/>
        </w:rPr>
        <w:t>3、各投标人须对以下内容做出承诺：</w:t>
      </w:r>
    </w:p>
    <w:p w14:paraId="5B68C5D7">
      <w:pPr>
        <w:spacing w:line="460" w:lineRule="exact"/>
        <w:ind w:firstLine="470" w:firstLineChars="196"/>
        <w:rPr>
          <w:rFonts w:ascii="宋体" w:hAnsi="宋体"/>
          <w:b/>
          <w:bCs/>
          <w:sz w:val="24"/>
          <w:szCs w:val="24"/>
        </w:rPr>
      </w:pPr>
      <w:r>
        <w:rPr>
          <w:rFonts w:hint="eastAsia" w:ascii="宋体" w:hAnsi="宋体"/>
          <w:sz w:val="24"/>
          <w:szCs w:val="24"/>
        </w:rPr>
        <w:t>（1）必须根据招标文件要求进行设备的供货；</w:t>
      </w:r>
    </w:p>
    <w:p w14:paraId="493613C4">
      <w:pPr>
        <w:spacing w:line="460" w:lineRule="exact"/>
        <w:ind w:firstLine="470" w:firstLineChars="196"/>
        <w:rPr>
          <w:rFonts w:ascii="宋体" w:hAnsi="宋体"/>
          <w:b/>
          <w:bCs/>
          <w:sz w:val="24"/>
          <w:szCs w:val="24"/>
        </w:rPr>
      </w:pPr>
      <w:r>
        <w:rPr>
          <w:rFonts w:hint="eastAsia" w:ascii="宋体" w:hAnsi="宋体"/>
          <w:sz w:val="24"/>
          <w:szCs w:val="24"/>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6B9CCE3D">
      <w:pPr>
        <w:spacing w:line="460" w:lineRule="exact"/>
        <w:ind w:firstLine="470" w:firstLineChars="196"/>
        <w:rPr>
          <w:rFonts w:ascii="宋体" w:hAnsi="宋体"/>
          <w:sz w:val="24"/>
          <w:szCs w:val="24"/>
        </w:rPr>
      </w:pPr>
      <w:r>
        <w:rPr>
          <w:rFonts w:hint="eastAsia" w:ascii="宋体" w:hAnsi="宋体"/>
          <w:sz w:val="24"/>
          <w:szCs w:val="24"/>
        </w:rPr>
        <w:t>（3）接受采购人委托的相关单位对货物的质量、采购的进度及方案、实施方案、价款支付与结算审核等的监督和管理；</w:t>
      </w:r>
    </w:p>
    <w:p w14:paraId="08D547A8">
      <w:pPr>
        <w:spacing w:line="460" w:lineRule="exact"/>
        <w:ind w:firstLine="470" w:firstLineChars="196"/>
        <w:rPr>
          <w:rFonts w:ascii="宋体" w:hAnsi="宋体"/>
          <w:b/>
          <w:bCs/>
          <w:sz w:val="24"/>
          <w:szCs w:val="24"/>
        </w:rPr>
      </w:pPr>
      <w:r>
        <w:rPr>
          <w:rFonts w:hint="eastAsia" w:ascii="宋体" w:hAnsi="宋体"/>
          <w:sz w:val="24"/>
          <w:szCs w:val="24"/>
        </w:rPr>
        <w:t>（4）投标人应保证在本项目中使用的产品、材料和服务的任何一部分，不会产生因第三方提出的侵犯其专利权、商标权、著作权或其它知识产权而引起的法律和经济纠纷，由此引起的纠纷，由投标人承担所有相关责任；</w:t>
      </w:r>
    </w:p>
    <w:p w14:paraId="2173650A">
      <w:pPr>
        <w:spacing w:line="460" w:lineRule="exact"/>
        <w:ind w:firstLine="470" w:firstLineChars="196"/>
        <w:rPr>
          <w:rFonts w:ascii="宋体" w:hAnsi="宋体"/>
          <w:sz w:val="24"/>
          <w:szCs w:val="24"/>
        </w:rPr>
      </w:pPr>
      <w:r>
        <w:rPr>
          <w:rFonts w:hint="eastAsia" w:ascii="宋体" w:hAnsi="宋体"/>
          <w:sz w:val="24"/>
          <w:szCs w:val="24"/>
        </w:rPr>
        <w:t>（5）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215F72CD">
      <w:pPr>
        <w:spacing w:line="460" w:lineRule="exact"/>
        <w:ind w:firstLine="470" w:firstLineChars="196"/>
        <w:rPr>
          <w:rFonts w:ascii="宋体" w:hAnsi="宋体"/>
          <w:b/>
          <w:bCs/>
          <w:sz w:val="24"/>
          <w:szCs w:val="24"/>
        </w:rPr>
      </w:pPr>
      <w:r>
        <w:rPr>
          <w:rFonts w:hint="eastAsia" w:ascii="宋体" w:hAnsi="宋体"/>
          <w:sz w:val="24"/>
          <w:szCs w:val="24"/>
        </w:rPr>
        <w:t>4、投标人不得以他人名义投标和串通投标。</w:t>
      </w:r>
    </w:p>
    <w:p w14:paraId="4821FEBC">
      <w:pPr>
        <w:spacing w:line="460" w:lineRule="exact"/>
        <w:ind w:firstLine="470" w:firstLineChars="196"/>
        <w:rPr>
          <w:rFonts w:ascii="宋体" w:hAnsi="宋体"/>
          <w:b/>
          <w:bCs/>
          <w:sz w:val="24"/>
          <w:szCs w:val="24"/>
        </w:rPr>
      </w:pPr>
      <w:r>
        <w:rPr>
          <w:rFonts w:hint="eastAsia" w:ascii="宋体" w:hAnsi="宋体"/>
          <w:bCs/>
          <w:sz w:val="24"/>
          <w:szCs w:val="24"/>
        </w:rPr>
        <w:t>5、</w:t>
      </w:r>
      <w:r>
        <w:rPr>
          <w:rFonts w:hint="eastAsia" w:ascii="宋体" w:hAnsi="宋体"/>
          <w:sz w:val="24"/>
          <w:szCs w:val="24"/>
        </w:rPr>
        <w:t>投标文件填写说明</w:t>
      </w:r>
    </w:p>
    <w:p w14:paraId="6FF73484">
      <w:pPr>
        <w:spacing w:line="460" w:lineRule="exact"/>
        <w:ind w:firstLine="470" w:firstLineChars="196"/>
        <w:rPr>
          <w:rFonts w:ascii="宋体" w:hAnsi="宋体"/>
          <w:b/>
          <w:bCs/>
          <w:sz w:val="24"/>
          <w:szCs w:val="24"/>
        </w:rPr>
      </w:pPr>
      <w:r>
        <w:rPr>
          <w:rFonts w:hint="eastAsia" w:ascii="宋体" w:hAnsi="宋体"/>
          <w:sz w:val="24"/>
          <w:szCs w:val="24"/>
        </w:rPr>
        <w:t>5-1、投标文件格式：投标人提交的投标文件应当使用招标文件规定的全部格式（表格可以按同样格式扩展）编写，装订成册。</w:t>
      </w:r>
    </w:p>
    <w:p w14:paraId="64D049DB">
      <w:pPr>
        <w:spacing w:line="460" w:lineRule="exact"/>
        <w:ind w:firstLine="470" w:firstLineChars="196"/>
        <w:rPr>
          <w:rFonts w:ascii="宋体" w:hAnsi="宋体"/>
          <w:b/>
          <w:bCs/>
          <w:sz w:val="24"/>
          <w:szCs w:val="24"/>
        </w:rPr>
      </w:pPr>
      <w:r>
        <w:rPr>
          <w:rFonts w:hint="eastAsia" w:ascii="宋体" w:hAnsi="宋体"/>
          <w:sz w:val="24"/>
          <w:szCs w:val="24"/>
        </w:rPr>
        <w:t>5-2、</w:t>
      </w:r>
      <w:r>
        <w:rPr>
          <w:rFonts w:hint="eastAsia" w:ascii="宋体" w:hAnsi="宋体"/>
          <w:spacing w:val="-4"/>
          <w:sz w:val="24"/>
          <w:szCs w:val="24"/>
        </w:rPr>
        <w:t>投标报价一览表为在开标会议上唱标的内容，要求按格式填写。若投标人填写有误，采购代理机构将默认为招标文件要求格式。</w:t>
      </w:r>
    </w:p>
    <w:p w14:paraId="5AE0E4DF">
      <w:pPr>
        <w:spacing w:line="460" w:lineRule="exact"/>
        <w:ind w:firstLine="470" w:firstLineChars="196"/>
        <w:rPr>
          <w:rFonts w:ascii="宋体" w:hAnsi="宋体"/>
          <w:b/>
          <w:bCs/>
          <w:sz w:val="24"/>
          <w:szCs w:val="24"/>
        </w:rPr>
      </w:pPr>
      <w:r>
        <w:rPr>
          <w:rFonts w:hint="eastAsia" w:ascii="宋体" w:hAnsi="宋体"/>
          <w:sz w:val="24"/>
          <w:szCs w:val="24"/>
        </w:rPr>
        <w:t>6、投标文件的计量单位</w:t>
      </w:r>
    </w:p>
    <w:p w14:paraId="7D6248D6">
      <w:pPr>
        <w:spacing w:line="460" w:lineRule="exact"/>
        <w:ind w:left="-158" w:leftChars="-75" w:firstLine="624" w:firstLineChars="260"/>
        <w:rPr>
          <w:rFonts w:ascii="宋体" w:hAnsi="宋体"/>
          <w:b/>
          <w:bCs/>
          <w:sz w:val="24"/>
          <w:szCs w:val="24"/>
        </w:rPr>
      </w:pPr>
      <w:r>
        <w:rPr>
          <w:rFonts w:hint="eastAsia" w:ascii="宋体" w:hAnsi="宋体"/>
          <w:sz w:val="24"/>
          <w:szCs w:val="24"/>
        </w:rPr>
        <w:t>投标文件中所使用的计量单位，除有特殊要求外，均采用国家法定计量单位。</w:t>
      </w:r>
    </w:p>
    <w:p w14:paraId="741060EA">
      <w:pPr>
        <w:spacing w:line="460" w:lineRule="exact"/>
        <w:ind w:firstLine="470" w:firstLineChars="196"/>
        <w:rPr>
          <w:rFonts w:ascii="宋体" w:hAnsi="宋体"/>
          <w:b/>
          <w:bCs/>
          <w:sz w:val="24"/>
          <w:szCs w:val="24"/>
        </w:rPr>
      </w:pPr>
      <w:r>
        <w:rPr>
          <w:rFonts w:hint="eastAsia" w:ascii="宋体" w:hAnsi="宋体"/>
          <w:bCs/>
          <w:sz w:val="24"/>
          <w:szCs w:val="24"/>
        </w:rPr>
        <w:t>7、投标报价</w:t>
      </w:r>
    </w:p>
    <w:p w14:paraId="5A5517D1">
      <w:pPr>
        <w:spacing w:line="460" w:lineRule="exact"/>
        <w:ind w:firstLine="470" w:firstLineChars="196"/>
        <w:rPr>
          <w:rFonts w:ascii="宋体" w:hAnsi="宋体"/>
          <w:b/>
          <w:bCs/>
          <w:sz w:val="24"/>
          <w:szCs w:val="24"/>
        </w:rPr>
      </w:pPr>
      <w:r>
        <w:rPr>
          <w:rFonts w:hint="eastAsia" w:ascii="宋体" w:hAnsi="宋体"/>
          <w:sz w:val="24"/>
          <w:szCs w:val="24"/>
        </w:rPr>
        <w:t>7-1、投标货币：人民币  单位:元。</w:t>
      </w:r>
    </w:p>
    <w:p w14:paraId="4F97065B">
      <w:pPr>
        <w:spacing w:line="460" w:lineRule="exact"/>
        <w:ind w:firstLine="470" w:firstLineChars="196"/>
        <w:rPr>
          <w:rFonts w:ascii="宋体" w:hAnsi="宋体"/>
          <w:b/>
          <w:bCs/>
          <w:sz w:val="24"/>
          <w:szCs w:val="24"/>
        </w:rPr>
      </w:pPr>
      <w:r>
        <w:rPr>
          <w:rFonts w:hint="eastAsia" w:ascii="宋体" w:hAnsi="宋体"/>
          <w:sz w:val="24"/>
          <w:szCs w:val="24"/>
        </w:rPr>
        <w:t>7-2、投标人要按所报产品分项报价表内容填写货物品名、单价及总价、制造厂家等内容，并由法人代表或授权代表签署。</w:t>
      </w:r>
    </w:p>
    <w:p w14:paraId="666E3591">
      <w:pPr>
        <w:spacing w:line="460" w:lineRule="exact"/>
        <w:ind w:firstLine="472" w:firstLineChars="196"/>
        <w:rPr>
          <w:rFonts w:ascii="宋体" w:hAnsi="宋体"/>
          <w:b/>
          <w:sz w:val="24"/>
          <w:szCs w:val="24"/>
        </w:rPr>
      </w:pPr>
      <w:r>
        <w:rPr>
          <w:rFonts w:hint="eastAsia" w:ascii="宋体" w:hAnsi="宋体"/>
          <w:b/>
          <w:sz w:val="24"/>
          <w:szCs w:val="24"/>
        </w:rPr>
        <w:t>7-3、投标报价是完成本项目的全部费用，后期不再增加任何费用，投标投标人报价包括、设计、制造、供货包装、运输、仓储费、搬运费、保险费、税金、安装、调试、配合系统运行，培训及售后服务等费用，备品备件费及相关的其他所有费用，采购单位不再单独支付其他任何费用。</w:t>
      </w:r>
    </w:p>
    <w:p w14:paraId="571EBD80">
      <w:pPr>
        <w:pStyle w:val="7"/>
        <w:ind w:firstLine="480"/>
        <w:rPr>
          <w:rFonts w:ascii="宋体" w:hAnsi="宋体"/>
          <w:sz w:val="24"/>
          <w:szCs w:val="24"/>
          <w:lang w:val="zh-CN"/>
        </w:rPr>
      </w:pPr>
      <w:r>
        <w:rPr>
          <w:rFonts w:hint="eastAsia" w:ascii="宋体" w:hAnsi="宋体"/>
          <w:sz w:val="24"/>
          <w:szCs w:val="24"/>
        </w:rPr>
        <w:t>7</w:t>
      </w:r>
      <w:r>
        <w:rPr>
          <w:rFonts w:hint="eastAsia" w:ascii="宋体" w:hAnsi="宋体"/>
          <w:sz w:val="24"/>
          <w:szCs w:val="24"/>
          <w:lang w:val="zh-CN"/>
        </w:rPr>
        <w:t>-</w:t>
      </w:r>
      <w:r>
        <w:rPr>
          <w:rFonts w:hint="eastAsia" w:ascii="宋体" w:hAnsi="宋体"/>
          <w:sz w:val="24"/>
          <w:szCs w:val="24"/>
        </w:rPr>
        <w:t>4、</w:t>
      </w:r>
      <w:r>
        <w:rPr>
          <w:rFonts w:hint="eastAsia" w:ascii="宋体" w:hAnsi="宋体"/>
          <w:sz w:val="24"/>
          <w:szCs w:val="24"/>
          <w:lang w:val="zh-CN"/>
        </w:rPr>
        <w:t xml:space="preserve"> 投标报价表中标明的价格，在合同执行过程中，不得以任何理由变更。</w:t>
      </w:r>
    </w:p>
    <w:p w14:paraId="27663D43">
      <w:pPr>
        <w:spacing w:line="460" w:lineRule="exact"/>
        <w:ind w:firstLine="472" w:firstLineChars="196"/>
        <w:jc w:val="left"/>
        <w:rPr>
          <w:rFonts w:ascii="宋体" w:hAnsi="宋体"/>
          <w:b/>
          <w:sz w:val="24"/>
          <w:szCs w:val="24"/>
        </w:rPr>
      </w:pPr>
      <w:r>
        <w:rPr>
          <w:rFonts w:hint="eastAsia" w:ascii="宋体" w:hAnsi="宋体"/>
          <w:b/>
          <w:sz w:val="24"/>
          <w:szCs w:val="24"/>
        </w:rPr>
        <w:t>注：本项目合同包1招标最高限价：2356065.00元；</w:t>
      </w:r>
    </w:p>
    <w:p w14:paraId="37CF1DEB">
      <w:pPr>
        <w:spacing w:line="460" w:lineRule="exact"/>
        <w:ind w:firstLine="472" w:firstLineChars="196"/>
        <w:jc w:val="left"/>
        <w:rPr>
          <w:rFonts w:ascii="宋体" w:hAnsi="宋体"/>
          <w:b/>
          <w:sz w:val="24"/>
          <w:szCs w:val="24"/>
        </w:rPr>
      </w:pPr>
      <w:r>
        <w:rPr>
          <w:rFonts w:hint="eastAsia" w:ascii="宋体" w:hAnsi="宋体"/>
          <w:b/>
          <w:sz w:val="24"/>
          <w:szCs w:val="24"/>
        </w:rPr>
        <w:t xml:space="preserve">合同包2招标最高限价：665135.00元。 </w:t>
      </w:r>
    </w:p>
    <w:p w14:paraId="4DCEDE33">
      <w:pPr>
        <w:spacing w:line="460" w:lineRule="exact"/>
        <w:ind w:firstLine="472" w:firstLineChars="196"/>
        <w:jc w:val="left"/>
        <w:rPr>
          <w:rFonts w:ascii="宋体" w:hAnsi="宋体"/>
          <w:b/>
          <w:sz w:val="24"/>
          <w:szCs w:val="24"/>
        </w:rPr>
      </w:pPr>
      <w:r>
        <w:rPr>
          <w:rFonts w:hint="eastAsia" w:ascii="宋体" w:hAnsi="宋体"/>
          <w:b/>
          <w:sz w:val="24"/>
          <w:szCs w:val="24"/>
        </w:rPr>
        <w:t>投标报价超过各采购包招标最高限价的按无效投标处理。</w:t>
      </w:r>
    </w:p>
    <w:p w14:paraId="6B489A14">
      <w:pPr>
        <w:spacing w:line="460" w:lineRule="exact"/>
        <w:ind w:firstLine="470" w:firstLineChars="196"/>
        <w:rPr>
          <w:rFonts w:ascii="宋体" w:hAnsi="宋体"/>
          <w:b/>
          <w:bCs/>
          <w:sz w:val="24"/>
          <w:szCs w:val="24"/>
        </w:rPr>
      </w:pPr>
      <w:r>
        <w:rPr>
          <w:rFonts w:hint="eastAsia" w:ascii="宋体" w:hAnsi="宋体"/>
          <w:sz w:val="24"/>
          <w:szCs w:val="24"/>
        </w:rPr>
        <w:t>7-5、投标人须对《采购内容及技术要求》中任何货物需求、服务要求进行完整报价，拒绝只对部分服务进行报价的投标。投标人应在投标文件中的投标报价表上标明对本次招标拟提供货物、材料的单价和总价。任何有选择的报价将不予接受，每项内容只允许有一个报价。</w:t>
      </w:r>
    </w:p>
    <w:p w14:paraId="22BE7D1C">
      <w:pPr>
        <w:spacing w:line="460" w:lineRule="exact"/>
        <w:ind w:firstLine="480" w:firstLineChars="200"/>
        <w:rPr>
          <w:rFonts w:ascii="宋体" w:hAnsi="宋体"/>
          <w:sz w:val="24"/>
          <w:szCs w:val="24"/>
        </w:rPr>
      </w:pPr>
      <w:r>
        <w:rPr>
          <w:rFonts w:hint="eastAsia" w:ascii="宋体" w:hAnsi="宋体"/>
          <w:sz w:val="24"/>
          <w:szCs w:val="24"/>
        </w:rPr>
        <w:t>7-6、投标人所报的投标价在合同执行过程中是固定不变的，不得以任何理由予以变更。任何包含价格调整要求的投标，将被认为是非响应性投标而予以拒绝。</w:t>
      </w:r>
    </w:p>
    <w:p w14:paraId="1DD6D2A6">
      <w:pPr>
        <w:spacing w:line="460" w:lineRule="exact"/>
        <w:ind w:firstLine="480" w:firstLineChars="200"/>
        <w:rPr>
          <w:rFonts w:ascii="宋体" w:hAnsi="宋体"/>
          <w:b/>
          <w:sz w:val="24"/>
          <w:szCs w:val="24"/>
        </w:rPr>
      </w:pPr>
      <w:r>
        <w:rPr>
          <w:rFonts w:hint="eastAsia" w:ascii="宋体" w:hAnsi="宋体"/>
          <w:sz w:val="24"/>
          <w:szCs w:val="24"/>
        </w:rPr>
        <w:t>7-7、</w:t>
      </w:r>
      <w:r>
        <w:rPr>
          <w:rFonts w:hint="eastAsia" w:ascii="宋体" w:hAnsi="宋体"/>
          <w:b/>
          <w:sz w:val="24"/>
          <w:szCs w:val="24"/>
        </w:rPr>
        <w:t>最低报价不是中标的唯一依据。</w:t>
      </w:r>
    </w:p>
    <w:p w14:paraId="15F334B4">
      <w:pPr>
        <w:spacing w:line="460" w:lineRule="exact"/>
        <w:ind w:firstLine="470" w:firstLineChars="196"/>
        <w:rPr>
          <w:rFonts w:ascii="宋体" w:hAnsi="宋体"/>
          <w:sz w:val="24"/>
          <w:szCs w:val="24"/>
        </w:rPr>
      </w:pPr>
      <w:r>
        <w:rPr>
          <w:rFonts w:hint="eastAsia" w:ascii="宋体" w:hAnsi="宋体"/>
          <w:sz w:val="24"/>
          <w:szCs w:val="24"/>
        </w:rPr>
        <w:t>7-8、</w:t>
      </w:r>
      <w:r>
        <w:rPr>
          <w:rFonts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819806">
      <w:pPr>
        <w:spacing w:line="460" w:lineRule="exact"/>
        <w:ind w:firstLine="480" w:firstLineChars="200"/>
        <w:rPr>
          <w:rFonts w:ascii="宋体" w:hAnsi="宋体"/>
          <w:sz w:val="24"/>
          <w:szCs w:val="24"/>
        </w:rPr>
      </w:pPr>
      <w:r>
        <w:rPr>
          <w:rFonts w:hint="eastAsia" w:ascii="宋体" w:hAnsi="宋体"/>
          <w:bCs/>
          <w:sz w:val="24"/>
          <w:szCs w:val="24"/>
        </w:rPr>
        <w:t>8、投标期间一切费用自理。</w:t>
      </w:r>
    </w:p>
    <w:p w14:paraId="206F38E7">
      <w:pPr>
        <w:spacing w:line="460" w:lineRule="exact"/>
        <w:ind w:firstLine="480" w:firstLineChars="200"/>
        <w:rPr>
          <w:rFonts w:ascii="宋体" w:hAnsi="宋体"/>
          <w:sz w:val="24"/>
          <w:szCs w:val="24"/>
        </w:rPr>
      </w:pPr>
      <w:r>
        <w:rPr>
          <w:rFonts w:hint="eastAsia" w:ascii="宋体" w:hAnsi="宋体"/>
          <w:bCs/>
          <w:sz w:val="24"/>
          <w:szCs w:val="24"/>
        </w:rPr>
        <w:t>9、投标文件的制作</w:t>
      </w:r>
    </w:p>
    <w:p w14:paraId="270B36C0">
      <w:pPr>
        <w:spacing w:line="460" w:lineRule="exact"/>
        <w:ind w:firstLine="480" w:firstLineChars="200"/>
        <w:rPr>
          <w:rFonts w:ascii="宋体" w:hAnsi="宋体"/>
          <w:sz w:val="24"/>
          <w:szCs w:val="24"/>
        </w:rPr>
      </w:pPr>
      <w:r>
        <w:rPr>
          <w:rFonts w:hint="eastAsia" w:ascii="宋体" w:hAnsi="宋体"/>
          <w:bCs/>
          <w:sz w:val="24"/>
          <w:szCs w:val="24"/>
        </w:rPr>
        <w:t>9-1、投标文件的签署及规定</w:t>
      </w:r>
    </w:p>
    <w:p w14:paraId="657C02AE">
      <w:pPr>
        <w:spacing w:line="460" w:lineRule="exact"/>
        <w:ind w:firstLine="480" w:firstLineChars="200"/>
        <w:rPr>
          <w:rFonts w:ascii="宋体" w:hAnsi="宋体"/>
          <w:sz w:val="24"/>
          <w:szCs w:val="24"/>
        </w:rPr>
      </w:pPr>
      <w:r>
        <w:rPr>
          <w:rFonts w:hint="eastAsia" w:ascii="宋体" w:hAnsi="宋体"/>
          <w:sz w:val="24"/>
          <w:szCs w:val="24"/>
        </w:rPr>
        <w:t>（1）投标文件的各项资料均应遵守本条规定。</w:t>
      </w:r>
    </w:p>
    <w:p w14:paraId="3357CFA3">
      <w:pPr>
        <w:spacing w:line="460" w:lineRule="exact"/>
        <w:ind w:firstLine="480" w:firstLineChars="200"/>
        <w:rPr>
          <w:rFonts w:ascii="宋体" w:hAnsi="宋体"/>
          <w:sz w:val="24"/>
          <w:szCs w:val="24"/>
        </w:rPr>
      </w:pPr>
      <w:r>
        <w:rPr>
          <w:rFonts w:hint="eastAsia" w:ascii="宋体" w:hAnsi="宋体"/>
          <w:sz w:val="24"/>
          <w:szCs w:val="24"/>
        </w:rPr>
        <w:t>（2）投标人应填写全称，同时加盖投标人公章。</w:t>
      </w:r>
    </w:p>
    <w:p w14:paraId="665200EF">
      <w:pPr>
        <w:spacing w:line="460" w:lineRule="exact"/>
        <w:ind w:firstLine="480" w:firstLineChars="200"/>
        <w:rPr>
          <w:rFonts w:ascii="宋体" w:hAnsi="宋体"/>
          <w:sz w:val="24"/>
          <w:szCs w:val="24"/>
        </w:rPr>
      </w:pPr>
      <w:r>
        <w:rPr>
          <w:rFonts w:hint="eastAsia" w:ascii="宋体" w:hAnsi="宋体"/>
          <w:sz w:val="24"/>
          <w:szCs w:val="24"/>
        </w:rPr>
        <w:t>（3）除投标人对错误处需修改外，全套投标文件应无涂改或行间插字或增删。如有修改，修改处应加盖投标人公章及法人代表或委托人签字或盖章确认。</w:t>
      </w:r>
    </w:p>
    <w:p w14:paraId="0FE72178">
      <w:pPr>
        <w:spacing w:line="460" w:lineRule="exact"/>
        <w:ind w:firstLine="480" w:firstLineChars="200"/>
        <w:rPr>
          <w:rFonts w:ascii="宋体" w:hAnsi="宋体"/>
          <w:sz w:val="24"/>
          <w:szCs w:val="24"/>
        </w:rPr>
      </w:pPr>
      <w:r>
        <w:rPr>
          <w:rFonts w:hint="eastAsia" w:ascii="宋体" w:hAnsi="宋体"/>
          <w:sz w:val="24"/>
          <w:szCs w:val="24"/>
        </w:rPr>
        <w:t>（4）因字迹潦草或表达不清所引起的后果由投标人自行负责。</w:t>
      </w:r>
    </w:p>
    <w:p w14:paraId="08BF6E92">
      <w:pPr>
        <w:spacing w:line="460" w:lineRule="exact"/>
        <w:ind w:firstLine="482" w:firstLineChars="200"/>
        <w:rPr>
          <w:rFonts w:ascii="宋体" w:hAnsi="宋体"/>
          <w:b/>
          <w:sz w:val="24"/>
          <w:szCs w:val="24"/>
        </w:rPr>
      </w:pPr>
      <w:r>
        <w:rPr>
          <w:rFonts w:hint="eastAsia" w:ascii="宋体" w:hAnsi="宋体"/>
          <w:b/>
          <w:sz w:val="24"/>
          <w:szCs w:val="24"/>
        </w:rPr>
        <w:t>10、技术部分</w:t>
      </w:r>
    </w:p>
    <w:p w14:paraId="429BEF96">
      <w:pPr>
        <w:spacing w:line="460" w:lineRule="exact"/>
        <w:ind w:firstLine="480" w:firstLineChars="200"/>
        <w:rPr>
          <w:rFonts w:ascii="宋体" w:hAnsi="宋体"/>
          <w:sz w:val="24"/>
          <w:szCs w:val="24"/>
        </w:rPr>
      </w:pPr>
      <w:r>
        <w:rPr>
          <w:rFonts w:hint="eastAsia" w:ascii="宋体" w:hAnsi="宋体"/>
          <w:sz w:val="24"/>
          <w:szCs w:val="24"/>
        </w:rPr>
        <w:t>投标人按照招标文件要求，针对本项目的技术指标和要求作出实质性响应，不得出现重大负偏离。包含以下内容：</w:t>
      </w:r>
    </w:p>
    <w:p w14:paraId="31766CE7">
      <w:pPr>
        <w:numPr>
          <w:ilvl w:val="0"/>
          <w:numId w:val="1"/>
        </w:numPr>
        <w:spacing w:line="460" w:lineRule="exact"/>
        <w:ind w:firstLine="482"/>
        <w:rPr>
          <w:rFonts w:ascii="宋体" w:hAnsi="宋体"/>
          <w:sz w:val="24"/>
          <w:szCs w:val="24"/>
        </w:rPr>
      </w:pPr>
      <w:r>
        <w:rPr>
          <w:rFonts w:hint="eastAsia" w:ascii="宋体" w:hAnsi="宋体"/>
          <w:sz w:val="24"/>
          <w:szCs w:val="24"/>
        </w:rPr>
        <w:t>所投产品名称、型号；</w:t>
      </w:r>
    </w:p>
    <w:p w14:paraId="45DA42ED">
      <w:pPr>
        <w:numPr>
          <w:ilvl w:val="0"/>
          <w:numId w:val="1"/>
        </w:numPr>
        <w:spacing w:line="460" w:lineRule="exact"/>
        <w:ind w:firstLine="482"/>
        <w:rPr>
          <w:rFonts w:ascii="宋体" w:hAnsi="宋体"/>
          <w:sz w:val="24"/>
          <w:szCs w:val="24"/>
        </w:rPr>
      </w:pPr>
      <w:r>
        <w:rPr>
          <w:rFonts w:hint="eastAsia" w:ascii="宋体" w:hAnsi="宋体"/>
          <w:sz w:val="24"/>
          <w:szCs w:val="24"/>
        </w:rPr>
        <w:t>详细的技术指标、配置和参数；</w:t>
      </w:r>
    </w:p>
    <w:p w14:paraId="7A13E059">
      <w:pPr>
        <w:numPr>
          <w:ilvl w:val="0"/>
          <w:numId w:val="1"/>
        </w:numPr>
        <w:spacing w:line="460" w:lineRule="exact"/>
        <w:ind w:firstLine="482"/>
        <w:rPr>
          <w:rFonts w:ascii="宋体" w:hAnsi="宋体"/>
          <w:sz w:val="24"/>
          <w:szCs w:val="24"/>
        </w:rPr>
      </w:pPr>
      <w:r>
        <w:rPr>
          <w:rFonts w:hint="eastAsia" w:ascii="宋体" w:hAnsi="宋体"/>
          <w:sz w:val="24"/>
          <w:szCs w:val="24"/>
        </w:rPr>
        <w:t>技术响应偏离表；</w:t>
      </w:r>
    </w:p>
    <w:p w14:paraId="5CFAE4F1">
      <w:pPr>
        <w:numPr>
          <w:ilvl w:val="0"/>
          <w:numId w:val="1"/>
        </w:numPr>
        <w:spacing w:line="460" w:lineRule="exact"/>
        <w:ind w:firstLine="482"/>
        <w:rPr>
          <w:rFonts w:ascii="宋体" w:hAnsi="宋体"/>
          <w:sz w:val="24"/>
          <w:szCs w:val="24"/>
        </w:rPr>
      </w:pPr>
      <w:r>
        <w:rPr>
          <w:rFonts w:hint="eastAsia" w:ascii="宋体" w:hAnsi="宋体"/>
          <w:sz w:val="24"/>
          <w:szCs w:val="24"/>
        </w:rPr>
        <w:t>投标人认为需要提供的文件和资料。</w:t>
      </w:r>
    </w:p>
    <w:p w14:paraId="78055D0B">
      <w:pPr>
        <w:spacing w:line="460" w:lineRule="exact"/>
        <w:ind w:firstLine="472" w:firstLineChars="196"/>
        <w:rPr>
          <w:rFonts w:ascii="宋体" w:hAnsi="宋体"/>
          <w:b/>
          <w:sz w:val="24"/>
          <w:szCs w:val="24"/>
        </w:rPr>
      </w:pPr>
      <w:r>
        <w:rPr>
          <w:rFonts w:hint="eastAsia" w:ascii="宋体" w:hAnsi="宋体"/>
          <w:b/>
          <w:sz w:val="24"/>
          <w:szCs w:val="24"/>
        </w:rPr>
        <w:t>注：技术响应证明资料可以是文字、图纸、彩页、样品等，所有证明资料表述须一致。</w:t>
      </w:r>
    </w:p>
    <w:p w14:paraId="5333E315">
      <w:pPr>
        <w:spacing w:line="460" w:lineRule="exact"/>
        <w:ind w:left="560" w:firstLine="480"/>
        <w:rPr>
          <w:rFonts w:ascii="宋体" w:hAnsi="宋体"/>
          <w:b/>
          <w:sz w:val="24"/>
          <w:szCs w:val="24"/>
        </w:rPr>
      </w:pPr>
      <w:r>
        <w:rPr>
          <w:rFonts w:hint="eastAsia" w:ascii="宋体" w:hAnsi="宋体"/>
          <w:b/>
          <w:sz w:val="24"/>
          <w:szCs w:val="24"/>
        </w:rPr>
        <w:t>11、商务部分</w:t>
      </w:r>
    </w:p>
    <w:p w14:paraId="07654268">
      <w:pPr>
        <w:spacing w:line="460" w:lineRule="exact"/>
        <w:ind w:firstLine="480" w:firstLineChars="200"/>
        <w:rPr>
          <w:rFonts w:ascii="宋体" w:hAnsi="宋体"/>
          <w:sz w:val="24"/>
          <w:szCs w:val="24"/>
        </w:rPr>
      </w:pPr>
      <w:r>
        <w:rPr>
          <w:rFonts w:hint="eastAsia" w:ascii="宋体" w:hAnsi="宋体"/>
          <w:sz w:val="24"/>
          <w:szCs w:val="24"/>
        </w:rPr>
        <w:t>投标人按照招标文件要求，针对本项目的商务要求作出实质性响应，不得出现重大负偏离。</w:t>
      </w:r>
    </w:p>
    <w:p w14:paraId="4C6AE5BB">
      <w:pPr>
        <w:spacing w:line="460" w:lineRule="exact"/>
        <w:ind w:firstLine="480"/>
        <w:rPr>
          <w:rFonts w:ascii="宋体" w:hAnsi="宋体"/>
          <w:b/>
          <w:sz w:val="24"/>
          <w:szCs w:val="24"/>
        </w:rPr>
      </w:pPr>
      <w:r>
        <w:rPr>
          <w:rFonts w:hint="eastAsia" w:ascii="宋体" w:hAnsi="宋体"/>
          <w:b/>
          <w:sz w:val="24"/>
          <w:szCs w:val="24"/>
        </w:rPr>
        <w:t>四、投标</w:t>
      </w:r>
    </w:p>
    <w:p w14:paraId="22B40123">
      <w:pPr>
        <w:spacing w:line="460" w:lineRule="exact"/>
        <w:ind w:firstLine="480" w:firstLineChars="200"/>
        <w:rPr>
          <w:rFonts w:ascii="宋体" w:hAnsi="宋体"/>
          <w:sz w:val="24"/>
          <w:szCs w:val="24"/>
        </w:rPr>
      </w:pPr>
      <w:r>
        <w:rPr>
          <w:rFonts w:hint="eastAsia" w:ascii="宋体" w:hAnsi="宋体"/>
          <w:sz w:val="24"/>
          <w:szCs w:val="24"/>
        </w:rPr>
        <w:t>1、投标文件的装订和递交</w:t>
      </w:r>
      <w:r>
        <w:rPr>
          <w:rFonts w:hint="eastAsia" w:ascii="宋体" w:hAnsi="宋体"/>
          <w:sz w:val="24"/>
          <w:szCs w:val="24"/>
        </w:rPr>
        <w:tab/>
      </w:r>
    </w:p>
    <w:p w14:paraId="078F53A1">
      <w:pPr>
        <w:spacing w:line="460" w:lineRule="exact"/>
        <w:ind w:firstLine="480" w:firstLineChars="200"/>
        <w:rPr>
          <w:rFonts w:ascii="宋体" w:hAnsi="宋体"/>
          <w:sz w:val="24"/>
          <w:szCs w:val="24"/>
        </w:rPr>
      </w:pPr>
      <w:r>
        <w:rPr>
          <w:rFonts w:hint="eastAsia" w:ascii="宋体" w:hAnsi="宋体"/>
          <w:sz w:val="24"/>
          <w:szCs w:val="24"/>
        </w:rPr>
        <w:t>1-1、投标文件的装订：</w:t>
      </w:r>
    </w:p>
    <w:p w14:paraId="2848020D">
      <w:pPr>
        <w:spacing w:line="460" w:lineRule="exact"/>
        <w:ind w:firstLine="480" w:firstLineChars="200"/>
        <w:rPr>
          <w:rFonts w:ascii="宋体" w:hAnsi="宋体"/>
          <w:sz w:val="24"/>
          <w:szCs w:val="24"/>
        </w:rPr>
      </w:pPr>
      <w:r>
        <w:rPr>
          <w:rFonts w:hint="eastAsia" w:ascii="宋体" w:hAnsi="宋体"/>
          <w:sz w:val="24"/>
          <w:szCs w:val="24"/>
        </w:rPr>
        <w:t>（1）投标时，投标人应自行将投标文件密封完好。标袋上应写明项目名称、编号、投标人名称及“正本”、“副本”字样，并在密封条接缝处加盖单位公章（鲜章）和法定代表人或被授权人印章(或签字）；</w:t>
      </w:r>
    </w:p>
    <w:p w14:paraId="4B3A2A89">
      <w:pPr>
        <w:spacing w:line="460" w:lineRule="exact"/>
        <w:ind w:firstLine="480" w:firstLineChars="200"/>
        <w:rPr>
          <w:rFonts w:ascii="宋体" w:hAnsi="宋体"/>
          <w:sz w:val="24"/>
          <w:szCs w:val="24"/>
        </w:rPr>
      </w:pPr>
      <w:r>
        <w:rPr>
          <w:rFonts w:hint="eastAsia" w:ascii="宋体" w:hAnsi="宋体"/>
          <w:sz w:val="24"/>
          <w:szCs w:val="24"/>
        </w:rPr>
        <w:t>（2）投标文件一律采用书籍（胶装）方式装订。投标文件正本一份，副本二份，建议双面打印，电子文件（U盘）三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09254CEA">
      <w:pPr>
        <w:spacing w:line="460" w:lineRule="exact"/>
        <w:ind w:firstLine="480" w:firstLineChars="200"/>
        <w:rPr>
          <w:rFonts w:ascii="宋体" w:hAnsi="宋体"/>
          <w:sz w:val="24"/>
          <w:szCs w:val="24"/>
        </w:rPr>
      </w:pPr>
    </w:p>
    <w:p w14:paraId="46E665C6">
      <w:pPr>
        <w:spacing w:line="460" w:lineRule="exact"/>
        <w:ind w:firstLine="480" w:firstLineChars="200"/>
        <w:rPr>
          <w:rFonts w:ascii="宋体" w:hAnsi="宋体"/>
          <w:sz w:val="24"/>
          <w:szCs w:val="24"/>
        </w:rPr>
      </w:pPr>
      <w:r>
        <w:rPr>
          <w:rFonts w:hint="eastAsia" w:ascii="宋体" w:hAnsi="宋体"/>
          <w:sz w:val="24"/>
          <w:szCs w:val="24"/>
        </w:rPr>
        <w:t>1-2、投标文件的递交：</w:t>
      </w:r>
    </w:p>
    <w:p w14:paraId="53EF5B68">
      <w:pPr>
        <w:spacing w:line="460" w:lineRule="exact"/>
        <w:ind w:firstLine="480" w:firstLineChars="200"/>
        <w:rPr>
          <w:rFonts w:ascii="宋体" w:hAnsi="宋体"/>
          <w:sz w:val="24"/>
          <w:szCs w:val="24"/>
        </w:rPr>
      </w:pPr>
      <w:r>
        <w:rPr>
          <w:rFonts w:hint="eastAsia" w:ascii="宋体" w:hAnsi="宋体"/>
          <w:sz w:val="24"/>
          <w:szCs w:val="24"/>
        </w:rPr>
        <w:t>（1）投标人应按规定的时间、地点，于投标截止时间前递交纸质文件（需同时提供法定代表委托书）并上传电子投标文件（提供不全或未提供按无效标处理）；</w:t>
      </w:r>
    </w:p>
    <w:p w14:paraId="6B2FABB1">
      <w:pPr>
        <w:spacing w:line="460" w:lineRule="exact"/>
        <w:ind w:firstLine="480" w:firstLineChars="200"/>
        <w:rPr>
          <w:rFonts w:ascii="宋体" w:hAnsi="宋体"/>
          <w:sz w:val="24"/>
          <w:szCs w:val="24"/>
        </w:rPr>
      </w:pPr>
      <w:r>
        <w:rPr>
          <w:rFonts w:hint="eastAsia" w:ascii="宋体" w:hAnsi="宋体"/>
          <w:sz w:val="24"/>
          <w:szCs w:val="24"/>
        </w:rPr>
        <w:t>（2）采购代理机构推迟递交</w:t>
      </w:r>
      <w:r>
        <w:rPr>
          <w:rFonts w:hint="eastAsia" w:ascii="宋体" w:hAnsi="宋体"/>
          <w:bCs/>
          <w:sz w:val="24"/>
          <w:szCs w:val="24"/>
        </w:rPr>
        <w:t>投标</w:t>
      </w:r>
      <w:r>
        <w:rPr>
          <w:rFonts w:hint="eastAsia" w:ascii="宋体" w:hAnsi="宋体"/>
          <w:sz w:val="24"/>
          <w:szCs w:val="24"/>
        </w:rPr>
        <w:t>文件截止时间时，应在投标文件截止时间3日前通过相应网站变更开标时间。采购代理机构和投标人的权利和义务将受到新的截止期的约束。</w:t>
      </w:r>
    </w:p>
    <w:p w14:paraId="41F099E2">
      <w:pPr>
        <w:spacing w:line="460" w:lineRule="exact"/>
        <w:ind w:firstLine="480" w:firstLineChars="200"/>
        <w:rPr>
          <w:rFonts w:ascii="宋体" w:hAnsi="宋体"/>
          <w:sz w:val="24"/>
          <w:szCs w:val="24"/>
        </w:rPr>
      </w:pPr>
      <w:r>
        <w:rPr>
          <w:rFonts w:hint="eastAsia" w:ascii="宋体" w:hAnsi="宋体"/>
          <w:sz w:val="24"/>
          <w:szCs w:val="24"/>
        </w:rPr>
        <w:t>（3）投标人在规定的投标截止时间后递交投标文件，将被拒收。</w:t>
      </w:r>
    </w:p>
    <w:p w14:paraId="3F710655">
      <w:pPr>
        <w:spacing w:line="460" w:lineRule="exact"/>
        <w:ind w:firstLine="480" w:firstLineChars="200"/>
        <w:rPr>
          <w:rFonts w:ascii="宋体" w:hAnsi="宋体"/>
          <w:sz w:val="24"/>
          <w:szCs w:val="24"/>
        </w:rPr>
      </w:pPr>
      <w:r>
        <w:rPr>
          <w:rFonts w:hint="eastAsia" w:ascii="宋体" w:hAnsi="宋体"/>
          <w:sz w:val="24"/>
          <w:szCs w:val="24"/>
        </w:rPr>
        <w:t>1-3、投标文件的补充、修改与撤回：</w:t>
      </w:r>
    </w:p>
    <w:p w14:paraId="30F85320">
      <w:pPr>
        <w:spacing w:line="460" w:lineRule="exact"/>
        <w:ind w:firstLine="480" w:firstLineChars="200"/>
        <w:rPr>
          <w:rFonts w:ascii="宋体" w:hAnsi="宋体"/>
          <w:sz w:val="24"/>
          <w:szCs w:val="24"/>
        </w:rPr>
      </w:pPr>
      <w:r>
        <w:rPr>
          <w:rFonts w:hint="eastAsia" w:ascii="宋体" w:hAnsi="宋体"/>
          <w:sz w:val="24"/>
          <w:szCs w:val="24"/>
        </w:rPr>
        <w:t>（1）投标人在递交投标文件以后，在规定的投标截止时间之前,可以通过全国公共资源交易平台（陕西省·延安市）补充、修改或撤回已递交的投标文件。补充、修改的内容应当按招标文件要求密封、签署、盖章，并作为投标文件的组成部分；补充、修改的内容与相应文件不一致的，以补充、修改的内容为准；</w:t>
      </w:r>
    </w:p>
    <w:p w14:paraId="196DE391">
      <w:pPr>
        <w:spacing w:line="460" w:lineRule="exact"/>
        <w:ind w:firstLine="480" w:firstLineChars="200"/>
        <w:rPr>
          <w:rFonts w:ascii="宋体" w:hAnsi="宋体"/>
          <w:sz w:val="24"/>
          <w:szCs w:val="24"/>
        </w:rPr>
      </w:pPr>
      <w:r>
        <w:rPr>
          <w:rFonts w:hint="eastAsia" w:ascii="宋体" w:hAnsi="宋体"/>
          <w:sz w:val="24"/>
          <w:szCs w:val="24"/>
        </w:rPr>
        <w:t>（2）投标人提出修改和撤回要求的，须在投标截止时间前密封送到采购代理机构，并在封面上加注“修改”或“撤回”字样。采购代理机构摄像留存后，将投标文件（包含纸质及电子版）退还投标人。</w:t>
      </w:r>
    </w:p>
    <w:p w14:paraId="3CA53CDF">
      <w:pPr>
        <w:spacing w:line="460" w:lineRule="exact"/>
        <w:ind w:firstLine="480" w:firstLineChars="200"/>
        <w:rPr>
          <w:rFonts w:ascii="宋体" w:hAnsi="宋体"/>
          <w:sz w:val="24"/>
          <w:szCs w:val="24"/>
        </w:rPr>
      </w:pPr>
      <w:r>
        <w:rPr>
          <w:rFonts w:hint="eastAsia" w:ascii="宋体" w:hAnsi="宋体"/>
          <w:sz w:val="24"/>
          <w:szCs w:val="24"/>
        </w:rPr>
        <w:t>（3）撤回投标文件应通过全国公共资源交易平台（陕西省·延安市），并以书面形式由有权人（法人代表或授权代表）通知采购代理机构。如采取传真形式撤回投标，随后必须补充有法人代表或授权代表签署的要求撤回投标的正式文件。以在招标开始前上传及送达为准。</w:t>
      </w:r>
    </w:p>
    <w:p w14:paraId="44E3C206">
      <w:pPr>
        <w:spacing w:line="460" w:lineRule="exact"/>
        <w:ind w:firstLine="480" w:firstLineChars="200"/>
        <w:rPr>
          <w:rFonts w:ascii="宋体" w:hAnsi="宋体"/>
          <w:sz w:val="24"/>
          <w:szCs w:val="24"/>
        </w:rPr>
      </w:pPr>
      <w:r>
        <w:rPr>
          <w:rFonts w:hint="eastAsia" w:ascii="宋体" w:hAnsi="宋体"/>
          <w:sz w:val="24"/>
          <w:szCs w:val="24"/>
        </w:rPr>
        <w:t>（4）投标截止时间之后，投标人不得补充、修改投标文件；</w:t>
      </w:r>
    </w:p>
    <w:p w14:paraId="28B9BDC6">
      <w:pPr>
        <w:tabs>
          <w:tab w:val="left" w:pos="2700"/>
        </w:tabs>
        <w:spacing w:line="460" w:lineRule="exact"/>
        <w:ind w:firstLine="480" w:firstLineChars="200"/>
        <w:rPr>
          <w:rFonts w:ascii="宋体" w:hAnsi="宋体"/>
          <w:sz w:val="24"/>
          <w:szCs w:val="24"/>
        </w:rPr>
      </w:pPr>
      <w:r>
        <w:rPr>
          <w:rFonts w:hint="eastAsia" w:ascii="宋体" w:hAnsi="宋体"/>
          <w:sz w:val="24"/>
          <w:szCs w:val="24"/>
        </w:rPr>
        <w:t>（5）在投标截止时间至投标有效期满之前，投标人不得撤销其投标文件，否则其投标保证金将不予退还，提供投标担保的投标人将由专业担保机构先行偿付采购人损失。</w:t>
      </w:r>
    </w:p>
    <w:p w14:paraId="289BE8DC">
      <w:pPr>
        <w:spacing w:line="460" w:lineRule="exact"/>
        <w:ind w:firstLine="480" w:firstLineChars="200"/>
        <w:rPr>
          <w:rFonts w:ascii="宋体" w:hAnsi="宋体"/>
          <w:sz w:val="24"/>
          <w:szCs w:val="24"/>
        </w:rPr>
      </w:pPr>
      <w:r>
        <w:rPr>
          <w:rFonts w:hint="eastAsia" w:ascii="宋体" w:hAnsi="宋体"/>
          <w:sz w:val="24"/>
          <w:szCs w:val="24"/>
        </w:rPr>
        <w:t>1-4、投标文件的审查标准：</w:t>
      </w:r>
    </w:p>
    <w:p w14:paraId="289B6FAD">
      <w:pPr>
        <w:spacing w:line="460" w:lineRule="exact"/>
        <w:ind w:firstLine="480" w:firstLineChars="200"/>
        <w:rPr>
          <w:rFonts w:ascii="宋体" w:hAnsi="宋体"/>
          <w:sz w:val="24"/>
          <w:szCs w:val="24"/>
        </w:rPr>
      </w:pPr>
      <w:r>
        <w:rPr>
          <w:rFonts w:hint="eastAsia" w:ascii="宋体" w:hAnsi="宋体"/>
          <w:sz w:val="24"/>
          <w:szCs w:val="24"/>
        </w:rPr>
        <w:t>（1）投标文件图表与文字不符时，以文字为准；</w:t>
      </w:r>
    </w:p>
    <w:p w14:paraId="1FD08B53">
      <w:pPr>
        <w:spacing w:line="460" w:lineRule="exact"/>
        <w:ind w:firstLine="480" w:firstLineChars="200"/>
        <w:rPr>
          <w:rFonts w:ascii="宋体" w:hAnsi="宋体"/>
          <w:sz w:val="24"/>
          <w:szCs w:val="24"/>
        </w:rPr>
      </w:pPr>
      <w:r>
        <w:rPr>
          <w:rFonts w:hint="eastAsia" w:ascii="宋体" w:hAnsi="宋体"/>
          <w:sz w:val="24"/>
          <w:szCs w:val="24"/>
        </w:rPr>
        <w:t>（2）投标文件正本与副本不符时，以正本为准；</w:t>
      </w:r>
    </w:p>
    <w:p w14:paraId="1B561FFE">
      <w:pPr>
        <w:spacing w:line="460" w:lineRule="exact"/>
        <w:ind w:firstLine="480" w:firstLineChars="200"/>
        <w:rPr>
          <w:rFonts w:ascii="宋体" w:hAnsi="宋体"/>
          <w:sz w:val="24"/>
          <w:szCs w:val="24"/>
        </w:rPr>
      </w:pPr>
      <w:r>
        <w:rPr>
          <w:rFonts w:hint="eastAsia" w:ascii="宋体" w:hAnsi="宋体"/>
          <w:sz w:val="24"/>
          <w:szCs w:val="24"/>
        </w:rPr>
        <w:t>（3）投标文件大写与小写不符时，以大写为准；</w:t>
      </w:r>
    </w:p>
    <w:p w14:paraId="43EE8F4A">
      <w:pPr>
        <w:spacing w:line="460" w:lineRule="exact"/>
        <w:ind w:firstLine="480" w:firstLineChars="200"/>
        <w:rPr>
          <w:rFonts w:ascii="宋体" w:hAnsi="宋体"/>
          <w:sz w:val="24"/>
          <w:szCs w:val="24"/>
        </w:rPr>
      </w:pPr>
      <w:r>
        <w:rPr>
          <w:rFonts w:hint="eastAsia" w:ascii="宋体" w:hAnsi="宋体"/>
          <w:sz w:val="24"/>
          <w:szCs w:val="24"/>
        </w:rPr>
        <w:t>（4）单价乘以数量不等于总价时，以单价乘以数量为准；</w:t>
      </w:r>
    </w:p>
    <w:p w14:paraId="052CFBBA">
      <w:pPr>
        <w:spacing w:line="460" w:lineRule="exact"/>
        <w:ind w:firstLine="480" w:firstLineChars="200"/>
        <w:rPr>
          <w:rFonts w:ascii="宋体" w:hAnsi="宋体"/>
          <w:sz w:val="24"/>
          <w:szCs w:val="24"/>
        </w:rPr>
      </w:pPr>
      <w:r>
        <w:rPr>
          <w:rFonts w:hint="eastAsia" w:ascii="宋体" w:hAnsi="宋体"/>
          <w:sz w:val="24"/>
          <w:szCs w:val="24"/>
        </w:rPr>
        <w:t>（5）投标文件有关内容与“一览表”不一致的，以“一览表”为准。</w:t>
      </w:r>
    </w:p>
    <w:p w14:paraId="55D94E10">
      <w:pPr>
        <w:spacing w:line="460" w:lineRule="exact"/>
        <w:ind w:firstLine="482" w:firstLineChars="200"/>
        <w:rPr>
          <w:rFonts w:ascii="宋体" w:hAnsi="宋体"/>
          <w:b/>
          <w:sz w:val="24"/>
          <w:szCs w:val="24"/>
        </w:rPr>
      </w:pPr>
      <w:r>
        <w:rPr>
          <w:rFonts w:hint="eastAsia" w:ascii="宋体" w:hAnsi="宋体"/>
          <w:b/>
          <w:sz w:val="24"/>
          <w:szCs w:val="24"/>
        </w:rPr>
        <w:t>注：按上述修正方法调整的内容对投标人具有约束力，如果投标人不接受修正后的内容，其投标将被否决。</w:t>
      </w:r>
    </w:p>
    <w:p w14:paraId="006F0373">
      <w:pPr>
        <w:spacing w:line="460" w:lineRule="exact"/>
        <w:ind w:firstLine="480" w:firstLineChars="200"/>
        <w:rPr>
          <w:rFonts w:ascii="宋体" w:hAnsi="宋体"/>
          <w:sz w:val="24"/>
          <w:szCs w:val="24"/>
        </w:rPr>
      </w:pPr>
      <w:r>
        <w:rPr>
          <w:rFonts w:hint="eastAsia" w:ascii="宋体" w:hAnsi="宋体"/>
          <w:sz w:val="24"/>
          <w:szCs w:val="24"/>
        </w:rPr>
        <w:t>1-5、投标文件的有效性：</w:t>
      </w:r>
    </w:p>
    <w:p w14:paraId="0EE215D7">
      <w:pPr>
        <w:spacing w:line="460" w:lineRule="exact"/>
        <w:ind w:firstLine="480" w:firstLineChars="200"/>
        <w:rPr>
          <w:rFonts w:ascii="宋体" w:hAnsi="宋体"/>
          <w:sz w:val="24"/>
          <w:szCs w:val="24"/>
        </w:rPr>
      </w:pPr>
      <w:r>
        <w:rPr>
          <w:rFonts w:hint="eastAsia" w:ascii="宋体" w:hAnsi="宋体"/>
          <w:sz w:val="24"/>
          <w:szCs w:val="24"/>
        </w:rPr>
        <w:t>（1）开标时，投标文件出现下列情形之一的，应当作为无效投标文件，不得进入评标：</w:t>
      </w:r>
    </w:p>
    <w:p w14:paraId="1F3649B4">
      <w:pPr>
        <w:spacing w:line="460" w:lineRule="exact"/>
        <w:ind w:firstLine="480" w:firstLineChars="200"/>
        <w:rPr>
          <w:rFonts w:ascii="宋体" w:hAnsi="宋体"/>
          <w:sz w:val="24"/>
          <w:szCs w:val="24"/>
        </w:rPr>
      </w:pPr>
      <w:r>
        <w:rPr>
          <w:rFonts w:hint="eastAsia" w:ascii="宋体" w:hAnsi="宋体"/>
          <w:sz w:val="24"/>
          <w:szCs w:val="24"/>
        </w:rPr>
        <w:t>a、投标人未经过正常渠道下载招标文件的；</w:t>
      </w:r>
    </w:p>
    <w:p w14:paraId="0011F647">
      <w:pPr>
        <w:spacing w:line="460" w:lineRule="exact"/>
        <w:ind w:firstLine="480" w:firstLineChars="200"/>
        <w:rPr>
          <w:rFonts w:ascii="宋体" w:hAnsi="宋体"/>
          <w:sz w:val="24"/>
          <w:szCs w:val="24"/>
        </w:rPr>
      </w:pPr>
      <w:r>
        <w:rPr>
          <w:rFonts w:hint="eastAsia" w:ascii="宋体" w:hAnsi="宋体"/>
          <w:sz w:val="24"/>
          <w:szCs w:val="24"/>
        </w:rPr>
        <w:t>b、投标人未按招标文件的要求提供投标担保或所提供的投标担保有瑕疵的；</w:t>
      </w:r>
    </w:p>
    <w:p w14:paraId="0C46C03C">
      <w:pPr>
        <w:spacing w:line="460" w:lineRule="exact"/>
        <w:ind w:firstLine="480" w:firstLineChars="200"/>
        <w:rPr>
          <w:rFonts w:ascii="宋体" w:hAnsi="宋体"/>
          <w:sz w:val="24"/>
          <w:szCs w:val="24"/>
        </w:rPr>
      </w:pPr>
      <w:r>
        <w:rPr>
          <w:rFonts w:hint="eastAsia" w:ascii="宋体" w:hAnsi="宋体"/>
          <w:sz w:val="24"/>
          <w:szCs w:val="24"/>
        </w:rPr>
        <w:t>c、投标文件的关键内容字迹模糊、无法辨认的；</w:t>
      </w:r>
    </w:p>
    <w:p w14:paraId="6F99D881">
      <w:pPr>
        <w:spacing w:line="460" w:lineRule="exact"/>
        <w:ind w:firstLine="480" w:firstLineChars="200"/>
        <w:rPr>
          <w:rFonts w:ascii="宋体" w:hAnsi="宋体"/>
          <w:sz w:val="24"/>
          <w:szCs w:val="24"/>
        </w:rPr>
      </w:pPr>
      <w:r>
        <w:rPr>
          <w:rFonts w:hint="eastAsia" w:ascii="宋体" w:hAnsi="宋体"/>
          <w:sz w:val="24"/>
          <w:szCs w:val="24"/>
        </w:rPr>
        <w:t>d、投标人名称与营业执照不一致的；</w:t>
      </w:r>
    </w:p>
    <w:p w14:paraId="52C8A142">
      <w:pPr>
        <w:spacing w:line="460" w:lineRule="exact"/>
        <w:ind w:firstLine="480" w:firstLineChars="200"/>
        <w:rPr>
          <w:rFonts w:ascii="宋体" w:hAnsi="宋体"/>
          <w:sz w:val="24"/>
          <w:szCs w:val="24"/>
        </w:rPr>
      </w:pPr>
      <w:r>
        <w:rPr>
          <w:rFonts w:hint="eastAsia" w:ascii="宋体" w:hAnsi="宋体"/>
          <w:sz w:val="24"/>
          <w:szCs w:val="24"/>
        </w:rPr>
        <w:t xml:space="preserve">e、不符合技术规格、技术标准要求的； </w:t>
      </w:r>
    </w:p>
    <w:p w14:paraId="679732C0">
      <w:pPr>
        <w:spacing w:line="460" w:lineRule="exact"/>
        <w:ind w:firstLine="480" w:firstLineChars="200"/>
        <w:rPr>
          <w:rFonts w:ascii="宋体" w:hAnsi="宋体"/>
          <w:sz w:val="24"/>
          <w:szCs w:val="24"/>
        </w:rPr>
      </w:pPr>
      <w:r>
        <w:rPr>
          <w:rFonts w:hint="eastAsia" w:ascii="宋体" w:hAnsi="宋体"/>
          <w:sz w:val="24"/>
          <w:szCs w:val="24"/>
        </w:rPr>
        <w:t xml:space="preserve">f、投标文件载明的货物包装方式、检验标准和方法等不符合招标文件要求的； </w:t>
      </w:r>
    </w:p>
    <w:p w14:paraId="272F2FF5">
      <w:pPr>
        <w:spacing w:line="460" w:lineRule="exact"/>
        <w:ind w:firstLine="480" w:firstLineChars="200"/>
        <w:rPr>
          <w:rFonts w:ascii="宋体" w:hAnsi="宋体"/>
          <w:sz w:val="24"/>
          <w:szCs w:val="24"/>
        </w:rPr>
      </w:pPr>
      <w:r>
        <w:rPr>
          <w:rFonts w:hint="eastAsia" w:ascii="宋体" w:hAnsi="宋体"/>
          <w:sz w:val="24"/>
          <w:szCs w:val="24"/>
        </w:rPr>
        <w:t>g、投标文件附有采购人不能接受的条件的；</w:t>
      </w:r>
    </w:p>
    <w:p w14:paraId="22B552A7">
      <w:pPr>
        <w:spacing w:line="460" w:lineRule="exact"/>
        <w:ind w:firstLine="480" w:firstLineChars="200"/>
        <w:rPr>
          <w:rFonts w:ascii="宋体" w:hAnsi="宋体"/>
          <w:sz w:val="24"/>
          <w:szCs w:val="24"/>
        </w:rPr>
      </w:pPr>
      <w:r>
        <w:rPr>
          <w:rFonts w:hint="eastAsia" w:ascii="宋体" w:hAnsi="宋体"/>
          <w:sz w:val="24"/>
          <w:szCs w:val="24"/>
        </w:rPr>
        <w:t>h、不符合招标文件规定的其他实质性要求的。</w:t>
      </w:r>
    </w:p>
    <w:p w14:paraId="71622218">
      <w:pPr>
        <w:spacing w:line="46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pacing w:val="-4"/>
          <w:sz w:val="24"/>
          <w:szCs w:val="24"/>
        </w:rPr>
        <w:t>投标文件的有效期：自开标之日起算90个日历天。</w:t>
      </w:r>
    </w:p>
    <w:p w14:paraId="496104C5">
      <w:pPr>
        <w:spacing w:line="460" w:lineRule="exact"/>
        <w:ind w:firstLine="482" w:firstLineChars="200"/>
        <w:rPr>
          <w:rFonts w:ascii="宋体" w:hAnsi="宋体"/>
          <w:b/>
          <w:sz w:val="24"/>
          <w:szCs w:val="24"/>
        </w:rPr>
      </w:pPr>
      <w:r>
        <w:rPr>
          <w:rFonts w:hint="eastAsia" w:ascii="宋体" w:hAnsi="宋体"/>
          <w:b/>
          <w:sz w:val="24"/>
          <w:szCs w:val="24"/>
        </w:rPr>
        <w:t>五、开标、评标和定标</w:t>
      </w:r>
    </w:p>
    <w:p w14:paraId="60FEDDA9">
      <w:pPr>
        <w:spacing w:line="460" w:lineRule="exact"/>
        <w:ind w:firstLine="480" w:firstLineChars="200"/>
        <w:rPr>
          <w:rFonts w:ascii="宋体" w:hAnsi="宋体"/>
          <w:sz w:val="24"/>
        </w:rPr>
      </w:pPr>
      <w:r>
        <w:rPr>
          <w:rFonts w:hint="eastAsia" w:ascii="宋体" w:hAnsi="宋体"/>
          <w:sz w:val="24"/>
        </w:rPr>
        <w:t>本项目采购不见面开标。投标人应在系统发出解密指令后规定时间内对投标文件完成解密。投标人未按规定下载、上传或对投标文件进行解密造成废标的，后果由投标人自行承担。</w:t>
      </w:r>
    </w:p>
    <w:p w14:paraId="11F7DFED">
      <w:pPr>
        <w:spacing w:line="460" w:lineRule="exact"/>
        <w:ind w:firstLine="480" w:firstLineChars="200"/>
        <w:rPr>
          <w:rFonts w:ascii="宋体" w:hAnsi="宋体"/>
          <w:sz w:val="24"/>
          <w:szCs w:val="24"/>
        </w:rPr>
      </w:pPr>
      <w:r>
        <w:rPr>
          <w:rFonts w:hint="eastAsia" w:ascii="宋体" w:hAnsi="宋体"/>
          <w:sz w:val="24"/>
          <w:szCs w:val="24"/>
        </w:rPr>
        <w:t>2、评标</w:t>
      </w:r>
    </w:p>
    <w:p w14:paraId="6AD8D6FF">
      <w:pPr>
        <w:spacing w:line="460" w:lineRule="exact"/>
        <w:ind w:firstLine="480" w:firstLineChars="200"/>
        <w:rPr>
          <w:rFonts w:ascii="宋体" w:hAnsi="宋体"/>
          <w:sz w:val="24"/>
          <w:szCs w:val="24"/>
        </w:rPr>
      </w:pPr>
      <w:r>
        <w:rPr>
          <w:rFonts w:hint="eastAsia" w:ascii="宋体" w:hAnsi="宋体"/>
          <w:sz w:val="24"/>
          <w:szCs w:val="24"/>
        </w:rPr>
        <w:t>2-1、</w:t>
      </w:r>
      <w:r>
        <w:rPr>
          <w:rFonts w:hint="eastAsia" w:ascii="宋体" w:hAnsi="宋体"/>
          <w:bCs/>
          <w:sz w:val="24"/>
          <w:szCs w:val="24"/>
        </w:rPr>
        <w:t>评标委员会</w:t>
      </w:r>
    </w:p>
    <w:p w14:paraId="330D4252">
      <w:pPr>
        <w:spacing w:line="460" w:lineRule="exact"/>
        <w:ind w:firstLine="480" w:firstLineChars="200"/>
        <w:rPr>
          <w:rFonts w:ascii="宋体" w:hAnsi="宋体"/>
          <w:sz w:val="24"/>
          <w:szCs w:val="24"/>
        </w:rPr>
      </w:pPr>
      <w:r>
        <w:rPr>
          <w:rFonts w:hint="eastAsia" w:ascii="宋体" w:hAnsi="宋体"/>
          <w:sz w:val="24"/>
          <w:szCs w:val="24"/>
        </w:rPr>
        <w:t>（1）采购人根据《中华人民共和国政府采购法》、《中华人民共和国政府采购法实施条例》和“财政部第87号部长令”的规定，依法组建评标委员会。评标委员会由采购人代表和评标专家共5人组成。评标委员会负责对具备实质性响应的投标文件进行评估和比较。</w:t>
      </w:r>
    </w:p>
    <w:p w14:paraId="754C9B3E">
      <w:pPr>
        <w:spacing w:line="460" w:lineRule="exact"/>
        <w:ind w:firstLine="480" w:firstLineChars="200"/>
        <w:rPr>
          <w:rFonts w:ascii="宋体" w:hAnsi="宋体"/>
          <w:sz w:val="24"/>
          <w:szCs w:val="24"/>
        </w:rPr>
      </w:pPr>
      <w:r>
        <w:rPr>
          <w:rFonts w:hint="eastAsia" w:ascii="宋体" w:hAnsi="宋体"/>
          <w:sz w:val="24"/>
          <w:szCs w:val="24"/>
        </w:rPr>
        <w:t>（2）评标委员会成员应当遵守并履行下列职责义务：</w:t>
      </w:r>
    </w:p>
    <w:p w14:paraId="44ABC921">
      <w:pPr>
        <w:spacing w:line="460" w:lineRule="exact"/>
        <w:ind w:firstLine="480" w:firstLineChars="200"/>
        <w:rPr>
          <w:rFonts w:ascii="宋体" w:hAnsi="宋体"/>
          <w:sz w:val="24"/>
          <w:szCs w:val="24"/>
        </w:rPr>
      </w:pPr>
      <w:r>
        <w:rPr>
          <w:rFonts w:hint="eastAsia" w:ascii="宋体" w:hAnsi="宋体"/>
          <w:sz w:val="24"/>
          <w:szCs w:val="24"/>
        </w:rPr>
        <w:t>a、遵纪守法，客观、公正、认真负责地履行职责，根据招标文件规定的评标程序、评标方法和评标标准审查投标文件是否符合招标文件的要求，并做出评价；</w:t>
      </w:r>
    </w:p>
    <w:p w14:paraId="060E6A6D">
      <w:pPr>
        <w:spacing w:line="460" w:lineRule="exact"/>
        <w:ind w:firstLine="480" w:firstLineChars="200"/>
        <w:rPr>
          <w:rFonts w:ascii="宋体" w:hAnsi="宋体"/>
          <w:sz w:val="24"/>
          <w:szCs w:val="24"/>
        </w:rPr>
      </w:pPr>
      <w:r>
        <w:rPr>
          <w:rFonts w:hint="eastAsia" w:ascii="宋体" w:hAnsi="宋体"/>
          <w:sz w:val="24"/>
          <w:szCs w:val="24"/>
        </w:rPr>
        <w:t>b、认定投标人必备资质；</w:t>
      </w:r>
    </w:p>
    <w:p w14:paraId="70E5C8D9">
      <w:pPr>
        <w:spacing w:line="460" w:lineRule="exact"/>
        <w:ind w:firstLine="480" w:firstLineChars="200"/>
        <w:rPr>
          <w:rFonts w:ascii="宋体" w:hAnsi="宋体"/>
          <w:sz w:val="24"/>
          <w:szCs w:val="24"/>
        </w:rPr>
      </w:pPr>
      <w:r>
        <w:rPr>
          <w:rFonts w:hint="eastAsia" w:ascii="宋体" w:hAnsi="宋体"/>
          <w:sz w:val="24"/>
          <w:szCs w:val="24"/>
        </w:rPr>
        <w:t>c、评标委员会可要求投标人就投标文件中含义不明确的内容进行书面说明并提供相关材料。</w:t>
      </w:r>
    </w:p>
    <w:p w14:paraId="5DF6BD3C">
      <w:pPr>
        <w:spacing w:line="460" w:lineRule="exact"/>
        <w:ind w:firstLine="480" w:firstLineChars="200"/>
        <w:rPr>
          <w:rFonts w:ascii="宋体" w:hAnsi="宋体"/>
          <w:sz w:val="24"/>
          <w:szCs w:val="24"/>
        </w:rPr>
      </w:pPr>
      <w:r>
        <w:rPr>
          <w:rFonts w:hint="eastAsia" w:ascii="宋体" w:hAnsi="宋体"/>
          <w:sz w:val="24"/>
          <w:szCs w:val="24"/>
        </w:rPr>
        <w:t>d、依据招标文件的要求和评审标准进行评审，推荐中标候选单位名单，对评标意见承担个人责任；</w:t>
      </w:r>
    </w:p>
    <w:p w14:paraId="6671699F">
      <w:pPr>
        <w:spacing w:line="460" w:lineRule="exact"/>
        <w:ind w:firstLine="480" w:firstLineChars="200"/>
        <w:rPr>
          <w:rFonts w:ascii="宋体" w:hAnsi="宋体"/>
          <w:sz w:val="24"/>
          <w:szCs w:val="24"/>
        </w:rPr>
      </w:pPr>
      <w:r>
        <w:rPr>
          <w:rFonts w:hint="eastAsia" w:ascii="宋体" w:hAnsi="宋体"/>
          <w:sz w:val="24"/>
          <w:szCs w:val="24"/>
        </w:rPr>
        <w:t>e、对评标过程及各投标人的商业机密予以保密；</w:t>
      </w:r>
    </w:p>
    <w:p w14:paraId="1650EA55">
      <w:pPr>
        <w:spacing w:line="460" w:lineRule="exact"/>
        <w:ind w:firstLine="480" w:firstLineChars="200"/>
        <w:rPr>
          <w:rFonts w:ascii="宋体" w:hAnsi="宋体"/>
          <w:sz w:val="24"/>
          <w:szCs w:val="24"/>
        </w:rPr>
      </w:pPr>
      <w:r>
        <w:rPr>
          <w:rFonts w:hint="eastAsia" w:ascii="宋体" w:hAnsi="宋体"/>
          <w:sz w:val="24"/>
          <w:szCs w:val="24"/>
        </w:rPr>
        <w:t>f、拟定评标结果；</w:t>
      </w:r>
    </w:p>
    <w:p w14:paraId="2C0BEA4C">
      <w:pPr>
        <w:spacing w:line="460" w:lineRule="exact"/>
        <w:ind w:firstLine="480" w:firstLineChars="200"/>
        <w:rPr>
          <w:rFonts w:ascii="宋体" w:hAnsi="宋体"/>
          <w:sz w:val="24"/>
          <w:szCs w:val="24"/>
        </w:rPr>
      </w:pPr>
      <w:r>
        <w:rPr>
          <w:rFonts w:hint="eastAsia" w:ascii="宋体" w:hAnsi="宋体"/>
          <w:sz w:val="24"/>
          <w:szCs w:val="24"/>
        </w:rPr>
        <w:t>g、告知采购人、采购代理机构在评标过程中发现的投标人的违法违规行为；</w:t>
      </w:r>
    </w:p>
    <w:p w14:paraId="64272CED">
      <w:pPr>
        <w:spacing w:line="460" w:lineRule="exact"/>
        <w:ind w:firstLine="480" w:firstLineChars="200"/>
        <w:rPr>
          <w:rFonts w:ascii="宋体" w:hAnsi="宋体"/>
          <w:sz w:val="24"/>
          <w:szCs w:val="24"/>
        </w:rPr>
      </w:pPr>
      <w:r>
        <w:rPr>
          <w:rFonts w:hint="eastAsia" w:ascii="宋体" w:hAnsi="宋体"/>
          <w:sz w:val="24"/>
          <w:szCs w:val="24"/>
        </w:rPr>
        <w:t>h、配合采购人、采购代理机构答复各投标人提出的质疑；</w:t>
      </w:r>
    </w:p>
    <w:p w14:paraId="7C4B813E">
      <w:pPr>
        <w:spacing w:line="460" w:lineRule="exact"/>
        <w:ind w:firstLine="480" w:firstLineChars="200"/>
        <w:rPr>
          <w:rFonts w:ascii="宋体" w:hAnsi="宋体"/>
          <w:sz w:val="24"/>
          <w:szCs w:val="24"/>
        </w:rPr>
      </w:pPr>
      <w:r>
        <w:rPr>
          <w:rFonts w:hint="eastAsia" w:ascii="宋体" w:hAnsi="宋体"/>
          <w:sz w:val="24"/>
          <w:szCs w:val="24"/>
        </w:rPr>
        <w:t>i、配合各部门的投诉处理和监督检查工作。</w:t>
      </w:r>
    </w:p>
    <w:p w14:paraId="2D991FBB">
      <w:pPr>
        <w:spacing w:line="460" w:lineRule="exact"/>
        <w:ind w:firstLine="482" w:firstLineChars="200"/>
        <w:rPr>
          <w:rFonts w:ascii="宋体" w:hAnsi="宋体"/>
          <w:b/>
          <w:bCs/>
          <w:sz w:val="24"/>
          <w:szCs w:val="24"/>
        </w:rPr>
      </w:pPr>
      <w:r>
        <w:rPr>
          <w:rFonts w:hint="eastAsia" w:ascii="宋体" w:hAnsi="宋体"/>
          <w:b/>
          <w:bCs/>
          <w:sz w:val="24"/>
          <w:szCs w:val="24"/>
        </w:rPr>
        <w:t>2-2、评标原则</w:t>
      </w:r>
    </w:p>
    <w:p w14:paraId="2F681F39">
      <w:pPr>
        <w:spacing w:line="460" w:lineRule="exact"/>
        <w:ind w:firstLine="480" w:firstLineChars="200"/>
        <w:rPr>
          <w:rFonts w:ascii="宋体" w:hAnsi="宋体"/>
          <w:sz w:val="24"/>
          <w:szCs w:val="24"/>
        </w:rPr>
      </w:pPr>
      <w:r>
        <w:rPr>
          <w:rFonts w:hint="eastAsia" w:ascii="宋体" w:hAnsi="宋体"/>
          <w:sz w:val="24"/>
          <w:szCs w:val="24"/>
        </w:rPr>
        <w:t>坚持公平、公正、科学、择优，合理低价，禁止不正当竞争。</w:t>
      </w:r>
    </w:p>
    <w:p w14:paraId="003A5FEE">
      <w:pPr>
        <w:spacing w:line="460" w:lineRule="exact"/>
        <w:ind w:firstLine="482" w:firstLineChars="200"/>
        <w:rPr>
          <w:rFonts w:ascii="宋体" w:hAnsi="宋体"/>
          <w:sz w:val="24"/>
          <w:szCs w:val="24"/>
        </w:rPr>
      </w:pPr>
      <w:r>
        <w:rPr>
          <w:rFonts w:hint="eastAsia" w:ascii="宋体" w:hAnsi="宋体"/>
          <w:b/>
          <w:bCs/>
          <w:sz w:val="24"/>
          <w:szCs w:val="24"/>
        </w:rPr>
        <w:t>2-3、评标办法</w:t>
      </w:r>
    </w:p>
    <w:p w14:paraId="4D534B50">
      <w:pPr>
        <w:spacing w:line="460" w:lineRule="exact"/>
        <w:ind w:firstLine="480" w:firstLineChars="200"/>
        <w:rPr>
          <w:rFonts w:ascii="宋体" w:hAnsi="宋体"/>
          <w:sz w:val="24"/>
          <w:szCs w:val="24"/>
        </w:rPr>
      </w:pPr>
      <w:r>
        <w:rPr>
          <w:rFonts w:hint="eastAsia" w:ascii="宋体" w:hAnsi="宋体"/>
          <w:sz w:val="24"/>
          <w:szCs w:val="24"/>
        </w:rPr>
        <w:t>本次招标采用综合评分法（详见本节评分标准）。</w:t>
      </w:r>
    </w:p>
    <w:p w14:paraId="5BEF68AD">
      <w:pPr>
        <w:spacing w:line="460" w:lineRule="exact"/>
        <w:ind w:firstLine="482" w:firstLineChars="200"/>
        <w:rPr>
          <w:rFonts w:ascii="宋体" w:hAnsi="宋体"/>
          <w:b/>
          <w:sz w:val="24"/>
          <w:szCs w:val="24"/>
        </w:rPr>
      </w:pPr>
      <w:r>
        <w:rPr>
          <w:rFonts w:hint="eastAsia" w:ascii="宋体" w:hAnsi="宋体"/>
          <w:b/>
          <w:bCs/>
          <w:sz w:val="24"/>
          <w:szCs w:val="24"/>
        </w:rPr>
        <w:t>2-4、</w:t>
      </w:r>
      <w:r>
        <w:rPr>
          <w:rFonts w:hint="eastAsia" w:ascii="宋体" w:hAnsi="宋体"/>
          <w:b/>
          <w:sz w:val="24"/>
          <w:szCs w:val="24"/>
        </w:rPr>
        <w:t>评标工作程序</w:t>
      </w:r>
    </w:p>
    <w:p w14:paraId="5AAE6928">
      <w:pPr>
        <w:spacing w:line="460" w:lineRule="exact"/>
        <w:ind w:firstLine="480" w:firstLineChars="200"/>
        <w:rPr>
          <w:rFonts w:ascii="宋体" w:hAnsi="宋体"/>
          <w:sz w:val="24"/>
          <w:szCs w:val="24"/>
        </w:rPr>
      </w:pPr>
      <w:r>
        <w:rPr>
          <w:rFonts w:hint="eastAsia" w:ascii="宋体" w:hAnsi="宋体"/>
          <w:sz w:val="24"/>
          <w:szCs w:val="24"/>
        </w:rPr>
        <w:t>（1）投标文件资格性评审：采购人对投标人必备资质原件进行审查，签字确认检查结果。不符合招标文件要求的按无效投标处理，不得进入后续评标工作。</w:t>
      </w:r>
    </w:p>
    <w:p w14:paraId="6A73CF2E">
      <w:pPr>
        <w:spacing w:line="460" w:lineRule="exact"/>
        <w:ind w:firstLine="480" w:firstLineChars="200"/>
        <w:rPr>
          <w:rFonts w:ascii="宋体" w:hAnsi="宋体"/>
          <w:sz w:val="24"/>
          <w:szCs w:val="24"/>
        </w:rPr>
      </w:pPr>
      <w:r>
        <w:rPr>
          <w:rFonts w:hint="eastAsia" w:ascii="宋体" w:hAnsi="宋体"/>
          <w:sz w:val="24"/>
          <w:szCs w:val="24"/>
        </w:rPr>
        <w:t>（2）投标文件符合性审查：评标委员会对投标文件的有效性，完整性和对招标文件的响应程度进行审查。投标文件满足招标文件的实质性要求，无显著的差异或保留。</w:t>
      </w:r>
    </w:p>
    <w:p w14:paraId="1AF5B6D7">
      <w:pPr>
        <w:spacing w:line="460" w:lineRule="exact"/>
        <w:ind w:firstLine="480" w:firstLineChars="200"/>
        <w:rPr>
          <w:rFonts w:ascii="宋体" w:hAnsi="宋体"/>
          <w:sz w:val="24"/>
          <w:szCs w:val="24"/>
        </w:rPr>
      </w:pPr>
      <w:r>
        <w:rPr>
          <w:rFonts w:hint="eastAsia" w:ascii="宋体" w:hAnsi="宋体"/>
          <w:sz w:val="24"/>
          <w:szCs w:val="24"/>
        </w:rPr>
        <w:t>（3）通过资格审查和符合性评审合格的，评标委员会才进行综合评审并排序。凡未通过资格性和符合性评审的投标文件即作为废标处理，不得进入后续评审工作，内容如下：</w:t>
      </w:r>
    </w:p>
    <w:p w14:paraId="445D9E98">
      <w:pPr>
        <w:spacing w:line="460" w:lineRule="exact"/>
        <w:ind w:firstLine="602" w:firstLineChars="200"/>
        <w:rPr>
          <w:rFonts w:ascii="宋体" w:hAnsi="宋体"/>
          <w:b/>
          <w:bCs/>
          <w:sz w:val="30"/>
          <w:szCs w:val="30"/>
        </w:rPr>
      </w:pPr>
      <w:r>
        <w:rPr>
          <w:rFonts w:hint="eastAsia" w:ascii="宋体" w:hAnsi="宋体"/>
          <w:b/>
          <w:bCs/>
          <w:sz w:val="30"/>
          <w:szCs w:val="30"/>
        </w:rPr>
        <w:t>资格评审和符合性评审</w:t>
      </w:r>
    </w:p>
    <w:p w14:paraId="1ABF6205">
      <w:pPr>
        <w:spacing w:line="460" w:lineRule="exact"/>
        <w:ind w:firstLine="602" w:firstLineChars="200"/>
        <w:rPr>
          <w:rFonts w:ascii="宋体" w:hAnsi="宋体"/>
          <w:b/>
          <w:bCs/>
          <w:sz w:val="30"/>
          <w:szCs w:val="30"/>
        </w:rPr>
      </w:pPr>
      <w:r>
        <w:rPr>
          <w:rFonts w:hint="eastAsia" w:ascii="宋体" w:hAnsi="宋体"/>
          <w:b/>
          <w:bCs/>
          <w:sz w:val="30"/>
          <w:szCs w:val="30"/>
        </w:rPr>
        <w:t>合同包1：</w:t>
      </w:r>
    </w:p>
    <w:tbl>
      <w:tblPr>
        <w:tblStyle w:val="25"/>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65"/>
        <w:gridCol w:w="4167"/>
        <w:gridCol w:w="3948"/>
      </w:tblGrid>
      <w:tr w14:paraId="6B76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trPr>
        <w:tc>
          <w:tcPr>
            <w:tcW w:w="1862" w:type="dxa"/>
            <w:gridSpan w:val="2"/>
            <w:vAlign w:val="center"/>
          </w:tcPr>
          <w:p w14:paraId="0BE269EC">
            <w:pPr>
              <w:tabs>
                <w:tab w:val="left" w:pos="0"/>
              </w:tabs>
              <w:adjustRightInd w:val="0"/>
              <w:snapToGrid w:val="0"/>
              <w:ind w:firstLine="480"/>
              <w:jc w:val="center"/>
              <w:rPr>
                <w:rFonts w:ascii="宋体" w:hAnsi="宋体"/>
                <w:b/>
                <w:szCs w:val="24"/>
              </w:rPr>
            </w:pPr>
            <w:r>
              <w:rPr>
                <w:rFonts w:hint="eastAsia" w:ascii="宋体" w:hAnsi="宋体"/>
                <w:b/>
                <w:szCs w:val="24"/>
              </w:rPr>
              <w:t>条款号</w:t>
            </w:r>
          </w:p>
        </w:tc>
        <w:tc>
          <w:tcPr>
            <w:tcW w:w="4167" w:type="dxa"/>
            <w:vAlign w:val="center"/>
          </w:tcPr>
          <w:p w14:paraId="45F90AAF">
            <w:pPr>
              <w:tabs>
                <w:tab w:val="left" w:pos="0"/>
              </w:tabs>
              <w:adjustRightInd w:val="0"/>
              <w:snapToGrid w:val="0"/>
              <w:ind w:firstLine="480"/>
              <w:jc w:val="center"/>
              <w:rPr>
                <w:rFonts w:ascii="宋体" w:hAnsi="宋体"/>
                <w:b/>
                <w:szCs w:val="24"/>
              </w:rPr>
            </w:pPr>
            <w:r>
              <w:rPr>
                <w:rFonts w:hint="eastAsia" w:ascii="宋体" w:hAnsi="宋体"/>
                <w:b/>
                <w:szCs w:val="24"/>
              </w:rPr>
              <w:t>评审标准</w:t>
            </w:r>
          </w:p>
        </w:tc>
        <w:tc>
          <w:tcPr>
            <w:tcW w:w="3948" w:type="dxa"/>
            <w:vAlign w:val="center"/>
          </w:tcPr>
          <w:p w14:paraId="402EE607">
            <w:pPr>
              <w:tabs>
                <w:tab w:val="left" w:pos="0"/>
              </w:tabs>
              <w:adjustRightInd w:val="0"/>
              <w:snapToGrid w:val="0"/>
              <w:ind w:firstLine="480"/>
              <w:jc w:val="center"/>
              <w:rPr>
                <w:rFonts w:ascii="宋体" w:hAnsi="宋体"/>
                <w:b/>
                <w:szCs w:val="24"/>
              </w:rPr>
            </w:pPr>
            <w:r>
              <w:rPr>
                <w:rFonts w:hint="eastAsia" w:ascii="宋体" w:hAnsi="宋体"/>
                <w:b/>
                <w:szCs w:val="24"/>
              </w:rPr>
              <w:t>通过条件</w:t>
            </w:r>
          </w:p>
        </w:tc>
      </w:tr>
      <w:tr w14:paraId="4BA2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restart"/>
            <w:vAlign w:val="center"/>
          </w:tcPr>
          <w:p w14:paraId="12C41A61">
            <w:pPr>
              <w:tabs>
                <w:tab w:val="left" w:pos="0"/>
              </w:tabs>
              <w:adjustRightInd w:val="0"/>
              <w:snapToGrid w:val="0"/>
              <w:ind w:firstLine="480"/>
              <w:jc w:val="center"/>
              <w:rPr>
                <w:rFonts w:ascii="宋体" w:hAnsi="宋体"/>
                <w:b/>
                <w:szCs w:val="24"/>
              </w:rPr>
            </w:pPr>
            <w:r>
              <w:rPr>
                <w:rFonts w:hint="eastAsia" w:ascii="宋体" w:hAnsi="宋体"/>
                <w:b/>
                <w:szCs w:val="24"/>
              </w:rPr>
              <w:t>2.1.1</w:t>
            </w:r>
          </w:p>
        </w:tc>
        <w:tc>
          <w:tcPr>
            <w:tcW w:w="1065" w:type="dxa"/>
            <w:vMerge w:val="restart"/>
            <w:vAlign w:val="center"/>
          </w:tcPr>
          <w:p w14:paraId="419696D3">
            <w:pPr>
              <w:tabs>
                <w:tab w:val="left" w:pos="0"/>
              </w:tabs>
              <w:adjustRightInd w:val="0"/>
              <w:snapToGrid w:val="0"/>
              <w:jc w:val="both"/>
              <w:rPr>
                <w:rFonts w:ascii="宋体" w:hAnsi="宋体"/>
                <w:b/>
                <w:szCs w:val="24"/>
              </w:rPr>
            </w:pPr>
            <w:r>
              <w:rPr>
                <w:rFonts w:hint="eastAsia" w:ascii="宋体" w:hAnsi="宋体"/>
                <w:b/>
                <w:szCs w:val="24"/>
              </w:rPr>
              <w:t>资格评审</w:t>
            </w:r>
          </w:p>
          <w:p w14:paraId="6EA0FFCA">
            <w:pPr>
              <w:tabs>
                <w:tab w:val="left" w:pos="0"/>
              </w:tabs>
              <w:adjustRightInd w:val="0"/>
              <w:snapToGrid w:val="0"/>
              <w:jc w:val="both"/>
              <w:rPr>
                <w:rFonts w:ascii="宋体" w:hAnsi="宋体"/>
                <w:b/>
                <w:szCs w:val="24"/>
              </w:rPr>
            </w:pPr>
            <w:r>
              <w:rPr>
                <w:rFonts w:hint="eastAsia" w:ascii="宋体" w:hAnsi="宋体"/>
                <w:b/>
                <w:szCs w:val="24"/>
              </w:rPr>
              <w:t>标准</w:t>
            </w:r>
          </w:p>
        </w:tc>
        <w:tc>
          <w:tcPr>
            <w:tcW w:w="4167" w:type="dxa"/>
            <w:vAlign w:val="center"/>
          </w:tcPr>
          <w:p w14:paraId="0851EF3A">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1、有效的主体资格证明：具有独立承担民事责任能力的法人或其他组织，提供合法有效的统一社会信用代码的营业执照或事业单位法人证书等国家规定的相关证明，自然人参与的提供其身份证明；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color w:val="000000" w:themeColor="text1"/>
                <w:sz w:val="24"/>
                <w:szCs w:val="24"/>
              </w:rPr>
              <w:t>货物中有医疗器械的产品，投标单位须提供</w:t>
            </w:r>
            <w:r>
              <w:rPr>
                <w:rFonts w:hint="eastAsia" w:ascii="宋体" w:hAnsi="宋体"/>
                <w:bCs/>
                <w:sz w:val="24"/>
                <w:szCs w:val="24"/>
              </w:rPr>
              <w:t>二类医疗器械经营备案凭证及相关检验报告（投标产品的规格型号应和医疗器械注册证及检验报告中的规格型号保持一致）</w:t>
            </w:r>
          </w:p>
        </w:tc>
        <w:tc>
          <w:tcPr>
            <w:tcW w:w="3948" w:type="dxa"/>
            <w:vAlign w:val="center"/>
          </w:tcPr>
          <w:p w14:paraId="19D21440">
            <w:pPr>
              <w:tabs>
                <w:tab w:val="left" w:pos="0"/>
              </w:tabs>
              <w:adjustRightInd w:val="0"/>
              <w:snapToGrid w:val="0"/>
              <w:ind w:firstLine="482"/>
              <w:jc w:val="center"/>
              <w:rPr>
                <w:rFonts w:ascii="宋体" w:hAnsi="宋体"/>
                <w:sz w:val="24"/>
                <w:szCs w:val="24"/>
              </w:rPr>
            </w:pPr>
            <w:r>
              <w:rPr>
                <w:rFonts w:hint="eastAsia" w:ascii="宋体" w:hAnsi="宋体" w:cs="Times New Roman"/>
                <w:sz w:val="24"/>
                <w:szCs w:val="24"/>
              </w:rPr>
              <w:t>合法有效</w:t>
            </w:r>
          </w:p>
        </w:tc>
      </w:tr>
      <w:tr w14:paraId="4F21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vAlign w:val="center"/>
          </w:tcPr>
          <w:p w14:paraId="77CF7F87">
            <w:pPr>
              <w:tabs>
                <w:tab w:val="left" w:pos="0"/>
              </w:tabs>
              <w:adjustRightInd w:val="0"/>
              <w:snapToGrid w:val="0"/>
              <w:ind w:firstLine="480"/>
              <w:jc w:val="center"/>
              <w:rPr>
                <w:rFonts w:ascii="宋体" w:hAnsi="宋体"/>
                <w:b/>
                <w:szCs w:val="24"/>
              </w:rPr>
            </w:pPr>
          </w:p>
        </w:tc>
        <w:tc>
          <w:tcPr>
            <w:tcW w:w="1065" w:type="dxa"/>
            <w:vMerge w:val="continue"/>
            <w:vAlign w:val="center"/>
          </w:tcPr>
          <w:p w14:paraId="284DE0E8">
            <w:pPr>
              <w:tabs>
                <w:tab w:val="left" w:pos="0"/>
              </w:tabs>
              <w:adjustRightInd w:val="0"/>
              <w:snapToGrid w:val="0"/>
              <w:ind w:firstLine="480"/>
              <w:jc w:val="center"/>
              <w:rPr>
                <w:rFonts w:ascii="宋体" w:hAnsi="宋体"/>
                <w:b/>
                <w:szCs w:val="24"/>
              </w:rPr>
            </w:pPr>
          </w:p>
        </w:tc>
        <w:tc>
          <w:tcPr>
            <w:tcW w:w="4167" w:type="dxa"/>
            <w:vAlign w:val="center"/>
          </w:tcPr>
          <w:p w14:paraId="64F37457">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2、法定代表人授权书（附法定代表人身份证复印件）及被授权人身份证（法定代表人直接参加只须提供法定代表人身份证）；</w:t>
            </w:r>
          </w:p>
        </w:tc>
        <w:tc>
          <w:tcPr>
            <w:tcW w:w="3948" w:type="dxa"/>
            <w:vAlign w:val="center"/>
          </w:tcPr>
          <w:p w14:paraId="1C39D875">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13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7" w:type="dxa"/>
            <w:vMerge w:val="continue"/>
            <w:vAlign w:val="center"/>
          </w:tcPr>
          <w:p w14:paraId="01143C3F">
            <w:pPr>
              <w:tabs>
                <w:tab w:val="left" w:pos="0"/>
              </w:tabs>
              <w:adjustRightInd w:val="0"/>
              <w:snapToGrid w:val="0"/>
              <w:ind w:firstLine="480"/>
              <w:jc w:val="center"/>
              <w:rPr>
                <w:rFonts w:ascii="宋体" w:hAnsi="宋体"/>
                <w:b/>
                <w:szCs w:val="24"/>
              </w:rPr>
            </w:pPr>
          </w:p>
        </w:tc>
        <w:tc>
          <w:tcPr>
            <w:tcW w:w="1065" w:type="dxa"/>
            <w:vMerge w:val="continue"/>
            <w:vAlign w:val="center"/>
          </w:tcPr>
          <w:p w14:paraId="777EB2F6">
            <w:pPr>
              <w:tabs>
                <w:tab w:val="left" w:pos="0"/>
              </w:tabs>
              <w:adjustRightInd w:val="0"/>
              <w:snapToGrid w:val="0"/>
              <w:ind w:firstLine="480"/>
              <w:jc w:val="center"/>
              <w:rPr>
                <w:rFonts w:ascii="宋体" w:hAnsi="宋体"/>
                <w:b/>
                <w:szCs w:val="24"/>
              </w:rPr>
            </w:pPr>
          </w:p>
        </w:tc>
        <w:tc>
          <w:tcPr>
            <w:tcW w:w="4167" w:type="dxa"/>
            <w:vAlign w:val="center"/>
          </w:tcPr>
          <w:p w14:paraId="2E7F3A2F">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w:t>
            </w:r>
          </w:p>
        </w:tc>
        <w:tc>
          <w:tcPr>
            <w:tcW w:w="3948" w:type="dxa"/>
            <w:vAlign w:val="center"/>
          </w:tcPr>
          <w:p w14:paraId="003D43D7">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221F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7" w:type="dxa"/>
            <w:vMerge w:val="continue"/>
            <w:vAlign w:val="center"/>
          </w:tcPr>
          <w:p w14:paraId="5BAA5E7F">
            <w:pPr>
              <w:tabs>
                <w:tab w:val="left" w:pos="0"/>
              </w:tabs>
              <w:adjustRightInd w:val="0"/>
              <w:snapToGrid w:val="0"/>
              <w:ind w:firstLine="480"/>
              <w:jc w:val="center"/>
              <w:rPr>
                <w:rFonts w:ascii="宋体" w:hAnsi="宋体"/>
                <w:b/>
                <w:szCs w:val="24"/>
              </w:rPr>
            </w:pPr>
          </w:p>
        </w:tc>
        <w:tc>
          <w:tcPr>
            <w:tcW w:w="1065" w:type="dxa"/>
            <w:vMerge w:val="continue"/>
            <w:vAlign w:val="center"/>
          </w:tcPr>
          <w:p w14:paraId="03622998">
            <w:pPr>
              <w:tabs>
                <w:tab w:val="left" w:pos="0"/>
              </w:tabs>
              <w:adjustRightInd w:val="0"/>
              <w:snapToGrid w:val="0"/>
              <w:ind w:firstLine="480"/>
              <w:jc w:val="center"/>
              <w:rPr>
                <w:rFonts w:ascii="宋体" w:hAnsi="宋体"/>
                <w:b/>
                <w:szCs w:val="24"/>
              </w:rPr>
            </w:pPr>
          </w:p>
        </w:tc>
        <w:tc>
          <w:tcPr>
            <w:tcW w:w="4167" w:type="dxa"/>
            <w:vAlign w:val="center"/>
          </w:tcPr>
          <w:p w14:paraId="02F5A699">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4、税收缴纳证明：提供2024年至今已缴纳的任意1个月缴税凭证；依法免税的投标人应提供相关文件证明；</w:t>
            </w:r>
          </w:p>
        </w:tc>
        <w:tc>
          <w:tcPr>
            <w:tcW w:w="3948" w:type="dxa"/>
            <w:vAlign w:val="center"/>
          </w:tcPr>
          <w:p w14:paraId="314BF7E3">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431C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97" w:type="dxa"/>
            <w:vMerge w:val="continue"/>
            <w:vAlign w:val="center"/>
          </w:tcPr>
          <w:p w14:paraId="260128ED">
            <w:pPr>
              <w:tabs>
                <w:tab w:val="left" w:pos="0"/>
              </w:tabs>
              <w:adjustRightInd w:val="0"/>
              <w:snapToGrid w:val="0"/>
              <w:ind w:firstLine="480"/>
              <w:jc w:val="center"/>
              <w:rPr>
                <w:rFonts w:ascii="宋体" w:hAnsi="宋体"/>
                <w:b/>
                <w:szCs w:val="24"/>
              </w:rPr>
            </w:pPr>
          </w:p>
        </w:tc>
        <w:tc>
          <w:tcPr>
            <w:tcW w:w="1065" w:type="dxa"/>
            <w:vMerge w:val="continue"/>
            <w:vAlign w:val="center"/>
          </w:tcPr>
          <w:p w14:paraId="0FA6CDC1">
            <w:pPr>
              <w:tabs>
                <w:tab w:val="left" w:pos="0"/>
              </w:tabs>
              <w:adjustRightInd w:val="0"/>
              <w:snapToGrid w:val="0"/>
              <w:ind w:firstLine="480"/>
              <w:jc w:val="center"/>
              <w:rPr>
                <w:rFonts w:ascii="宋体" w:hAnsi="宋体"/>
                <w:b/>
                <w:szCs w:val="24"/>
              </w:rPr>
            </w:pPr>
          </w:p>
        </w:tc>
        <w:tc>
          <w:tcPr>
            <w:tcW w:w="4167" w:type="dxa"/>
            <w:vAlign w:val="center"/>
          </w:tcPr>
          <w:p w14:paraId="2B261346">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 xml:space="preserve">5、社会保障资金缴纳证明：提供2024年至今已缴纳的任意1个月的社会保障资金缴存证明或社保机构开具的社会保险参保缴费情况证明；依法不需要缴纳社会保障资金的投标人应提供相关文件证明； </w:t>
            </w:r>
          </w:p>
        </w:tc>
        <w:tc>
          <w:tcPr>
            <w:tcW w:w="3948" w:type="dxa"/>
            <w:vAlign w:val="center"/>
          </w:tcPr>
          <w:p w14:paraId="0956B109">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0DB5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50D5CBE5">
            <w:pPr>
              <w:tabs>
                <w:tab w:val="left" w:pos="0"/>
              </w:tabs>
              <w:adjustRightInd w:val="0"/>
              <w:snapToGrid w:val="0"/>
              <w:ind w:firstLine="480"/>
              <w:jc w:val="center"/>
              <w:rPr>
                <w:rFonts w:ascii="宋体" w:hAnsi="宋体"/>
                <w:b/>
                <w:szCs w:val="24"/>
              </w:rPr>
            </w:pPr>
          </w:p>
        </w:tc>
        <w:tc>
          <w:tcPr>
            <w:tcW w:w="1065" w:type="dxa"/>
            <w:vMerge w:val="continue"/>
            <w:vAlign w:val="center"/>
          </w:tcPr>
          <w:p w14:paraId="23B4742B">
            <w:pPr>
              <w:tabs>
                <w:tab w:val="left" w:pos="0"/>
              </w:tabs>
              <w:adjustRightInd w:val="0"/>
              <w:snapToGrid w:val="0"/>
              <w:ind w:firstLine="480"/>
              <w:jc w:val="center"/>
              <w:rPr>
                <w:rFonts w:ascii="宋体" w:hAnsi="宋体"/>
                <w:b/>
                <w:szCs w:val="24"/>
              </w:rPr>
            </w:pPr>
          </w:p>
        </w:tc>
        <w:tc>
          <w:tcPr>
            <w:tcW w:w="4167" w:type="dxa"/>
            <w:vAlign w:val="center"/>
          </w:tcPr>
          <w:p w14:paraId="15311C76">
            <w:pPr>
              <w:pStyle w:val="21"/>
              <w:widowControl/>
              <w:wordWrap w:val="0"/>
              <w:spacing w:beforeAutospacing="0" w:afterAutospacing="0"/>
              <w:jc w:val="both"/>
              <w:rPr>
                <w:color w:val="auto"/>
                <w:kern w:val="2"/>
                <w:sz w:val="21"/>
                <w:szCs w:val="21"/>
                <w:highlight w:val="yellow"/>
                <w:shd w:val="clear" w:color="auto" w:fill="FFFFFF"/>
              </w:rPr>
            </w:pPr>
            <w:r>
              <w:rPr>
                <w:rFonts w:hint="eastAsia"/>
                <w:sz w:val="24"/>
                <w:szCs w:val="24"/>
              </w:rPr>
              <w:t>6、</w:t>
            </w:r>
            <w:r>
              <w:rPr>
                <w:rFonts w:hint="eastAsia" w:asciiTheme="minorEastAsia" w:hAnsiTheme="minorEastAsia" w:eastAsiaTheme="minorEastAsia" w:cstheme="minorEastAsia"/>
                <w:color w:val="auto"/>
                <w:sz w:val="24"/>
                <w:szCs w:val="24"/>
                <w:shd w:val="clear" w:color="auto" w:fill="FFFFFF"/>
              </w:rPr>
              <w:t>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p>
        </w:tc>
        <w:tc>
          <w:tcPr>
            <w:tcW w:w="3948" w:type="dxa"/>
            <w:vAlign w:val="center"/>
          </w:tcPr>
          <w:p w14:paraId="674076A6">
            <w:pPr>
              <w:adjustRightInd w:val="0"/>
              <w:snapToGrid w:val="0"/>
              <w:spacing w:beforeLines="50" w:afterLines="50"/>
              <w:ind w:firstLine="480" w:firstLineChars="200"/>
              <w:rPr>
                <w:rFonts w:ascii="宋体" w:hAnsi="宋体" w:cs="Times New Roman"/>
                <w:sz w:val="24"/>
                <w:szCs w:val="24"/>
              </w:rPr>
            </w:pPr>
            <w:r>
              <w:rPr>
                <w:rFonts w:hint="eastAsia" w:ascii="宋体" w:hAnsi="宋体" w:cs="Times New Roman"/>
                <w:sz w:val="24"/>
                <w:szCs w:val="24"/>
              </w:rPr>
              <w:t>投标人信用查询结果使用，凡存在下列情形之一的，审查不予通过：</w:t>
            </w:r>
          </w:p>
          <w:p w14:paraId="4F984ECA">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（1）列入严重违法失信名单的；</w:t>
            </w:r>
          </w:p>
          <w:p w14:paraId="29EC9B44">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（2）列入政府采购严重违法失信行为记录名单的；</w:t>
            </w:r>
          </w:p>
          <w:p w14:paraId="54375BEA">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（3）列入重大税收违法失信主体的；</w:t>
            </w:r>
          </w:p>
          <w:p w14:paraId="70AA240D">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（4）近 3 年内受到暂扣或者吊销许可证、暂扣或者吊销执照行政处罚的；</w:t>
            </w:r>
          </w:p>
          <w:p w14:paraId="1D5F377B">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（5）近 3 年内受到责令停产停业行政处罚的；</w:t>
            </w:r>
          </w:p>
          <w:p w14:paraId="7D87A25B">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（6）法律法规规定的其他情形的。</w:t>
            </w:r>
          </w:p>
          <w:p w14:paraId="6D92F8D3">
            <w:pPr>
              <w:pStyle w:val="21"/>
              <w:widowControl/>
              <w:wordWrap w:val="0"/>
              <w:spacing w:beforeAutospacing="0" w:afterAutospacing="0"/>
              <w:jc w:val="both"/>
              <w:rPr>
                <w:sz w:val="24"/>
                <w:szCs w:val="24"/>
              </w:rPr>
            </w:pPr>
            <w:r>
              <w:rPr>
                <w:rFonts w:hint="eastAsia" w:cs="Times New Roman"/>
                <w:kern w:val="2"/>
                <w:sz w:val="24"/>
                <w:szCs w:val="24"/>
              </w:rPr>
              <w:t xml:space="preserve"> 即判定其限定资格条件审查结果为不合格，将不具备投标资格，按无效招标文件处理。</w:t>
            </w:r>
          </w:p>
        </w:tc>
      </w:tr>
      <w:tr w14:paraId="694A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51D68501">
            <w:pPr>
              <w:tabs>
                <w:tab w:val="left" w:pos="0"/>
              </w:tabs>
              <w:adjustRightInd w:val="0"/>
              <w:snapToGrid w:val="0"/>
              <w:ind w:firstLine="480"/>
              <w:jc w:val="center"/>
              <w:rPr>
                <w:rFonts w:ascii="宋体" w:hAnsi="宋体"/>
                <w:b/>
                <w:szCs w:val="24"/>
              </w:rPr>
            </w:pPr>
          </w:p>
        </w:tc>
        <w:tc>
          <w:tcPr>
            <w:tcW w:w="1065" w:type="dxa"/>
            <w:vMerge w:val="continue"/>
            <w:vAlign w:val="center"/>
          </w:tcPr>
          <w:p w14:paraId="10FB67D8">
            <w:pPr>
              <w:tabs>
                <w:tab w:val="left" w:pos="0"/>
              </w:tabs>
              <w:adjustRightInd w:val="0"/>
              <w:snapToGrid w:val="0"/>
              <w:ind w:firstLine="480"/>
              <w:jc w:val="center"/>
              <w:rPr>
                <w:rFonts w:ascii="宋体" w:hAnsi="宋体"/>
                <w:b/>
                <w:szCs w:val="24"/>
              </w:rPr>
            </w:pPr>
          </w:p>
        </w:tc>
        <w:tc>
          <w:tcPr>
            <w:tcW w:w="4167" w:type="dxa"/>
            <w:vAlign w:val="center"/>
          </w:tcPr>
          <w:p w14:paraId="51DBE7E5">
            <w:pPr>
              <w:pStyle w:val="21"/>
              <w:widowControl/>
              <w:wordWrap w:val="0"/>
              <w:spacing w:beforeAutospacing="0" w:afterAutospacing="0"/>
              <w:jc w:val="both"/>
              <w:rPr>
                <w:sz w:val="24"/>
                <w:szCs w:val="24"/>
                <w:highlight w:val="yellow"/>
              </w:rPr>
            </w:pPr>
            <w:r>
              <w:rPr>
                <w:rFonts w:hint="eastAsia"/>
                <w:sz w:val="24"/>
                <w:szCs w:val="24"/>
              </w:rPr>
              <w:t>7、控股管理关系：单位负责人为同一人或者存在直接控股、管理关系的不同投标人，不得参加同一合同项下的政府采购活动（提供承诺书）；</w:t>
            </w:r>
          </w:p>
        </w:tc>
        <w:tc>
          <w:tcPr>
            <w:tcW w:w="3948" w:type="dxa"/>
            <w:vAlign w:val="center"/>
          </w:tcPr>
          <w:p w14:paraId="12952D3B">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79A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97" w:type="dxa"/>
            <w:vMerge w:val="continue"/>
            <w:vAlign w:val="center"/>
          </w:tcPr>
          <w:p w14:paraId="4DE53516">
            <w:pPr>
              <w:tabs>
                <w:tab w:val="left" w:pos="0"/>
              </w:tabs>
              <w:adjustRightInd w:val="0"/>
              <w:snapToGrid w:val="0"/>
              <w:ind w:firstLine="480"/>
              <w:jc w:val="center"/>
              <w:rPr>
                <w:rFonts w:ascii="宋体" w:hAnsi="宋体"/>
                <w:b/>
                <w:szCs w:val="24"/>
              </w:rPr>
            </w:pPr>
          </w:p>
        </w:tc>
        <w:tc>
          <w:tcPr>
            <w:tcW w:w="1065" w:type="dxa"/>
            <w:vMerge w:val="continue"/>
            <w:vAlign w:val="center"/>
          </w:tcPr>
          <w:p w14:paraId="06D66771">
            <w:pPr>
              <w:tabs>
                <w:tab w:val="left" w:pos="0"/>
              </w:tabs>
              <w:adjustRightInd w:val="0"/>
              <w:snapToGrid w:val="0"/>
              <w:ind w:firstLine="480"/>
              <w:jc w:val="center"/>
              <w:rPr>
                <w:rFonts w:ascii="宋体" w:hAnsi="宋体"/>
                <w:b/>
                <w:szCs w:val="24"/>
              </w:rPr>
            </w:pPr>
          </w:p>
        </w:tc>
        <w:tc>
          <w:tcPr>
            <w:tcW w:w="4167" w:type="dxa"/>
            <w:vAlign w:val="center"/>
          </w:tcPr>
          <w:p w14:paraId="41DA30B8">
            <w:pPr>
              <w:pStyle w:val="21"/>
              <w:widowControl/>
              <w:wordWrap w:val="0"/>
              <w:spacing w:beforeAutospacing="0" w:afterAutospacing="0"/>
              <w:jc w:val="both"/>
              <w:rPr>
                <w:sz w:val="24"/>
                <w:szCs w:val="24"/>
                <w:highlight w:val="yellow"/>
              </w:rPr>
            </w:pPr>
            <w:r>
              <w:rPr>
                <w:rFonts w:hint="eastAsia"/>
                <w:sz w:val="24"/>
                <w:szCs w:val="24"/>
              </w:rPr>
              <w:t>8、书面声明：投标人应出具参加政府采购活动前 3 年内，在经营活动中无重大违法记录的书面声明；</w:t>
            </w:r>
          </w:p>
        </w:tc>
        <w:tc>
          <w:tcPr>
            <w:tcW w:w="3948" w:type="dxa"/>
            <w:vAlign w:val="center"/>
          </w:tcPr>
          <w:p w14:paraId="5CA89238">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0156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vMerge w:val="continue"/>
            <w:vAlign w:val="center"/>
          </w:tcPr>
          <w:p w14:paraId="3A36BFCE">
            <w:pPr>
              <w:tabs>
                <w:tab w:val="left" w:pos="0"/>
              </w:tabs>
              <w:adjustRightInd w:val="0"/>
              <w:snapToGrid w:val="0"/>
              <w:ind w:firstLine="480"/>
              <w:jc w:val="center"/>
              <w:rPr>
                <w:rFonts w:ascii="宋体" w:hAnsi="宋体"/>
                <w:b/>
                <w:szCs w:val="24"/>
              </w:rPr>
            </w:pPr>
          </w:p>
        </w:tc>
        <w:tc>
          <w:tcPr>
            <w:tcW w:w="1065" w:type="dxa"/>
            <w:vMerge w:val="continue"/>
            <w:vAlign w:val="center"/>
          </w:tcPr>
          <w:p w14:paraId="3557B133">
            <w:pPr>
              <w:tabs>
                <w:tab w:val="left" w:pos="0"/>
              </w:tabs>
              <w:adjustRightInd w:val="0"/>
              <w:snapToGrid w:val="0"/>
              <w:ind w:firstLine="480"/>
              <w:jc w:val="center"/>
              <w:rPr>
                <w:rFonts w:ascii="宋体" w:hAnsi="宋体"/>
                <w:b/>
                <w:szCs w:val="24"/>
              </w:rPr>
            </w:pPr>
          </w:p>
        </w:tc>
        <w:tc>
          <w:tcPr>
            <w:tcW w:w="4167" w:type="dxa"/>
            <w:vAlign w:val="center"/>
          </w:tcPr>
          <w:p w14:paraId="627A5C43">
            <w:pPr>
              <w:pStyle w:val="21"/>
              <w:widowControl/>
              <w:wordWrap w:val="0"/>
              <w:spacing w:beforeAutospacing="0" w:afterAutospacing="0"/>
              <w:jc w:val="both"/>
              <w:rPr>
                <w:sz w:val="24"/>
                <w:szCs w:val="24"/>
                <w:highlight w:val="yellow"/>
              </w:rPr>
            </w:pPr>
            <w:r>
              <w:rPr>
                <w:rFonts w:hint="eastAsia"/>
                <w:sz w:val="24"/>
                <w:szCs w:val="24"/>
              </w:rPr>
              <w:t>9、提供具有履行合同所必需的设备和专业技术能力的承诺函；</w:t>
            </w:r>
          </w:p>
        </w:tc>
        <w:tc>
          <w:tcPr>
            <w:tcW w:w="3948" w:type="dxa"/>
            <w:vAlign w:val="center"/>
          </w:tcPr>
          <w:p w14:paraId="17ED9CF0">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6ACD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97" w:type="dxa"/>
            <w:vMerge w:val="continue"/>
            <w:vAlign w:val="center"/>
          </w:tcPr>
          <w:p w14:paraId="36A6D864">
            <w:pPr>
              <w:tabs>
                <w:tab w:val="left" w:pos="0"/>
              </w:tabs>
              <w:adjustRightInd w:val="0"/>
              <w:snapToGrid w:val="0"/>
              <w:ind w:firstLine="480"/>
              <w:jc w:val="center"/>
              <w:rPr>
                <w:rFonts w:ascii="宋体" w:hAnsi="宋体"/>
                <w:b/>
                <w:szCs w:val="24"/>
              </w:rPr>
            </w:pPr>
          </w:p>
        </w:tc>
        <w:tc>
          <w:tcPr>
            <w:tcW w:w="1065" w:type="dxa"/>
            <w:vMerge w:val="continue"/>
            <w:vAlign w:val="center"/>
          </w:tcPr>
          <w:p w14:paraId="4DA557C6">
            <w:pPr>
              <w:tabs>
                <w:tab w:val="left" w:pos="0"/>
              </w:tabs>
              <w:adjustRightInd w:val="0"/>
              <w:snapToGrid w:val="0"/>
              <w:ind w:firstLine="480"/>
              <w:jc w:val="center"/>
              <w:rPr>
                <w:rFonts w:ascii="宋体" w:hAnsi="宋体"/>
                <w:b/>
                <w:szCs w:val="24"/>
              </w:rPr>
            </w:pPr>
          </w:p>
        </w:tc>
        <w:tc>
          <w:tcPr>
            <w:tcW w:w="4167" w:type="dxa"/>
            <w:vAlign w:val="center"/>
          </w:tcPr>
          <w:p w14:paraId="1399850F">
            <w:pPr>
              <w:pStyle w:val="92"/>
              <w:rPr>
                <w:rFonts w:hint="default" w:ascii="宋体" w:hAnsi="宋体" w:eastAsia="宋体" w:cs="宋体"/>
                <w:sz w:val="24"/>
                <w:szCs w:val="24"/>
                <w:highlight w:val="yellow"/>
              </w:rPr>
            </w:pPr>
            <w:r>
              <w:rPr>
                <w:rFonts w:ascii="宋体" w:hAnsi="宋体" w:eastAsia="宋体" w:cs="宋体"/>
                <w:sz w:val="24"/>
                <w:szCs w:val="24"/>
                <w:lang w:eastAsia="zh-CN"/>
              </w:rPr>
              <w:t>10、本项目不接受联合体投标</w:t>
            </w:r>
          </w:p>
        </w:tc>
        <w:tc>
          <w:tcPr>
            <w:tcW w:w="3948" w:type="dxa"/>
            <w:vAlign w:val="center"/>
          </w:tcPr>
          <w:p w14:paraId="65E68497">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EF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77" w:type="dxa"/>
            <w:gridSpan w:val="4"/>
            <w:vAlign w:val="center"/>
          </w:tcPr>
          <w:p w14:paraId="0F2F73F6">
            <w:pPr>
              <w:tabs>
                <w:tab w:val="left" w:pos="0"/>
              </w:tabs>
              <w:adjustRightInd w:val="0"/>
              <w:snapToGrid w:val="0"/>
              <w:ind w:firstLine="480"/>
              <w:jc w:val="center"/>
              <w:rPr>
                <w:rFonts w:ascii="宋体" w:hAnsi="宋体"/>
                <w:b/>
                <w:szCs w:val="24"/>
              </w:rPr>
            </w:pPr>
            <w:r>
              <w:rPr>
                <w:rFonts w:hint="eastAsia" w:ascii="宋体" w:hAnsi="宋体"/>
                <w:b/>
                <w:szCs w:val="24"/>
              </w:rPr>
              <w:t>注：以上为必备资质，缺一项或某项达不到要求，按无效投标处理。</w:t>
            </w:r>
          </w:p>
        </w:tc>
      </w:tr>
      <w:tr w14:paraId="6CBC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97" w:type="dxa"/>
            <w:vMerge w:val="restart"/>
            <w:vAlign w:val="center"/>
          </w:tcPr>
          <w:p w14:paraId="71EA9D7A">
            <w:pPr>
              <w:tabs>
                <w:tab w:val="left" w:pos="0"/>
              </w:tabs>
              <w:adjustRightInd w:val="0"/>
              <w:snapToGrid w:val="0"/>
              <w:ind w:firstLine="480"/>
              <w:jc w:val="center"/>
              <w:rPr>
                <w:rFonts w:ascii="宋体" w:hAnsi="宋体"/>
                <w:b/>
                <w:bCs/>
                <w:szCs w:val="24"/>
              </w:rPr>
            </w:pPr>
            <w:r>
              <w:rPr>
                <w:rFonts w:hint="eastAsia" w:ascii="宋体" w:hAnsi="宋体"/>
                <w:b/>
                <w:bCs/>
                <w:szCs w:val="24"/>
              </w:rPr>
              <w:t>2.1.2</w:t>
            </w:r>
          </w:p>
        </w:tc>
        <w:tc>
          <w:tcPr>
            <w:tcW w:w="1065" w:type="dxa"/>
            <w:vMerge w:val="restart"/>
            <w:vAlign w:val="center"/>
          </w:tcPr>
          <w:p w14:paraId="31AF3871">
            <w:pPr>
              <w:tabs>
                <w:tab w:val="left" w:pos="0"/>
              </w:tabs>
              <w:adjustRightInd w:val="0"/>
              <w:snapToGrid w:val="0"/>
              <w:jc w:val="both"/>
              <w:rPr>
                <w:rFonts w:ascii="宋体" w:hAnsi="宋体"/>
                <w:b/>
                <w:bCs/>
                <w:szCs w:val="24"/>
              </w:rPr>
            </w:pPr>
            <w:r>
              <w:rPr>
                <w:rFonts w:hint="eastAsia" w:ascii="宋体" w:hAnsi="宋体"/>
                <w:b/>
                <w:bCs/>
                <w:szCs w:val="24"/>
              </w:rPr>
              <w:t>符合性评</w:t>
            </w:r>
          </w:p>
          <w:p w14:paraId="1E56B57D">
            <w:pPr>
              <w:tabs>
                <w:tab w:val="left" w:pos="0"/>
              </w:tabs>
              <w:adjustRightInd w:val="0"/>
              <w:snapToGrid w:val="0"/>
              <w:jc w:val="both"/>
              <w:rPr>
                <w:rFonts w:ascii="宋体" w:hAnsi="宋体"/>
                <w:b/>
                <w:bCs/>
                <w:szCs w:val="24"/>
              </w:rPr>
            </w:pPr>
            <w:r>
              <w:rPr>
                <w:rFonts w:hint="eastAsia" w:ascii="宋体" w:hAnsi="宋体"/>
                <w:b/>
                <w:bCs/>
                <w:szCs w:val="24"/>
              </w:rPr>
              <w:t>审标准</w:t>
            </w:r>
          </w:p>
          <w:p w14:paraId="54A0C735">
            <w:pPr>
              <w:tabs>
                <w:tab w:val="left" w:pos="0"/>
              </w:tabs>
              <w:adjustRightInd w:val="0"/>
              <w:snapToGrid w:val="0"/>
              <w:ind w:firstLine="480"/>
              <w:jc w:val="center"/>
              <w:rPr>
                <w:rFonts w:ascii="宋体" w:hAnsi="宋体"/>
                <w:b/>
                <w:bCs/>
                <w:szCs w:val="24"/>
              </w:rPr>
            </w:pPr>
          </w:p>
        </w:tc>
        <w:tc>
          <w:tcPr>
            <w:tcW w:w="4167" w:type="dxa"/>
            <w:vAlign w:val="center"/>
          </w:tcPr>
          <w:p w14:paraId="610FA445">
            <w:pPr>
              <w:pStyle w:val="93"/>
              <w:spacing w:before="114"/>
              <w:ind w:right="130" w:firstLine="478"/>
              <w:jc w:val="center"/>
              <w:rPr>
                <w:spacing w:val="-1"/>
                <w:lang w:eastAsia="zh-CN"/>
              </w:rPr>
            </w:pPr>
            <w:r>
              <w:rPr>
                <w:spacing w:val="-1"/>
                <w:lang w:eastAsia="zh-CN"/>
              </w:rPr>
              <w:t>纸质投标文件正、副本数量及装订方式</w:t>
            </w:r>
          </w:p>
        </w:tc>
        <w:tc>
          <w:tcPr>
            <w:tcW w:w="3948" w:type="dxa"/>
            <w:vAlign w:val="center"/>
          </w:tcPr>
          <w:p w14:paraId="619C7556">
            <w:pPr>
              <w:pStyle w:val="93"/>
              <w:spacing w:before="114"/>
              <w:ind w:right="130" w:firstLine="478"/>
              <w:rPr>
                <w:spacing w:val="-1"/>
                <w:lang w:eastAsia="zh-CN"/>
              </w:rPr>
            </w:pPr>
            <w:r>
              <w:rPr>
                <w:rFonts w:hint="eastAsia"/>
                <w:spacing w:val="-1"/>
                <w:lang w:eastAsia="zh-CN"/>
              </w:rPr>
              <w:t>符合招标文件要求</w:t>
            </w:r>
          </w:p>
        </w:tc>
      </w:tr>
      <w:tr w14:paraId="074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7" w:type="dxa"/>
            <w:vMerge w:val="continue"/>
          </w:tcPr>
          <w:p w14:paraId="08C325DC">
            <w:pPr>
              <w:tabs>
                <w:tab w:val="left" w:pos="0"/>
              </w:tabs>
              <w:adjustRightInd w:val="0"/>
              <w:snapToGrid w:val="0"/>
              <w:ind w:firstLine="480"/>
              <w:rPr>
                <w:rFonts w:ascii="宋体" w:hAnsi="宋体"/>
                <w:b/>
                <w:bCs/>
                <w:szCs w:val="24"/>
              </w:rPr>
            </w:pPr>
          </w:p>
        </w:tc>
        <w:tc>
          <w:tcPr>
            <w:tcW w:w="1065" w:type="dxa"/>
            <w:vMerge w:val="continue"/>
          </w:tcPr>
          <w:p w14:paraId="4ADBFD58">
            <w:pPr>
              <w:tabs>
                <w:tab w:val="left" w:pos="0"/>
              </w:tabs>
              <w:adjustRightInd w:val="0"/>
              <w:snapToGrid w:val="0"/>
              <w:ind w:firstLine="480"/>
              <w:jc w:val="center"/>
              <w:rPr>
                <w:rFonts w:ascii="宋体" w:hAnsi="宋体"/>
                <w:b/>
                <w:bCs/>
                <w:szCs w:val="24"/>
              </w:rPr>
            </w:pPr>
          </w:p>
        </w:tc>
        <w:tc>
          <w:tcPr>
            <w:tcW w:w="4167" w:type="dxa"/>
            <w:vAlign w:val="center"/>
          </w:tcPr>
          <w:p w14:paraId="78280926">
            <w:pPr>
              <w:pStyle w:val="93"/>
              <w:spacing w:before="114"/>
              <w:ind w:right="130" w:firstLine="478"/>
              <w:jc w:val="center"/>
              <w:rPr>
                <w:spacing w:val="-1"/>
                <w:lang w:eastAsia="zh-CN"/>
              </w:rPr>
            </w:pPr>
            <w:r>
              <w:rPr>
                <w:rFonts w:hint="eastAsia"/>
                <w:spacing w:val="-1"/>
                <w:lang w:eastAsia="zh-CN"/>
              </w:rPr>
              <w:t>投标文件以下三处的项目名称、项目编号、标段</w:t>
            </w:r>
          </w:p>
        </w:tc>
        <w:tc>
          <w:tcPr>
            <w:tcW w:w="3948" w:type="dxa"/>
            <w:vAlign w:val="center"/>
          </w:tcPr>
          <w:p w14:paraId="4B4EB899">
            <w:pPr>
              <w:pStyle w:val="93"/>
              <w:spacing w:before="114"/>
              <w:ind w:right="130" w:firstLine="478"/>
              <w:rPr>
                <w:spacing w:val="-1"/>
                <w:lang w:eastAsia="zh-CN"/>
              </w:rPr>
            </w:pPr>
            <w:r>
              <w:rPr>
                <w:rFonts w:hint="eastAsia"/>
                <w:spacing w:val="-1"/>
                <w:lang w:eastAsia="zh-CN"/>
              </w:rPr>
              <w:t>投标文件以下三处的项目名称、项目编号、标段</w:t>
            </w:r>
            <w:r>
              <w:rPr>
                <w:spacing w:val="-1"/>
                <w:lang w:eastAsia="zh-CN"/>
              </w:rPr>
              <w:t>，且与本项目完全一致：</w:t>
            </w:r>
          </w:p>
          <w:p w14:paraId="5AD8FD4F">
            <w:pPr>
              <w:pStyle w:val="93"/>
              <w:spacing w:before="114"/>
              <w:ind w:right="130" w:firstLine="478"/>
              <w:rPr>
                <w:spacing w:val="-1"/>
                <w:lang w:eastAsia="zh-CN"/>
              </w:rPr>
            </w:pPr>
            <w:r>
              <w:rPr>
                <w:spacing w:val="-1"/>
                <w:lang w:eastAsia="zh-CN"/>
              </w:rPr>
              <w:t>（1）封面；</w:t>
            </w:r>
          </w:p>
          <w:p w14:paraId="0BD23E14">
            <w:pPr>
              <w:pStyle w:val="93"/>
              <w:spacing w:before="114"/>
              <w:ind w:right="130" w:firstLine="478"/>
              <w:rPr>
                <w:spacing w:val="-1"/>
                <w:lang w:eastAsia="zh-CN"/>
              </w:rPr>
            </w:pPr>
            <w:r>
              <w:rPr>
                <w:spacing w:val="-1"/>
                <w:lang w:eastAsia="zh-CN"/>
              </w:rPr>
              <w:t>（2）</w:t>
            </w:r>
            <w:r>
              <w:rPr>
                <w:rFonts w:hint="eastAsia"/>
                <w:spacing w:val="-1"/>
                <w:lang w:eastAsia="zh-CN"/>
              </w:rPr>
              <w:t>投标</w:t>
            </w:r>
            <w:r>
              <w:rPr>
                <w:spacing w:val="-1"/>
                <w:lang w:eastAsia="zh-CN"/>
              </w:rPr>
              <w:t>函；</w:t>
            </w:r>
          </w:p>
          <w:p w14:paraId="407F1CAA">
            <w:pPr>
              <w:pStyle w:val="93"/>
              <w:spacing w:before="114"/>
              <w:ind w:right="130" w:firstLine="478"/>
              <w:rPr>
                <w:spacing w:val="-1"/>
                <w:lang w:eastAsia="zh-CN"/>
              </w:rPr>
            </w:pPr>
            <w:r>
              <w:rPr>
                <w:spacing w:val="-1"/>
                <w:lang w:eastAsia="zh-CN"/>
              </w:rPr>
              <w:t>（3）法定代表人授权书；</w:t>
            </w:r>
          </w:p>
        </w:tc>
      </w:tr>
      <w:tr w14:paraId="00E2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5623D5A9">
            <w:pPr>
              <w:tabs>
                <w:tab w:val="left" w:pos="0"/>
              </w:tabs>
              <w:adjustRightInd w:val="0"/>
              <w:snapToGrid w:val="0"/>
              <w:ind w:firstLine="480"/>
              <w:rPr>
                <w:rFonts w:ascii="宋体" w:hAnsi="宋体"/>
                <w:b/>
                <w:bCs/>
                <w:szCs w:val="24"/>
              </w:rPr>
            </w:pPr>
          </w:p>
        </w:tc>
        <w:tc>
          <w:tcPr>
            <w:tcW w:w="1065" w:type="dxa"/>
            <w:vMerge w:val="continue"/>
          </w:tcPr>
          <w:p w14:paraId="10C4FF51">
            <w:pPr>
              <w:tabs>
                <w:tab w:val="left" w:pos="0"/>
              </w:tabs>
              <w:adjustRightInd w:val="0"/>
              <w:snapToGrid w:val="0"/>
              <w:ind w:firstLine="480"/>
              <w:jc w:val="center"/>
              <w:rPr>
                <w:rFonts w:ascii="宋体" w:hAnsi="宋体"/>
                <w:b/>
                <w:bCs/>
                <w:szCs w:val="24"/>
              </w:rPr>
            </w:pPr>
          </w:p>
        </w:tc>
        <w:tc>
          <w:tcPr>
            <w:tcW w:w="4167" w:type="dxa"/>
            <w:vAlign w:val="center"/>
          </w:tcPr>
          <w:p w14:paraId="439548B6">
            <w:pPr>
              <w:pStyle w:val="93"/>
              <w:spacing w:before="114"/>
              <w:ind w:right="130" w:firstLine="478"/>
              <w:jc w:val="center"/>
              <w:rPr>
                <w:spacing w:val="-1"/>
                <w:lang w:eastAsia="zh-CN"/>
              </w:rPr>
            </w:pPr>
            <w:r>
              <w:rPr>
                <w:rFonts w:hint="eastAsia"/>
                <w:spacing w:val="-1"/>
                <w:lang w:eastAsia="zh-CN"/>
              </w:rPr>
              <w:t>投标文件</w:t>
            </w:r>
            <w:r>
              <w:rPr>
                <w:rFonts w:hint="eastAsia"/>
                <w:spacing w:val="-1"/>
              </w:rPr>
              <w:t>内容要求</w:t>
            </w:r>
          </w:p>
        </w:tc>
        <w:tc>
          <w:tcPr>
            <w:tcW w:w="3948" w:type="dxa"/>
            <w:vAlign w:val="center"/>
          </w:tcPr>
          <w:p w14:paraId="2FB7A1BC">
            <w:pPr>
              <w:pStyle w:val="93"/>
              <w:spacing w:before="114"/>
              <w:ind w:right="130" w:firstLine="478"/>
              <w:rPr>
                <w:spacing w:val="-1"/>
                <w:lang w:eastAsia="zh-CN"/>
              </w:rPr>
            </w:pPr>
            <w:r>
              <w:rPr>
                <w:rFonts w:hint="eastAsia"/>
                <w:spacing w:val="-1"/>
                <w:lang w:eastAsia="zh-CN"/>
              </w:rPr>
              <w:t>满足招标文件中的所有事项、格式、条款和要求，对招标文件采购的全部内容及要求作出实质性响应，并提交相应资料。</w:t>
            </w:r>
          </w:p>
        </w:tc>
      </w:tr>
      <w:tr w14:paraId="788F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tcPr>
          <w:p w14:paraId="4758E22C">
            <w:pPr>
              <w:tabs>
                <w:tab w:val="left" w:pos="0"/>
              </w:tabs>
              <w:adjustRightInd w:val="0"/>
              <w:snapToGrid w:val="0"/>
              <w:ind w:firstLine="480"/>
              <w:rPr>
                <w:rFonts w:ascii="宋体" w:hAnsi="宋体"/>
                <w:b/>
                <w:bCs/>
                <w:szCs w:val="24"/>
              </w:rPr>
            </w:pPr>
          </w:p>
        </w:tc>
        <w:tc>
          <w:tcPr>
            <w:tcW w:w="1065" w:type="dxa"/>
            <w:vMerge w:val="continue"/>
          </w:tcPr>
          <w:p w14:paraId="065A2F20">
            <w:pPr>
              <w:tabs>
                <w:tab w:val="left" w:pos="0"/>
              </w:tabs>
              <w:adjustRightInd w:val="0"/>
              <w:snapToGrid w:val="0"/>
              <w:ind w:firstLine="480"/>
              <w:jc w:val="center"/>
              <w:rPr>
                <w:rFonts w:ascii="宋体" w:hAnsi="宋体"/>
                <w:b/>
                <w:bCs/>
                <w:szCs w:val="24"/>
              </w:rPr>
            </w:pPr>
          </w:p>
        </w:tc>
        <w:tc>
          <w:tcPr>
            <w:tcW w:w="4167" w:type="dxa"/>
            <w:vAlign w:val="center"/>
          </w:tcPr>
          <w:p w14:paraId="202B8545">
            <w:pPr>
              <w:pStyle w:val="93"/>
              <w:spacing w:before="114"/>
              <w:ind w:right="130" w:firstLine="478"/>
              <w:jc w:val="center"/>
              <w:rPr>
                <w:spacing w:val="-1"/>
                <w:lang w:eastAsia="zh-CN"/>
              </w:rPr>
            </w:pPr>
            <w:r>
              <w:rPr>
                <w:rFonts w:hint="eastAsia"/>
                <w:spacing w:val="-1"/>
                <w:lang w:eastAsia="zh-CN"/>
              </w:rPr>
              <w:t>投标文件的签署、盖章</w:t>
            </w:r>
          </w:p>
        </w:tc>
        <w:tc>
          <w:tcPr>
            <w:tcW w:w="3948" w:type="dxa"/>
            <w:vAlign w:val="center"/>
          </w:tcPr>
          <w:p w14:paraId="1047E587">
            <w:pPr>
              <w:pStyle w:val="93"/>
              <w:spacing w:before="114"/>
              <w:ind w:right="130" w:firstLine="478"/>
              <w:jc w:val="center"/>
              <w:rPr>
                <w:spacing w:val="-1"/>
                <w:lang w:eastAsia="zh-CN"/>
              </w:rPr>
            </w:pPr>
            <w:r>
              <w:rPr>
                <w:rFonts w:hint="eastAsia"/>
                <w:spacing w:val="-1"/>
                <w:lang w:eastAsia="zh-CN"/>
              </w:rPr>
              <w:t>签署、盖章均符合招标文件要求，且无遗漏。</w:t>
            </w:r>
          </w:p>
        </w:tc>
      </w:tr>
      <w:tr w14:paraId="2C81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7" w:type="dxa"/>
            <w:vMerge w:val="continue"/>
            <w:vAlign w:val="center"/>
          </w:tcPr>
          <w:p w14:paraId="46EE7D81">
            <w:pPr>
              <w:tabs>
                <w:tab w:val="left" w:pos="0"/>
              </w:tabs>
              <w:adjustRightInd w:val="0"/>
              <w:snapToGrid w:val="0"/>
              <w:ind w:firstLine="480"/>
              <w:jc w:val="center"/>
              <w:rPr>
                <w:rFonts w:ascii="宋体" w:hAnsi="宋体"/>
                <w:b/>
                <w:bCs/>
                <w:szCs w:val="24"/>
              </w:rPr>
            </w:pPr>
          </w:p>
        </w:tc>
        <w:tc>
          <w:tcPr>
            <w:tcW w:w="1065" w:type="dxa"/>
            <w:vMerge w:val="continue"/>
            <w:vAlign w:val="center"/>
          </w:tcPr>
          <w:p w14:paraId="407740CE">
            <w:pPr>
              <w:tabs>
                <w:tab w:val="left" w:pos="0"/>
              </w:tabs>
              <w:adjustRightInd w:val="0"/>
              <w:snapToGrid w:val="0"/>
              <w:ind w:firstLine="480"/>
              <w:jc w:val="center"/>
              <w:rPr>
                <w:rFonts w:ascii="宋体" w:hAnsi="宋体"/>
                <w:b/>
                <w:bCs/>
                <w:szCs w:val="24"/>
              </w:rPr>
            </w:pPr>
          </w:p>
        </w:tc>
        <w:tc>
          <w:tcPr>
            <w:tcW w:w="4167" w:type="dxa"/>
            <w:vAlign w:val="center"/>
          </w:tcPr>
          <w:p w14:paraId="01622DFD">
            <w:pPr>
              <w:pStyle w:val="93"/>
              <w:spacing w:before="114"/>
              <w:ind w:right="130" w:firstLine="478"/>
              <w:jc w:val="center"/>
              <w:rPr>
                <w:spacing w:val="-1"/>
                <w:lang w:eastAsia="zh-CN"/>
              </w:rPr>
            </w:pPr>
            <w:r>
              <w:rPr>
                <w:rFonts w:hint="eastAsia"/>
                <w:spacing w:val="-1"/>
                <w:lang w:eastAsia="zh-CN"/>
              </w:rPr>
              <w:t>投标文件的语言及计量单位</w:t>
            </w:r>
          </w:p>
        </w:tc>
        <w:tc>
          <w:tcPr>
            <w:tcW w:w="3948" w:type="dxa"/>
            <w:vAlign w:val="center"/>
          </w:tcPr>
          <w:p w14:paraId="1DA237B6">
            <w:pPr>
              <w:pStyle w:val="93"/>
              <w:spacing w:before="114"/>
              <w:ind w:right="130" w:firstLine="478"/>
              <w:jc w:val="center"/>
              <w:rPr>
                <w:spacing w:val="-1"/>
                <w:lang w:eastAsia="zh-CN"/>
              </w:rPr>
            </w:pPr>
            <w:r>
              <w:rPr>
                <w:rFonts w:hint="eastAsia"/>
                <w:spacing w:val="-1"/>
                <w:lang w:eastAsia="zh-CN"/>
              </w:rPr>
              <w:t>均符合招标文件的要求。</w:t>
            </w:r>
          </w:p>
        </w:tc>
      </w:tr>
      <w:tr w14:paraId="1C19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7" w:type="dxa"/>
            <w:vMerge w:val="continue"/>
          </w:tcPr>
          <w:p w14:paraId="0AC5C938">
            <w:pPr>
              <w:tabs>
                <w:tab w:val="left" w:pos="0"/>
              </w:tabs>
              <w:adjustRightInd w:val="0"/>
              <w:snapToGrid w:val="0"/>
              <w:ind w:firstLine="480"/>
              <w:rPr>
                <w:rFonts w:ascii="宋体" w:hAnsi="宋体"/>
                <w:b/>
                <w:bCs/>
                <w:szCs w:val="24"/>
              </w:rPr>
            </w:pPr>
          </w:p>
        </w:tc>
        <w:tc>
          <w:tcPr>
            <w:tcW w:w="1065" w:type="dxa"/>
            <w:vMerge w:val="continue"/>
          </w:tcPr>
          <w:p w14:paraId="0E091937">
            <w:pPr>
              <w:tabs>
                <w:tab w:val="left" w:pos="0"/>
              </w:tabs>
              <w:adjustRightInd w:val="0"/>
              <w:snapToGrid w:val="0"/>
              <w:ind w:firstLine="480"/>
              <w:rPr>
                <w:rFonts w:ascii="宋体" w:hAnsi="宋体"/>
                <w:b/>
                <w:bCs/>
                <w:szCs w:val="24"/>
              </w:rPr>
            </w:pPr>
          </w:p>
        </w:tc>
        <w:tc>
          <w:tcPr>
            <w:tcW w:w="4167" w:type="dxa"/>
            <w:vAlign w:val="center"/>
          </w:tcPr>
          <w:p w14:paraId="3638791C">
            <w:pPr>
              <w:pStyle w:val="93"/>
              <w:spacing w:before="78"/>
              <w:ind w:firstLine="478"/>
              <w:jc w:val="center"/>
              <w:rPr>
                <w:spacing w:val="-1"/>
                <w:lang w:eastAsia="zh-CN"/>
              </w:rPr>
            </w:pPr>
            <w:r>
              <w:rPr>
                <w:spacing w:val="-1"/>
              </w:rPr>
              <w:t>投标有效期</w:t>
            </w:r>
          </w:p>
        </w:tc>
        <w:tc>
          <w:tcPr>
            <w:tcW w:w="3948" w:type="dxa"/>
            <w:vAlign w:val="center"/>
          </w:tcPr>
          <w:p w14:paraId="65CBE589">
            <w:pPr>
              <w:pStyle w:val="93"/>
              <w:spacing w:before="117"/>
              <w:ind w:left="126" w:firstLine="478"/>
              <w:jc w:val="center"/>
              <w:rPr>
                <w:spacing w:val="-1"/>
                <w:lang w:eastAsia="zh-CN"/>
              </w:rPr>
            </w:pPr>
            <w:r>
              <w:rPr>
                <w:rFonts w:hint="eastAsia"/>
                <w:spacing w:val="-1"/>
                <w:lang w:eastAsia="zh-CN"/>
              </w:rPr>
              <w:t>符合招标文件的要求。</w:t>
            </w:r>
          </w:p>
        </w:tc>
      </w:tr>
      <w:tr w14:paraId="7BD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47AE6AA9">
            <w:pPr>
              <w:tabs>
                <w:tab w:val="left" w:pos="0"/>
              </w:tabs>
              <w:adjustRightInd w:val="0"/>
              <w:snapToGrid w:val="0"/>
              <w:ind w:firstLine="480"/>
              <w:rPr>
                <w:rFonts w:ascii="宋体" w:hAnsi="宋体"/>
                <w:b/>
                <w:bCs/>
                <w:szCs w:val="24"/>
              </w:rPr>
            </w:pPr>
          </w:p>
        </w:tc>
        <w:tc>
          <w:tcPr>
            <w:tcW w:w="1065" w:type="dxa"/>
            <w:vMerge w:val="continue"/>
          </w:tcPr>
          <w:p w14:paraId="5DC92B3D">
            <w:pPr>
              <w:tabs>
                <w:tab w:val="left" w:pos="0"/>
              </w:tabs>
              <w:adjustRightInd w:val="0"/>
              <w:snapToGrid w:val="0"/>
              <w:ind w:firstLine="480"/>
              <w:rPr>
                <w:rFonts w:ascii="宋体" w:hAnsi="宋体"/>
                <w:b/>
                <w:bCs/>
                <w:szCs w:val="24"/>
              </w:rPr>
            </w:pPr>
          </w:p>
        </w:tc>
        <w:tc>
          <w:tcPr>
            <w:tcW w:w="4167" w:type="dxa"/>
            <w:vAlign w:val="center"/>
          </w:tcPr>
          <w:p w14:paraId="18D4C653">
            <w:pPr>
              <w:pStyle w:val="93"/>
              <w:spacing w:before="114"/>
              <w:ind w:right="130" w:firstLine="478"/>
              <w:jc w:val="center"/>
              <w:rPr>
                <w:spacing w:val="-1"/>
              </w:rPr>
            </w:pPr>
            <w:r>
              <w:rPr>
                <w:spacing w:val="-1"/>
              </w:rPr>
              <w:t>投标报价</w:t>
            </w:r>
          </w:p>
        </w:tc>
        <w:tc>
          <w:tcPr>
            <w:tcW w:w="3948" w:type="dxa"/>
            <w:vAlign w:val="center"/>
          </w:tcPr>
          <w:p w14:paraId="1927E9C8">
            <w:pPr>
              <w:pStyle w:val="93"/>
              <w:spacing w:before="114"/>
              <w:ind w:right="130" w:firstLine="478"/>
              <w:rPr>
                <w:spacing w:val="-1"/>
                <w:lang w:eastAsia="zh-CN"/>
              </w:rPr>
            </w:pPr>
            <w:r>
              <w:rPr>
                <w:rFonts w:hint="eastAsia"/>
                <w:spacing w:val="-1"/>
                <w:lang w:eastAsia="zh-CN"/>
              </w:rPr>
              <w:t>同时满足以下条款：</w:t>
            </w:r>
          </w:p>
          <w:p w14:paraId="3955F444">
            <w:pPr>
              <w:pStyle w:val="93"/>
              <w:spacing w:before="114"/>
              <w:ind w:right="130" w:firstLine="478"/>
              <w:rPr>
                <w:spacing w:val="-1"/>
                <w:lang w:eastAsia="zh-CN"/>
              </w:rPr>
            </w:pPr>
            <w:r>
              <w:rPr>
                <w:rFonts w:hint="eastAsia"/>
                <w:spacing w:val="-1"/>
                <w:lang w:eastAsia="zh-CN"/>
              </w:rPr>
              <w:t>（1）投标报价符合唯一性要求；</w:t>
            </w:r>
          </w:p>
          <w:p w14:paraId="26FA7715">
            <w:pPr>
              <w:pStyle w:val="93"/>
              <w:spacing w:before="114"/>
              <w:ind w:right="130" w:firstLine="478"/>
              <w:rPr>
                <w:spacing w:val="-1"/>
                <w:lang w:eastAsia="zh-CN"/>
              </w:rPr>
            </w:pPr>
            <w:r>
              <w:rPr>
                <w:rFonts w:hint="eastAsia"/>
                <w:spacing w:val="-1"/>
                <w:lang w:eastAsia="zh-CN"/>
              </w:rPr>
              <w:t>（2）开标一览表填写符合要求；</w:t>
            </w:r>
          </w:p>
          <w:p w14:paraId="57AA291B">
            <w:pPr>
              <w:pStyle w:val="93"/>
              <w:spacing w:before="114"/>
              <w:ind w:right="130" w:firstLine="478"/>
              <w:rPr>
                <w:spacing w:val="-1"/>
                <w:lang w:eastAsia="zh-CN"/>
              </w:rPr>
            </w:pPr>
            <w:r>
              <w:rPr>
                <w:rFonts w:hint="eastAsia"/>
                <w:spacing w:val="-1"/>
                <w:lang w:eastAsia="zh-CN"/>
              </w:rPr>
              <w:t>（3）报价货币符合招标文件要求；</w:t>
            </w:r>
          </w:p>
          <w:p w14:paraId="63912366">
            <w:pPr>
              <w:pStyle w:val="93"/>
              <w:spacing w:before="114"/>
              <w:ind w:right="130" w:firstLine="478"/>
              <w:rPr>
                <w:spacing w:val="-1"/>
                <w:lang w:eastAsia="zh-CN"/>
              </w:rPr>
            </w:pPr>
            <w:r>
              <w:rPr>
                <w:rFonts w:hint="eastAsia"/>
                <w:spacing w:val="-1"/>
                <w:lang w:eastAsia="zh-CN"/>
              </w:rPr>
              <w:t>（4）未超出采购预算或招标文件规定的最高限价；</w:t>
            </w:r>
          </w:p>
        </w:tc>
      </w:tr>
      <w:tr w14:paraId="60D8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1AB5E8DD">
            <w:pPr>
              <w:tabs>
                <w:tab w:val="left" w:pos="0"/>
              </w:tabs>
              <w:adjustRightInd w:val="0"/>
              <w:snapToGrid w:val="0"/>
              <w:ind w:firstLine="480"/>
              <w:rPr>
                <w:rFonts w:ascii="宋体" w:hAnsi="宋体"/>
                <w:b/>
                <w:bCs/>
                <w:szCs w:val="24"/>
              </w:rPr>
            </w:pPr>
          </w:p>
        </w:tc>
        <w:tc>
          <w:tcPr>
            <w:tcW w:w="1065" w:type="dxa"/>
            <w:vMerge w:val="continue"/>
          </w:tcPr>
          <w:p w14:paraId="1DC98815">
            <w:pPr>
              <w:tabs>
                <w:tab w:val="left" w:pos="0"/>
              </w:tabs>
              <w:adjustRightInd w:val="0"/>
              <w:snapToGrid w:val="0"/>
              <w:ind w:firstLine="480"/>
              <w:rPr>
                <w:rFonts w:ascii="宋体" w:hAnsi="宋体"/>
                <w:b/>
                <w:bCs/>
                <w:szCs w:val="24"/>
              </w:rPr>
            </w:pPr>
          </w:p>
        </w:tc>
        <w:tc>
          <w:tcPr>
            <w:tcW w:w="4167" w:type="dxa"/>
            <w:vAlign w:val="center"/>
          </w:tcPr>
          <w:p w14:paraId="3D9EEC1E">
            <w:pPr>
              <w:pStyle w:val="93"/>
              <w:spacing w:before="114"/>
              <w:ind w:right="130" w:firstLine="478"/>
              <w:jc w:val="center"/>
              <w:rPr>
                <w:spacing w:val="-1"/>
                <w:lang w:eastAsia="zh-CN"/>
              </w:rPr>
            </w:pPr>
            <w:r>
              <w:rPr>
                <w:rFonts w:hint="eastAsia"/>
                <w:spacing w:val="-1"/>
              </w:rPr>
              <w:t>实质性条款响应</w:t>
            </w:r>
          </w:p>
        </w:tc>
        <w:tc>
          <w:tcPr>
            <w:tcW w:w="3948" w:type="dxa"/>
            <w:vAlign w:val="center"/>
          </w:tcPr>
          <w:p w14:paraId="07FE359F">
            <w:pPr>
              <w:pStyle w:val="93"/>
              <w:spacing w:before="114"/>
              <w:ind w:right="130" w:firstLine="478"/>
              <w:jc w:val="center"/>
              <w:rPr>
                <w:spacing w:val="-1"/>
                <w:lang w:eastAsia="zh-CN"/>
              </w:rPr>
            </w:pPr>
            <w:r>
              <w:rPr>
                <w:rFonts w:hint="eastAsia"/>
                <w:spacing w:val="-1"/>
                <w:lang w:eastAsia="zh-CN"/>
              </w:rPr>
              <w:t>完全响应招标文件要求的各项技术/服务/商务实质性条款。</w:t>
            </w:r>
          </w:p>
        </w:tc>
      </w:tr>
      <w:tr w14:paraId="7B1B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0218F1CA">
            <w:pPr>
              <w:tabs>
                <w:tab w:val="left" w:pos="0"/>
              </w:tabs>
              <w:adjustRightInd w:val="0"/>
              <w:snapToGrid w:val="0"/>
              <w:ind w:firstLine="480"/>
              <w:rPr>
                <w:rFonts w:ascii="宋体" w:hAnsi="宋体"/>
                <w:b/>
                <w:bCs/>
                <w:szCs w:val="24"/>
              </w:rPr>
            </w:pPr>
          </w:p>
        </w:tc>
        <w:tc>
          <w:tcPr>
            <w:tcW w:w="1065" w:type="dxa"/>
            <w:vMerge w:val="continue"/>
          </w:tcPr>
          <w:p w14:paraId="13CF664A">
            <w:pPr>
              <w:tabs>
                <w:tab w:val="left" w:pos="0"/>
              </w:tabs>
              <w:adjustRightInd w:val="0"/>
              <w:snapToGrid w:val="0"/>
              <w:ind w:firstLine="480"/>
              <w:rPr>
                <w:rFonts w:ascii="宋体" w:hAnsi="宋体"/>
                <w:b/>
                <w:bCs/>
                <w:szCs w:val="24"/>
              </w:rPr>
            </w:pPr>
          </w:p>
        </w:tc>
        <w:tc>
          <w:tcPr>
            <w:tcW w:w="4167" w:type="dxa"/>
            <w:vAlign w:val="center"/>
          </w:tcPr>
          <w:p w14:paraId="72B5DF89">
            <w:pPr>
              <w:pStyle w:val="93"/>
              <w:spacing w:before="114"/>
              <w:ind w:right="130" w:firstLine="478"/>
              <w:jc w:val="center"/>
              <w:rPr>
                <w:spacing w:val="-1"/>
              </w:rPr>
            </w:pPr>
            <w:r>
              <w:rPr>
                <w:rFonts w:hint="eastAsia"/>
                <w:spacing w:val="-1"/>
              </w:rPr>
              <w:t>合同文本、条款</w:t>
            </w:r>
          </w:p>
        </w:tc>
        <w:tc>
          <w:tcPr>
            <w:tcW w:w="3948" w:type="dxa"/>
            <w:vAlign w:val="center"/>
          </w:tcPr>
          <w:p w14:paraId="580B089D">
            <w:pPr>
              <w:pStyle w:val="93"/>
              <w:spacing w:before="114"/>
              <w:ind w:right="130" w:firstLine="478"/>
              <w:jc w:val="center"/>
              <w:rPr>
                <w:spacing w:val="-1"/>
                <w:lang w:eastAsia="zh-CN"/>
              </w:rPr>
            </w:pPr>
            <w:r>
              <w:rPr>
                <w:rFonts w:hint="eastAsia"/>
                <w:spacing w:val="-1"/>
                <w:lang w:eastAsia="zh-CN"/>
              </w:rPr>
              <w:t>完全理解并接受招标文件合同基本条款的要求。</w:t>
            </w:r>
          </w:p>
        </w:tc>
      </w:tr>
      <w:tr w14:paraId="43A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45DAE592">
            <w:pPr>
              <w:tabs>
                <w:tab w:val="left" w:pos="0"/>
              </w:tabs>
              <w:adjustRightInd w:val="0"/>
              <w:snapToGrid w:val="0"/>
              <w:ind w:firstLine="480"/>
              <w:rPr>
                <w:rFonts w:ascii="宋体" w:hAnsi="宋体"/>
                <w:b/>
                <w:bCs/>
                <w:szCs w:val="24"/>
              </w:rPr>
            </w:pPr>
          </w:p>
        </w:tc>
        <w:tc>
          <w:tcPr>
            <w:tcW w:w="1065" w:type="dxa"/>
            <w:vMerge w:val="continue"/>
          </w:tcPr>
          <w:p w14:paraId="45FF3FED">
            <w:pPr>
              <w:tabs>
                <w:tab w:val="left" w:pos="0"/>
              </w:tabs>
              <w:adjustRightInd w:val="0"/>
              <w:snapToGrid w:val="0"/>
              <w:ind w:firstLine="480"/>
              <w:rPr>
                <w:rFonts w:ascii="宋体" w:hAnsi="宋体"/>
                <w:b/>
                <w:bCs/>
                <w:szCs w:val="24"/>
              </w:rPr>
            </w:pPr>
          </w:p>
        </w:tc>
        <w:tc>
          <w:tcPr>
            <w:tcW w:w="4167" w:type="dxa"/>
            <w:vAlign w:val="center"/>
          </w:tcPr>
          <w:p w14:paraId="34F5A305">
            <w:pPr>
              <w:pStyle w:val="93"/>
              <w:spacing w:before="242"/>
              <w:ind w:left="402" w:firstLine="1428" w:firstLineChars="600"/>
              <w:rPr>
                <w:spacing w:val="-1"/>
              </w:rPr>
            </w:pPr>
            <w:r>
              <w:rPr>
                <w:rFonts w:hint="eastAsia"/>
                <w:spacing w:val="-1"/>
                <w:lang w:eastAsia="zh-CN"/>
              </w:rPr>
              <w:t>其他</w:t>
            </w:r>
          </w:p>
        </w:tc>
        <w:tc>
          <w:tcPr>
            <w:tcW w:w="3948" w:type="dxa"/>
            <w:vAlign w:val="center"/>
          </w:tcPr>
          <w:p w14:paraId="79036A59">
            <w:pPr>
              <w:pStyle w:val="93"/>
              <w:spacing w:before="242"/>
              <w:ind w:left="114" w:firstLine="478"/>
              <w:rPr>
                <w:spacing w:val="-1"/>
                <w:lang w:eastAsia="zh-CN"/>
              </w:rPr>
            </w:pPr>
            <w:r>
              <w:rPr>
                <w:rFonts w:hint="eastAsia"/>
                <w:spacing w:val="-1"/>
                <w:lang w:eastAsia="zh-CN"/>
              </w:rPr>
              <w:t>完全理解并接受法律法规和招标文件对供应商的各项须知、规约要求和责任义务，没有出现法律法规或招标文件明确规定的其他被视为“无效投标”的情形。</w:t>
            </w:r>
          </w:p>
        </w:tc>
      </w:tr>
    </w:tbl>
    <w:p w14:paraId="3D4FCFB3">
      <w:pPr>
        <w:spacing w:line="360" w:lineRule="auto"/>
        <w:ind w:firstLine="480" w:firstLineChars="200"/>
        <w:rPr>
          <w:rFonts w:ascii="宋体" w:hAnsi="宋体"/>
          <w:sz w:val="24"/>
          <w:szCs w:val="24"/>
        </w:rPr>
      </w:pPr>
    </w:p>
    <w:p w14:paraId="10CFC922">
      <w:pPr>
        <w:spacing w:line="460" w:lineRule="exact"/>
        <w:ind w:firstLine="482" w:firstLineChars="200"/>
        <w:rPr>
          <w:rFonts w:ascii="宋体" w:hAnsi="宋体"/>
          <w:b/>
          <w:bCs/>
          <w:sz w:val="24"/>
          <w:szCs w:val="24"/>
        </w:rPr>
      </w:pPr>
    </w:p>
    <w:p w14:paraId="3F6A97E1">
      <w:pPr>
        <w:spacing w:line="460" w:lineRule="exact"/>
        <w:ind w:firstLine="482" w:firstLineChars="200"/>
        <w:rPr>
          <w:rFonts w:ascii="宋体" w:hAnsi="宋体"/>
          <w:b/>
          <w:bCs/>
          <w:sz w:val="24"/>
          <w:szCs w:val="24"/>
        </w:rPr>
      </w:pPr>
    </w:p>
    <w:p w14:paraId="2B2250CE">
      <w:pPr>
        <w:spacing w:line="460" w:lineRule="exact"/>
        <w:ind w:firstLine="482" w:firstLineChars="200"/>
        <w:rPr>
          <w:rFonts w:ascii="宋体" w:hAnsi="宋体"/>
          <w:b/>
          <w:bCs/>
          <w:sz w:val="24"/>
          <w:szCs w:val="24"/>
        </w:rPr>
      </w:pPr>
    </w:p>
    <w:p w14:paraId="771E6884">
      <w:pPr>
        <w:spacing w:line="460" w:lineRule="exact"/>
        <w:ind w:firstLine="602" w:firstLineChars="200"/>
        <w:rPr>
          <w:rFonts w:ascii="宋体" w:hAnsi="宋体"/>
          <w:b/>
          <w:bCs/>
          <w:sz w:val="30"/>
          <w:szCs w:val="30"/>
        </w:rPr>
      </w:pPr>
      <w:r>
        <w:rPr>
          <w:rFonts w:hint="eastAsia" w:ascii="宋体" w:hAnsi="宋体"/>
          <w:b/>
          <w:bCs/>
          <w:sz w:val="30"/>
          <w:szCs w:val="30"/>
        </w:rPr>
        <w:t>合同包2：</w:t>
      </w:r>
    </w:p>
    <w:tbl>
      <w:tblPr>
        <w:tblStyle w:val="25"/>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65"/>
        <w:gridCol w:w="4167"/>
        <w:gridCol w:w="3948"/>
      </w:tblGrid>
      <w:tr w14:paraId="26A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trPr>
        <w:tc>
          <w:tcPr>
            <w:tcW w:w="1862" w:type="dxa"/>
            <w:gridSpan w:val="2"/>
            <w:vAlign w:val="center"/>
          </w:tcPr>
          <w:p w14:paraId="31997EAA">
            <w:pPr>
              <w:tabs>
                <w:tab w:val="left" w:pos="0"/>
              </w:tabs>
              <w:adjustRightInd w:val="0"/>
              <w:snapToGrid w:val="0"/>
              <w:ind w:firstLine="480"/>
              <w:jc w:val="center"/>
              <w:rPr>
                <w:rFonts w:ascii="宋体" w:hAnsi="宋体"/>
                <w:b/>
                <w:szCs w:val="24"/>
              </w:rPr>
            </w:pPr>
            <w:r>
              <w:rPr>
                <w:rFonts w:hint="eastAsia" w:ascii="宋体" w:hAnsi="宋体"/>
                <w:b/>
                <w:szCs w:val="24"/>
              </w:rPr>
              <w:t>条款号</w:t>
            </w:r>
          </w:p>
        </w:tc>
        <w:tc>
          <w:tcPr>
            <w:tcW w:w="4167" w:type="dxa"/>
            <w:vAlign w:val="center"/>
          </w:tcPr>
          <w:p w14:paraId="02C14FD7">
            <w:pPr>
              <w:tabs>
                <w:tab w:val="left" w:pos="0"/>
              </w:tabs>
              <w:adjustRightInd w:val="0"/>
              <w:snapToGrid w:val="0"/>
              <w:ind w:firstLine="480"/>
              <w:jc w:val="center"/>
              <w:rPr>
                <w:rFonts w:ascii="宋体" w:hAnsi="宋体"/>
                <w:b/>
                <w:szCs w:val="24"/>
              </w:rPr>
            </w:pPr>
            <w:r>
              <w:rPr>
                <w:rFonts w:hint="eastAsia" w:ascii="宋体" w:hAnsi="宋体"/>
                <w:b/>
                <w:szCs w:val="24"/>
              </w:rPr>
              <w:t>评审标准</w:t>
            </w:r>
          </w:p>
        </w:tc>
        <w:tc>
          <w:tcPr>
            <w:tcW w:w="3948" w:type="dxa"/>
            <w:vAlign w:val="center"/>
          </w:tcPr>
          <w:p w14:paraId="259C19BA">
            <w:pPr>
              <w:tabs>
                <w:tab w:val="left" w:pos="0"/>
              </w:tabs>
              <w:adjustRightInd w:val="0"/>
              <w:snapToGrid w:val="0"/>
              <w:ind w:firstLine="480"/>
              <w:jc w:val="center"/>
              <w:rPr>
                <w:rFonts w:ascii="宋体" w:hAnsi="宋体"/>
                <w:b/>
                <w:szCs w:val="24"/>
              </w:rPr>
            </w:pPr>
            <w:r>
              <w:rPr>
                <w:rFonts w:hint="eastAsia" w:ascii="宋体" w:hAnsi="宋体"/>
                <w:b/>
                <w:szCs w:val="24"/>
              </w:rPr>
              <w:t>通过条件</w:t>
            </w:r>
          </w:p>
        </w:tc>
      </w:tr>
      <w:tr w14:paraId="1444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restart"/>
            <w:vAlign w:val="center"/>
          </w:tcPr>
          <w:p w14:paraId="34E8C33A">
            <w:pPr>
              <w:tabs>
                <w:tab w:val="left" w:pos="0"/>
              </w:tabs>
              <w:adjustRightInd w:val="0"/>
              <w:snapToGrid w:val="0"/>
              <w:ind w:firstLine="480"/>
              <w:jc w:val="center"/>
              <w:rPr>
                <w:rFonts w:ascii="宋体" w:hAnsi="宋体"/>
                <w:b/>
                <w:szCs w:val="24"/>
              </w:rPr>
            </w:pPr>
            <w:r>
              <w:rPr>
                <w:rFonts w:hint="eastAsia" w:ascii="宋体" w:hAnsi="宋体"/>
                <w:b/>
                <w:szCs w:val="24"/>
              </w:rPr>
              <w:t>2.1.1</w:t>
            </w:r>
          </w:p>
        </w:tc>
        <w:tc>
          <w:tcPr>
            <w:tcW w:w="1065" w:type="dxa"/>
            <w:vMerge w:val="restart"/>
            <w:vAlign w:val="center"/>
          </w:tcPr>
          <w:p w14:paraId="7E040A2B">
            <w:pPr>
              <w:tabs>
                <w:tab w:val="left" w:pos="0"/>
              </w:tabs>
              <w:adjustRightInd w:val="0"/>
              <w:snapToGrid w:val="0"/>
              <w:jc w:val="both"/>
              <w:rPr>
                <w:rFonts w:ascii="宋体" w:hAnsi="宋体"/>
                <w:b/>
                <w:szCs w:val="24"/>
              </w:rPr>
            </w:pPr>
            <w:r>
              <w:rPr>
                <w:rFonts w:hint="eastAsia" w:ascii="宋体" w:hAnsi="宋体"/>
                <w:b/>
                <w:szCs w:val="24"/>
              </w:rPr>
              <w:t>资格评审</w:t>
            </w:r>
          </w:p>
          <w:p w14:paraId="197A9F64">
            <w:pPr>
              <w:tabs>
                <w:tab w:val="left" w:pos="0"/>
              </w:tabs>
              <w:adjustRightInd w:val="0"/>
              <w:snapToGrid w:val="0"/>
              <w:jc w:val="both"/>
              <w:rPr>
                <w:rFonts w:ascii="宋体" w:hAnsi="宋体"/>
                <w:b/>
                <w:szCs w:val="24"/>
              </w:rPr>
            </w:pPr>
            <w:r>
              <w:rPr>
                <w:rFonts w:hint="eastAsia" w:ascii="宋体" w:hAnsi="宋体"/>
                <w:b/>
                <w:szCs w:val="24"/>
              </w:rPr>
              <w:t>标准</w:t>
            </w:r>
          </w:p>
        </w:tc>
        <w:tc>
          <w:tcPr>
            <w:tcW w:w="4167" w:type="dxa"/>
            <w:vAlign w:val="center"/>
          </w:tcPr>
          <w:p w14:paraId="3D654865">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1、有效的主体资格证明：具有独立承担民事责任能力的法人或其他组织，提供合法有效的统一社会信用代码的营业执照或事业单位法人证书等国家规定的相关证明，自然人参与的提供其身份证明；</w:t>
            </w:r>
          </w:p>
        </w:tc>
        <w:tc>
          <w:tcPr>
            <w:tcW w:w="3948" w:type="dxa"/>
            <w:vAlign w:val="center"/>
          </w:tcPr>
          <w:p w14:paraId="76D5BAF2">
            <w:pPr>
              <w:tabs>
                <w:tab w:val="left" w:pos="0"/>
              </w:tabs>
              <w:adjustRightInd w:val="0"/>
              <w:snapToGrid w:val="0"/>
              <w:ind w:firstLine="482"/>
              <w:jc w:val="center"/>
              <w:rPr>
                <w:rFonts w:ascii="宋体" w:hAnsi="宋体"/>
                <w:sz w:val="24"/>
                <w:szCs w:val="24"/>
              </w:rPr>
            </w:pPr>
            <w:r>
              <w:rPr>
                <w:rFonts w:hint="eastAsia" w:ascii="宋体" w:hAnsi="宋体" w:cs="Times New Roman"/>
                <w:sz w:val="24"/>
                <w:szCs w:val="24"/>
              </w:rPr>
              <w:t>合法有效</w:t>
            </w:r>
          </w:p>
        </w:tc>
      </w:tr>
      <w:tr w14:paraId="3F0E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vAlign w:val="center"/>
          </w:tcPr>
          <w:p w14:paraId="40178537">
            <w:pPr>
              <w:tabs>
                <w:tab w:val="left" w:pos="0"/>
              </w:tabs>
              <w:adjustRightInd w:val="0"/>
              <w:snapToGrid w:val="0"/>
              <w:ind w:firstLine="480"/>
              <w:jc w:val="center"/>
              <w:rPr>
                <w:rFonts w:ascii="宋体" w:hAnsi="宋体"/>
                <w:b/>
                <w:szCs w:val="24"/>
              </w:rPr>
            </w:pPr>
          </w:p>
        </w:tc>
        <w:tc>
          <w:tcPr>
            <w:tcW w:w="1065" w:type="dxa"/>
            <w:vMerge w:val="continue"/>
            <w:vAlign w:val="center"/>
          </w:tcPr>
          <w:p w14:paraId="742BFE13">
            <w:pPr>
              <w:tabs>
                <w:tab w:val="left" w:pos="0"/>
              </w:tabs>
              <w:adjustRightInd w:val="0"/>
              <w:snapToGrid w:val="0"/>
              <w:ind w:firstLine="480"/>
              <w:jc w:val="center"/>
              <w:rPr>
                <w:rFonts w:ascii="宋体" w:hAnsi="宋体"/>
                <w:b/>
                <w:szCs w:val="24"/>
              </w:rPr>
            </w:pPr>
          </w:p>
        </w:tc>
        <w:tc>
          <w:tcPr>
            <w:tcW w:w="4167" w:type="dxa"/>
            <w:vAlign w:val="center"/>
          </w:tcPr>
          <w:p w14:paraId="7D77FB89">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2、法定代表人授权书（附法定代表人身份证复印件）及被授权人身份证（法定代表人直接参加只须提供法定代表人身份证）；</w:t>
            </w:r>
          </w:p>
        </w:tc>
        <w:tc>
          <w:tcPr>
            <w:tcW w:w="3948" w:type="dxa"/>
            <w:vAlign w:val="center"/>
          </w:tcPr>
          <w:p w14:paraId="40F6F036">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474C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7" w:type="dxa"/>
            <w:vMerge w:val="continue"/>
            <w:vAlign w:val="center"/>
          </w:tcPr>
          <w:p w14:paraId="6B983529">
            <w:pPr>
              <w:tabs>
                <w:tab w:val="left" w:pos="0"/>
              </w:tabs>
              <w:adjustRightInd w:val="0"/>
              <w:snapToGrid w:val="0"/>
              <w:ind w:firstLine="480"/>
              <w:jc w:val="center"/>
              <w:rPr>
                <w:rFonts w:ascii="宋体" w:hAnsi="宋体"/>
                <w:b/>
                <w:szCs w:val="24"/>
              </w:rPr>
            </w:pPr>
          </w:p>
        </w:tc>
        <w:tc>
          <w:tcPr>
            <w:tcW w:w="1065" w:type="dxa"/>
            <w:vMerge w:val="continue"/>
            <w:vAlign w:val="center"/>
          </w:tcPr>
          <w:p w14:paraId="33B1312E">
            <w:pPr>
              <w:tabs>
                <w:tab w:val="left" w:pos="0"/>
              </w:tabs>
              <w:adjustRightInd w:val="0"/>
              <w:snapToGrid w:val="0"/>
              <w:ind w:firstLine="480"/>
              <w:jc w:val="center"/>
              <w:rPr>
                <w:rFonts w:ascii="宋体" w:hAnsi="宋体"/>
                <w:b/>
                <w:szCs w:val="24"/>
              </w:rPr>
            </w:pPr>
          </w:p>
        </w:tc>
        <w:tc>
          <w:tcPr>
            <w:tcW w:w="4167" w:type="dxa"/>
            <w:vAlign w:val="center"/>
          </w:tcPr>
          <w:p w14:paraId="5FBD0829">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w:t>
            </w:r>
          </w:p>
        </w:tc>
        <w:tc>
          <w:tcPr>
            <w:tcW w:w="3948" w:type="dxa"/>
            <w:vAlign w:val="center"/>
          </w:tcPr>
          <w:p w14:paraId="5F42125C">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6E66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7" w:type="dxa"/>
            <w:vMerge w:val="continue"/>
            <w:vAlign w:val="center"/>
          </w:tcPr>
          <w:p w14:paraId="0A974E9D">
            <w:pPr>
              <w:tabs>
                <w:tab w:val="left" w:pos="0"/>
              </w:tabs>
              <w:adjustRightInd w:val="0"/>
              <w:snapToGrid w:val="0"/>
              <w:ind w:firstLine="480"/>
              <w:jc w:val="center"/>
              <w:rPr>
                <w:rFonts w:ascii="宋体" w:hAnsi="宋体"/>
                <w:b/>
                <w:szCs w:val="24"/>
              </w:rPr>
            </w:pPr>
          </w:p>
        </w:tc>
        <w:tc>
          <w:tcPr>
            <w:tcW w:w="1065" w:type="dxa"/>
            <w:vMerge w:val="continue"/>
            <w:vAlign w:val="center"/>
          </w:tcPr>
          <w:p w14:paraId="3851A410">
            <w:pPr>
              <w:tabs>
                <w:tab w:val="left" w:pos="0"/>
              </w:tabs>
              <w:adjustRightInd w:val="0"/>
              <w:snapToGrid w:val="0"/>
              <w:ind w:firstLine="480"/>
              <w:jc w:val="center"/>
              <w:rPr>
                <w:rFonts w:ascii="宋体" w:hAnsi="宋体"/>
                <w:b/>
                <w:szCs w:val="24"/>
              </w:rPr>
            </w:pPr>
          </w:p>
        </w:tc>
        <w:tc>
          <w:tcPr>
            <w:tcW w:w="4167" w:type="dxa"/>
            <w:vAlign w:val="center"/>
          </w:tcPr>
          <w:p w14:paraId="14B970C4">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4、税收缴纳证明：提供2024年至今已缴纳的任意1个月缴税凭证；依法免税的投标人应提供相关文件证明；</w:t>
            </w:r>
          </w:p>
        </w:tc>
        <w:tc>
          <w:tcPr>
            <w:tcW w:w="3948" w:type="dxa"/>
            <w:vAlign w:val="center"/>
          </w:tcPr>
          <w:p w14:paraId="6C6F4275">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14A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97" w:type="dxa"/>
            <w:vMerge w:val="continue"/>
            <w:vAlign w:val="center"/>
          </w:tcPr>
          <w:p w14:paraId="3CE3F8C9">
            <w:pPr>
              <w:tabs>
                <w:tab w:val="left" w:pos="0"/>
              </w:tabs>
              <w:adjustRightInd w:val="0"/>
              <w:snapToGrid w:val="0"/>
              <w:ind w:firstLine="480"/>
              <w:jc w:val="center"/>
              <w:rPr>
                <w:rFonts w:ascii="宋体" w:hAnsi="宋体"/>
                <w:b/>
                <w:szCs w:val="24"/>
              </w:rPr>
            </w:pPr>
          </w:p>
        </w:tc>
        <w:tc>
          <w:tcPr>
            <w:tcW w:w="1065" w:type="dxa"/>
            <w:vMerge w:val="continue"/>
            <w:vAlign w:val="center"/>
          </w:tcPr>
          <w:p w14:paraId="750E7503">
            <w:pPr>
              <w:tabs>
                <w:tab w:val="left" w:pos="0"/>
              </w:tabs>
              <w:adjustRightInd w:val="0"/>
              <w:snapToGrid w:val="0"/>
              <w:ind w:firstLine="480"/>
              <w:jc w:val="center"/>
              <w:rPr>
                <w:rFonts w:ascii="宋体" w:hAnsi="宋体"/>
                <w:b/>
                <w:szCs w:val="24"/>
              </w:rPr>
            </w:pPr>
          </w:p>
        </w:tc>
        <w:tc>
          <w:tcPr>
            <w:tcW w:w="4167" w:type="dxa"/>
            <w:vAlign w:val="center"/>
          </w:tcPr>
          <w:p w14:paraId="334BD9EC">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 xml:space="preserve">5、社会保障资金缴纳证明：提供2024年至今已缴纳的任意1个月的社会保障资金缴存证明或社保机构开具的社会保险参保缴费情况证明；依法不需要缴纳社会保障资金的投标人应提供相关文件证明； </w:t>
            </w:r>
          </w:p>
        </w:tc>
        <w:tc>
          <w:tcPr>
            <w:tcW w:w="3948" w:type="dxa"/>
            <w:vAlign w:val="center"/>
          </w:tcPr>
          <w:p w14:paraId="3490F077">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5536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6358EE0E">
            <w:pPr>
              <w:tabs>
                <w:tab w:val="left" w:pos="0"/>
              </w:tabs>
              <w:adjustRightInd w:val="0"/>
              <w:snapToGrid w:val="0"/>
              <w:ind w:firstLine="480"/>
              <w:jc w:val="center"/>
              <w:rPr>
                <w:rFonts w:ascii="宋体" w:hAnsi="宋体"/>
                <w:b/>
                <w:szCs w:val="24"/>
              </w:rPr>
            </w:pPr>
          </w:p>
        </w:tc>
        <w:tc>
          <w:tcPr>
            <w:tcW w:w="1065" w:type="dxa"/>
            <w:vMerge w:val="continue"/>
            <w:vAlign w:val="center"/>
          </w:tcPr>
          <w:p w14:paraId="4302CB97">
            <w:pPr>
              <w:tabs>
                <w:tab w:val="left" w:pos="0"/>
              </w:tabs>
              <w:adjustRightInd w:val="0"/>
              <w:snapToGrid w:val="0"/>
              <w:ind w:firstLine="480"/>
              <w:jc w:val="center"/>
              <w:rPr>
                <w:rFonts w:ascii="宋体" w:hAnsi="宋体"/>
                <w:b/>
                <w:szCs w:val="24"/>
              </w:rPr>
            </w:pPr>
          </w:p>
        </w:tc>
        <w:tc>
          <w:tcPr>
            <w:tcW w:w="4167" w:type="dxa"/>
            <w:vAlign w:val="center"/>
          </w:tcPr>
          <w:p w14:paraId="4E576FAC">
            <w:pPr>
              <w:pStyle w:val="21"/>
              <w:widowControl/>
              <w:wordWrap w:val="0"/>
              <w:spacing w:beforeAutospacing="0" w:afterAutospacing="0"/>
              <w:jc w:val="both"/>
              <w:rPr>
                <w:color w:val="auto"/>
                <w:kern w:val="2"/>
                <w:sz w:val="21"/>
                <w:szCs w:val="21"/>
                <w:highlight w:val="yellow"/>
                <w:shd w:val="clear" w:color="auto" w:fill="FFFFFF"/>
              </w:rPr>
            </w:pPr>
            <w:r>
              <w:rPr>
                <w:rFonts w:hint="eastAsia"/>
                <w:sz w:val="24"/>
                <w:szCs w:val="24"/>
              </w:rPr>
              <w:t>6、</w:t>
            </w:r>
            <w:r>
              <w:rPr>
                <w:rFonts w:hint="eastAsia" w:asciiTheme="minorEastAsia" w:hAnsiTheme="minorEastAsia" w:eastAsiaTheme="minorEastAsia" w:cstheme="minorEastAsia"/>
                <w:color w:val="auto"/>
                <w:sz w:val="24"/>
                <w:szCs w:val="24"/>
                <w:shd w:val="clear" w:color="auto" w:fill="FFFFFF"/>
              </w:rPr>
              <w:t>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p>
        </w:tc>
        <w:tc>
          <w:tcPr>
            <w:tcW w:w="3948" w:type="dxa"/>
            <w:vAlign w:val="center"/>
          </w:tcPr>
          <w:p w14:paraId="40C665A1">
            <w:pPr>
              <w:adjustRightInd w:val="0"/>
              <w:snapToGrid w:val="0"/>
              <w:spacing w:beforeLines="50" w:afterLines="50"/>
              <w:ind w:firstLine="480" w:firstLineChars="200"/>
              <w:rPr>
                <w:rFonts w:ascii="宋体" w:hAnsi="宋体" w:cs="Times New Roman"/>
                <w:sz w:val="24"/>
                <w:szCs w:val="24"/>
              </w:rPr>
            </w:pPr>
            <w:r>
              <w:rPr>
                <w:rFonts w:hint="eastAsia" w:ascii="宋体" w:hAnsi="宋体" w:cs="Times New Roman"/>
                <w:sz w:val="24"/>
                <w:szCs w:val="24"/>
              </w:rPr>
              <w:t>投标人信用查询结果使用，凡存在下列情形之一的，审查不予通过：</w:t>
            </w:r>
          </w:p>
          <w:p w14:paraId="1BB823BA">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（1）列入严重违法失信名单的；</w:t>
            </w:r>
          </w:p>
          <w:p w14:paraId="59FECEB6">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（2）列入政府采购严重违法失信行为记录名单的；</w:t>
            </w:r>
          </w:p>
          <w:p w14:paraId="5115D235">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（3）列入重大税收违法失信主体的；</w:t>
            </w:r>
          </w:p>
          <w:p w14:paraId="7CE5D6EF">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（4）近 3 年内受到暂扣或者吊销许可证、暂扣或者吊销执照行政处罚的；</w:t>
            </w:r>
          </w:p>
          <w:p w14:paraId="5B4D0A3C">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（5）近 3 年内受到责令停产停业行政处罚的；</w:t>
            </w:r>
          </w:p>
          <w:p w14:paraId="430AA1E7">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（6）法律法规规定的其他情形的。</w:t>
            </w:r>
          </w:p>
          <w:p w14:paraId="0188E80A">
            <w:pPr>
              <w:pStyle w:val="21"/>
              <w:widowControl/>
              <w:wordWrap w:val="0"/>
              <w:spacing w:beforeAutospacing="0" w:afterAutospacing="0"/>
              <w:jc w:val="both"/>
              <w:rPr>
                <w:sz w:val="24"/>
                <w:szCs w:val="24"/>
              </w:rPr>
            </w:pPr>
            <w:r>
              <w:rPr>
                <w:rFonts w:hint="eastAsia" w:cs="Times New Roman"/>
                <w:kern w:val="2"/>
                <w:sz w:val="24"/>
                <w:szCs w:val="24"/>
              </w:rPr>
              <w:t xml:space="preserve"> 即判定其限定资格条件审查结果为不合格，将不具备投标资格，按无效招标文件处理。</w:t>
            </w:r>
          </w:p>
        </w:tc>
      </w:tr>
      <w:tr w14:paraId="354F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7C5DAD86">
            <w:pPr>
              <w:tabs>
                <w:tab w:val="left" w:pos="0"/>
              </w:tabs>
              <w:adjustRightInd w:val="0"/>
              <w:snapToGrid w:val="0"/>
              <w:ind w:firstLine="480"/>
              <w:jc w:val="center"/>
              <w:rPr>
                <w:rFonts w:ascii="宋体" w:hAnsi="宋体"/>
                <w:b/>
                <w:szCs w:val="24"/>
              </w:rPr>
            </w:pPr>
          </w:p>
        </w:tc>
        <w:tc>
          <w:tcPr>
            <w:tcW w:w="1065" w:type="dxa"/>
            <w:vMerge w:val="continue"/>
            <w:vAlign w:val="center"/>
          </w:tcPr>
          <w:p w14:paraId="03F665C4">
            <w:pPr>
              <w:tabs>
                <w:tab w:val="left" w:pos="0"/>
              </w:tabs>
              <w:adjustRightInd w:val="0"/>
              <w:snapToGrid w:val="0"/>
              <w:ind w:firstLine="480"/>
              <w:jc w:val="center"/>
              <w:rPr>
                <w:rFonts w:ascii="宋体" w:hAnsi="宋体"/>
                <w:b/>
                <w:szCs w:val="24"/>
              </w:rPr>
            </w:pPr>
          </w:p>
        </w:tc>
        <w:tc>
          <w:tcPr>
            <w:tcW w:w="4167" w:type="dxa"/>
            <w:vAlign w:val="center"/>
          </w:tcPr>
          <w:p w14:paraId="65B591D5">
            <w:pPr>
              <w:pStyle w:val="21"/>
              <w:widowControl/>
              <w:wordWrap w:val="0"/>
              <w:spacing w:beforeAutospacing="0" w:afterAutospacing="0"/>
              <w:jc w:val="both"/>
              <w:rPr>
                <w:sz w:val="24"/>
                <w:szCs w:val="24"/>
                <w:highlight w:val="yellow"/>
              </w:rPr>
            </w:pPr>
            <w:r>
              <w:rPr>
                <w:rFonts w:hint="eastAsia"/>
                <w:sz w:val="24"/>
                <w:szCs w:val="24"/>
              </w:rPr>
              <w:t>7、控股管理关系：单位负责人为同一人或者存在直接控股、管理关系的不同投标人，不得参加同一合同项下的政府采购活动（提供承诺书）；</w:t>
            </w:r>
          </w:p>
        </w:tc>
        <w:tc>
          <w:tcPr>
            <w:tcW w:w="3948" w:type="dxa"/>
            <w:vAlign w:val="center"/>
          </w:tcPr>
          <w:p w14:paraId="673E75C3">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09D0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97" w:type="dxa"/>
            <w:vMerge w:val="continue"/>
            <w:vAlign w:val="center"/>
          </w:tcPr>
          <w:p w14:paraId="0A85822C">
            <w:pPr>
              <w:tabs>
                <w:tab w:val="left" w:pos="0"/>
              </w:tabs>
              <w:adjustRightInd w:val="0"/>
              <w:snapToGrid w:val="0"/>
              <w:ind w:firstLine="480"/>
              <w:jc w:val="center"/>
              <w:rPr>
                <w:rFonts w:ascii="宋体" w:hAnsi="宋体"/>
                <w:b/>
                <w:szCs w:val="24"/>
              </w:rPr>
            </w:pPr>
          </w:p>
        </w:tc>
        <w:tc>
          <w:tcPr>
            <w:tcW w:w="1065" w:type="dxa"/>
            <w:vMerge w:val="continue"/>
            <w:vAlign w:val="center"/>
          </w:tcPr>
          <w:p w14:paraId="7958740B">
            <w:pPr>
              <w:tabs>
                <w:tab w:val="left" w:pos="0"/>
              </w:tabs>
              <w:adjustRightInd w:val="0"/>
              <w:snapToGrid w:val="0"/>
              <w:ind w:firstLine="480"/>
              <w:jc w:val="center"/>
              <w:rPr>
                <w:rFonts w:ascii="宋体" w:hAnsi="宋体"/>
                <w:b/>
                <w:szCs w:val="24"/>
              </w:rPr>
            </w:pPr>
          </w:p>
        </w:tc>
        <w:tc>
          <w:tcPr>
            <w:tcW w:w="4167" w:type="dxa"/>
            <w:vAlign w:val="center"/>
          </w:tcPr>
          <w:p w14:paraId="50BFF14B">
            <w:pPr>
              <w:pStyle w:val="21"/>
              <w:widowControl/>
              <w:wordWrap w:val="0"/>
              <w:spacing w:beforeAutospacing="0" w:afterAutospacing="0"/>
              <w:jc w:val="both"/>
              <w:rPr>
                <w:sz w:val="24"/>
                <w:szCs w:val="24"/>
                <w:highlight w:val="yellow"/>
              </w:rPr>
            </w:pPr>
            <w:r>
              <w:rPr>
                <w:rFonts w:hint="eastAsia"/>
                <w:sz w:val="24"/>
                <w:szCs w:val="24"/>
              </w:rPr>
              <w:t>8、书面声明：投标人应出具参加政府采购活动前 3 年内，在经营活动中无重大违法记录的书面声明；</w:t>
            </w:r>
          </w:p>
        </w:tc>
        <w:tc>
          <w:tcPr>
            <w:tcW w:w="3948" w:type="dxa"/>
            <w:vAlign w:val="center"/>
          </w:tcPr>
          <w:p w14:paraId="624F4C39">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6E7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vMerge w:val="continue"/>
            <w:vAlign w:val="center"/>
          </w:tcPr>
          <w:p w14:paraId="31010AB9">
            <w:pPr>
              <w:tabs>
                <w:tab w:val="left" w:pos="0"/>
              </w:tabs>
              <w:adjustRightInd w:val="0"/>
              <w:snapToGrid w:val="0"/>
              <w:ind w:firstLine="480"/>
              <w:jc w:val="center"/>
              <w:rPr>
                <w:rFonts w:ascii="宋体" w:hAnsi="宋体"/>
                <w:b/>
                <w:szCs w:val="24"/>
              </w:rPr>
            </w:pPr>
          </w:p>
        </w:tc>
        <w:tc>
          <w:tcPr>
            <w:tcW w:w="1065" w:type="dxa"/>
            <w:vMerge w:val="continue"/>
            <w:vAlign w:val="center"/>
          </w:tcPr>
          <w:p w14:paraId="1F5AFE26">
            <w:pPr>
              <w:tabs>
                <w:tab w:val="left" w:pos="0"/>
              </w:tabs>
              <w:adjustRightInd w:val="0"/>
              <w:snapToGrid w:val="0"/>
              <w:ind w:firstLine="480"/>
              <w:jc w:val="center"/>
              <w:rPr>
                <w:rFonts w:ascii="宋体" w:hAnsi="宋体"/>
                <w:b/>
                <w:szCs w:val="24"/>
              </w:rPr>
            </w:pPr>
          </w:p>
        </w:tc>
        <w:tc>
          <w:tcPr>
            <w:tcW w:w="4167" w:type="dxa"/>
            <w:vAlign w:val="center"/>
          </w:tcPr>
          <w:p w14:paraId="3D1A58DC">
            <w:pPr>
              <w:pStyle w:val="21"/>
              <w:widowControl/>
              <w:wordWrap w:val="0"/>
              <w:spacing w:beforeAutospacing="0" w:afterAutospacing="0"/>
              <w:jc w:val="both"/>
              <w:rPr>
                <w:sz w:val="24"/>
                <w:szCs w:val="24"/>
                <w:highlight w:val="yellow"/>
              </w:rPr>
            </w:pPr>
            <w:r>
              <w:rPr>
                <w:rFonts w:hint="eastAsia"/>
                <w:sz w:val="24"/>
                <w:szCs w:val="24"/>
              </w:rPr>
              <w:t>9、提供具有履行合同所必需的设备和专业技术能力的承诺函；</w:t>
            </w:r>
          </w:p>
        </w:tc>
        <w:tc>
          <w:tcPr>
            <w:tcW w:w="3948" w:type="dxa"/>
            <w:vAlign w:val="center"/>
          </w:tcPr>
          <w:p w14:paraId="4781BAA8">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5F3A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97" w:type="dxa"/>
            <w:vMerge w:val="continue"/>
            <w:vAlign w:val="center"/>
          </w:tcPr>
          <w:p w14:paraId="0EA57666">
            <w:pPr>
              <w:tabs>
                <w:tab w:val="left" w:pos="0"/>
              </w:tabs>
              <w:adjustRightInd w:val="0"/>
              <w:snapToGrid w:val="0"/>
              <w:ind w:firstLine="480"/>
              <w:jc w:val="center"/>
              <w:rPr>
                <w:rFonts w:ascii="宋体" w:hAnsi="宋体"/>
                <w:b/>
                <w:szCs w:val="24"/>
              </w:rPr>
            </w:pPr>
          </w:p>
        </w:tc>
        <w:tc>
          <w:tcPr>
            <w:tcW w:w="1065" w:type="dxa"/>
            <w:vMerge w:val="continue"/>
            <w:vAlign w:val="center"/>
          </w:tcPr>
          <w:p w14:paraId="0DE2964E">
            <w:pPr>
              <w:tabs>
                <w:tab w:val="left" w:pos="0"/>
              </w:tabs>
              <w:adjustRightInd w:val="0"/>
              <w:snapToGrid w:val="0"/>
              <w:ind w:firstLine="480"/>
              <w:jc w:val="center"/>
              <w:rPr>
                <w:rFonts w:ascii="宋体" w:hAnsi="宋体"/>
                <w:b/>
                <w:szCs w:val="24"/>
              </w:rPr>
            </w:pPr>
          </w:p>
        </w:tc>
        <w:tc>
          <w:tcPr>
            <w:tcW w:w="4167" w:type="dxa"/>
            <w:vAlign w:val="center"/>
          </w:tcPr>
          <w:p w14:paraId="0B536171">
            <w:pPr>
              <w:pStyle w:val="92"/>
              <w:rPr>
                <w:rFonts w:hint="default" w:ascii="宋体" w:hAnsi="宋体" w:eastAsia="宋体" w:cs="宋体"/>
                <w:sz w:val="24"/>
                <w:szCs w:val="24"/>
                <w:highlight w:val="yellow"/>
              </w:rPr>
            </w:pPr>
            <w:r>
              <w:rPr>
                <w:rFonts w:ascii="宋体" w:hAnsi="宋体" w:eastAsia="宋体" w:cs="宋体"/>
                <w:sz w:val="24"/>
                <w:szCs w:val="24"/>
                <w:lang w:eastAsia="zh-CN"/>
              </w:rPr>
              <w:t>10、本项目不接受联合体投标</w:t>
            </w:r>
          </w:p>
        </w:tc>
        <w:tc>
          <w:tcPr>
            <w:tcW w:w="3948" w:type="dxa"/>
            <w:vAlign w:val="center"/>
          </w:tcPr>
          <w:p w14:paraId="41A42286">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6DE8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77" w:type="dxa"/>
            <w:gridSpan w:val="4"/>
            <w:vAlign w:val="center"/>
          </w:tcPr>
          <w:p w14:paraId="12FD6405">
            <w:pPr>
              <w:tabs>
                <w:tab w:val="left" w:pos="0"/>
              </w:tabs>
              <w:adjustRightInd w:val="0"/>
              <w:snapToGrid w:val="0"/>
              <w:ind w:firstLine="480"/>
              <w:jc w:val="center"/>
              <w:rPr>
                <w:rFonts w:ascii="宋体" w:hAnsi="宋体"/>
                <w:b/>
                <w:szCs w:val="24"/>
              </w:rPr>
            </w:pPr>
            <w:r>
              <w:rPr>
                <w:rFonts w:hint="eastAsia" w:ascii="宋体" w:hAnsi="宋体"/>
                <w:b/>
                <w:szCs w:val="24"/>
              </w:rPr>
              <w:t>注：以上为必备资质，缺一项或某项达不到要求，按无效投标处理。</w:t>
            </w:r>
          </w:p>
        </w:tc>
      </w:tr>
      <w:tr w14:paraId="4EC8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97" w:type="dxa"/>
            <w:vMerge w:val="restart"/>
            <w:vAlign w:val="center"/>
          </w:tcPr>
          <w:p w14:paraId="50D6BF70">
            <w:pPr>
              <w:tabs>
                <w:tab w:val="left" w:pos="0"/>
              </w:tabs>
              <w:adjustRightInd w:val="0"/>
              <w:snapToGrid w:val="0"/>
              <w:ind w:firstLine="480"/>
              <w:jc w:val="center"/>
              <w:rPr>
                <w:rFonts w:ascii="宋体" w:hAnsi="宋体"/>
                <w:b/>
                <w:bCs/>
                <w:szCs w:val="24"/>
              </w:rPr>
            </w:pPr>
            <w:r>
              <w:rPr>
                <w:rFonts w:hint="eastAsia" w:ascii="宋体" w:hAnsi="宋体"/>
                <w:b/>
                <w:bCs/>
                <w:szCs w:val="24"/>
              </w:rPr>
              <w:t>2.1.2</w:t>
            </w:r>
          </w:p>
        </w:tc>
        <w:tc>
          <w:tcPr>
            <w:tcW w:w="1065" w:type="dxa"/>
            <w:vMerge w:val="restart"/>
            <w:vAlign w:val="center"/>
          </w:tcPr>
          <w:p w14:paraId="48716C99">
            <w:pPr>
              <w:tabs>
                <w:tab w:val="left" w:pos="0"/>
              </w:tabs>
              <w:adjustRightInd w:val="0"/>
              <w:snapToGrid w:val="0"/>
              <w:jc w:val="both"/>
              <w:rPr>
                <w:rFonts w:ascii="宋体" w:hAnsi="宋体"/>
                <w:b/>
                <w:bCs/>
                <w:szCs w:val="24"/>
              </w:rPr>
            </w:pPr>
            <w:r>
              <w:rPr>
                <w:rFonts w:hint="eastAsia" w:ascii="宋体" w:hAnsi="宋体"/>
                <w:b/>
                <w:bCs/>
                <w:szCs w:val="24"/>
              </w:rPr>
              <w:t>符合性评</w:t>
            </w:r>
          </w:p>
          <w:p w14:paraId="73B184AD">
            <w:pPr>
              <w:tabs>
                <w:tab w:val="left" w:pos="0"/>
              </w:tabs>
              <w:adjustRightInd w:val="0"/>
              <w:snapToGrid w:val="0"/>
              <w:jc w:val="both"/>
              <w:rPr>
                <w:rFonts w:ascii="宋体" w:hAnsi="宋体"/>
                <w:b/>
                <w:bCs/>
                <w:szCs w:val="24"/>
              </w:rPr>
            </w:pPr>
            <w:r>
              <w:rPr>
                <w:rFonts w:hint="eastAsia" w:ascii="宋体" w:hAnsi="宋体"/>
                <w:b/>
                <w:bCs/>
                <w:szCs w:val="24"/>
              </w:rPr>
              <w:t>审标准</w:t>
            </w:r>
          </w:p>
          <w:p w14:paraId="0615E7B8">
            <w:pPr>
              <w:tabs>
                <w:tab w:val="left" w:pos="0"/>
              </w:tabs>
              <w:adjustRightInd w:val="0"/>
              <w:snapToGrid w:val="0"/>
              <w:ind w:firstLine="480"/>
              <w:jc w:val="center"/>
              <w:rPr>
                <w:rFonts w:ascii="宋体" w:hAnsi="宋体"/>
                <w:b/>
                <w:bCs/>
                <w:szCs w:val="24"/>
              </w:rPr>
            </w:pPr>
          </w:p>
        </w:tc>
        <w:tc>
          <w:tcPr>
            <w:tcW w:w="4167" w:type="dxa"/>
            <w:vAlign w:val="center"/>
          </w:tcPr>
          <w:p w14:paraId="230C87EF">
            <w:pPr>
              <w:pStyle w:val="93"/>
              <w:spacing w:before="114"/>
              <w:ind w:right="130" w:firstLine="478"/>
              <w:jc w:val="center"/>
              <w:rPr>
                <w:spacing w:val="-1"/>
                <w:lang w:eastAsia="zh-CN"/>
              </w:rPr>
            </w:pPr>
            <w:r>
              <w:rPr>
                <w:spacing w:val="-1"/>
                <w:lang w:eastAsia="zh-CN"/>
              </w:rPr>
              <w:t>纸质投标文件正、副本数量及装订方式</w:t>
            </w:r>
          </w:p>
        </w:tc>
        <w:tc>
          <w:tcPr>
            <w:tcW w:w="3948" w:type="dxa"/>
            <w:vAlign w:val="center"/>
          </w:tcPr>
          <w:p w14:paraId="764D8A43">
            <w:pPr>
              <w:pStyle w:val="93"/>
              <w:spacing w:before="114"/>
              <w:ind w:right="130" w:firstLine="478"/>
              <w:rPr>
                <w:spacing w:val="-1"/>
                <w:lang w:eastAsia="zh-CN"/>
              </w:rPr>
            </w:pPr>
            <w:r>
              <w:rPr>
                <w:rFonts w:hint="eastAsia"/>
                <w:spacing w:val="-1"/>
                <w:lang w:eastAsia="zh-CN"/>
              </w:rPr>
              <w:t>符合招标文件要求</w:t>
            </w:r>
          </w:p>
        </w:tc>
      </w:tr>
      <w:tr w14:paraId="7436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7" w:type="dxa"/>
            <w:vMerge w:val="continue"/>
          </w:tcPr>
          <w:p w14:paraId="0D9D1040">
            <w:pPr>
              <w:tabs>
                <w:tab w:val="left" w:pos="0"/>
              </w:tabs>
              <w:adjustRightInd w:val="0"/>
              <w:snapToGrid w:val="0"/>
              <w:ind w:firstLine="480"/>
              <w:rPr>
                <w:rFonts w:ascii="宋体" w:hAnsi="宋体"/>
                <w:b/>
                <w:bCs/>
                <w:szCs w:val="24"/>
              </w:rPr>
            </w:pPr>
          </w:p>
        </w:tc>
        <w:tc>
          <w:tcPr>
            <w:tcW w:w="1065" w:type="dxa"/>
            <w:vMerge w:val="continue"/>
          </w:tcPr>
          <w:p w14:paraId="5266EEE7">
            <w:pPr>
              <w:tabs>
                <w:tab w:val="left" w:pos="0"/>
              </w:tabs>
              <w:adjustRightInd w:val="0"/>
              <w:snapToGrid w:val="0"/>
              <w:ind w:firstLine="480"/>
              <w:jc w:val="center"/>
              <w:rPr>
                <w:rFonts w:ascii="宋体" w:hAnsi="宋体"/>
                <w:b/>
                <w:bCs/>
                <w:szCs w:val="24"/>
              </w:rPr>
            </w:pPr>
          </w:p>
        </w:tc>
        <w:tc>
          <w:tcPr>
            <w:tcW w:w="4167" w:type="dxa"/>
            <w:vAlign w:val="center"/>
          </w:tcPr>
          <w:p w14:paraId="2D12673E">
            <w:pPr>
              <w:pStyle w:val="93"/>
              <w:spacing w:before="114"/>
              <w:ind w:right="130" w:firstLine="478"/>
              <w:jc w:val="center"/>
              <w:rPr>
                <w:spacing w:val="-1"/>
                <w:lang w:eastAsia="zh-CN"/>
              </w:rPr>
            </w:pPr>
            <w:r>
              <w:rPr>
                <w:rFonts w:hint="eastAsia"/>
                <w:spacing w:val="-1"/>
                <w:lang w:eastAsia="zh-CN"/>
              </w:rPr>
              <w:t>投标文件以下三处的项目名称、项目编号、标段</w:t>
            </w:r>
          </w:p>
        </w:tc>
        <w:tc>
          <w:tcPr>
            <w:tcW w:w="3948" w:type="dxa"/>
            <w:vAlign w:val="center"/>
          </w:tcPr>
          <w:p w14:paraId="4E767B07">
            <w:pPr>
              <w:pStyle w:val="93"/>
              <w:spacing w:before="114"/>
              <w:ind w:right="130" w:firstLine="478"/>
              <w:rPr>
                <w:spacing w:val="-1"/>
                <w:lang w:eastAsia="zh-CN"/>
              </w:rPr>
            </w:pPr>
            <w:r>
              <w:rPr>
                <w:rFonts w:hint="eastAsia"/>
                <w:spacing w:val="-1"/>
                <w:lang w:eastAsia="zh-CN"/>
              </w:rPr>
              <w:t>投标文件以下三处的项目名称、项目编号、标段</w:t>
            </w:r>
            <w:r>
              <w:rPr>
                <w:spacing w:val="-1"/>
                <w:lang w:eastAsia="zh-CN"/>
              </w:rPr>
              <w:t>，且与本项目完全一致：</w:t>
            </w:r>
          </w:p>
          <w:p w14:paraId="16A26B91">
            <w:pPr>
              <w:pStyle w:val="93"/>
              <w:spacing w:before="114"/>
              <w:ind w:right="130" w:firstLine="478"/>
              <w:rPr>
                <w:spacing w:val="-1"/>
                <w:lang w:eastAsia="zh-CN"/>
              </w:rPr>
            </w:pPr>
            <w:r>
              <w:rPr>
                <w:spacing w:val="-1"/>
                <w:lang w:eastAsia="zh-CN"/>
              </w:rPr>
              <w:t>（1）封面；</w:t>
            </w:r>
          </w:p>
          <w:p w14:paraId="6D7AD15C">
            <w:pPr>
              <w:pStyle w:val="93"/>
              <w:spacing w:before="114"/>
              <w:ind w:right="130" w:firstLine="478"/>
              <w:rPr>
                <w:spacing w:val="-1"/>
                <w:lang w:eastAsia="zh-CN"/>
              </w:rPr>
            </w:pPr>
            <w:r>
              <w:rPr>
                <w:spacing w:val="-1"/>
                <w:lang w:eastAsia="zh-CN"/>
              </w:rPr>
              <w:t>（2）</w:t>
            </w:r>
            <w:r>
              <w:rPr>
                <w:rFonts w:hint="eastAsia"/>
                <w:spacing w:val="-1"/>
                <w:lang w:eastAsia="zh-CN"/>
              </w:rPr>
              <w:t>投标</w:t>
            </w:r>
            <w:r>
              <w:rPr>
                <w:spacing w:val="-1"/>
                <w:lang w:eastAsia="zh-CN"/>
              </w:rPr>
              <w:t>函；</w:t>
            </w:r>
          </w:p>
          <w:p w14:paraId="15C79510">
            <w:pPr>
              <w:pStyle w:val="93"/>
              <w:spacing w:before="114"/>
              <w:ind w:right="130" w:firstLine="478"/>
              <w:rPr>
                <w:spacing w:val="-1"/>
                <w:lang w:eastAsia="zh-CN"/>
              </w:rPr>
            </w:pPr>
            <w:r>
              <w:rPr>
                <w:spacing w:val="-1"/>
                <w:lang w:eastAsia="zh-CN"/>
              </w:rPr>
              <w:t>（3）法定代表人授权书；</w:t>
            </w:r>
          </w:p>
        </w:tc>
      </w:tr>
      <w:tr w14:paraId="421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02B93E24">
            <w:pPr>
              <w:tabs>
                <w:tab w:val="left" w:pos="0"/>
              </w:tabs>
              <w:adjustRightInd w:val="0"/>
              <w:snapToGrid w:val="0"/>
              <w:ind w:firstLine="480"/>
              <w:rPr>
                <w:rFonts w:ascii="宋体" w:hAnsi="宋体"/>
                <w:b/>
                <w:bCs/>
                <w:szCs w:val="24"/>
              </w:rPr>
            </w:pPr>
          </w:p>
        </w:tc>
        <w:tc>
          <w:tcPr>
            <w:tcW w:w="1065" w:type="dxa"/>
            <w:vMerge w:val="continue"/>
          </w:tcPr>
          <w:p w14:paraId="25A1DCAF">
            <w:pPr>
              <w:tabs>
                <w:tab w:val="left" w:pos="0"/>
              </w:tabs>
              <w:adjustRightInd w:val="0"/>
              <w:snapToGrid w:val="0"/>
              <w:ind w:firstLine="480"/>
              <w:jc w:val="center"/>
              <w:rPr>
                <w:rFonts w:ascii="宋体" w:hAnsi="宋体"/>
                <w:b/>
                <w:bCs/>
                <w:szCs w:val="24"/>
              </w:rPr>
            </w:pPr>
          </w:p>
        </w:tc>
        <w:tc>
          <w:tcPr>
            <w:tcW w:w="4167" w:type="dxa"/>
            <w:vAlign w:val="center"/>
          </w:tcPr>
          <w:p w14:paraId="599FC9A1">
            <w:pPr>
              <w:pStyle w:val="93"/>
              <w:spacing w:before="114"/>
              <w:ind w:right="130" w:firstLine="478"/>
              <w:jc w:val="center"/>
              <w:rPr>
                <w:spacing w:val="-1"/>
                <w:lang w:eastAsia="zh-CN"/>
              </w:rPr>
            </w:pPr>
            <w:r>
              <w:rPr>
                <w:rFonts w:hint="eastAsia"/>
                <w:spacing w:val="-1"/>
                <w:lang w:eastAsia="zh-CN"/>
              </w:rPr>
              <w:t>投标文件</w:t>
            </w:r>
            <w:r>
              <w:rPr>
                <w:rFonts w:hint="eastAsia"/>
                <w:spacing w:val="-1"/>
              </w:rPr>
              <w:t>内容要求</w:t>
            </w:r>
          </w:p>
        </w:tc>
        <w:tc>
          <w:tcPr>
            <w:tcW w:w="3948" w:type="dxa"/>
            <w:vAlign w:val="center"/>
          </w:tcPr>
          <w:p w14:paraId="3B935E07">
            <w:pPr>
              <w:pStyle w:val="93"/>
              <w:spacing w:before="114"/>
              <w:ind w:right="130" w:firstLine="478"/>
              <w:rPr>
                <w:spacing w:val="-1"/>
                <w:lang w:eastAsia="zh-CN"/>
              </w:rPr>
            </w:pPr>
            <w:r>
              <w:rPr>
                <w:rFonts w:hint="eastAsia"/>
                <w:spacing w:val="-1"/>
                <w:lang w:eastAsia="zh-CN"/>
              </w:rPr>
              <w:t>满足招标文件中的所有事项、格式、条款和要求，对招标文件采购的全部内容及要求作出实质性响应，并提交相应资料。</w:t>
            </w:r>
          </w:p>
        </w:tc>
      </w:tr>
      <w:tr w14:paraId="430A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tcPr>
          <w:p w14:paraId="42139D09">
            <w:pPr>
              <w:tabs>
                <w:tab w:val="left" w:pos="0"/>
              </w:tabs>
              <w:adjustRightInd w:val="0"/>
              <w:snapToGrid w:val="0"/>
              <w:ind w:firstLine="480"/>
              <w:rPr>
                <w:rFonts w:ascii="宋体" w:hAnsi="宋体"/>
                <w:b/>
                <w:bCs/>
                <w:szCs w:val="24"/>
              </w:rPr>
            </w:pPr>
          </w:p>
        </w:tc>
        <w:tc>
          <w:tcPr>
            <w:tcW w:w="1065" w:type="dxa"/>
            <w:vMerge w:val="continue"/>
          </w:tcPr>
          <w:p w14:paraId="36FBA0CB">
            <w:pPr>
              <w:tabs>
                <w:tab w:val="left" w:pos="0"/>
              </w:tabs>
              <w:adjustRightInd w:val="0"/>
              <w:snapToGrid w:val="0"/>
              <w:ind w:firstLine="480"/>
              <w:jc w:val="center"/>
              <w:rPr>
                <w:rFonts w:ascii="宋体" w:hAnsi="宋体"/>
                <w:b/>
                <w:bCs/>
                <w:szCs w:val="24"/>
              </w:rPr>
            </w:pPr>
          </w:p>
        </w:tc>
        <w:tc>
          <w:tcPr>
            <w:tcW w:w="4167" w:type="dxa"/>
            <w:vAlign w:val="center"/>
          </w:tcPr>
          <w:p w14:paraId="17653F9B">
            <w:pPr>
              <w:pStyle w:val="93"/>
              <w:spacing w:before="114"/>
              <w:ind w:right="130" w:firstLine="478"/>
              <w:jc w:val="center"/>
              <w:rPr>
                <w:spacing w:val="-1"/>
                <w:lang w:eastAsia="zh-CN"/>
              </w:rPr>
            </w:pPr>
            <w:r>
              <w:rPr>
                <w:rFonts w:hint="eastAsia"/>
                <w:spacing w:val="-1"/>
                <w:lang w:eastAsia="zh-CN"/>
              </w:rPr>
              <w:t>投标文件的签署、盖章</w:t>
            </w:r>
          </w:p>
        </w:tc>
        <w:tc>
          <w:tcPr>
            <w:tcW w:w="3948" w:type="dxa"/>
            <w:vAlign w:val="center"/>
          </w:tcPr>
          <w:p w14:paraId="7838A694">
            <w:pPr>
              <w:pStyle w:val="93"/>
              <w:spacing w:before="114"/>
              <w:ind w:right="130" w:firstLine="478"/>
              <w:jc w:val="center"/>
              <w:rPr>
                <w:spacing w:val="-1"/>
                <w:lang w:eastAsia="zh-CN"/>
              </w:rPr>
            </w:pPr>
            <w:r>
              <w:rPr>
                <w:rFonts w:hint="eastAsia"/>
                <w:spacing w:val="-1"/>
                <w:lang w:eastAsia="zh-CN"/>
              </w:rPr>
              <w:t>签署、盖章均符合招标文件要求，且无遗漏。</w:t>
            </w:r>
          </w:p>
        </w:tc>
      </w:tr>
      <w:tr w14:paraId="1D19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7" w:type="dxa"/>
            <w:vMerge w:val="continue"/>
            <w:vAlign w:val="center"/>
          </w:tcPr>
          <w:p w14:paraId="5179BD4D">
            <w:pPr>
              <w:tabs>
                <w:tab w:val="left" w:pos="0"/>
              </w:tabs>
              <w:adjustRightInd w:val="0"/>
              <w:snapToGrid w:val="0"/>
              <w:ind w:firstLine="480"/>
              <w:jc w:val="center"/>
              <w:rPr>
                <w:rFonts w:ascii="宋体" w:hAnsi="宋体"/>
                <w:b/>
                <w:bCs/>
                <w:szCs w:val="24"/>
              </w:rPr>
            </w:pPr>
          </w:p>
        </w:tc>
        <w:tc>
          <w:tcPr>
            <w:tcW w:w="1065" w:type="dxa"/>
            <w:vMerge w:val="continue"/>
            <w:vAlign w:val="center"/>
          </w:tcPr>
          <w:p w14:paraId="33283D5B">
            <w:pPr>
              <w:tabs>
                <w:tab w:val="left" w:pos="0"/>
              </w:tabs>
              <w:adjustRightInd w:val="0"/>
              <w:snapToGrid w:val="0"/>
              <w:ind w:firstLine="480"/>
              <w:jc w:val="center"/>
              <w:rPr>
                <w:rFonts w:ascii="宋体" w:hAnsi="宋体"/>
                <w:b/>
                <w:bCs/>
                <w:szCs w:val="24"/>
              </w:rPr>
            </w:pPr>
          </w:p>
        </w:tc>
        <w:tc>
          <w:tcPr>
            <w:tcW w:w="4167" w:type="dxa"/>
            <w:vAlign w:val="center"/>
          </w:tcPr>
          <w:p w14:paraId="09730024">
            <w:pPr>
              <w:pStyle w:val="93"/>
              <w:spacing w:before="114"/>
              <w:ind w:right="130" w:firstLine="478"/>
              <w:jc w:val="center"/>
              <w:rPr>
                <w:spacing w:val="-1"/>
                <w:lang w:eastAsia="zh-CN"/>
              </w:rPr>
            </w:pPr>
            <w:r>
              <w:rPr>
                <w:rFonts w:hint="eastAsia"/>
                <w:spacing w:val="-1"/>
                <w:lang w:eastAsia="zh-CN"/>
              </w:rPr>
              <w:t>投标文件的语言及计量单位</w:t>
            </w:r>
          </w:p>
        </w:tc>
        <w:tc>
          <w:tcPr>
            <w:tcW w:w="3948" w:type="dxa"/>
            <w:vAlign w:val="center"/>
          </w:tcPr>
          <w:p w14:paraId="53583322">
            <w:pPr>
              <w:pStyle w:val="93"/>
              <w:spacing w:before="114"/>
              <w:ind w:right="130" w:firstLine="478"/>
              <w:jc w:val="center"/>
              <w:rPr>
                <w:spacing w:val="-1"/>
                <w:lang w:eastAsia="zh-CN"/>
              </w:rPr>
            </w:pPr>
            <w:r>
              <w:rPr>
                <w:rFonts w:hint="eastAsia"/>
                <w:spacing w:val="-1"/>
                <w:lang w:eastAsia="zh-CN"/>
              </w:rPr>
              <w:t>均符合招标文件的要求。</w:t>
            </w:r>
          </w:p>
        </w:tc>
      </w:tr>
      <w:tr w14:paraId="583E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7" w:type="dxa"/>
            <w:vMerge w:val="continue"/>
          </w:tcPr>
          <w:p w14:paraId="688A790D">
            <w:pPr>
              <w:tabs>
                <w:tab w:val="left" w:pos="0"/>
              </w:tabs>
              <w:adjustRightInd w:val="0"/>
              <w:snapToGrid w:val="0"/>
              <w:ind w:firstLine="480"/>
              <w:rPr>
                <w:rFonts w:ascii="宋体" w:hAnsi="宋体"/>
                <w:b/>
                <w:bCs/>
                <w:szCs w:val="24"/>
              </w:rPr>
            </w:pPr>
          </w:p>
        </w:tc>
        <w:tc>
          <w:tcPr>
            <w:tcW w:w="1065" w:type="dxa"/>
            <w:vMerge w:val="continue"/>
          </w:tcPr>
          <w:p w14:paraId="55448D6A">
            <w:pPr>
              <w:tabs>
                <w:tab w:val="left" w:pos="0"/>
              </w:tabs>
              <w:adjustRightInd w:val="0"/>
              <w:snapToGrid w:val="0"/>
              <w:ind w:firstLine="480"/>
              <w:rPr>
                <w:rFonts w:ascii="宋体" w:hAnsi="宋体"/>
                <w:b/>
                <w:bCs/>
                <w:szCs w:val="24"/>
              </w:rPr>
            </w:pPr>
          </w:p>
        </w:tc>
        <w:tc>
          <w:tcPr>
            <w:tcW w:w="4167" w:type="dxa"/>
            <w:vAlign w:val="center"/>
          </w:tcPr>
          <w:p w14:paraId="476E0363">
            <w:pPr>
              <w:pStyle w:val="93"/>
              <w:spacing w:before="78"/>
              <w:ind w:firstLine="478"/>
              <w:jc w:val="center"/>
              <w:rPr>
                <w:spacing w:val="-1"/>
                <w:lang w:eastAsia="zh-CN"/>
              </w:rPr>
            </w:pPr>
            <w:r>
              <w:rPr>
                <w:spacing w:val="-1"/>
              </w:rPr>
              <w:t>投标有效期</w:t>
            </w:r>
          </w:p>
        </w:tc>
        <w:tc>
          <w:tcPr>
            <w:tcW w:w="3948" w:type="dxa"/>
            <w:vAlign w:val="center"/>
          </w:tcPr>
          <w:p w14:paraId="4EA2117B">
            <w:pPr>
              <w:pStyle w:val="93"/>
              <w:spacing w:before="117"/>
              <w:ind w:left="126" w:firstLine="478"/>
              <w:jc w:val="center"/>
              <w:rPr>
                <w:spacing w:val="-1"/>
                <w:lang w:eastAsia="zh-CN"/>
              </w:rPr>
            </w:pPr>
            <w:r>
              <w:rPr>
                <w:rFonts w:hint="eastAsia"/>
                <w:spacing w:val="-1"/>
                <w:lang w:eastAsia="zh-CN"/>
              </w:rPr>
              <w:t>符合招标文件的要求。</w:t>
            </w:r>
          </w:p>
        </w:tc>
      </w:tr>
      <w:tr w14:paraId="02B6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0CEBF3CC">
            <w:pPr>
              <w:tabs>
                <w:tab w:val="left" w:pos="0"/>
              </w:tabs>
              <w:adjustRightInd w:val="0"/>
              <w:snapToGrid w:val="0"/>
              <w:ind w:firstLine="480"/>
              <w:rPr>
                <w:rFonts w:ascii="宋体" w:hAnsi="宋体"/>
                <w:b/>
                <w:bCs/>
                <w:szCs w:val="24"/>
              </w:rPr>
            </w:pPr>
          </w:p>
        </w:tc>
        <w:tc>
          <w:tcPr>
            <w:tcW w:w="1065" w:type="dxa"/>
            <w:vMerge w:val="continue"/>
          </w:tcPr>
          <w:p w14:paraId="692208DC">
            <w:pPr>
              <w:tabs>
                <w:tab w:val="left" w:pos="0"/>
              </w:tabs>
              <w:adjustRightInd w:val="0"/>
              <w:snapToGrid w:val="0"/>
              <w:ind w:firstLine="480"/>
              <w:rPr>
                <w:rFonts w:ascii="宋体" w:hAnsi="宋体"/>
                <w:b/>
                <w:bCs/>
                <w:szCs w:val="24"/>
              </w:rPr>
            </w:pPr>
          </w:p>
        </w:tc>
        <w:tc>
          <w:tcPr>
            <w:tcW w:w="4167" w:type="dxa"/>
            <w:vAlign w:val="center"/>
          </w:tcPr>
          <w:p w14:paraId="382F0E1D">
            <w:pPr>
              <w:pStyle w:val="93"/>
              <w:spacing w:before="114"/>
              <w:ind w:right="130" w:firstLine="478"/>
              <w:jc w:val="center"/>
              <w:rPr>
                <w:spacing w:val="-1"/>
              </w:rPr>
            </w:pPr>
            <w:r>
              <w:rPr>
                <w:spacing w:val="-1"/>
              </w:rPr>
              <w:t>投标报价</w:t>
            </w:r>
          </w:p>
        </w:tc>
        <w:tc>
          <w:tcPr>
            <w:tcW w:w="3948" w:type="dxa"/>
            <w:vAlign w:val="center"/>
          </w:tcPr>
          <w:p w14:paraId="15AABBD4">
            <w:pPr>
              <w:pStyle w:val="93"/>
              <w:spacing w:before="114"/>
              <w:ind w:right="130" w:firstLine="478"/>
              <w:rPr>
                <w:spacing w:val="-1"/>
                <w:lang w:eastAsia="zh-CN"/>
              </w:rPr>
            </w:pPr>
            <w:r>
              <w:rPr>
                <w:rFonts w:hint="eastAsia"/>
                <w:spacing w:val="-1"/>
                <w:lang w:eastAsia="zh-CN"/>
              </w:rPr>
              <w:t>同时满足以下条款：</w:t>
            </w:r>
          </w:p>
          <w:p w14:paraId="027F2494">
            <w:pPr>
              <w:pStyle w:val="93"/>
              <w:spacing w:before="114"/>
              <w:ind w:right="130" w:firstLine="478"/>
              <w:rPr>
                <w:spacing w:val="-1"/>
                <w:lang w:eastAsia="zh-CN"/>
              </w:rPr>
            </w:pPr>
            <w:r>
              <w:rPr>
                <w:rFonts w:hint="eastAsia"/>
                <w:spacing w:val="-1"/>
                <w:lang w:eastAsia="zh-CN"/>
              </w:rPr>
              <w:t>（1）投标报价符合唯一性要求；</w:t>
            </w:r>
          </w:p>
          <w:p w14:paraId="6C238F9F">
            <w:pPr>
              <w:pStyle w:val="93"/>
              <w:spacing w:before="114"/>
              <w:ind w:right="130" w:firstLine="478"/>
              <w:rPr>
                <w:spacing w:val="-1"/>
                <w:lang w:eastAsia="zh-CN"/>
              </w:rPr>
            </w:pPr>
            <w:r>
              <w:rPr>
                <w:rFonts w:hint="eastAsia"/>
                <w:spacing w:val="-1"/>
                <w:lang w:eastAsia="zh-CN"/>
              </w:rPr>
              <w:t>（2）开标一览表填写符合要求；</w:t>
            </w:r>
          </w:p>
          <w:p w14:paraId="055429DC">
            <w:pPr>
              <w:pStyle w:val="93"/>
              <w:spacing w:before="114"/>
              <w:ind w:right="130" w:firstLine="478"/>
              <w:rPr>
                <w:spacing w:val="-1"/>
                <w:lang w:eastAsia="zh-CN"/>
              </w:rPr>
            </w:pPr>
            <w:r>
              <w:rPr>
                <w:rFonts w:hint="eastAsia"/>
                <w:spacing w:val="-1"/>
                <w:lang w:eastAsia="zh-CN"/>
              </w:rPr>
              <w:t>（3）报价货币符合招标文件要求；</w:t>
            </w:r>
          </w:p>
          <w:p w14:paraId="7572FF72">
            <w:pPr>
              <w:pStyle w:val="93"/>
              <w:spacing w:before="114"/>
              <w:ind w:right="130" w:firstLine="478"/>
              <w:rPr>
                <w:spacing w:val="-1"/>
                <w:lang w:eastAsia="zh-CN"/>
              </w:rPr>
            </w:pPr>
            <w:r>
              <w:rPr>
                <w:rFonts w:hint="eastAsia"/>
                <w:spacing w:val="-1"/>
                <w:lang w:eastAsia="zh-CN"/>
              </w:rPr>
              <w:t>（4）未超出采购预算或招标文件规定的最高限价；</w:t>
            </w:r>
          </w:p>
        </w:tc>
      </w:tr>
      <w:tr w14:paraId="5DD3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69012C75">
            <w:pPr>
              <w:tabs>
                <w:tab w:val="left" w:pos="0"/>
              </w:tabs>
              <w:adjustRightInd w:val="0"/>
              <w:snapToGrid w:val="0"/>
              <w:ind w:firstLine="480"/>
              <w:rPr>
                <w:rFonts w:ascii="宋体" w:hAnsi="宋体"/>
                <w:b/>
                <w:bCs/>
                <w:szCs w:val="24"/>
              </w:rPr>
            </w:pPr>
          </w:p>
        </w:tc>
        <w:tc>
          <w:tcPr>
            <w:tcW w:w="1065" w:type="dxa"/>
            <w:vMerge w:val="continue"/>
          </w:tcPr>
          <w:p w14:paraId="1E2DC1E9">
            <w:pPr>
              <w:tabs>
                <w:tab w:val="left" w:pos="0"/>
              </w:tabs>
              <w:adjustRightInd w:val="0"/>
              <w:snapToGrid w:val="0"/>
              <w:ind w:firstLine="480"/>
              <w:rPr>
                <w:rFonts w:ascii="宋体" w:hAnsi="宋体"/>
                <w:b/>
                <w:bCs/>
                <w:szCs w:val="24"/>
              </w:rPr>
            </w:pPr>
          </w:p>
        </w:tc>
        <w:tc>
          <w:tcPr>
            <w:tcW w:w="4167" w:type="dxa"/>
            <w:vAlign w:val="center"/>
          </w:tcPr>
          <w:p w14:paraId="6B65747D">
            <w:pPr>
              <w:pStyle w:val="93"/>
              <w:spacing w:before="114"/>
              <w:ind w:right="130" w:firstLine="478"/>
              <w:jc w:val="center"/>
              <w:rPr>
                <w:spacing w:val="-1"/>
                <w:lang w:eastAsia="zh-CN"/>
              </w:rPr>
            </w:pPr>
            <w:r>
              <w:rPr>
                <w:rFonts w:hint="eastAsia"/>
                <w:spacing w:val="-1"/>
              </w:rPr>
              <w:t>实质性条款响应</w:t>
            </w:r>
          </w:p>
        </w:tc>
        <w:tc>
          <w:tcPr>
            <w:tcW w:w="3948" w:type="dxa"/>
            <w:vAlign w:val="center"/>
          </w:tcPr>
          <w:p w14:paraId="2AB6BEC7">
            <w:pPr>
              <w:pStyle w:val="93"/>
              <w:spacing w:before="114"/>
              <w:ind w:right="130" w:firstLine="478"/>
              <w:jc w:val="center"/>
              <w:rPr>
                <w:spacing w:val="-1"/>
                <w:lang w:eastAsia="zh-CN"/>
              </w:rPr>
            </w:pPr>
            <w:r>
              <w:rPr>
                <w:rFonts w:hint="eastAsia"/>
                <w:spacing w:val="-1"/>
                <w:lang w:eastAsia="zh-CN"/>
              </w:rPr>
              <w:t>完全响应招标文件要求的各项技术/服务/商务实质性条款。</w:t>
            </w:r>
          </w:p>
        </w:tc>
      </w:tr>
      <w:tr w14:paraId="6079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17F6F6CD">
            <w:pPr>
              <w:tabs>
                <w:tab w:val="left" w:pos="0"/>
              </w:tabs>
              <w:adjustRightInd w:val="0"/>
              <w:snapToGrid w:val="0"/>
              <w:ind w:firstLine="480"/>
              <w:rPr>
                <w:rFonts w:ascii="宋体" w:hAnsi="宋体"/>
                <w:b/>
                <w:bCs/>
                <w:szCs w:val="24"/>
              </w:rPr>
            </w:pPr>
          </w:p>
        </w:tc>
        <w:tc>
          <w:tcPr>
            <w:tcW w:w="1065" w:type="dxa"/>
            <w:vMerge w:val="continue"/>
          </w:tcPr>
          <w:p w14:paraId="0DF34750">
            <w:pPr>
              <w:tabs>
                <w:tab w:val="left" w:pos="0"/>
              </w:tabs>
              <w:adjustRightInd w:val="0"/>
              <w:snapToGrid w:val="0"/>
              <w:ind w:firstLine="480"/>
              <w:rPr>
                <w:rFonts w:ascii="宋体" w:hAnsi="宋体"/>
                <w:b/>
                <w:bCs/>
                <w:szCs w:val="24"/>
              </w:rPr>
            </w:pPr>
          </w:p>
        </w:tc>
        <w:tc>
          <w:tcPr>
            <w:tcW w:w="4167" w:type="dxa"/>
            <w:vAlign w:val="center"/>
          </w:tcPr>
          <w:p w14:paraId="3218CF93">
            <w:pPr>
              <w:pStyle w:val="93"/>
              <w:spacing w:before="114"/>
              <w:ind w:right="130" w:firstLine="478"/>
              <w:jc w:val="center"/>
              <w:rPr>
                <w:spacing w:val="-1"/>
              </w:rPr>
            </w:pPr>
            <w:r>
              <w:rPr>
                <w:rFonts w:hint="eastAsia"/>
                <w:spacing w:val="-1"/>
              </w:rPr>
              <w:t>合同文本、条款</w:t>
            </w:r>
          </w:p>
        </w:tc>
        <w:tc>
          <w:tcPr>
            <w:tcW w:w="3948" w:type="dxa"/>
            <w:vAlign w:val="center"/>
          </w:tcPr>
          <w:p w14:paraId="49D4F334">
            <w:pPr>
              <w:pStyle w:val="93"/>
              <w:spacing w:before="114"/>
              <w:ind w:right="130" w:firstLine="478"/>
              <w:jc w:val="center"/>
              <w:rPr>
                <w:spacing w:val="-1"/>
                <w:lang w:eastAsia="zh-CN"/>
              </w:rPr>
            </w:pPr>
            <w:r>
              <w:rPr>
                <w:rFonts w:hint="eastAsia"/>
                <w:spacing w:val="-1"/>
                <w:lang w:eastAsia="zh-CN"/>
              </w:rPr>
              <w:t>完全理解并接受招标文件合同基本条款的要求。</w:t>
            </w:r>
          </w:p>
        </w:tc>
      </w:tr>
      <w:tr w14:paraId="1B4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386F9CDF">
            <w:pPr>
              <w:tabs>
                <w:tab w:val="left" w:pos="0"/>
              </w:tabs>
              <w:adjustRightInd w:val="0"/>
              <w:snapToGrid w:val="0"/>
              <w:ind w:firstLine="480"/>
              <w:rPr>
                <w:rFonts w:ascii="宋体" w:hAnsi="宋体"/>
                <w:b/>
                <w:bCs/>
                <w:szCs w:val="24"/>
              </w:rPr>
            </w:pPr>
          </w:p>
        </w:tc>
        <w:tc>
          <w:tcPr>
            <w:tcW w:w="1065" w:type="dxa"/>
            <w:vMerge w:val="continue"/>
          </w:tcPr>
          <w:p w14:paraId="47F80AEC">
            <w:pPr>
              <w:tabs>
                <w:tab w:val="left" w:pos="0"/>
              </w:tabs>
              <w:adjustRightInd w:val="0"/>
              <w:snapToGrid w:val="0"/>
              <w:ind w:firstLine="480"/>
              <w:rPr>
                <w:rFonts w:ascii="宋体" w:hAnsi="宋体"/>
                <w:b/>
                <w:bCs/>
                <w:szCs w:val="24"/>
              </w:rPr>
            </w:pPr>
          </w:p>
        </w:tc>
        <w:tc>
          <w:tcPr>
            <w:tcW w:w="4167" w:type="dxa"/>
            <w:vAlign w:val="center"/>
          </w:tcPr>
          <w:p w14:paraId="00039AFC">
            <w:pPr>
              <w:pStyle w:val="93"/>
              <w:spacing w:before="242"/>
              <w:ind w:left="402" w:firstLine="1428" w:firstLineChars="600"/>
              <w:rPr>
                <w:spacing w:val="-1"/>
              </w:rPr>
            </w:pPr>
            <w:r>
              <w:rPr>
                <w:rFonts w:hint="eastAsia"/>
                <w:spacing w:val="-1"/>
                <w:lang w:eastAsia="zh-CN"/>
              </w:rPr>
              <w:t>其他</w:t>
            </w:r>
          </w:p>
        </w:tc>
        <w:tc>
          <w:tcPr>
            <w:tcW w:w="3948" w:type="dxa"/>
            <w:vAlign w:val="center"/>
          </w:tcPr>
          <w:p w14:paraId="41CA90F8">
            <w:pPr>
              <w:pStyle w:val="93"/>
              <w:spacing w:before="242"/>
              <w:ind w:left="114" w:firstLine="478"/>
              <w:rPr>
                <w:spacing w:val="-1"/>
                <w:lang w:eastAsia="zh-CN"/>
              </w:rPr>
            </w:pPr>
            <w:r>
              <w:rPr>
                <w:rFonts w:hint="eastAsia"/>
                <w:spacing w:val="-1"/>
                <w:lang w:eastAsia="zh-CN"/>
              </w:rPr>
              <w:t>完全理解并接受法律法规和招标文件对供应商的各项须知、规约要求和责任义务，没有出现法律法规或招标文件明确规定的其他被视为“无效投标”的情形。</w:t>
            </w:r>
          </w:p>
        </w:tc>
      </w:tr>
    </w:tbl>
    <w:p w14:paraId="30E39510">
      <w:pPr>
        <w:spacing w:line="360" w:lineRule="auto"/>
        <w:ind w:firstLine="480" w:firstLineChars="200"/>
        <w:rPr>
          <w:rFonts w:ascii="宋体" w:hAnsi="宋体"/>
          <w:sz w:val="24"/>
          <w:szCs w:val="24"/>
        </w:rPr>
      </w:pPr>
    </w:p>
    <w:p w14:paraId="2F7130BC">
      <w:pPr>
        <w:spacing w:line="360" w:lineRule="auto"/>
        <w:ind w:firstLine="480" w:firstLineChars="200"/>
        <w:rPr>
          <w:rFonts w:ascii="宋体" w:hAnsi="宋体"/>
          <w:sz w:val="24"/>
          <w:szCs w:val="24"/>
        </w:rPr>
      </w:pPr>
      <w:r>
        <w:rPr>
          <w:rFonts w:hint="eastAsia" w:ascii="宋体" w:hAnsi="宋体"/>
          <w:sz w:val="24"/>
          <w:szCs w:val="24"/>
        </w:rPr>
        <w:t>（4）在投标文件的评审和比较、中标单位的确定过程中，投标人向评标委员会施加压力的任何行为，都将会导致其投标被拒绝。</w:t>
      </w:r>
    </w:p>
    <w:p w14:paraId="607F7E38">
      <w:pPr>
        <w:spacing w:line="360" w:lineRule="auto"/>
        <w:ind w:firstLine="480" w:firstLineChars="200"/>
        <w:rPr>
          <w:rFonts w:ascii="宋体" w:hAnsi="宋体"/>
          <w:sz w:val="24"/>
          <w:szCs w:val="24"/>
        </w:rPr>
      </w:pPr>
      <w:r>
        <w:rPr>
          <w:rFonts w:hint="eastAsia" w:ascii="宋体" w:hAnsi="宋体"/>
          <w:sz w:val="24"/>
          <w:szCs w:val="24"/>
        </w:rPr>
        <w:t>（5）评标委员会对投标文件的有效性、完整性和响应程度或其他内容有疑问的，评标委员会可要求投标人对投标文件含义不明确、同类问题表述不一致、有明显文字和计算错误其他内容作必要的澄清、说明或者更正。投标人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7F00D7F1">
      <w:pPr>
        <w:spacing w:line="360" w:lineRule="auto"/>
        <w:ind w:firstLine="480" w:firstLineChars="200"/>
        <w:rPr>
          <w:rFonts w:ascii="宋体" w:hAnsi="宋体"/>
          <w:sz w:val="24"/>
          <w:szCs w:val="24"/>
        </w:rPr>
      </w:pPr>
      <w:r>
        <w:rPr>
          <w:rFonts w:hint="eastAsia" w:ascii="宋体" w:hAnsi="宋体"/>
          <w:sz w:val="24"/>
          <w:szCs w:val="24"/>
        </w:rPr>
        <w:t>质询工作应当由全体评标委员会成员参加。对于实质性不符合招标文件的，评标委员会有权予以拒绝。质询工作应做书面记录，采购人代表、评标委员会成员及投标人应在记录上签字确认。</w:t>
      </w:r>
    </w:p>
    <w:p w14:paraId="7C55031E">
      <w:pPr>
        <w:spacing w:line="360" w:lineRule="auto"/>
        <w:ind w:firstLine="482" w:firstLineChars="200"/>
        <w:rPr>
          <w:rFonts w:ascii="宋体" w:hAnsi="宋体"/>
          <w:b/>
          <w:bCs/>
          <w:sz w:val="24"/>
          <w:szCs w:val="24"/>
        </w:rPr>
      </w:pPr>
    </w:p>
    <w:p w14:paraId="19631CB9">
      <w:pPr>
        <w:spacing w:line="360" w:lineRule="auto"/>
        <w:ind w:firstLine="602" w:firstLineChars="200"/>
        <w:rPr>
          <w:rFonts w:ascii="宋体" w:hAnsi="宋体"/>
          <w:b/>
          <w:bCs/>
          <w:sz w:val="30"/>
          <w:szCs w:val="30"/>
        </w:rPr>
      </w:pPr>
      <w:r>
        <w:rPr>
          <w:rFonts w:hint="eastAsia" w:ascii="宋体" w:hAnsi="宋体"/>
          <w:b/>
          <w:bCs/>
          <w:sz w:val="30"/>
          <w:szCs w:val="30"/>
        </w:rPr>
        <w:t>合同包1：</w:t>
      </w:r>
    </w:p>
    <w:tbl>
      <w:tblPr>
        <w:tblStyle w:val="25"/>
        <w:tblpPr w:leftFromText="180" w:rightFromText="180" w:vertAnchor="text" w:horzAnchor="page" w:tblpX="854" w:tblpY="435"/>
        <w:tblOverlap w:val="never"/>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000"/>
        <w:gridCol w:w="8045"/>
      </w:tblGrid>
      <w:tr w14:paraId="3750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436" w:type="dxa"/>
            <w:vAlign w:val="center"/>
          </w:tcPr>
          <w:p w14:paraId="68293106">
            <w:pPr>
              <w:spacing w:line="360" w:lineRule="auto"/>
              <w:ind w:firstLine="240" w:firstLineChars="100"/>
              <w:jc w:val="center"/>
              <w:rPr>
                <w:rFonts w:ascii="宋体" w:hAnsi="宋体"/>
                <w:sz w:val="24"/>
                <w:szCs w:val="24"/>
              </w:rPr>
            </w:pPr>
            <w:r>
              <w:rPr>
                <w:rFonts w:hint="eastAsia" w:ascii="宋体" w:hAnsi="宋体"/>
                <w:sz w:val="24"/>
                <w:szCs w:val="24"/>
              </w:rPr>
              <w:t>分值构成</w:t>
            </w:r>
          </w:p>
        </w:tc>
        <w:tc>
          <w:tcPr>
            <w:tcW w:w="1000" w:type="dxa"/>
            <w:tcBorders>
              <w:left w:val="nil"/>
            </w:tcBorders>
            <w:vAlign w:val="center"/>
          </w:tcPr>
          <w:p w14:paraId="1982B38F">
            <w:pPr>
              <w:spacing w:line="360" w:lineRule="auto"/>
              <w:jc w:val="both"/>
              <w:rPr>
                <w:rFonts w:ascii="宋体" w:hAnsi="宋体"/>
                <w:sz w:val="24"/>
                <w:szCs w:val="24"/>
              </w:rPr>
            </w:pPr>
            <w:r>
              <w:rPr>
                <w:rFonts w:hint="eastAsia" w:ascii="宋体" w:hAnsi="宋体"/>
                <w:sz w:val="24"/>
                <w:szCs w:val="24"/>
              </w:rPr>
              <w:t>总分值</w:t>
            </w:r>
          </w:p>
          <w:p w14:paraId="0E99FF9D">
            <w:pPr>
              <w:spacing w:line="360" w:lineRule="auto"/>
              <w:jc w:val="both"/>
              <w:rPr>
                <w:rFonts w:ascii="宋体" w:hAnsi="宋体"/>
                <w:sz w:val="24"/>
                <w:szCs w:val="24"/>
              </w:rPr>
            </w:pPr>
            <w:r>
              <w:rPr>
                <w:rFonts w:hint="eastAsia" w:ascii="宋体" w:hAnsi="宋体"/>
                <w:sz w:val="24"/>
                <w:szCs w:val="24"/>
              </w:rPr>
              <w:t>100分</w:t>
            </w:r>
          </w:p>
        </w:tc>
        <w:tc>
          <w:tcPr>
            <w:tcW w:w="8045" w:type="dxa"/>
            <w:tcBorders>
              <w:left w:val="nil"/>
            </w:tcBorders>
            <w:vAlign w:val="center"/>
          </w:tcPr>
          <w:p w14:paraId="38135ED9">
            <w:pPr>
              <w:spacing w:line="360" w:lineRule="auto"/>
              <w:ind w:firstLine="482"/>
              <w:jc w:val="center"/>
              <w:rPr>
                <w:rFonts w:ascii="宋体" w:hAnsi="宋体"/>
                <w:sz w:val="24"/>
                <w:szCs w:val="24"/>
              </w:rPr>
            </w:pPr>
            <w:r>
              <w:rPr>
                <w:rFonts w:hint="eastAsia" w:ascii="宋体" w:hAnsi="宋体"/>
                <w:sz w:val="24"/>
                <w:szCs w:val="24"/>
              </w:rPr>
              <w:t>评审内容</w:t>
            </w:r>
          </w:p>
        </w:tc>
      </w:tr>
      <w:tr w14:paraId="4F61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436" w:type="dxa"/>
            <w:vAlign w:val="center"/>
          </w:tcPr>
          <w:p w14:paraId="19A80F4A">
            <w:pPr>
              <w:spacing w:line="360" w:lineRule="auto"/>
              <w:ind w:firstLine="482"/>
              <w:jc w:val="center"/>
              <w:rPr>
                <w:rFonts w:ascii="宋体" w:hAnsi="宋体"/>
                <w:sz w:val="24"/>
                <w:szCs w:val="24"/>
              </w:rPr>
            </w:pPr>
            <w:r>
              <w:rPr>
                <w:rFonts w:hint="eastAsia" w:ascii="宋体" w:hAnsi="宋体"/>
                <w:sz w:val="24"/>
                <w:szCs w:val="24"/>
              </w:rPr>
              <w:t>投标报价</w:t>
            </w:r>
          </w:p>
        </w:tc>
        <w:tc>
          <w:tcPr>
            <w:tcW w:w="1000" w:type="dxa"/>
            <w:tcBorders>
              <w:left w:val="nil"/>
            </w:tcBorders>
            <w:vAlign w:val="center"/>
          </w:tcPr>
          <w:p w14:paraId="55179BC3">
            <w:pPr>
              <w:spacing w:line="360" w:lineRule="auto"/>
              <w:ind w:firstLine="240" w:firstLineChars="100"/>
              <w:jc w:val="center"/>
              <w:rPr>
                <w:rFonts w:ascii="宋体" w:hAnsi="宋体"/>
                <w:sz w:val="24"/>
                <w:szCs w:val="24"/>
              </w:rPr>
            </w:pPr>
            <w:r>
              <w:rPr>
                <w:rFonts w:hint="eastAsia" w:ascii="宋体" w:hAnsi="宋体"/>
                <w:sz w:val="24"/>
                <w:szCs w:val="24"/>
              </w:rPr>
              <w:t>30分</w:t>
            </w:r>
          </w:p>
        </w:tc>
        <w:tc>
          <w:tcPr>
            <w:tcW w:w="8045" w:type="dxa"/>
            <w:tcBorders>
              <w:left w:val="nil"/>
            </w:tcBorders>
            <w:vAlign w:val="center"/>
          </w:tcPr>
          <w:p w14:paraId="2DBD8EC9">
            <w:pPr>
              <w:widowControl/>
              <w:kinsoku w:val="0"/>
              <w:autoSpaceDE w:val="0"/>
              <w:autoSpaceDN w:val="0"/>
              <w:adjustRightInd w:val="0"/>
              <w:snapToGrid w:val="0"/>
              <w:spacing w:before="26" w:line="480" w:lineRule="exact"/>
              <w:ind w:left="113" w:right="102" w:firstLine="478"/>
              <w:textAlignment w:val="baseline"/>
              <w:rPr>
                <w:rFonts w:ascii="宋体" w:hAnsi="宋体"/>
                <w:spacing w:val="-1"/>
                <w:sz w:val="24"/>
                <w:szCs w:val="24"/>
              </w:rPr>
            </w:pPr>
            <w:r>
              <w:rPr>
                <w:rFonts w:hint="eastAsia" w:ascii="宋体" w:hAnsi="宋体"/>
                <w:spacing w:val="-1"/>
                <w:sz w:val="24"/>
                <w:szCs w:val="24"/>
              </w:rPr>
              <w:t>评标基准价：即满足招标文件要求且投标价格最低的投标报价为评标基准价。</w:t>
            </w:r>
          </w:p>
          <w:p w14:paraId="23FC3D6A">
            <w:pPr>
              <w:ind w:firstLine="476" w:firstLineChars="200"/>
              <w:jc w:val="left"/>
              <w:rPr>
                <w:rFonts w:ascii="宋体" w:hAnsi="宋体"/>
                <w:b/>
                <w:bCs/>
                <w:color w:val="000000" w:themeColor="text1"/>
                <w:szCs w:val="21"/>
              </w:rPr>
            </w:pPr>
            <w:r>
              <w:rPr>
                <w:rFonts w:hint="eastAsia" w:ascii="宋体" w:hAnsi="宋体"/>
                <w:spacing w:val="-1"/>
                <w:sz w:val="24"/>
                <w:szCs w:val="24"/>
              </w:rPr>
              <w:t>其他供应商的价格分统一按照下列公式计算。投标报价得分=(评标基准价／投标报价)×30(分值保留小数点后2位)</w:t>
            </w:r>
          </w:p>
        </w:tc>
      </w:tr>
      <w:tr w14:paraId="350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1436" w:type="dxa"/>
            <w:vAlign w:val="center"/>
          </w:tcPr>
          <w:p w14:paraId="06A1A98C">
            <w:pPr>
              <w:spacing w:line="360" w:lineRule="auto"/>
              <w:ind w:firstLine="482"/>
              <w:jc w:val="center"/>
              <w:rPr>
                <w:rFonts w:ascii="宋体" w:hAnsi="宋体"/>
                <w:sz w:val="24"/>
                <w:szCs w:val="24"/>
              </w:rPr>
            </w:pPr>
          </w:p>
          <w:p w14:paraId="33394FBD">
            <w:pPr>
              <w:spacing w:line="360" w:lineRule="auto"/>
              <w:jc w:val="both"/>
              <w:rPr>
                <w:rFonts w:ascii="宋体" w:hAnsi="宋体"/>
                <w:sz w:val="24"/>
                <w:szCs w:val="24"/>
              </w:rPr>
            </w:pPr>
            <w:r>
              <w:rPr>
                <w:rFonts w:hint="eastAsia" w:ascii="宋体" w:hAnsi="宋体"/>
                <w:sz w:val="24"/>
                <w:szCs w:val="24"/>
              </w:rPr>
              <w:t>供货方案</w:t>
            </w:r>
          </w:p>
        </w:tc>
        <w:tc>
          <w:tcPr>
            <w:tcW w:w="1000" w:type="dxa"/>
            <w:tcBorders>
              <w:left w:val="nil"/>
            </w:tcBorders>
            <w:vAlign w:val="center"/>
          </w:tcPr>
          <w:p w14:paraId="1515D9DF">
            <w:pPr>
              <w:spacing w:line="360" w:lineRule="auto"/>
              <w:ind w:firstLine="240" w:firstLineChars="100"/>
              <w:jc w:val="center"/>
              <w:rPr>
                <w:rFonts w:ascii="宋体" w:hAnsi="宋体"/>
                <w:sz w:val="24"/>
                <w:szCs w:val="24"/>
              </w:rPr>
            </w:pPr>
            <w:r>
              <w:rPr>
                <w:rFonts w:hint="eastAsia" w:ascii="宋体" w:hAnsi="宋体"/>
                <w:sz w:val="24"/>
                <w:szCs w:val="24"/>
              </w:rPr>
              <w:t>15分</w:t>
            </w:r>
          </w:p>
        </w:tc>
        <w:tc>
          <w:tcPr>
            <w:tcW w:w="8045" w:type="dxa"/>
            <w:tcBorders>
              <w:left w:val="nil"/>
            </w:tcBorders>
            <w:vAlign w:val="center"/>
          </w:tcPr>
          <w:p w14:paraId="3416D346">
            <w:pPr>
              <w:ind w:firstLine="480" w:firstLineChars="200"/>
              <w:jc w:val="left"/>
              <w:rPr>
                <w:rFonts w:ascii="宋体" w:hAnsi="宋体"/>
                <w:sz w:val="24"/>
                <w:szCs w:val="24"/>
              </w:rPr>
            </w:pPr>
            <w:r>
              <w:rPr>
                <w:rFonts w:hint="eastAsia" w:ascii="宋体" w:hAnsi="宋体"/>
                <w:sz w:val="24"/>
                <w:szCs w:val="24"/>
              </w:rPr>
              <w:t>结合本项目实际情况和特点制定供货方案，供货方案内容包括但不限于：1.包装方式及供货保障措施；2.运输及安全保证措施；3.进度保证措施；4.应急保证措施；5.管理机构、岗位职责制度及专业技术人员投入。</w:t>
            </w:r>
            <w:r>
              <w:rPr>
                <w:rFonts w:hint="eastAsia" w:ascii="宋体" w:hAnsi="宋体"/>
                <w:sz w:val="24"/>
                <w:szCs w:val="24"/>
              </w:rPr>
              <w:tab/>
            </w:r>
          </w:p>
          <w:p w14:paraId="67A272A7">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30B354C0">
            <w:pPr>
              <w:ind w:firstLine="482" w:firstLineChars="200"/>
              <w:jc w:val="left"/>
              <w:rPr>
                <w:rFonts w:ascii="宋体" w:hAnsi="宋体"/>
                <w:b/>
                <w:bCs/>
                <w:sz w:val="24"/>
                <w:szCs w:val="24"/>
              </w:rPr>
            </w:pPr>
            <w:r>
              <w:rPr>
                <w:rFonts w:hint="eastAsia" w:ascii="宋体" w:hAnsi="宋体"/>
                <w:b/>
                <w:bCs/>
                <w:sz w:val="24"/>
                <w:szCs w:val="24"/>
              </w:rPr>
              <w:t>赋分标准：</w:t>
            </w:r>
          </w:p>
          <w:p w14:paraId="6B0475F0">
            <w:pPr>
              <w:ind w:firstLine="482"/>
              <w:jc w:val="left"/>
              <w:rPr>
                <w:rFonts w:ascii="宋体" w:hAnsi="宋体"/>
                <w:sz w:val="24"/>
                <w:szCs w:val="24"/>
              </w:rPr>
            </w:pPr>
            <w:r>
              <w:rPr>
                <w:rFonts w:hint="eastAsia" w:ascii="宋体" w:hAnsi="宋体"/>
                <w:sz w:val="24"/>
                <w:szCs w:val="24"/>
              </w:rPr>
              <w:t>1.供货方案：完整性、可行性、针对性、合理性、时限性一项得3分，最高得15分；</w:t>
            </w:r>
          </w:p>
          <w:p w14:paraId="6F57C8E2">
            <w:pPr>
              <w:ind w:firstLine="482"/>
              <w:jc w:val="left"/>
              <w:rPr>
                <w:rFonts w:ascii="宋体" w:hAnsi="宋体"/>
                <w:sz w:val="24"/>
                <w:szCs w:val="24"/>
              </w:rPr>
            </w:pPr>
            <w:r>
              <w:rPr>
                <w:rFonts w:hint="eastAsia" w:ascii="宋体" w:hAnsi="宋体"/>
                <w:sz w:val="24"/>
                <w:szCs w:val="24"/>
              </w:rPr>
              <w:t>2.供货方案：完整性、可行性、针对性、合理性一项得2分，最高得10分；</w:t>
            </w:r>
          </w:p>
          <w:p w14:paraId="15727D38">
            <w:pPr>
              <w:ind w:firstLine="482"/>
              <w:jc w:val="left"/>
              <w:rPr>
                <w:rFonts w:ascii="宋体" w:hAnsi="宋体"/>
                <w:sz w:val="24"/>
                <w:szCs w:val="24"/>
              </w:rPr>
            </w:pPr>
            <w:r>
              <w:rPr>
                <w:rFonts w:hint="eastAsia" w:ascii="宋体" w:hAnsi="宋体"/>
                <w:sz w:val="24"/>
                <w:szCs w:val="24"/>
              </w:rPr>
              <w:t>3.供货方案：完整性、可行性、针对性一项得1分，最高得5分；</w:t>
            </w:r>
          </w:p>
          <w:p w14:paraId="59F0AE96">
            <w:pPr>
              <w:ind w:firstLine="482"/>
              <w:jc w:val="left"/>
              <w:rPr>
                <w:rFonts w:ascii="宋体" w:hAnsi="宋体"/>
                <w:sz w:val="24"/>
                <w:szCs w:val="24"/>
              </w:rPr>
            </w:pPr>
            <w:r>
              <w:rPr>
                <w:rFonts w:hint="eastAsia" w:ascii="宋体" w:hAnsi="宋体"/>
                <w:sz w:val="24"/>
                <w:szCs w:val="24"/>
              </w:rPr>
              <w:t>4.供货方案：完整性、可行性一项得0.5分，最高得2.5分；</w:t>
            </w:r>
          </w:p>
          <w:p w14:paraId="07A39D6C">
            <w:pPr>
              <w:ind w:firstLine="482"/>
              <w:jc w:val="left"/>
              <w:rPr>
                <w:rFonts w:ascii="宋体" w:hAnsi="宋体"/>
                <w:sz w:val="24"/>
                <w:szCs w:val="24"/>
              </w:rPr>
            </w:pPr>
            <w:r>
              <w:rPr>
                <w:rFonts w:hint="eastAsia" w:ascii="宋体" w:hAnsi="宋体"/>
                <w:sz w:val="24"/>
                <w:szCs w:val="24"/>
              </w:rPr>
              <w:t>5.供货方案评审内容缺项得0分。</w:t>
            </w:r>
          </w:p>
        </w:tc>
      </w:tr>
      <w:tr w14:paraId="0F9F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6" w:type="dxa"/>
            <w:vAlign w:val="center"/>
          </w:tcPr>
          <w:p w14:paraId="3A400A89">
            <w:pPr>
              <w:spacing w:line="360" w:lineRule="auto"/>
              <w:jc w:val="both"/>
              <w:rPr>
                <w:rFonts w:ascii="宋体" w:hAnsi="宋体"/>
                <w:sz w:val="24"/>
                <w:szCs w:val="24"/>
              </w:rPr>
            </w:pPr>
            <w:r>
              <w:rPr>
                <w:rFonts w:hint="eastAsia" w:ascii="宋体" w:hAnsi="宋体"/>
                <w:sz w:val="24"/>
                <w:szCs w:val="24"/>
              </w:rPr>
              <w:t>质量保证方案</w:t>
            </w:r>
          </w:p>
        </w:tc>
        <w:tc>
          <w:tcPr>
            <w:tcW w:w="1000" w:type="dxa"/>
            <w:tcBorders>
              <w:left w:val="nil"/>
            </w:tcBorders>
            <w:vAlign w:val="center"/>
          </w:tcPr>
          <w:p w14:paraId="0DBE6320">
            <w:pPr>
              <w:spacing w:line="360" w:lineRule="auto"/>
              <w:ind w:firstLine="482"/>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27C4DEC5">
            <w:pPr>
              <w:ind w:firstLine="480" w:firstLineChars="200"/>
              <w:jc w:val="left"/>
              <w:rPr>
                <w:rFonts w:ascii="宋体" w:hAnsi="宋体"/>
                <w:sz w:val="24"/>
                <w:szCs w:val="24"/>
              </w:rPr>
            </w:pPr>
            <w:r>
              <w:rPr>
                <w:rFonts w:hint="eastAsia" w:ascii="宋体" w:hAnsi="宋体"/>
                <w:sz w:val="24"/>
                <w:szCs w:val="24"/>
              </w:rPr>
              <w:t>结合本项目实际情况提供质量保证方案，质量保证方案内容包括但不限于：1.运输；2.送达及配发；3.调换；4.性能、使用寿命及使用效果；5.残损品补救等方面得质量保证措施。</w:t>
            </w:r>
          </w:p>
          <w:p w14:paraId="56C7CAEE">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2EC2FE5A">
            <w:pPr>
              <w:ind w:firstLine="482" w:firstLineChars="200"/>
              <w:jc w:val="left"/>
              <w:rPr>
                <w:rFonts w:ascii="宋体" w:hAnsi="宋体"/>
                <w:b/>
                <w:bCs/>
                <w:sz w:val="24"/>
                <w:szCs w:val="24"/>
              </w:rPr>
            </w:pPr>
            <w:r>
              <w:rPr>
                <w:rFonts w:hint="eastAsia" w:ascii="宋体" w:hAnsi="宋体"/>
                <w:b/>
                <w:bCs/>
                <w:sz w:val="24"/>
                <w:szCs w:val="24"/>
              </w:rPr>
              <w:t>赋分标准:</w:t>
            </w:r>
          </w:p>
          <w:p w14:paraId="29955B97">
            <w:pPr>
              <w:ind w:firstLine="482"/>
              <w:jc w:val="left"/>
              <w:rPr>
                <w:rFonts w:ascii="宋体" w:hAnsi="宋体"/>
                <w:sz w:val="24"/>
                <w:szCs w:val="24"/>
              </w:rPr>
            </w:pPr>
            <w:r>
              <w:rPr>
                <w:rFonts w:hint="eastAsia" w:ascii="宋体" w:hAnsi="宋体"/>
                <w:sz w:val="24"/>
                <w:szCs w:val="24"/>
              </w:rPr>
              <w:t>1.质量保证方案：完整性、可行性、针对性、合理性、时限性一项得2分，最高得10分；</w:t>
            </w:r>
          </w:p>
          <w:p w14:paraId="0F8C6839">
            <w:pPr>
              <w:ind w:firstLine="482"/>
              <w:jc w:val="left"/>
              <w:rPr>
                <w:rFonts w:ascii="宋体" w:hAnsi="宋体"/>
                <w:sz w:val="24"/>
                <w:szCs w:val="24"/>
              </w:rPr>
            </w:pPr>
            <w:r>
              <w:rPr>
                <w:rFonts w:hint="eastAsia" w:ascii="宋体" w:hAnsi="宋体"/>
                <w:sz w:val="24"/>
                <w:szCs w:val="24"/>
              </w:rPr>
              <w:t>2.质量保证方案：完整性、可行性、针对性、合理性一项得1.5分，最高得7.5分；</w:t>
            </w:r>
          </w:p>
          <w:p w14:paraId="5C6CF7BC">
            <w:pPr>
              <w:ind w:firstLine="482"/>
              <w:jc w:val="left"/>
              <w:rPr>
                <w:rFonts w:ascii="宋体" w:hAnsi="宋体"/>
                <w:sz w:val="24"/>
                <w:szCs w:val="24"/>
              </w:rPr>
            </w:pPr>
            <w:r>
              <w:rPr>
                <w:rFonts w:hint="eastAsia" w:ascii="宋体" w:hAnsi="宋体"/>
                <w:sz w:val="24"/>
                <w:szCs w:val="24"/>
              </w:rPr>
              <w:t>3.质量保证方案：完整性、可行性、针对性一项得1分，最高得5分；</w:t>
            </w:r>
          </w:p>
          <w:p w14:paraId="6E594264">
            <w:pPr>
              <w:ind w:firstLine="482"/>
              <w:jc w:val="left"/>
              <w:rPr>
                <w:rFonts w:ascii="宋体" w:hAnsi="宋体"/>
                <w:sz w:val="24"/>
                <w:szCs w:val="24"/>
              </w:rPr>
            </w:pPr>
            <w:r>
              <w:rPr>
                <w:rFonts w:hint="eastAsia" w:ascii="宋体" w:hAnsi="宋体"/>
                <w:sz w:val="24"/>
                <w:szCs w:val="24"/>
              </w:rPr>
              <w:t>4.质量保证方案：完整性、可行性一项得0.5分，最高得2.5分；</w:t>
            </w:r>
          </w:p>
          <w:p w14:paraId="32EA5D71">
            <w:pPr>
              <w:ind w:firstLine="482"/>
              <w:jc w:val="left"/>
              <w:rPr>
                <w:rFonts w:ascii="宋体" w:hAnsi="宋体"/>
                <w:sz w:val="24"/>
                <w:szCs w:val="24"/>
              </w:rPr>
            </w:pPr>
            <w:r>
              <w:rPr>
                <w:rFonts w:hint="eastAsia" w:ascii="宋体" w:hAnsi="宋体"/>
                <w:sz w:val="24"/>
                <w:szCs w:val="24"/>
              </w:rPr>
              <w:t>5.质量保证方案评审内容缺项得0分。</w:t>
            </w:r>
          </w:p>
        </w:tc>
      </w:tr>
      <w:tr w14:paraId="5E7F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Align w:val="center"/>
          </w:tcPr>
          <w:p w14:paraId="1789685D">
            <w:pPr>
              <w:spacing w:line="360" w:lineRule="auto"/>
              <w:jc w:val="both"/>
              <w:rPr>
                <w:rFonts w:ascii="宋体" w:hAnsi="宋体"/>
                <w:sz w:val="24"/>
                <w:szCs w:val="24"/>
              </w:rPr>
            </w:pPr>
            <w:r>
              <w:rPr>
                <w:rFonts w:hint="eastAsia" w:ascii="宋体" w:hAnsi="宋体"/>
                <w:sz w:val="24"/>
                <w:szCs w:val="24"/>
              </w:rPr>
              <w:t>售后服务方案</w:t>
            </w:r>
          </w:p>
        </w:tc>
        <w:tc>
          <w:tcPr>
            <w:tcW w:w="1000" w:type="dxa"/>
            <w:tcBorders>
              <w:left w:val="nil"/>
            </w:tcBorders>
            <w:vAlign w:val="center"/>
          </w:tcPr>
          <w:p w14:paraId="42B9B4B2">
            <w:pPr>
              <w:spacing w:line="360" w:lineRule="auto"/>
              <w:ind w:firstLine="240" w:firstLineChars="100"/>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68DF1911">
            <w:pPr>
              <w:ind w:firstLine="480" w:firstLineChars="200"/>
              <w:jc w:val="left"/>
              <w:rPr>
                <w:rFonts w:ascii="宋体" w:hAnsi="宋体"/>
                <w:sz w:val="24"/>
                <w:szCs w:val="24"/>
              </w:rPr>
            </w:pPr>
            <w:r>
              <w:rPr>
                <w:rFonts w:hint="eastAsia" w:ascii="宋体" w:hAnsi="宋体"/>
                <w:sz w:val="24"/>
                <w:szCs w:val="24"/>
              </w:rPr>
              <w:t>结合本项目具体情况和特点制定售后服务方案，售后服务方案内容包括但不限于：1.售后服务实施方案；2.售后维修保养方式、流程；3.售后服务承诺响应时间；4.售后服务团队；5.日常维护及增值服务。</w:t>
            </w:r>
          </w:p>
          <w:p w14:paraId="176ED389">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70CA5E16">
            <w:pPr>
              <w:ind w:firstLine="482" w:firstLineChars="200"/>
              <w:jc w:val="left"/>
              <w:rPr>
                <w:rFonts w:ascii="宋体" w:hAnsi="宋体"/>
                <w:b/>
                <w:bCs/>
                <w:sz w:val="24"/>
                <w:szCs w:val="24"/>
              </w:rPr>
            </w:pPr>
            <w:r>
              <w:rPr>
                <w:rFonts w:hint="eastAsia" w:ascii="宋体" w:hAnsi="宋体"/>
                <w:b/>
                <w:bCs/>
                <w:sz w:val="24"/>
                <w:szCs w:val="24"/>
              </w:rPr>
              <w:t>赋分标准:</w:t>
            </w:r>
          </w:p>
          <w:p w14:paraId="60B09B09">
            <w:pPr>
              <w:ind w:firstLine="482"/>
              <w:jc w:val="left"/>
              <w:rPr>
                <w:rFonts w:ascii="宋体" w:hAnsi="宋体"/>
                <w:sz w:val="24"/>
                <w:szCs w:val="24"/>
              </w:rPr>
            </w:pPr>
            <w:r>
              <w:rPr>
                <w:rFonts w:hint="eastAsia" w:ascii="宋体" w:hAnsi="宋体"/>
                <w:sz w:val="24"/>
                <w:szCs w:val="24"/>
              </w:rPr>
              <w:t>1.售后服务方案：完整性、可行性、针对性、合理性、时限性一项得2分，最高得10分；</w:t>
            </w:r>
          </w:p>
          <w:p w14:paraId="6C74684E">
            <w:pPr>
              <w:ind w:firstLine="482"/>
              <w:jc w:val="left"/>
              <w:rPr>
                <w:rFonts w:ascii="宋体" w:hAnsi="宋体"/>
                <w:sz w:val="24"/>
                <w:szCs w:val="24"/>
              </w:rPr>
            </w:pPr>
            <w:r>
              <w:rPr>
                <w:rFonts w:hint="eastAsia" w:ascii="宋体" w:hAnsi="宋体"/>
                <w:sz w:val="24"/>
                <w:szCs w:val="24"/>
              </w:rPr>
              <w:t>2.售后服务方案：完整性、可行性、针对性、合理性一项得1.5分，最高得7.5分；</w:t>
            </w:r>
          </w:p>
          <w:p w14:paraId="57761E1C">
            <w:pPr>
              <w:ind w:firstLine="482"/>
              <w:jc w:val="left"/>
              <w:rPr>
                <w:rFonts w:ascii="宋体" w:hAnsi="宋体"/>
                <w:sz w:val="24"/>
                <w:szCs w:val="24"/>
              </w:rPr>
            </w:pPr>
            <w:r>
              <w:rPr>
                <w:rFonts w:hint="eastAsia" w:ascii="宋体" w:hAnsi="宋体"/>
                <w:sz w:val="24"/>
                <w:szCs w:val="24"/>
              </w:rPr>
              <w:t>3.售后服务方案：完整性、可行性、针对性一项得1分，最高得5分；</w:t>
            </w:r>
          </w:p>
          <w:p w14:paraId="12955AF0">
            <w:pPr>
              <w:ind w:firstLine="482"/>
              <w:jc w:val="left"/>
              <w:rPr>
                <w:rFonts w:ascii="宋体" w:hAnsi="宋体"/>
                <w:sz w:val="24"/>
                <w:szCs w:val="24"/>
              </w:rPr>
            </w:pPr>
            <w:r>
              <w:rPr>
                <w:rFonts w:hint="eastAsia" w:ascii="宋体" w:hAnsi="宋体"/>
                <w:sz w:val="24"/>
                <w:szCs w:val="24"/>
              </w:rPr>
              <w:t>4.售后服务方案：完整性、可行性一项得0.5分，最高得2.5分；</w:t>
            </w:r>
          </w:p>
          <w:p w14:paraId="0057B766">
            <w:pPr>
              <w:ind w:firstLine="482"/>
              <w:jc w:val="left"/>
              <w:rPr>
                <w:rFonts w:ascii="宋体" w:hAnsi="宋体"/>
                <w:sz w:val="24"/>
                <w:szCs w:val="24"/>
              </w:rPr>
            </w:pPr>
            <w:r>
              <w:rPr>
                <w:rFonts w:hint="eastAsia" w:ascii="宋体" w:hAnsi="宋体"/>
                <w:sz w:val="24"/>
                <w:szCs w:val="24"/>
              </w:rPr>
              <w:t>5.售后服务方案评审内容缺项得0分。</w:t>
            </w:r>
          </w:p>
        </w:tc>
      </w:tr>
      <w:tr w14:paraId="54E4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Align w:val="center"/>
          </w:tcPr>
          <w:p w14:paraId="4B013373">
            <w:pPr>
              <w:spacing w:line="360" w:lineRule="auto"/>
              <w:jc w:val="both"/>
              <w:rPr>
                <w:rFonts w:ascii="宋体" w:hAnsi="宋体"/>
                <w:sz w:val="24"/>
                <w:szCs w:val="24"/>
              </w:rPr>
            </w:pPr>
            <w:r>
              <w:rPr>
                <w:rFonts w:hint="eastAsia" w:ascii="宋体" w:hAnsi="宋体"/>
                <w:sz w:val="24"/>
                <w:szCs w:val="24"/>
              </w:rPr>
              <w:t>培训方案</w:t>
            </w:r>
          </w:p>
        </w:tc>
        <w:tc>
          <w:tcPr>
            <w:tcW w:w="1000" w:type="dxa"/>
            <w:tcBorders>
              <w:left w:val="nil"/>
            </w:tcBorders>
            <w:vAlign w:val="center"/>
          </w:tcPr>
          <w:p w14:paraId="095A28AC">
            <w:pPr>
              <w:spacing w:line="360" w:lineRule="auto"/>
              <w:ind w:firstLine="482"/>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2D5D94BF">
            <w:pPr>
              <w:ind w:firstLine="480" w:firstLineChars="200"/>
              <w:jc w:val="left"/>
              <w:rPr>
                <w:rFonts w:ascii="宋体" w:hAnsi="宋体"/>
                <w:sz w:val="24"/>
                <w:szCs w:val="24"/>
              </w:rPr>
            </w:pPr>
            <w:r>
              <w:rPr>
                <w:rFonts w:hint="eastAsia" w:ascii="宋体" w:hAnsi="宋体"/>
                <w:sz w:val="24"/>
                <w:szCs w:val="24"/>
              </w:rPr>
              <w:t>结合本次项目特点制定培训方案，培训方案内容包括但不限于：1.安装及调试；2.操作人员培训内容及技术服务；3.培训次数；4.培训时间；5.操作维护方法、设备出现故障后的应急处理。</w:t>
            </w:r>
          </w:p>
          <w:p w14:paraId="5114DD05">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397BA475">
            <w:pPr>
              <w:ind w:firstLine="482" w:firstLineChars="200"/>
              <w:jc w:val="left"/>
              <w:rPr>
                <w:rFonts w:ascii="宋体" w:hAnsi="宋体"/>
                <w:b/>
                <w:bCs/>
                <w:sz w:val="24"/>
                <w:szCs w:val="24"/>
              </w:rPr>
            </w:pPr>
            <w:r>
              <w:rPr>
                <w:rFonts w:hint="eastAsia" w:ascii="宋体" w:hAnsi="宋体"/>
                <w:b/>
                <w:bCs/>
                <w:sz w:val="24"/>
                <w:szCs w:val="24"/>
              </w:rPr>
              <w:t>赋分标准:</w:t>
            </w:r>
          </w:p>
          <w:p w14:paraId="323E1927">
            <w:pPr>
              <w:ind w:firstLine="482"/>
              <w:jc w:val="left"/>
              <w:rPr>
                <w:rFonts w:ascii="宋体" w:hAnsi="宋体"/>
                <w:sz w:val="24"/>
                <w:szCs w:val="24"/>
              </w:rPr>
            </w:pPr>
            <w:r>
              <w:rPr>
                <w:rFonts w:hint="eastAsia" w:ascii="宋体" w:hAnsi="宋体"/>
                <w:sz w:val="24"/>
                <w:szCs w:val="24"/>
              </w:rPr>
              <w:t>1.培训方案：完整性、可行性、针对性、合理性、时限性一项得2分，最高得10分；</w:t>
            </w:r>
          </w:p>
          <w:p w14:paraId="5BF5572E">
            <w:pPr>
              <w:ind w:firstLine="482"/>
              <w:jc w:val="left"/>
              <w:rPr>
                <w:rFonts w:ascii="宋体" w:hAnsi="宋体"/>
                <w:sz w:val="24"/>
                <w:szCs w:val="24"/>
              </w:rPr>
            </w:pPr>
            <w:r>
              <w:rPr>
                <w:rFonts w:hint="eastAsia" w:ascii="宋体" w:hAnsi="宋体"/>
                <w:sz w:val="24"/>
                <w:szCs w:val="24"/>
              </w:rPr>
              <w:t>2.培训方案：完整性、可行性、针对性、合理性一项得1.5分，最高得7.5分；</w:t>
            </w:r>
          </w:p>
          <w:p w14:paraId="6A0C0DBF">
            <w:pPr>
              <w:ind w:firstLine="482"/>
              <w:jc w:val="left"/>
              <w:rPr>
                <w:rFonts w:ascii="宋体" w:hAnsi="宋体"/>
                <w:sz w:val="24"/>
                <w:szCs w:val="24"/>
              </w:rPr>
            </w:pPr>
            <w:r>
              <w:rPr>
                <w:rFonts w:hint="eastAsia" w:ascii="宋体" w:hAnsi="宋体"/>
                <w:sz w:val="24"/>
                <w:szCs w:val="24"/>
              </w:rPr>
              <w:t>3.培训方案：完整性、可行性、针对性一项得1分，最高得5分；</w:t>
            </w:r>
          </w:p>
          <w:p w14:paraId="4F49668C">
            <w:pPr>
              <w:ind w:firstLine="482"/>
              <w:jc w:val="left"/>
              <w:rPr>
                <w:rFonts w:ascii="宋体" w:hAnsi="宋体"/>
                <w:sz w:val="24"/>
                <w:szCs w:val="24"/>
              </w:rPr>
            </w:pPr>
            <w:r>
              <w:rPr>
                <w:rFonts w:hint="eastAsia" w:ascii="宋体" w:hAnsi="宋体"/>
                <w:sz w:val="24"/>
                <w:szCs w:val="24"/>
              </w:rPr>
              <w:t>4.培训方案：完整性、可行性一项得0.5分，最高得2.5分；</w:t>
            </w:r>
          </w:p>
          <w:p w14:paraId="78A4D811">
            <w:pPr>
              <w:ind w:firstLine="482"/>
              <w:jc w:val="left"/>
              <w:rPr>
                <w:rFonts w:ascii="宋体" w:hAnsi="宋体"/>
                <w:sz w:val="24"/>
                <w:szCs w:val="24"/>
              </w:rPr>
            </w:pPr>
            <w:r>
              <w:rPr>
                <w:rFonts w:hint="eastAsia" w:ascii="宋体" w:hAnsi="宋体"/>
                <w:sz w:val="24"/>
                <w:szCs w:val="24"/>
              </w:rPr>
              <w:t>5.培训方案评审内容缺项得0分。</w:t>
            </w:r>
          </w:p>
        </w:tc>
      </w:tr>
      <w:tr w14:paraId="3504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436" w:type="dxa"/>
            <w:vAlign w:val="center"/>
          </w:tcPr>
          <w:p w14:paraId="2B6F2BFE">
            <w:pPr>
              <w:spacing w:line="360" w:lineRule="auto"/>
              <w:jc w:val="both"/>
              <w:rPr>
                <w:rFonts w:ascii="宋体" w:hAnsi="宋体"/>
                <w:sz w:val="24"/>
                <w:szCs w:val="24"/>
              </w:rPr>
            </w:pPr>
            <w:r>
              <w:rPr>
                <w:rFonts w:hint="eastAsia" w:ascii="宋体" w:hAnsi="宋体"/>
                <w:sz w:val="24"/>
                <w:szCs w:val="24"/>
              </w:rPr>
              <w:t>企业业绩</w:t>
            </w:r>
          </w:p>
        </w:tc>
        <w:tc>
          <w:tcPr>
            <w:tcW w:w="1000" w:type="dxa"/>
            <w:tcBorders>
              <w:left w:val="nil"/>
            </w:tcBorders>
            <w:vAlign w:val="center"/>
          </w:tcPr>
          <w:p w14:paraId="65ABFEFA">
            <w:pPr>
              <w:spacing w:line="360" w:lineRule="auto"/>
              <w:ind w:firstLine="482"/>
              <w:jc w:val="center"/>
              <w:rPr>
                <w:rFonts w:ascii="宋体" w:hAnsi="宋体"/>
                <w:sz w:val="24"/>
                <w:szCs w:val="24"/>
              </w:rPr>
            </w:pPr>
            <w:r>
              <w:rPr>
                <w:rFonts w:hint="eastAsia" w:ascii="宋体" w:hAnsi="宋体"/>
                <w:sz w:val="24"/>
                <w:szCs w:val="24"/>
              </w:rPr>
              <w:t>3分</w:t>
            </w:r>
          </w:p>
        </w:tc>
        <w:tc>
          <w:tcPr>
            <w:tcW w:w="8045" w:type="dxa"/>
            <w:tcBorders>
              <w:left w:val="nil"/>
            </w:tcBorders>
            <w:vAlign w:val="center"/>
          </w:tcPr>
          <w:p w14:paraId="4097BDDA">
            <w:pPr>
              <w:ind w:firstLine="480" w:firstLineChars="200"/>
              <w:rPr>
                <w:rFonts w:ascii="宋体" w:hAnsi="宋体"/>
                <w:sz w:val="24"/>
                <w:szCs w:val="24"/>
              </w:rPr>
            </w:pPr>
            <w:r>
              <w:rPr>
                <w:rFonts w:hint="eastAsia" w:ascii="宋体" w:hAnsi="宋体"/>
                <w:sz w:val="24"/>
                <w:szCs w:val="24"/>
              </w:rPr>
              <w:t>供应商提供 2022 年 1 月 1 日至今的类似项目业绩，每提供一个计 1分，满分 3分。</w:t>
            </w:r>
          </w:p>
          <w:p w14:paraId="6573D258">
            <w:pPr>
              <w:ind w:firstLine="480" w:firstLineChars="200"/>
              <w:rPr>
                <w:rFonts w:ascii="宋体" w:hAnsi="宋体"/>
                <w:sz w:val="24"/>
                <w:szCs w:val="24"/>
              </w:rPr>
            </w:pPr>
          </w:p>
          <w:p w14:paraId="0AC6DB07">
            <w:pPr>
              <w:ind w:firstLine="482"/>
              <w:rPr>
                <w:rFonts w:ascii="宋体" w:hAnsi="宋体"/>
                <w:sz w:val="24"/>
                <w:szCs w:val="24"/>
              </w:rPr>
            </w:pPr>
          </w:p>
        </w:tc>
      </w:tr>
      <w:tr w14:paraId="2E4B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6" w:type="dxa"/>
            <w:vAlign w:val="center"/>
          </w:tcPr>
          <w:p w14:paraId="7B5C624D">
            <w:pPr>
              <w:spacing w:line="360" w:lineRule="auto"/>
              <w:jc w:val="both"/>
              <w:rPr>
                <w:rFonts w:ascii="宋体" w:hAnsi="宋体"/>
                <w:sz w:val="24"/>
                <w:szCs w:val="24"/>
              </w:rPr>
            </w:pPr>
            <w:r>
              <w:rPr>
                <w:rFonts w:hint="eastAsia" w:ascii="宋体" w:hAnsi="宋体"/>
                <w:sz w:val="24"/>
                <w:szCs w:val="24"/>
              </w:rPr>
              <w:t>技术参数</w:t>
            </w:r>
          </w:p>
        </w:tc>
        <w:tc>
          <w:tcPr>
            <w:tcW w:w="1000" w:type="dxa"/>
            <w:tcBorders>
              <w:left w:val="nil"/>
            </w:tcBorders>
            <w:vAlign w:val="center"/>
          </w:tcPr>
          <w:p w14:paraId="48898FAF">
            <w:pPr>
              <w:spacing w:line="360" w:lineRule="auto"/>
              <w:ind w:firstLine="482"/>
              <w:jc w:val="center"/>
              <w:rPr>
                <w:rFonts w:ascii="宋体" w:hAnsi="宋体"/>
                <w:sz w:val="24"/>
                <w:szCs w:val="24"/>
              </w:rPr>
            </w:pPr>
            <w:r>
              <w:rPr>
                <w:rFonts w:hint="eastAsia" w:ascii="宋体" w:hAnsi="宋体"/>
                <w:sz w:val="24"/>
                <w:szCs w:val="24"/>
              </w:rPr>
              <w:t>20分</w:t>
            </w:r>
          </w:p>
        </w:tc>
        <w:tc>
          <w:tcPr>
            <w:tcW w:w="8045" w:type="dxa"/>
            <w:tcBorders>
              <w:left w:val="nil"/>
            </w:tcBorders>
            <w:vAlign w:val="center"/>
          </w:tcPr>
          <w:p w14:paraId="70B9F2A7">
            <w:pPr>
              <w:ind w:firstLine="480" w:firstLineChars="200"/>
              <w:jc w:val="left"/>
              <w:rPr>
                <w:rFonts w:ascii="宋体" w:hAnsi="宋体"/>
                <w:sz w:val="24"/>
                <w:szCs w:val="24"/>
              </w:rPr>
            </w:pPr>
            <w:r>
              <w:rPr>
                <w:rFonts w:hint="eastAsia" w:ascii="宋体" w:hAnsi="宋体"/>
                <w:sz w:val="24"/>
                <w:szCs w:val="24"/>
              </w:rPr>
              <w:t>所投产品技术参数指标全部满足招标要求，响应产品技术参数清楚、详尽、明确、产品选型，配置、符合使用要求，数量准确无漏项，技术指标和性能完全满足招标文件要求，全部无负偏离，得20分。</w:t>
            </w:r>
          </w:p>
          <w:p w14:paraId="7EA380DB">
            <w:pPr>
              <w:ind w:firstLine="482"/>
              <w:jc w:val="left"/>
              <w:rPr>
                <w:rFonts w:ascii="宋体" w:hAnsi="宋体"/>
                <w:sz w:val="24"/>
                <w:szCs w:val="24"/>
              </w:rPr>
            </w:pPr>
            <w:r>
              <w:rPr>
                <w:rFonts w:hint="eastAsia" w:ascii="宋体" w:hAnsi="宋体"/>
                <w:sz w:val="24"/>
                <w:szCs w:val="24"/>
              </w:rPr>
              <w:t>1.标“</w:t>
            </w:r>
            <w:r>
              <w:rPr>
                <w:rFonts w:hint="eastAsia" w:ascii="宋体" w:hAnsi="宋体"/>
                <w:color w:val="000000"/>
                <w:kern w:val="0"/>
                <w:sz w:val="20"/>
                <w:szCs w:val="20"/>
              </w:rPr>
              <w:t>★</w:t>
            </w:r>
            <w:r>
              <w:rPr>
                <w:rFonts w:hint="eastAsia" w:ascii="宋体" w:hAnsi="宋体"/>
                <w:sz w:val="24"/>
                <w:szCs w:val="24"/>
              </w:rPr>
              <w:t>”的重要参数必须提供证明材料(证明材料不限于:产品彩页、功能截图、检测报告、测试报告等技术证明文件)，证明材料需加盖制造商公章，未提供或提供不符合要求的证明材料视为负偏离。</w:t>
            </w:r>
          </w:p>
          <w:p w14:paraId="16491E56">
            <w:pPr>
              <w:ind w:firstLine="482"/>
              <w:jc w:val="left"/>
              <w:rPr>
                <w:rFonts w:ascii="宋体" w:hAnsi="宋体"/>
                <w:sz w:val="24"/>
                <w:szCs w:val="24"/>
              </w:rPr>
            </w:pPr>
            <w:r>
              <w:rPr>
                <w:rFonts w:hint="eastAsia" w:ascii="宋体" w:hAnsi="宋体"/>
                <w:sz w:val="24"/>
                <w:szCs w:val="24"/>
              </w:rPr>
              <w:t>2.标“</w:t>
            </w:r>
            <w:r>
              <w:rPr>
                <w:rFonts w:hint="eastAsia" w:ascii="宋体" w:hAnsi="宋体"/>
                <w:color w:val="000000"/>
                <w:kern w:val="0"/>
                <w:sz w:val="20"/>
                <w:szCs w:val="20"/>
              </w:rPr>
              <w:t>★</w:t>
            </w:r>
            <w:r>
              <w:rPr>
                <w:rFonts w:hint="eastAsia" w:ascii="宋体" w:hAnsi="宋体"/>
                <w:sz w:val="24"/>
                <w:szCs w:val="24"/>
              </w:rPr>
              <w:t>”的为重要参数，重要参数每负偏离1项扣2分，最高10分，扣完为止。</w:t>
            </w:r>
          </w:p>
          <w:p w14:paraId="3CCB73FD">
            <w:pPr>
              <w:ind w:firstLine="482"/>
              <w:rPr>
                <w:rFonts w:ascii="宋体" w:hAnsi="宋体" w:eastAsia="仿宋"/>
                <w:sz w:val="24"/>
                <w:szCs w:val="24"/>
              </w:rPr>
            </w:pPr>
            <w:r>
              <w:rPr>
                <w:rFonts w:hint="eastAsia" w:ascii="宋体" w:hAnsi="宋体"/>
                <w:sz w:val="24"/>
                <w:szCs w:val="24"/>
              </w:rPr>
              <w:t>3.其他未标“</w:t>
            </w:r>
            <w:r>
              <w:rPr>
                <w:rFonts w:hint="eastAsia" w:ascii="宋体" w:hAnsi="宋体"/>
                <w:color w:val="000000"/>
                <w:kern w:val="0"/>
                <w:sz w:val="20"/>
                <w:szCs w:val="20"/>
              </w:rPr>
              <w:t>★</w:t>
            </w:r>
            <w:r>
              <w:rPr>
                <w:rFonts w:hint="eastAsia" w:ascii="宋体" w:hAnsi="宋体"/>
                <w:sz w:val="24"/>
                <w:szCs w:val="24"/>
              </w:rPr>
              <w:t>”的参数负偏离每1项扣1分，最高10分，扣完为止。</w:t>
            </w:r>
          </w:p>
        </w:tc>
      </w:tr>
      <w:tr w14:paraId="7B43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36" w:type="dxa"/>
            <w:vAlign w:val="center"/>
          </w:tcPr>
          <w:p w14:paraId="78DE05DE">
            <w:pPr>
              <w:spacing w:line="360" w:lineRule="auto"/>
              <w:jc w:val="both"/>
              <w:rPr>
                <w:rFonts w:ascii="宋体" w:hAnsi="宋体"/>
                <w:sz w:val="24"/>
                <w:szCs w:val="24"/>
              </w:rPr>
            </w:pPr>
            <w:r>
              <w:rPr>
                <w:rFonts w:hint="eastAsia" w:ascii="宋体" w:hAnsi="宋体"/>
                <w:sz w:val="24"/>
                <w:szCs w:val="24"/>
              </w:rPr>
              <w:t>货物渠道的合法证明材料</w:t>
            </w:r>
          </w:p>
        </w:tc>
        <w:tc>
          <w:tcPr>
            <w:tcW w:w="1000" w:type="dxa"/>
            <w:tcBorders>
              <w:left w:val="nil"/>
            </w:tcBorders>
            <w:vAlign w:val="center"/>
          </w:tcPr>
          <w:p w14:paraId="2C634FB6">
            <w:pPr>
              <w:spacing w:line="360" w:lineRule="auto"/>
              <w:ind w:firstLine="240" w:firstLineChars="100"/>
              <w:rPr>
                <w:rFonts w:ascii="宋体" w:hAnsi="宋体"/>
                <w:sz w:val="24"/>
                <w:szCs w:val="24"/>
              </w:rPr>
            </w:pPr>
            <w:r>
              <w:rPr>
                <w:rFonts w:hint="eastAsia" w:ascii="宋体" w:hAnsi="宋体"/>
                <w:sz w:val="24"/>
                <w:szCs w:val="24"/>
              </w:rPr>
              <w:t>2分</w:t>
            </w:r>
          </w:p>
        </w:tc>
        <w:tc>
          <w:tcPr>
            <w:tcW w:w="8045" w:type="dxa"/>
            <w:tcBorders>
              <w:left w:val="nil"/>
            </w:tcBorders>
            <w:vAlign w:val="center"/>
          </w:tcPr>
          <w:p w14:paraId="5CCDAE8A">
            <w:pPr>
              <w:ind w:firstLine="240" w:firstLineChars="100"/>
              <w:jc w:val="both"/>
              <w:rPr>
                <w:rFonts w:hint="eastAsia" w:ascii="宋体" w:hAnsi="宋体"/>
                <w:color w:val="auto"/>
                <w:sz w:val="24"/>
                <w:szCs w:val="24"/>
              </w:rPr>
            </w:pPr>
            <w:r>
              <w:rPr>
                <w:rFonts w:hint="eastAsia" w:ascii="宋体" w:hAnsi="宋体"/>
                <w:color w:val="auto"/>
                <w:sz w:val="24"/>
                <w:szCs w:val="24"/>
              </w:rPr>
              <w:t>投标人可根据自身情况提供以下资料中的任意一种:</w:t>
            </w:r>
          </w:p>
          <w:p w14:paraId="30DDC23D">
            <w:pPr>
              <w:ind w:firstLine="240" w:firstLineChars="100"/>
              <w:jc w:val="both"/>
              <w:rPr>
                <w:rFonts w:hint="eastAsia" w:ascii="宋体" w:hAnsi="宋体"/>
                <w:color w:val="auto"/>
                <w:sz w:val="24"/>
                <w:szCs w:val="24"/>
              </w:rPr>
            </w:pPr>
            <w:r>
              <w:rPr>
                <w:rFonts w:hint="eastAsia" w:ascii="宋体" w:hAnsi="宋体"/>
                <w:color w:val="auto"/>
                <w:sz w:val="24"/>
                <w:szCs w:val="24"/>
              </w:rPr>
              <w:t>1、如投标人为所投产品代理商:提供货物的合法来源渠道证明文件(例如:产品制造商授权、销售协议、代理协议等证明文件)。</w:t>
            </w:r>
          </w:p>
          <w:p w14:paraId="57E6DEE9">
            <w:pPr>
              <w:ind w:firstLine="240" w:firstLineChars="100"/>
              <w:jc w:val="both"/>
              <w:rPr>
                <w:rFonts w:hint="eastAsia" w:ascii="宋体" w:hAnsi="宋体"/>
                <w:color w:val="auto"/>
                <w:sz w:val="24"/>
                <w:szCs w:val="24"/>
              </w:rPr>
            </w:pPr>
            <w:r>
              <w:rPr>
                <w:rFonts w:hint="eastAsia" w:ascii="宋体" w:hAnsi="宋体"/>
                <w:color w:val="auto"/>
                <w:sz w:val="24"/>
                <w:szCs w:val="24"/>
              </w:rPr>
              <w:t>2、如投标人为所投产品的制造商:需提供情况说明(说明某一项产品为制造商自己生产)。</w:t>
            </w:r>
          </w:p>
          <w:p w14:paraId="251A4BA6">
            <w:pPr>
              <w:ind w:firstLine="240" w:firstLineChars="100"/>
              <w:jc w:val="both"/>
              <w:rPr>
                <w:rFonts w:hint="eastAsia" w:ascii="宋体" w:hAnsi="宋体"/>
                <w:color w:val="auto"/>
                <w:sz w:val="24"/>
                <w:szCs w:val="24"/>
              </w:rPr>
            </w:pPr>
            <w:r>
              <w:rPr>
                <w:rFonts w:hint="eastAsia" w:ascii="宋体" w:hAnsi="宋体"/>
                <w:color w:val="0C0C0C"/>
                <w:sz w:val="24"/>
                <w:szCs w:val="24"/>
                <w:lang w:val="en-US" w:eastAsia="zh-CN"/>
              </w:rPr>
              <w:t>3、每缺少一个产品的货物来源渠道证明文件扣0.2分，扣完为止。</w:t>
            </w:r>
          </w:p>
          <w:p w14:paraId="18D95D14">
            <w:pPr>
              <w:ind w:firstLine="482"/>
              <w:rPr>
                <w:rFonts w:ascii="宋体" w:hAnsi="宋体"/>
                <w:sz w:val="24"/>
                <w:szCs w:val="24"/>
              </w:rPr>
            </w:pPr>
          </w:p>
        </w:tc>
      </w:tr>
    </w:tbl>
    <w:tbl>
      <w:tblPr>
        <w:tblStyle w:val="26"/>
        <w:tblpPr w:leftFromText="180" w:rightFromText="180" w:vertAnchor="text" w:tblpX="-2790" w:tblpY="267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tblGrid>
      <w:tr w14:paraId="2CA5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550" w:type="dxa"/>
          </w:tcPr>
          <w:p w14:paraId="2808F797">
            <w:pPr>
              <w:spacing w:line="460" w:lineRule="exact"/>
              <w:ind w:firstLine="560"/>
              <w:rPr>
                <w:rFonts w:ascii="宋体" w:hAnsi="宋体"/>
                <w:b/>
                <w:sz w:val="28"/>
                <w:szCs w:val="28"/>
              </w:rPr>
            </w:pPr>
          </w:p>
        </w:tc>
      </w:tr>
    </w:tbl>
    <w:p w14:paraId="6237543D">
      <w:pPr>
        <w:spacing w:line="360" w:lineRule="auto"/>
        <w:ind w:firstLine="602" w:firstLineChars="200"/>
        <w:rPr>
          <w:rFonts w:ascii="宋体" w:hAnsi="宋体"/>
          <w:b/>
          <w:bCs/>
          <w:sz w:val="30"/>
          <w:szCs w:val="30"/>
        </w:rPr>
      </w:pPr>
    </w:p>
    <w:p w14:paraId="1E7B10F7">
      <w:pPr>
        <w:spacing w:line="360" w:lineRule="auto"/>
        <w:ind w:firstLine="602" w:firstLineChars="200"/>
        <w:rPr>
          <w:rFonts w:ascii="宋体" w:hAnsi="宋体"/>
          <w:b/>
          <w:bCs/>
          <w:sz w:val="30"/>
          <w:szCs w:val="30"/>
        </w:rPr>
      </w:pPr>
      <w:r>
        <w:rPr>
          <w:rFonts w:hint="eastAsia" w:ascii="宋体" w:hAnsi="宋体"/>
          <w:b/>
          <w:bCs/>
          <w:sz w:val="30"/>
          <w:szCs w:val="30"/>
        </w:rPr>
        <w:t>合同包2：</w:t>
      </w:r>
    </w:p>
    <w:tbl>
      <w:tblPr>
        <w:tblStyle w:val="25"/>
        <w:tblpPr w:leftFromText="180" w:rightFromText="180" w:vertAnchor="text" w:horzAnchor="page" w:tblpX="854" w:tblpY="435"/>
        <w:tblOverlap w:val="never"/>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000"/>
        <w:gridCol w:w="8045"/>
      </w:tblGrid>
      <w:tr w14:paraId="709B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436" w:type="dxa"/>
            <w:vAlign w:val="center"/>
          </w:tcPr>
          <w:p w14:paraId="48673519">
            <w:pPr>
              <w:spacing w:line="360" w:lineRule="auto"/>
              <w:ind w:firstLine="240" w:firstLineChars="100"/>
              <w:jc w:val="center"/>
              <w:rPr>
                <w:rFonts w:ascii="宋体" w:hAnsi="宋体"/>
                <w:sz w:val="24"/>
                <w:szCs w:val="24"/>
              </w:rPr>
            </w:pPr>
            <w:r>
              <w:rPr>
                <w:rFonts w:hint="eastAsia" w:ascii="宋体" w:hAnsi="宋体"/>
                <w:sz w:val="24"/>
                <w:szCs w:val="24"/>
              </w:rPr>
              <w:t>分值构成</w:t>
            </w:r>
          </w:p>
        </w:tc>
        <w:tc>
          <w:tcPr>
            <w:tcW w:w="1000" w:type="dxa"/>
            <w:tcBorders>
              <w:left w:val="nil"/>
            </w:tcBorders>
            <w:vAlign w:val="center"/>
          </w:tcPr>
          <w:p w14:paraId="2F51113C">
            <w:pPr>
              <w:spacing w:line="360" w:lineRule="auto"/>
              <w:ind w:firstLine="482"/>
              <w:jc w:val="center"/>
              <w:rPr>
                <w:rFonts w:ascii="宋体" w:hAnsi="宋体"/>
                <w:sz w:val="24"/>
                <w:szCs w:val="24"/>
              </w:rPr>
            </w:pPr>
            <w:r>
              <w:rPr>
                <w:rFonts w:hint="eastAsia" w:ascii="宋体" w:hAnsi="宋体"/>
                <w:sz w:val="24"/>
                <w:szCs w:val="24"/>
              </w:rPr>
              <w:t>总分值</w:t>
            </w:r>
          </w:p>
          <w:p w14:paraId="5CB91979">
            <w:pPr>
              <w:spacing w:line="360" w:lineRule="auto"/>
              <w:ind w:firstLine="482"/>
              <w:jc w:val="center"/>
              <w:rPr>
                <w:rFonts w:ascii="宋体" w:hAnsi="宋体"/>
                <w:sz w:val="24"/>
                <w:szCs w:val="24"/>
              </w:rPr>
            </w:pPr>
            <w:r>
              <w:rPr>
                <w:rFonts w:hint="eastAsia" w:ascii="宋体" w:hAnsi="宋体"/>
                <w:sz w:val="24"/>
                <w:szCs w:val="24"/>
              </w:rPr>
              <w:t>100分</w:t>
            </w:r>
          </w:p>
        </w:tc>
        <w:tc>
          <w:tcPr>
            <w:tcW w:w="8045" w:type="dxa"/>
            <w:tcBorders>
              <w:left w:val="nil"/>
            </w:tcBorders>
            <w:vAlign w:val="center"/>
          </w:tcPr>
          <w:p w14:paraId="280DDC03">
            <w:pPr>
              <w:spacing w:line="360" w:lineRule="auto"/>
              <w:ind w:firstLine="482"/>
              <w:jc w:val="center"/>
              <w:rPr>
                <w:rFonts w:ascii="宋体" w:hAnsi="宋体"/>
                <w:sz w:val="24"/>
                <w:szCs w:val="24"/>
              </w:rPr>
            </w:pPr>
            <w:r>
              <w:rPr>
                <w:rFonts w:hint="eastAsia" w:ascii="宋体" w:hAnsi="宋体"/>
                <w:sz w:val="24"/>
                <w:szCs w:val="24"/>
              </w:rPr>
              <w:t>评审内容</w:t>
            </w:r>
          </w:p>
        </w:tc>
      </w:tr>
      <w:tr w14:paraId="7B57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436" w:type="dxa"/>
            <w:vAlign w:val="center"/>
          </w:tcPr>
          <w:p w14:paraId="35D3FEAA">
            <w:pPr>
              <w:spacing w:line="360" w:lineRule="auto"/>
              <w:ind w:firstLine="482"/>
              <w:jc w:val="center"/>
              <w:rPr>
                <w:rFonts w:ascii="宋体" w:hAnsi="宋体"/>
                <w:sz w:val="24"/>
                <w:szCs w:val="24"/>
              </w:rPr>
            </w:pPr>
            <w:r>
              <w:rPr>
                <w:rFonts w:hint="eastAsia" w:ascii="宋体" w:hAnsi="宋体"/>
                <w:sz w:val="24"/>
                <w:szCs w:val="24"/>
              </w:rPr>
              <w:t>投标报价</w:t>
            </w:r>
          </w:p>
        </w:tc>
        <w:tc>
          <w:tcPr>
            <w:tcW w:w="1000" w:type="dxa"/>
            <w:tcBorders>
              <w:left w:val="nil"/>
            </w:tcBorders>
            <w:vAlign w:val="center"/>
          </w:tcPr>
          <w:p w14:paraId="320E26AA">
            <w:pPr>
              <w:spacing w:line="360" w:lineRule="auto"/>
              <w:ind w:firstLine="240" w:firstLineChars="100"/>
              <w:jc w:val="center"/>
              <w:rPr>
                <w:rFonts w:ascii="宋体" w:hAnsi="宋体"/>
                <w:sz w:val="24"/>
                <w:szCs w:val="24"/>
              </w:rPr>
            </w:pPr>
            <w:r>
              <w:rPr>
                <w:rFonts w:hint="eastAsia" w:ascii="宋体" w:hAnsi="宋体"/>
                <w:sz w:val="24"/>
                <w:szCs w:val="24"/>
              </w:rPr>
              <w:t>30分</w:t>
            </w:r>
          </w:p>
        </w:tc>
        <w:tc>
          <w:tcPr>
            <w:tcW w:w="8045" w:type="dxa"/>
            <w:tcBorders>
              <w:left w:val="nil"/>
            </w:tcBorders>
            <w:vAlign w:val="center"/>
          </w:tcPr>
          <w:p w14:paraId="79BCBA27">
            <w:pPr>
              <w:widowControl/>
              <w:kinsoku w:val="0"/>
              <w:autoSpaceDE w:val="0"/>
              <w:autoSpaceDN w:val="0"/>
              <w:adjustRightInd w:val="0"/>
              <w:snapToGrid w:val="0"/>
              <w:spacing w:before="26" w:line="480" w:lineRule="exact"/>
              <w:ind w:left="113" w:right="102" w:firstLine="478"/>
              <w:textAlignment w:val="baseline"/>
              <w:rPr>
                <w:rFonts w:ascii="宋体" w:hAnsi="宋体"/>
                <w:spacing w:val="-1"/>
                <w:sz w:val="24"/>
                <w:szCs w:val="24"/>
              </w:rPr>
            </w:pPr>
            <w:r>
              <w:rPr>
                <w:rFonts w:hint="eastAsia" w:ascii="宋体" w:hAnsi="宋体"/>
                <w:spacing w:val="-1"/>
                <w:sz w:val="24"/>
                <w:szCs w:val="24"/>
              </w:rPr>
              <w:t>评标基准价：即满足招标文件要求且投标价格最低的投标报价为评标基准价。</w:t>
            </w:r>
          </w:p>
          <w:p w14:paraId="5058F3EE">
            <w:pPr>
              <w:ind w:firstLine="476" w:firstLineChars="200"/>
              <w:jc w:val="left"/>
              <w:rPr>
                <w:rFonts w:ascii="宋体" w:hAnsi="宋体"/>
                <w:b/>
                <w:bCs/>
                <w:color w:val="000000" w:themeColor="text1"/>
                <w:szCs w:val="21"/>
              </w:rPr>
            </w:pPr>
            <w:r>
              <w:rPr>
                <w:rFonts w:hint="eastAsia" w:ascii="宋体" w:hAnsi="宋体"/>
                <w:spacing w:val="-1"/>
                <w:sz w:val="24"/>
                <w:szCs w:val="24"/>
              </w:rPr>
              <w:t>其他供应商的价格分统一按照下列公式计算。投标报价得分=(评标基准价／投标报价)×30(分值保留小数点后2位)</w:t>
            </w:r>
          </w:p>
        </w:tc>
      </w:tr>
      <w:tr w14:paraId="19B2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1436" w:type="dxa"/>
            <w:vAlign w:val="center"/>
          </w:tcPr>
          <w:p w14:paraId="0CDC01F9">
            <w:pPr>
              <w:spacing w:line="360" w:lineRule="auto"/>
              <w:ind w:firstLine="482"/>
              <w:jc w:val="center"/>
              <w:rPr>
                <w:rFonts w:ascii="宋体" w:hAnsi="宋体"/>
                <w:sz w:val="24"/>
                <w:szCs w:val="24"/>
              </w:rPr>
            </w:pPr>
          </w:p>
          <w:p w14:paraId="303697ED">
            <w:pPr>
              <w:spacing w:line="360" w:lineRule="auto"/>
              <w:jc w:val="both"/>
              <w:rPr>
                <w:rFonts w:ascii="宋体" w:hAnsi="宋体"/>
                <w:sz w:val="24"/>
                <w:szCs w:val="24"/>
              </w:rPr>
            </w:pPr>
            <w:r>
              <w:rPr>
                <w:rFonts w:hint="eastAsia" w:ascii="宋体" w:hAnsi="宋体"/>
                <w:sz w:val="24"/>
                <w:szCs w:val="24"/>
              </w:rPr>
              <w:t>供货方案</w:t>
            </w:r>
          </w:p>
        </w:tc>
        <w:tc>
          <w:tcPr>
            <w:tcW w:w="1000" w:type="dxa"/>
            <w:tcBorders>
              <w:left w:val="nil"/>
            </w:tcBorders>
            <w:vAlign w:val="center"/>
          </w:tcPr>
          <w:p w14:paraId="7F58BA99">
            <w:pPr>
              <w:spacing w:line="360" w:lineRule="auto"/>
              <w:ind w:firstLine="240" w:firstLineChars="100"/>
              <w:jc w:val="center"/>
              <w:rPr>
                <w:rFonts w:ascii="宋体" w:hAnsi="宋体"/>
                <w:sz w:val="24"/>
                <w:szCs w:val="24"/>
              </w:rPr>
            </w:pPr>
            <w:r>
              <w:rPr>
                <w:rFonts w:hint="eastAsia" w:ascii="宋体" w:hAnsi="宋体"/>
                <w:sz w:val="24"/>
                <w:szCs w:val="24"/>
              </w:rPr>
              <w:t>15分</w:t>
            </w:r>
          </w:p>
        </w:tc>
        <w:tc>
          <w:tcPr>
            <w:tcW w:w="8045" w:type="dxa"/>
            <w:tcBorders>
              <w:left w:val="nil"/>
            </w:tcBorders>
            <w:vAlign w:val="center"/>
          </w:tcPr>
          <w:p w14:paraId="724201B5">
            <w:pPr>
              <w:ind w:firstLine="480" w:firstLineChars="200"/>
              <w:jc w:val="left"/>
              <w:rPr>
                <w:rFonts w:ascii="宋体" w:hAnsi="宋体"/>
                <w:sz w:val="24"/>
                <w:szCs w:val="24"/>
              </w:rPr>
            </w:pPr>
            <w:r>
              <w:rPr>
                <w:rFonts w:hint="eastAsia" w:ascii="宋体" w:hAnsi="宋体"/>
                <w:sz w:val="24"/>
                <w:szCs w:val="24"/>
              </w:rPr>
              <w:t>结合本项目实际情况和特点制定供货方案，供货方案内容包括但不限于：1.包装方式及供货保障措施；2.运输及安全保证措施；3.进度保证措施；4.应急保证措施；5.管理机构、岗位职责制度及专业技术人员投入。</w:t>
            </w:r>
            <w:r>
              <w:rPr>
                <w:rFonts w:hint="eastAsia" w:ascii="宋体" w:hAnsi="宋体"/>
                <w:sz w:val="24"/>
                <w:szCs w:val="24"/>
              </w:rPr>
              <w:tab/>
            </w:r>
          </w:p>
          <w:p w14:paraId="71001EE5">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79D4747D">
            <w:pPr>
              <w:ind w:firstLine="482" w:firstLineChars="200"/>
              <w:jc w:val="left"/>
              <w:rPr>
                <w:rFonts w:ascii="宋体" w:hAnsi="宋体"/>
                <w:b/>
                <w:bCs/>
                <w:sz w:val="24"/>
                <w:szCs w:val="24"/>
              </w:rPr>
            </w:pPr>
            <w:r>
              <w:rPr>
                <w:rFonts w:hint="eastAsia" w:ascii="宋体" w:hAnsi="宋体"/>
                <w:b/>
                <w:bCs/>
                <w:sz w:val="24"/>
                <w:szCs w:val="24"/>
              </w:rPr>
              <w:t>赋分标准：</w:t>
            </w:r>
          </w:p>
          <w:p w14:paraId="6A01492C">
            <w:pPr>
              <w:ind w:firstLine="482"/>
              <w:jc w:val="left"/>
              <w:rPr>
                <w:rFonts w:ascii="宋体" w:hAnsi="宋体"/>
                <w:sz w:val="24"/>
                <w:szCs w:val="24"/>
              </w:rPr>
            </w:pPr>
            <w:r>
              <w:rPr>
                <w:rFonts w:hint="eastAsia" w:ascii="宋体" w:hAnsi="宋体"/>
                <w:sz w:val="24"/>
                <w:szCs w:val="24"/>
              </w:rPr>
              <w:t>1.供货方案：完整性、可行性、针对性、合理性、时限性一项得3分，最高得15分；</w:t>
            </w:r>
          </w:p>
          <w:p w14:paraId="4C082EA7">
            <w:pPr>
              <w:ind w:firstLine="482"/>
              <w:jc w:val="left"/>
              <w:rPr>
                <w:rFonts w:ascii="宋体" w:hAnsi="宋体"/>
                <w:sz w:val="24"/>
                <w:szCs w:val="24"/>
              </w:rPr>
            </w:pPr>
            <w:r>
              <w:rPr>
                <w:rFonts w:hint="eastAsia" w:ascii="宋体" w:hAnsi="宋体"/>
                <w:sz w:val="24"/>
                <w:szCs w:val="24"/>
              </w:rPr>
              <w:t>2.供货方案：完整性、可行性、针对性、合理性一项得2分，最高得10分；</w:t>
            </w:r>
          </w:p>
          <w:p w14:paraId="35A3C7EF">
            <w:pPr>
              <w:ind w:firstLine="482"/>
              <w:jc w:val="left"/>
              <w:rPr>
                <w:rFonts w:ascii="宋体" w:hAnsi="宋体"/>
                <w:sz w:val="24"/>
                <w:szCs w:val="24"/>
              </w:rPr>
            </w:pPr>
            <w:r>
              <w:rPr>
                <w:rFonts w:hint="eastAsia" w:ascii="宋体" w:hAnsi="宋体"/>
                <w:sz w:val="24"/>
                <w:szCs w:val="24"/>
              </w:rPr>
              <w:t>3.供货方案：完整性、可行性、针对性一项得1分，最高得5分；</w:t>
            </w:r>
          </w:p>
          <w:p w14:paraId="4EAF8883">
            <w:pPr>
              <w:ind w:firstLine="482"/>
              <w:jc w:val="left"/>
              <w:rPr>
                <w:rFonts w:ascii="宋体" w:hAnsi="宋体"/>
                <w:sz w:val="24"/>
                <w:szCs w:val="24"/>
              </w:rPr>
            </w:pPr>
            <w:r>
              <w:rPr>
                <w:rFonts w:hint="eastAsia" w:ascii="宋体" w:hAnsi="宋体"/>
                <w:sz w:val="24"/>
                <w:szCs w:val="24"/>
              </w:rPr>
              <w:t>4.供货方案：完整性、可行性一项得0.5分，最高得2.5分；</w:t>
            </w:r>
          </w:p>
          <w:p w14:paraId="4D87397F">
            <w:pPr>
              <w:ind w:firstLine="482"/>
              <w:jc w:val="left"/>
              <w:rPr>
                <w:rFonts w:ascii="宋体" w:hAnsi="宋体"/>
                <w:sz w:val="24"/>
                <w:szCs w:val="24"/>
              </w:rPr>
            </w:pPr>
            <w:r>
              <w:rPr>
                <w:rFonts w:hint="eastAsia" w:ascii="宋体" w:hAnsi="宋体"/>
                <w:sz w:val="24"/>
                <w:szCs w:val="24"/>
              </w:rPr>
              <w:t>5.供货方案评审内容缺项得0分。</w:t>
            </w:r>
          </w:p>
        </w:tc>
      </w:tr>
      <w:tr w14:paraId="753D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6" w:type="dxa"/>
            <w:vAlign w:val="center"/>
          </w:tcPr>
          <w:p w14:paraId="62981C15">
            <w:pPr>
              <w:spacing w:line="360" w:lineRule="auto"/>
              <w:jc w:val="both"/>
              <w:rPr>
                <w:rFonts w:ascii="宋体" w:hAnsi="宋体"/>
                <w:sz w:val="24"/>
                <w:szCs w:val="24"/>
              </w:rPr>
            </w:pPr>
            <w:r>
              <w:rPr>
                <w:rFonts w:hint="eastAsia" w:ascii="宋体" w:hAnsi="宋体"/>
                <w:sz w:val="24"/>
                <w:szCs w:val="24"/>
              </w:rPr>
              <w:t>质量保证方案</w:t>
            </w:r>
          </w:p>
        </w:tc>
        <w:tc>
          <w:tcPr>
            <w:tcW w:w="1000" w:type="dxa"/>
            <w:tcBorders>
              <w:left w:val="nil"/>
            </w:tcBorders>
            <w:vAlign w:val="center"/>
          </w:tcPr>
          <w:p w14:paraId="1812D493">
            <w:pPr>
              <w:spacing w:line="360" w:lineRule="auto"/>
              <w:ind w:firstLine="482"/>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78410B9B">
            <w:pPr>
              <w:ind w:firstLine="480" w:firstLineChars="200"/>
              <w:jc w:val="left"/>
              <w:rPr>
                <w:rFonts w:ascii="宋体" w:hAnsi="宋体"/>
                <w:sz w:val="24"/>
                <w:szCs w:val="24"/>
              </w:rPr>
            </w:pPr>
            <w:r>
              <w:rPr>
                <w:rFonts w:hint="eastAsia" w:ascii="宋体" w:hAnsi="宋体"/>
                <w:sz w:val="24"/>
                <w:szCs w:val="24"/>
              </w:rPr>
              <w:t>结合本项目实际情况提供质量保证方案，质量保证方案内容包括但不限于：1.运输；2.送达及配发；3.调换；4.性能、使用寿命及使用效果；5.残损品补救等方面得质量保证措施。</w:t>
            </w:r>
          </w:p>
          <w:p w14:paraId="37F6D818">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1445D49B">
            <w:pPr>
              <w:ind w:firstLine="482" w:firstLineChars="200"/>
              <w:jc w:val="left"/>
              <w:rPr>
                <w:rFonts w:ascii="宋体" w:hAnsi="宋体"/>
                <w:b/>
                <w:bCs/>
                <w:sz w:val="24"/>
                <w:szCs w:val="24"/>
              </w:rPr>
            </w:pPr>
            <w:r>
              <w:rPr>
                <w:rFonts w:hint="eastAsia" w:ascii="宋体" w:hAnsi="宋体"/>
                <w:b/>
                <w:bCs/>
                <w:sz w:val="24"/>
                <w:szCs w:val="24"/>
              </w:rPr>
              <w:t>赋分标准:</w:t>
            </w:r>
          </w:p>
          <w:p w14:paraId="5FC4CBDC">
            <w:pPr>
              <w:ind w:firstLine="482"/>
              <w:jc w:val="left"/>
              <w:rPr>
                <w:rFonts w:ascii="宋体" w:hAnsi="宋体"/>
                <w:sz w:val="24"/>
                <w:szCs w:val="24"/>
              </w:rPr>
            </w:pPr>
            <w:r>
              <w:rPr>
                <w:rFonts w:hint="eastAsia" w:ascii="宋体" w:hAnsi="宋体"/>
                <w:sz w:val="24"/>
                <w:szCs w:val="24"/>
              </w:rPr>
              <w:t>1.质量保证方案：完整性、可行性、针对性、合理性、时限性一项得2分，最高得10分；</w:t>
            </w:r>
          </w:p>
          <w:p w14:paraId="7ECCD209">
            <w:pPr>
              <w:ind w:firstLine="482"/>
              <w:jc w:val="left"/>
              <w:rPr>
                <w:rFonts w:ascii="宋体" w:hAnsi="宋体"/>
                <w:sz w:val="24"/>
                <w:szCs w:val="24"/>
              </w:rPr>
            </w:pPr>
            <w:r>
              <w:rPr>
                <w:rFonts w:hint="eastAsia" w:ascii="宋体" w:hAnsi="宋体"/>
                <w:sz w:val="24"/>
                <w:szCs w:val="24"/>
              </w:rPr>
              <w:t>2.质量保证方案：完整性、可行性、针对性、合理性一项得1.5分，最高得7.5分；</w:t>
            </w:r>
          </w:p>
          <w:p w14:paraId="7CA33A63">
            <w:pPr>
              <w:ind w:firstLine="482"/>
              <w:jc w:val="left"/>
              <w:rPr>
                <w:rFonts w:ascii="宋体" w:hAnsi="宋体"/>
                <w:sz w:val="24"/>
                <w:szCs w:val="24"/>
              </w:rPr>
            </w:pPr>
            <w:r>
              <w:rPr>
                <w:rFonts w:hint="eastAsia" w:ascii="宋体" w:hAnsi="宋体"/>
                <w:sz w:val="24"/>
                <w:szCs w:val="24"/>
              </w:rPr>
              <w:t>3.质量保证方案：完整性、可行性、针对性一项得1分，最高得5分；</w:t>
            </w:r>
          </w:p>
          <w:p w14:paraId="04B2413D">
            <w:pPr>
              <w:ind w:firstLine="482"/>
              <w:jc w:val="left"/>
              <w:rPr>
                <w:rFonts w:ascii="宋体" w:hAnsi="宋体"/>
                <w:sz w:val="24"/>
                <w:szCs w:val="24"/>
              </w:rPr>
            </w:pPr>
            <w:r>
              <w:rPr>
                <w:rFonts w:hint="eastAsia" w:ascii="宋体" w:hAnsi="宋体"/>
                <w:sz w:val="24"/>
                <w:szCs w:val="24"/>
              </w:rPr>
              <w:t>4.质量保证方案：完整性、可行性一项得0.5分，最高得2.5分；</w:t>
            </w:r>
          </w:p>
          <w:p w14:paraId="555DC7F4">
            <w:pPr>
              <w:ind w:firstLine="482"/>
              <w:jc w:val="left"/>
              <w:rPr>
                <w:rFonts w:ascii="宋体" w:hAnsi="宋体"/>
                <w:sz w:val="24"/>
                <w:szCs w:val="24"/>
              </w:rPr>
            </w:pPr>
            <w:r>
              <w:rPr>
                <w:rFonts w:hint="eastAsia" w:ascii="宋体" w:hAnsi="宋体"/>
                <w:sz w:val="24"/>
                <w:szCs w:val="24"/>
              </w:rPr>
              <w:t>5.质量保证方案评审内容缺项得0分。</w:t>
            </w:r>
          </w:p>
        </w:tc>
      </w:tr>
      <w:tr w14:paraId="29E6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Align w:val="center"/>
          </w:tcPr>
          <w:p w14:paraId="31A2E588">
            <w:pPr>
              <w:spacing w:line="360" w:lineRule="auto"/>
              <w:jc w:val="both"/>
              <w:rPr>
                <w:rFonts w:ascii="宋体" w:hAnsi="宋体"/>
                <w:sz w:val="24"/>
                <w:szCs w:val="24"/>
              </w:rPr>
            </w:pPr>
            <w:r>
              <w:rPr>
                <w:rFonts w:hint="eastAsia" w:ascii="宋体" w:hAnsi="宋体"/>
                <w:sz w:val="24"/>
                <w:szCs w:val="24"/>
              </w:rPr>
              <w:t>售后服务方案</w:t>
            </w:r>
          </w:p>
        </w:tc>
        <w:tc>
          <w:tcPr>
            <w:tcW w:w="1000" w:type="dxa"/>
            <w:tcBorders>
              <w:left w:val="nil"/>
            </w:tcBorders>
            <w:vAlign w:val="center"/>
          </w:tcPr>
          <w:p w14:paraId="4A7347E3">
            <w:pPr>
              <w:spacing w:line="360" w:lineRule="auto"/>
              <w:ind w:firstLine="240" w:firstLineChars="100"/>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4962A654">
            <w:pPr>
              <w:ind w:firstLine="480" w:firstLineChars="200"/>
              <w:jc w:val="left"/>
              <w:rPr>
                <w:rFonts w:ascii="宋体" w:hAnsi="宋体"/>
                <w:sz w:val="24"/>
                <w:szCs w:val="24"/>
              </w:rPr>
            </w:pPr>
            <w:r>
              <w:rPr>
                <w:rFonts w:hint="eastAsia" w:ascii="宋体" w:hAnsi="宋体"/>
                <w:sz w:val="24"/>
                <w:szCs w:val="24"/>
              </w:rPr>
              <w:t>结合本项目具体情况和特点制定售后服务方案，售后服务方案内容包括但不限于：1.售后服务实施方案；2.售后维修保养方式、流程；3.售后服务承诺响应时间；4.售后服务团队；5.日常维护及增值服务。</w:t>
            </w:r>
          </w:p>
          <w:p w14:paraId="12AE126A">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2AF77E4E">
            <w:pPr>
              <w:ind w:firstLine="482" w:firstLineChars="200"/>
              <w:jc w:val="left"/>
              <w:rPr>
                <w:rFonts w:ascii="宋体" w:hAnsi="宋体"/>
                <w:b/>
                <w:bCs/>
                <w:sz w:val="24"/>
                <w:szCs w:val="24"/>
              </w:rPr>
            </w:pPr>
            <w:r>
              <w:rPr>
                <w:rFonts w:hint="eastAsia" w:ascii="宋体" w:hAnsi="宋体"/>
                <w:b/>
                <w:bCs/>
                <w:sz w:val="24"/>
                <w:szCs w:val="24"/>
              </w:rPr>
              <w:t>赋分标准:</w:t>
            </w:r>
          </w:p>
          <w:p w14:paraId="54203755">
            <w:pPr>
              <w:ind w:firstLine="482"/>
              <w:jc w:val="left"/>
              <w:rPr>
                <w:rFonts w:ascii="宋体" w:hAnsi="宋体"/>
                <w:sz w:val="24"/>
                <w:szCs w:val="24"/>
              </w:rPr>
            </w:pPr>
            <w:r>
              <w:rPr>
                <w:rFonts w:hint="eastAsia" w:ascii="宋体" w:hAnsi="宋体"/>
                <w:sz w:val="24"/>
                <w:szCs w:val="24"/>
              </w:rPr>
              <w:t>1.售后服务方案：完整性、可行性、针对性、合理性、时限性一项得2分，最高得10分；</w:t>
            </w:r>
          </w:p>
          <w:p w14:paraId="39289C43">
            <w:pPr>
              <w:ind w:firstLine="482"/>
              <w:jc w:val="left"/>
              <w:rPr>
                <w:rFonts w:ascii="宋体" w:hAnsi="宋体"/>
                <w:sz w:val="24"/>
                <w:szCs w:val="24"/>
              </w:rPr>
            </w:pPr>
            <w:r>
              <w:rPr>
                <w:rFonts w:hint="eastAsia" w:ascii="宋体" w:hAnsi="宋体"/>
                <w:sz w:val="24"/>
                <w:szCs w:val="24"/>
              </w:rPr>
              <w:t>2.售后服务方案：完整性、可行性、针对性、合理性一项得1.5分，最高得7.5分；</w:t>
            </w:r>
          </w:p>
          <w:p w14:paraId="79700A1F">
            <w:pPr>
              <w:ind w:firstLine="482"/>
              <w:jc w:val="left"/>
              <w:rPr>
                <w:rFonts w:ascii="宋体" w:hAnsi="宋体"/>
                <w:sz w:val="24"/>
                <w:szCs w:val="24"/>
              </w:rPr>
            </w:pPr>
            <w:r>
              <w:rPr>
                <w:rFonts w:hint="eastAsia" w:ascii="宋体" w:hAnsi="宋体"/>
                <w:sz w:val="24"/>
                <w:szCs w:val="24"/>
              </w:rPr>
              <w:t>3.售后服务方案：完整性、可行性、针对性一项得1分，最高得5分；</w:t>
            </w:r>
          </w:p>
          <w:p w14:paraId="705930BE">
            <w:pPr>
              <w:ind w:firstLine="482"/>
              <w:jc w:val="left"/>
              <w:rPr>
                <w:rFonts w:ascii="宋体" w:hAnsi="宋体"/>
                <w:sz w:val="24"/>
                <w:szCs w:val="24"/>
              </w:rPr>
            </w:pPr>
            <w:r>
              <w:rPr>
                <w:rFonts w:hint="eastAsia" w:ascii="宋体" w:hAnsi="宋体"/>
                <w:sz w:val="24"/>
                <w:szCs w:val="24"/>
              </w:rPr>
              <w:t>4.售后服务方案：完整性、可行性一项得0.5分，最高得2.5分；</w:t>
            </w:r>
          </w:p>
          <w:p w14:paraId="55C32986">
            <w:pPr>
              <w:ind w:firstLine="482"/>
              <w:jc w:val="left"/>
              <w:rPr>
                <w:rFonts w:ascii="宋体" w:hAnsi="宋体"/>
                <w:sz w:val="24"/>
                <w:szCs w:val="24"/>
              </w:rPr>
            </w:pPr>
            <w:r>
              <w:rPr>
                <w:rFonts w:hint="eastAsia" w:ascii="宋体" w:hAnsi="宋体"/>
                <w:sz w:val="24"/>
                <w:szCs w:val="24"/>
              </w:rPr>
              <w:t>5.售后服务方案评审内容缺项得0分。</w:t>
            </w:r>
          </w:p>
        </w:tc>
      </w:tr>
      <w:tr w14:paraId="4F08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Align w:val="center"/>
          </w:tcPr>
          <w:p w14:paraId="57A89676">
            <w:pPr>
              <w:spacing w:line="360" w:lineRule="auto"/>
              <w:jc w:val="both"/>
              <w:rPr>
                <w:rFonts w:ascii="宋体" w:hAnsi="宋体"/>
                <w:sz w:val="24"/>
                <w:szCs w:val="24"/>
              </w:rPr>
            </w:pPr>
            <w:r>
              <w:rPr>
                <w:rFonts w:hint="eastAsia" w:ascii="宋体" w:hAnsi="宋体"/>
                <w:sz w:val="24"/>
                <w:szCs w:val="24"/>
              </w:rPr>
              <w:t>培训方案</w:t>
            </w:r>
          </w:p>
        </w:tc>
        <w:tc>
          <w:tcPr>
            <w:tcW w:w="1000" w:type="dxa"/>
            <w:tcBorders>
              <w:left w:val="nil"/>
            </w:tcBorders>
            <w:vAlign w:val="center"/>
          </w:tcPr>
          <w:p w14:paraId="43B45661">
            <w:pPr>
              <w:spacing w:line="360" w:lineRule="auto"/>
              <w:ind w:firstLine="482"/>
              <w:jc w:val="center"/>
              <w:rPr>
                <w:rFonts w:ascii="宋体" w:hAnsi="宋体"/>
                <w:sz w:val="24"/>
                <w:szCs w:val="24"/>
              </w:rPr>
            </w:pPr>
            <w:r>
              <w:rPr>
                <w:rFonts w:hint="eastAsia" w:ascii="宋体" w:hAnsi="宋体"/>
                <w:sz w:val="24"/>
                <w:szCs w:val="24"/>
              </w:rPr>
              <w:t>10分</w:t>
            </w:r>
          </w:p>
        </w:tc>
        <w:tc>
          <w:tcPr>
            <w:tcW w:w="8045" w:type="dxa"/>
            <w:tcBorders>
              <w:left w:val="nil"/>
            </w:tcBorders>
            <w:vAlign w:val="center"/>
          </w:tcPr>
          <w:p w14:paraId="13CE3C2A">
            <w:pPr>
              <w:ind w:firstLine="480" w:firstLineChars="200"/>
              <w:jc w:val="left"/>
              <w:rPr>
                <w:rFonts w:ascii="宋体" w:hAnsi="宋体"/>
                <w:sz w:val="24"/>
                <w:szCs w:val="24"/>
              </w:rPr>
            </w:pPr>
            <w:r>
              <w:rPr>
                <w:rFonts w:hint="eastAsia" w:ascii="宋体" w:hAnsi="宋体"/>
                <w:sz w:val="24"/>
                <w:szCs w:val="24"/>
              </w:rPr>
              <w:t>结合本次项目特点制定培训方案，培训方案内容包括但不限于：1.安装及调试；2.操作人员培训内容及技术服务；3.培训次数；4.培训时间；5.操作维护方法、设备出现故障后的应急处理。</w:t>
            </w:r>
          </w:p>
          <w:p w14:paraId="3BADE82A">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23C677C9">
            <w:pPr>
              <w:ind w:firstLine="482" w:firstLineChars="200"/>
              <w:jc w:val="left"/>
              <w:rPr>
                <w:rFonts w:ascii="宋体" w:hAnsi="宋体"/>
                <w:b/>
                <w:bCs/>
                <w:sz w:val="24"/>
                <w:szCs w:val="24"/>
              </w:rPr>
            </w:pPr>
            <w:r>
              <w:rPr>
                <w:rFonts w:hint="eastAsia" w:ascii="宋体" w:hAnsi="宋体"/>
                <w:b/>
                <w:bCs/>
                <w:sz w:val="24"/>
                <w:szCs w:val="24"/>
              </w:rPr>
              <w:t>赋分标准:</w:t>
            </w:r>
          </w:p>
          <w:p w14:paraId="5BF92E03">
            <w:pPr>
              <w:ind w:firstLine="482"/>
              <w:jc w:val="left"/>
              <w:rPr>
                <w:rFonts w:ascii="宋体" w:hAnsi="宋体"/>
                <w:sz w:val="24"/>
                <w:szCs w:val="24"/>
              </w:rPr>
            </w:pPr>
            <w:r>
              <w:rPr>
                <w:rFonts w:hint="eastAsia" w:ascii="宋体" w:hAnsi="宋体"/>
                <w:sz w:val="24"/>
                <w:szCs w:val="24"/>
              </w:rPr>
              <w:t>1.培训方案：完整性、可行性、针对性、合理性、时限性一项得2分，最高得10分；</w:t>
            </w:r>
          </w:p>
          <w:p w14:paraId="7D6B160E">
            <w:pPr>
              <w:ind w:firstLine="482"/>
              <w:jc w:val="left"/>
              <w:rPr>
                <w:rFonts w:ascii="宋体" w:hAnsi="宋体"/>
                <w:sz w:val="24"/>
                <w:szCs w:val="24"/>
              </w:rPr>
            </w:pPr>
            <w:r>
              <w:rPr>
                <w:rFonts w:hint="eastAsia" w:ascii="宋体" w:hAnsi="宋体"/>
                <w:sz w:val="24"/>
                <w:szCs w:val="24"/>
              </w:rPr>
              <w:t>2.培训方案：完整性、可行性、针对性、合理性一项得1.5分，最高得7.5分；</w:t>
            </w:r>
          </w:p>
          <w:p w14:paraId="7F269368">
            <w:pPr>
              <w:ind w:firstLine="482"/>
              <w:jc w:val="left"/>
              <w:rPr>
                <w:rFonts w:ascii="宋体" w:hAnsi="宋体"/>
                <w:sz w:val="24"/>
                <w:szCs w:val="24"/>
              </w:rPr>
            </w:pPr>
            <w:r>
              <w:rPr>
                <w:rFonts w:hint="eastAsia" w:ascii="宋体" w:hAnsi="宋体"/>
                <w:sz w:val="24"/>
                <w:szCs w:val="24"/>
              </w:rPr>
              <w:t>3.培训方案：完整性、可行性、针对性一项得1分，最高得5分；</w:t>
            </w:r>
          </w:p>
          <w:p w14:paraId="6C341D81">
            <w:pPr>
              <w:ind w:firstLine="482"/>
              <w:jc w:val="left"/>
              <w:rPr>
                <w:rFonts w:ascii="宋体" w:hAnsi="宋体"/>
                <w:sz w:val="24"/>
                <w:szCs w:val="24"/>
              </w:rPr>
            </w:pPr>
            <w:r>
              <w:rPr>
                <w:rFonts w:hint="eastAsia" w:ascii="宋体" w:hAnsi="宋体"/>
                <w:sz w:val="24"/>
                <w:szCs w:val="24"/>
              </w:rPr>
              <w:t>4.培训方案：完整性、可行性一项得0.5分，最高得2.5分；</w:t>
            </w:r>
          </w:p>
          <w:p w14:paraId="74B474D6">
            <w:pPr>
              <w:ind w:firstLine="482"/>
              <w:jc w:val="left"/>
              <w:rPr>
                <w:rFonts w:ascii="宋体" w:hAnsi="宋体"/>
                <w:sz w:val="24"/>
                <w:szCs w:val="24"/>
              </w:rPr>
            </w:pPr>
            <w:r>
              <w:rPr>
                <w:rFonts w:hint="eastAsia" w:ascii="宋体" w:hAnsi="宋体"/>
                <w:sz w:val="24"/>
                <w:szCs w:val="24"/>
              </w:rPr>
              <w:t>5.培训方案评审内容缺项得0分。</w:t>
            </w:r>
          </w:p>
        </w:tc>
      </w:tr>
      <w:tr w14:paraId="4D0F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436" w:type="dxa"/>
            <w:vAlign w:val="center"/>
          </w:tcPr>
          <w:p w14:paraId="2741E582">
            <w:pPr>
              <w:spacing w:line="360" w:lineRule="auto"/>
              <w:jc w:val="both"/>
              <w:rPr>
                <w:rFonts w:ascii="宋体" w:hAnsi="宋体"/>
                <w:sz w:val="24"/>
                <w:szCs w:val="24"/>
              </w:rPr>
            </w:pPr>
            <w:r>
              <w:rPr>
                <w:rFonts w:hint="eastAsia" w:ascii="宋体" w:hAnsi="宋体"/>
                <w:sz w:val="24"/>
                <w:szCs w:val="24"/>
              </w:rPr>
              <w:t>企业业绩</w:t>
            </w:r>
          </w:p>
        </w:tc>
        <w:tc>
          <w:tcPr>
            <w:tcW w:w="1000" w:type="dxa"/>
            <w:tcBorders>
              <w:left w:val="nil"/>
            </w:tcBorders>
            <w:vAlign w:val="center"/>
          </w:tcPr>
          <w:p w14:paraId="5C26E748">
            <w:pPr>
              <w:spacing w:line="360" w:lineRule="auto"/>
              <w:ind w:firstLine="482"/>
              <w:jc w:val="center"/>
              <w:rPr>
                <w:rFonts w:ascii="宋体" w:hAnsi="宋体"/>
                <w:sz w:val="24"/>
                <w:szCs w:val="24"/>
              </w:rPr>
            </w:pPr>
            <w:r>
              <w:rPr>
                <w:rFonts w:hint="eastAsia" w:ascii="宋体" w:hAnsi="宋体"/>
                <w:sz w:val="24"/>
                <w:szCs w:val="24"/>
              </w:rPr>
              <w:t>3分</w:t>
            </w:r>
          </w:p>
        </w:tc>
        <w:tc>
          <w:tcPr>
            <w:tcW w:w="8045" w:type="dxa"/>
            <w:tcBorders>
              <w:left w:val="nil"/>
            </w:tcBorders>
            <w:vAlign w:val="center"/>
          </w:tcPr>
          <w:p w14:paraId="68BE2503">
            <w:pPr>
              <w:ind w:firstLine="480" w:firstLineChars="200"/>
              <w:jc w:val="left"/>
              <w:rPr>
                <w:rFonts w:ascii="宋体" w:hAnsi="宋体"/>
                <w:sz w:val="24"/>
                <w:szCs w:val="24"/>
              </w:rPr>
            </w:pPr>
            <w:r>
              <w:rPr>
                <w:rFonts w:hint="eastAsia" w:ascii="宋体" w:hAnsi="宋体"/>
                <w:sz w:val="24"/>
                <w:szCs w:val="24"/>
              </w:rPr>
              <w:t>供应商提供 2022 年 1 月 1 日至今的类似项目业绩，每提供一个计 1分，满分 3分。</w:t>
            </w:r>
          </w:p>
          <w:p w14:paraId="0548213D">
            <w:pPr>
              <w:ind w:firstLine="482"/>
              <w:jc w:val="left"/>
              <w:rPr>
                <w:rFonts w:ascii="宋体" w:hAnsi="宋体"/>
                <w:sz w:val="24"/>
                <w:szCs w:val="24"/>
              </w:rPr>
            </w:pPr>
          </w:p>
        </w:tc>
      </w:tr>
      <w:tr w14:paraId="029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6" w:type="dxa"/>
            <w:vAlign w:val="center"/>
          </w:tcPr>
          <w:p w14:paraId="6B18E06F">
            <w:pPr>
              <w:spacing w:line="360" w:lineRule="auto"/>
              <w:jc w:val="both"/>
              <w:rPr>
                <w:rFonts w:ascii="宋体" w:hAnsi="宋体"/>
                <w:sz w:val="24"/>
                <w:szCs w:val="24"/>
              </w:rPr>
            </w:pPr>
            <w:r>
              <w:rPr>
                <w:rFonts w:hint="eastAsia" w:ascii="宋体" w:hAnsi="宋体"/>
                <w:sz w:val="24"/>
                <w:szCs w:val="24"/>
              </w:rPr>
              <w:t>技术参数</w:t>
            </w:r>
          </w:p>
        </w:tc>
        <w:tc>
          <w:tcPr>
            <w:tcW w:w="1000" w:type="dxa"/>
            <w:tcBorders>
              <w:left w:val="nil"/>
            </w:tcBorders>
            <w:vAlign w:val="center"/>
          </w:tcPr>
          <w:p w14:paraId="5FFF4049">
            <w:pPr>
              <w:spacing w:line="360" w:lineRule="auto"/>
              <w:ind w:firstLine="482"/>
              <w:jc w:val="center"/>
              <w:rPr>
                <w:rFonts w:ascii="宋体" w:hAnsi="宋体"/>
                <w:sz w:val="24"/>
                <w:szCs w:val="24"/>
              </w:rPr>
            </w:pPr>
            <w:r>
              <w:rPr>
                <w:rFonts w:hint="eastAsia" w:ascii="宋体" w:hAnsi="宋体"/>
                <w:sz w:val="24"/>
                <w:szCs w:val="24"/>
              </w:rPr>
              <w:t>20分</w:t>
            </w:r>
          </w:p>
        </w:tc>
        <w:tc>
          <w:tcPr>
            <w:tcW w:w="8045" w:type="dxa"/>
            <w:tcBorders>
              <w:left w:val="nil"/>
            </w:tcBorders>
            <w:vAlign w:val="center"/>
          </w:tcPr>
          <w:p w14:paraId="1CF20872">
            <w:pPr>
              <w:ind w:firstLine="480" w:firstLineChars="200"/>
              <w:jc w:val="left"/>
              <w:rPr>
                <w:rFonts w:ascii="宋体" w:hAnsi="宋体"/>
                <w:sz w:val="24"/>
                <w:szCs w:val="24"/>
              </w:rPr>
            </w:pPr>
            <w:r>
              <w:rPr>
                <w:rFonts w:hint="eastAsia" w:ascii="宋体" w:hAnsi="宋体"/>
                <w:sz w:val="24"/>
                <w:szCs w:val="24"/>
              </w:rPr>
              <w:t>所投产品技术参数指标全部满足招标要求，响应产品技术参数清楚、详尽、明确、产品选型，配置、符合使用要求，数量准确无漏项，技术指标和性能完全满足招标文件要求，全部无负偏离，得20分。</w:t>
            </w:r>
          </w:p>
          <w:p w14:paraId="2C20FFCC">
            <w:pPr>
              <w:ind w:firstLine="482"/>
              <w:jc w:val="left"/>
              <w:rPr>
                <w:rFonts w:ascii="宋体" w:hAnsi="宋体"/>
                <w:sz w:val="24"/>
                <w:szCs w:val="24"/>
              </w:rPr>
            </w:pPr>
            <w:r>
              <w:rPr>
                <w:rFonts w:hint="eastAsia" w:ascii="宋体" w:hAnsi="宋体"/>
                <w:sz w:val="24"/>
                <w:szCs w:val="24"/>
              </w:rPr>
              <w:t>1.标“</w:t>
            </w:r>
            <w:r>
              <w:rPr>
                <w:rFonts w:hint="eastAsia" w:ascii="宋体" w:hAnsi="宋体"/>
                <w:color w:val="000000"/>
                <w:kern w:val="0"/>
                <w:sz w:val="20"/>
                <w:szCs w:val="20"/>
              </w:rPr>
              <w:t>★</w:t>
            </w:r>
            <w:r>
              <w:rPr>
                <w:rFonts w:hint="eastAsia" w:ascii="宋体" w:hAnsi="宋体"/>
                <w:sz w:val="24"/>
                <w:szCs w:val="24"/>
              </w:rPr>
              <w:t>”的重要参数必须提供证明材料(证明材料不限于:产品彩页、功能截图、检测报告、测试报告等技术证明文件)，证明材料需加盖制造商公章，未提供或提供不符合要求的证明材料视为负偏离。</w:t>
            </w:r>
          </w:p>
          <w:p w14:paraId="637CD601">
            <w:pPr>
              <w:ind w:firstLine="482"/>
              <w:jc w:val="left"/>
              <w:rPr>
                <w:rFonts w:ascii="宋体" w:hAnsi="宋体"/>
                <w:sz w:val="24"/>
                <w:szCs w:val="24"/>
              </w:rPr>
            </w:pPr>
            <w:r>
              <w:rPr>
                <w:rFonts w:hint="eastAsia" w:ascii="宋体" w:hAnsi="宋体"/>
                <w:sz w:val="24"/>
                <w:szCs w:val="24"/>
              </w:rPr>
              <w:t>2.标“</w:t>
            </w:r>
            <w:r>
              <w:rPr>
                <w:rFonts w:hint="eastAsia" w:ascii="宋体" w:hAnsi="宋体"/>
                <w:color w:val="000000"/>
                <w:kern w:val="0"/>
                <w:sz w:val="20"/>
                <w:szCs w:val="20"/>
              </w:rPr>
              <w:t>★</w:t>
            </w:r>
            <w:r>
              <w:rPr>
                <w:rFonts w:hint="eastAsia" w:ascii="宋体" w:hAnsi="宋体"/>
                <w:sz w:val="24"/>
                <w:szCs w:val="24"/>
              </w:rPr>
              <w:t>”的为重要参数，重要参数每负偏离1项扣2分，最高10分，扣完为止。</w:t>
            </w:r>
          </w:p>
          <w:p w14:paraId="1902605E">
            <w:pPr>
              <w:ind w:firstLine="482"/>
              <w:jc w:val="left"/>
              <w:rPr>
                <w:rFonts w:ascii="宋体" w:hAnsi="宋体" w:eastAsia="仿宋"/>
                <w:sz w:val="24"/>
                <w:szCs w:val="24"/>
              </w:rPr>
            </w:pPr>
            <w:r>
              <w:rPr>
                <w:rFonts w:hint="eastAsia" w:ascii="宋体" w:hAnsi="宋体"/>
                <w:sz w:val="24"/>
                <w:szCs w:val="24"/>
              </w:rPr>
              <w:t>3.其他未标“</w:t>
            </w:r>
            <w:r>
              <w:rPr>
                <w:rFonts w:hint="eastAsia" w:ascii="宋体" w:hAnsi="宋体"/>
                <w:color w:val="000000"/>
                <w:kern w:val="0"/>
                <w:sz w:val="20"/>
                <w:szCs w:val="20"/>
              </w:rPr>
              <w:t>★</w:t>
            </w:r>
            <w:r>
              <w:rPr>
                <w:rFonts w:hint="eastAsia" w:ascii="宋体" w:hAnsi="宋体"/>
                <w:sz w:val="24"/>
                <w:szCs w:val="24"/>
              </w:rPr>
              <w:t>”的参数负偏离每1项扣1分，最高10分，扣完为止。</w:t>
            </w:r>
          </w:p>
        </w:tc>
      </w:tr>
      <w:tr w14:paraId="706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36" w:type="dxa"/>
            <w:vAlign w:val="center"/>
          </w:tcPr>
          <w:p w14:paraId="0E6A7743">
            <w:pPr>
              <w:spacing w:line="360" w:lineRule="auto"/>
              <w:jc w:val="both"/>
              <w:rPr>
                <w:rFonts w:ascii="宋体" w:hAnsi="宋体"/>
                <w:sz w:val="24"/>
                <w:szCs w:val="24"/>
              </w:rPr>
            </w:pPr>
            <w:r>
              <w:rPr>
                <w:rFonts w:hint="eastAsia" w:ascii="宋体" w:hAnsi="宋体"/>
                <w:sz w:val="24"/>
                <w:szCs w:val="24"/>
              </w:rPr>
              <w:t>货物渠道的合法证明材料</w:t>
            </w:r>
          </w:p>
        </w:tc>
        <w:tc>
          <w:tcPr>
            <w:tcW w:w="1000" w:type="dxa"/>
            <w:tcBorders>
              <w:left w:val="nil"/>
            </w:tcBorders>
            <w:vAlign w:val="center"/>
          </w:tcPr>
          <w:p w14:paraId="42811B31">
            <w:pPr>
              <w:spacing w:line="360" w:lineRule="auto"/>
              <w:ind w:firstLine="240" w:firstLineChars="100"/>
              <w:rPr>
                <w:rFonts w:ascii="宋体" w:hAnsi="宋体"/>
                <w:sz w:val="24"/>
                <w:szCs w:val="24"/>
              </w:rPr>
            </w:pPr>
            <w:r>
              <w:rPr>
                <w:rFonts w:hint="eastAsia" w:ascii="宋体" w:hAnsi="宋体"/>
                <w:sz w:val="24"/>
                <w:szCs w:val="24"/>
              </w:rPr>
              <w:t>2分</w:t>
            </w:r>
          </w:p>
        </w:tc>
        <w:tc>
          <w:tcPr>
            <w:tcW w:w="8045" w:type="dxa"/>
            <w:tcBorders>
              <w:left w:val="nil"/>
            </w:tcBorders>
            <w:vAlign w:val="center"/>
          </w:tcPr>
          <w:p w14:paraId="439E4D9D">
            <w:pPr>
              <w:jc w:val="both"/>
              <w:rPr>
                <w:rFonts w:hint="eastAsia" w:ascii="宋体" w:hAnsi="宋体"/>
                <w:color w:val="auto"/>
                <w:sz w:val="24"/>
                <w:szCs w:val="24"/>
              </w:rPr>
            </w:pPr>
            <w:r>
              <w:rPr>
                <w:rFonts w:hint="eastAsia" w:ascii="宋体" w:hAnsi="宋体"/>
                <w:color w:val="auto"/>
                <w:sz w:val="24"/>
                <w:szCs w:val="24"/>
              </w:rPr>
              <w:t>投标人可根据自身情况提供以下资料中的任意一种:</w:t>
            </w:r>
          </w:p>
          <w:p w14:paraId="77EEEC70">
            <w:pPr>
              <w:jc w:val="both"/>
              <w:rPr>
                <w:rFonts w:hint="eastAsia" w:ascii="宋体" w:hAnsi="宋体"/>
                <w:color w:val="auto"/>
                <w:sz w:val="24"/>
                <w:szCs w:val="24"/>
              </w:rPr>
            </w:pPr>
            <w:r>
              <w:rPr>
                <w:rFonts w:hint="eastAsia" w:ascii="宋体" w:hAnsi="宋体"/>
                <w:color w:val="auto"/>
                <w:sz w:val="24"/>
                <w:szCs w:val="24"/>
              </w:rPr>
              <w:t>1、如投标人为所投产品代理商:提供货物的合法来源渠道证明文件(例如:产品制造商授权、销售协议、代理协议等证明文件)。</w:t>
            </w:r>
          </w:p>
          <w:p w14:paraId="276731ED">
            <w:pPr>
              <w:jc w:val="both"/>
              <w:rPr>
                <w:rFonts w:hint="eastAsia" w:ascii="宋体" w:hAnsi="宋体"/>
                <w:color w:val="auto"/>
                <w:sz w:val="24"/>
                <w:szCs w:val="24"/>
              </w:rPr>
            </w:pPr>
            <w:r>
              <w:rPr>
                <w:rFonts w:hint="eastAsia" w:ascii="宋体" w:hAnsi="宋体"/>
                <w:color w:val="auto"/>
                <w:sz w:val="24"/>
                <w:szCs w:val="24"/>
              </w:rPr>
              <w:t>2、如投标人为所投产品的制造商:需提供情况说明(说明某一项产品为制造商自己生产)。</w:t>
            </w:r>
          </w:p>
          <w:p w14:paraId="62E56593">
            <w:pPr>
              <w:jc w:val="both"/>
              <w:rPr>
                <w:rFonts w:hint="eastAsia" w:ascii="宋体" w:hAnsi="宋体"/>
                <w:color w:val="auto"/>
                <w:sz w:val="24"/>
                <w:szCs w:val="24"/>
              </w:rPr>
            </w:pPr>
            <w:r>
              <w:rPr>
                <w:rFonts w:hint="eastAsia" w:ascii="宋体" w:hAnsi="宋体"/>
                <w:color w:val="0C0C0C"/>
                <w:sz w:val="24"/>
                <w:szCs w:val="24"/>
                <w:lang w:val="en-US" w:eastAsia="zh-CN"/>
              </w:rPr>
              <w:t>3、每缺少一个产品的货物来源渠道证明文件扣0.2分，扣完为止。</w:t>
            </w:r>
          </w:p>
          <w:p w14:paraId="78B748B1">
            <w:pPr>
              <w:ind w:firstLine="482"/>
              <w:jc w:val="left"/>
              <w:rPr>
                <w:rFonts w:ascii="宋体" w:hAnsi="宋体"/>
                <w:sz w:val="24"/>
                <w:szCs w:val="24"/>
              </w:rPr>
            </w:pPr>
          </w:p>
        </w:tc>
      </w:tr>
    </w:tbl>
    <w:p w14:paraId="7AA5C894">
      <w:pPr>
        <w:spacing w:line="460" w:lineRule="exact"/>
        <w:ind w:firstLine="551" w:firstLineChars="196"/>
        <w:rPr>
          <w:rFonts w:ascii="宋体" w:hAnsi="宋体"/>
          <w:b/>
          <w:sz w:val="28"/>
          <w:szCs w:val="28"/>
        </w:rPr>
      </w:pPr>
    </w:p>
    <w:p w14:paraId="0BABBB21">
      <w:pPr>
        <w:spacing w:line="460" w:lineRule="exact"/>
        <w:ind w:firstLine="551" w:firstLineChars="196"/>
        <w:rPr>
          <w:rFonts w:ascii="宋体" w:hAnsi="宋体"/>
          <w:b/>
          <w:sz w:val="28"/>
          <w:szCs w:val="28"/>
        </w:rPr>
      </w:pPr>
      <w:r>
        <w:rPr>
          <w:rFonts w:hint="eastAsia" w:ascii="宋体" w:hAnsi="宋体"/>
          <w:b/>
          <w:sz w:val="28"/>
          <w:szCs w:val="28"/>
        </w:rPr>
        <w:t>2-5、评分标准</w:t>
      </w:r>
    </w:p>
    <w:p w14:paraId="377763A6">
      <w:pPr>
        <w:spacing w:line="460" w:lineRule="exact"/>
        <w:ind w:firstLine="482"/>
        <w:rPr>
          <w:rFonts w:ascii="宋体" w:hAnsi="宋体"/>
          <w:sz w:val="28"/>
          <w:szCs w:val="28"/>
        </w:rPr>
      </w:pPr>
      <w:r>
        <w:rPr>
          <w:rFonts w:hint="eastAsia" w:ascii="宋体" w:hAnsi="宋体"/>
          <w:sz w:val="24"/>
          <w:szCs w:val="24"/>
        </w:rPr>
        <w:t>满分：100分，综合评分法。各分项分值分配如下：</w:t>
      </w:r>
    </w:p>
    <w:p w14:paraId="54712D12">
      <w:pPr>
        <w:spacing w:line="460" w:lineRule="exact"/>
        <w:ind w:firstLine="482"/>
        <w:rPr>
          <w:rFonts w:ascii="宋体" w:hAnsi="宋体"/>
          <w:sz w:val="24"/>
          <w:szCs w:val="24"/>
        </w:rPr>
      </w:pPr>
      <w:r>
        <w:rPr>
          <w:rFonts w:hint="eastAsia" w:ascii="宋体" w:hAnsi="宋体"/>
          <w:sz w:val="24"/>
          <w:szCs w:val="24"/>
        </w:rPr>
        <w:t>注：1）评委打分超过得分界限或未按本方法赋分时，该评委的打分按废标处理。</w:t>
      </w:r>
    </w:p>
    <w:p w14:paraId="3A0AA866">
      <w:pPr>
        <w:numPr>
          <w:ilvl w:val="0"/>
          <w:numId w:val="2"/>
        </w:numPr>
        <w:spacing w:line="460" w:lineRule="exact"/>
        <w:ind w:firstLine="480" w:firstLineChars="200"/>
        <w:rPr>
          <w:rFonts w:ascii="宋体" w:hAnsi="宋体"/>
          <w:sz w:val="24"/>
          <w:szCs w:val="24"/>
        </w:rPr>
      </w:pPr>
      <w:r>
        <w:rPr>
          <w:rFonts w:hint="eastAsia" w:ascii="宋体" w:hAnsi="宋体"/>
          <w:sz w:val="24"/>
          <w:szCs w:val="24"/>
        </w:rPr>
        <w:t xml:space="preserve">各种计算数字均保留两位小数，第三位“四舍五入”。 </w:t>
      </w:r>
    </w:p>
    <w:p w14:paraId="03C219F3">
      <w:pPr>
        <w:spacing w:line="460" w:lineRule="exact"/>
        <w:ind w:firstLine="482" w:firstLineChars="200"/>
        <w:rPr>
          <w:rFonts w:ascii="宋体" w:hAnsi="宋体"/>
          <w:sz w:val="24"/>
          <w:szCs w:val="24"/>
        </w:rPr>
      </w:pPr>
      <w:r>
        <w:rPr>
          <w:rFonts w:hint="eastAsia" w:ascii="宋体" w:hAnsi="宋体"/>
          <w:b/>
          <w:bCs/>
          <w:sz w:val="24"/>
          <w:szCs w:val="24"/>
        </w:rPr>
        <w:t>3）特殊情况处理</w:t>
      </w:r>
      <w:r>
        <w:rPr>
          <w:rFonts w:hint="eastAsia" w:ascii="宋体" w:hAnsi="宋体"/>
          <w:sz w:val="24"/>
          <w:szCs w:val="24"/>
        </w:rPr>
        <w:t>：</w:t>
      </w:r>
    </w:p>
    <w:p w14:paraId="11FA2252">
      <w:pPr>
        <w:spacing w:line="460" w:lineRule="exact"/>
        <w:ind w:firstLine="480" w:firstLineChars="200"/>
        <w:rPr>
          <w:rFonts w:ascii="宋体" w:hAnsi="宋体"/>
          <w:sz w:val="24"/>
          <w:szCs w:val="24"/>
        </w:rPr>
      </w:pPr>
      <w:r>
        <w:rPr>
          <w:rFonts w:hint="eastAsia" w:ascii="宋体" w:hAnsi="宋体"/>
          <w:sz w:val="24"/>
          <w:szCs w:val="24"/>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78886265">
      <w:pPr>
        <w:spacing w:line="460" w:lineRule="exact"/>
        <w:ind w:firstLine="480" w:firstLineChars="200"/>
        <w:rPr>
          <w:rFonts w:ascii="宋体" w:hAnsi="宋体"/>
          <w:sz w:val="24"/>
          <w:szCs w:val="24"/>
        </w:rPr>
      </w:pPr>
      <w:r>
        <w:rPr>
          <w:rFonts w:hint="eastAsia" w:ascii="宋体" w:hAnsi="宋体"/>
          <w:sz w:val="24"/>
          <w:szCs w:val="24"/>
        </w:rPr>
        <w:t>b、当投标人某评分项出现未报、漏报或零报价时，该分项得零分，并不参与投标报价分的计算。</w:t>
      </w:r>
    </w:p>
    <w:p w14:paraId="07A4630A">
      <w:pPr>
        <w:spacing w:line="460" w:lineRule="exact"/>
        <w:ind w:firstLine="480" w:firstLineChars="200"/>
        <w:rPr>
          <w:rFonts w:ascii="宋体" w:hAnsi="宋体"/>
          <w:sz w:val="24"/>
          <w:szCs w:val="24"/>
        </w:rPr>
      </w:pPr>
      <w:r>
        <w:rPr>
          <w:rFonts w:hint="eastAsia" w:ascii="宋体" w:hAnsi="宋体"/>
          <w:sz w:val="24"/>
          <w:szCs w:val="24"/>
        </w:rPr>
        <w:t>c、评标过程中，若出现本评标方法以外的特殊情况时，将暂停评标，待评委商榷后再进行复会。</w:t>
      </w:r>
    </w:p>
    <w:p w14:paraId="6ECFF07A">
      <w:pPr>
        <w:spacing w:line="460" w:lineRule="exact"/>
        <w:ind w:firstLine="480" w:firstLineChars="200"/>
        <w:rPr>
          <w:rFonts w:ascii="宋体" w:hAnsi="宋体"/>
          <w:sz w:val="24"/>
          <w:szCs w:val="24"/>
        </w:rPr>
      </w:pPr>
      <w:r>
        <w:rPr>
          <w:rFonts w:hint="eastAsia" w:ascii="宋体" w:hAnsi="宋体"/>
          <w:sz w:val="24"/>
          <w:szCs w:val="24"/>
        </w:rPr>
        <w:t>4）出现如下情况，投标将被否决：</w:t>
      </w:r>
    </w:p>
    <w:p w14:paraId="6E167AF6">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1</w:t>
      </w:r>
      <w:r>
        <w:rPr>
          <w:rFonts w:ascii="宋体" w:hAnsi="宋体"/>
          <w:sz w:val="24"/>
          <w:szCs w:val="24"/>
        </w:rPr>
        <w:t>）未按照招标文件的规定提交投标保证金的；</w:t>
      </w:r>
    </w:p>
    <w:p w14:paraId="06F2799A">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）投标文件未按招标文件要求签署、盖章的；</w:t>
      </w:r>
    </w:p>
    <w:p w14:paraId="5180FE64">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）不具备招标文件中规定的资格要求的；</w:t>
      </w:r>
    </w:p>
    <w:p w14:paraId="5CF7DDD1">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）报价超过招标文件中规定的预算金额或者最高限价的；</w:t>
      </w:r>
    </w:p>
    <w:p w14:paraId="4848F42F">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）投标文件含有采购人不能接受的附加条件的;</w:t>
      </w:r>
    </w:p>
    <w:p w14:paraId="1C252AF1">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）法律、法规和招标文件规定的其他无效情形。</w:t>
      </w:r>
    </w:p>
    <w:p w14:paraId="242443BA">
      <w:pPr>
        <w:spacing w:line="600" w:lineRule="exact"/>
        <w:ind w:firstLine="562" w:firstLineChars="200"/>
        <w:rPr>
          <w:rFonts w:ascii="宋体" w:hAnsi="宋体"/>
          <w:b/>
          <w:sz w:val="28"/>
          <w:szCs w:val="28"/>
        </w:rPr>
      </w:pPr>
      <w:r>
        <w:rPr>
          <w:rFonts w:hint="eastAsia" w:ascii="宋体" w:hAnsi="宋体"/>
          <w:b/>
          <w:sz w:val="28"/>
          <w:szCs w:val="28"/>
        </w:rPr>
        <w:t>2-6、依据《中华人民共和国政府采购法》和《中华人民共和国政府采购实施条例》的有关规定，落实政府采购“优先购买节能环保产品、扶持小微企业、监狱企业、福利企业”等相关政策。</w:t>
      </w:r>
    </w:p>
    <w:p w14:paraId="34966644">
      <w:pPr>
        <w:spacing w:line="600" w:lineRule="exact"/>
        <w:ind w:firstLine="482" w:firstLineChars="200"/>
        <w:rPr>
          <w:rFonts w:ascii="宋体" w:hAnsi="宋体"/>
          <w:b/>
        </w:rPr>
      </w:pPr>
      <w:r>
        <w:rPr>
          <w:rFonts w:hint="eastAsia" w:ascii="宋体" w:hAnsi="宋体"/>
          <w:b/>
          <w:kern w:val="0"/>
          <w:sz w:val="24"/>
        </w:rPr>
        <w:t>1）政府采购政策</w:t>
      </w:r>
    </w:p>
    <w:p w14:paraId="0135D8A0">
      <w:pPr>
        <w:spacing w:line="360" w:lineRule="auto"/>
        <w:ind w:firstLine="480" w:firstLineChars="200"/>
        <w:rPr>
          <w:rFonts w:ascii="宋体" w:hAnsi="宋体"/>
          <w:kern w:val="0"/>
          <w:sz w:val="24"/>
        </w:rPr>
      </w:pPr>
      <w:r>
        <w:rPr>
          <w:rFonts w:hint="eastAsia" w:ascii="宋体" w:hAnsi="宋体"/>
          <w:kern w:val="0"/>
          <w:sz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发展改革委生态环境部市场监管总局关于调整优化节能产品、环境标志产品政府采购执行机制的通知》（财库〔2019〕9号）；（7）其他需要落实的政府采购政策。</w:t>
      </w:r>
    </w:p>
    <w:p w14:paraId="55E9A1E7">
      <w:pPr>
        <w:spacing w:line="600" w:lineRule="exact"/>
        <w:ind w:firstLine="482" w:firstLineChars="200"/>
        <w:rPr>
          <w:rFonts w:ascii="宋体" w:hAnsi="宋体"/>
          <w:b/>
        </w:rPr>
      </w:pPr>
      <w:r>
        <w:rPr>
          <w:rFonts w:hint="eastAsia" w:ascii="宋体" w:hAnsi="宋体"/>
          <w:b/>
          <w:kern w:val="0"/>
          <w:sz w:val="24"/>
        </w:rPr>
        <w:t>2）政策性优惠条件</w:t>
      </w:r>
    </w:p>
    <w:p w14:paraId="1C1228FE">
      <w:pPr>
        <w:spacing w:line="360" w:lineRule="auto"/>
        <w:ind w:firstLine="480" w:firstLineChars="200"/>
        <w:rPr>
          <w:rFonts w:ascii="宋体" w:hAnsi="宋体"/>
        </w:rPr>
      </w:pPr>
      <w:r>
        <w:rPr>
          <w:rFonts w:hint="eastAsia" w:ascii="宋体" w:hAnsi="宋体"/>
          <w:kern w:val="0"/>
          <w:sz w:val="24"/>
        </w:rPr>
        <w:t>投标人符合小型、微型企业或监狱企业、残疾人福利性单位条件的，其报价价格评审时将按相应比例进行扣除。</w:t>
      </w:r>
    </w:p>
    <w:p w14:paraId="7B283CD7">
      <w:pPr>
        <w:spacing w:line="360" w:lineRule="auto"/>
        <w:ind w:firstLine="480" w:firstLineChars="200"/>
        <w:rPr>
          <w:rFonts w:ascii="宋体" w:hAnsi="宋体"/>
          <w:sz w:val="24"/>
          <w:szCs w:val="24"/>
        </w:rPr>
      </w:pPr>
      <w:r>
        <w:rPr>
          <w:rFonts w:hint="eastAsia" w:ascii="宋体" w:hAnsi="宋体"/>
          <w:kern w:val="0"/>
          <w:sz w:val="24"/>
        </w:rPr>
        <w:t>1.1根据&lt;关于印发《政府采购促进中小企业发展管理办法》的通知&gt;（财库〔2020〕46号）的规定，</w:t>
      </w:r>
      <w:r>
        <w:rPr>
          <w:rFonts w:hint="eastAsia" w:ascii="宋体" w:hAnsi="宋体"/>
          <w:sz w:val="24"/>
          <w:szCs w:val="24"/>
        </w:rPr>
        <w:t>在政府采购活动中，投标人提供的货物、工程或者服务符合下列情形的，享受中小企业扶持政策：</w:t>
      </w:r>
    </w:p>
    <w:p w14:paraId="6B8481E4">
      <w:pPr>
        <w:spacing w:line="360" w:lineRule="auto"/>
        <w:ind w:firstLine="480" w:firstLineChars="200"/>
        <w:rPr>
          <w:rFonts w:ascii="宋体" w:hAnsi="宋体"/>
          <w:sz w:val="24"/>
          <w:szCs w:val="24"/>
        </w:rPr>
      </w:pPr>
      <w:r>
        <w:rPr>
          <w:rFonts w:hint="eastAsia" w:ascii="宋体" w:hAnsi="宋体"/>
          <w:sz w:val="24"/>
          <w:szCs w:val="24"/>
        </w:rPr>
        <w:t>（一）在货物采购项目中，货物由中小企业制造，即货物由中小企业生产且使用该中小企业商号或者注册商标；</w:t>
      </w:r>
    </w:p>
    <w:p w14:paraId="08DAFBDB">
      <w:pPr>
        <w:spacing w:line="360" w:lineRule="auto"/>
        <w:ind w:firstLine="480" w:firstLineChars="200"/>
        <w:rPr>
          <w:rFonts w:ascii="宋体" w:hAnsi="宋体"/>
          <w:sz w:val="24"/>
          <w:szCs w:val="24"/>
        </w:rPr>
      </w:pPr>
      <w:r>
        <w:rPr>
          <w:rFonts w:hint="eastAsia" w:ascii="宋体" w:hAnsi="宋体"/>
          <w:sz w:val="24"/>
          <w:szCs w:val="24"/>
        </w:rPr>
        <w:t>（二）在工程采购项目中，工程由中小企业承建，即工程施工单位为中小企业；</w:t>
      </w:r>
    </w:p>
    <w:p w14:paraId="313B8FFF">
      <w:pPr>
        <w:spacing w:line="360" w:lineRule="auto"/>
        <w:ind w:firstLine="480" w:firstLineChars="200"/>
        <w:rPr>
          <w:rFonts w:ascii="宋体" w:hAnsi="宋体"/>
          <w:sz w:val="24"/>
          <w:szCs w:val="24"/>
        </w:rPr>
      </w:pPr>
      <w:r>
        <w:rPr>
          <w:rFonts w:hint="eastAsia" w:ascii="宋体" w:hAnsi="宋体"/>
          <w:sz w:val="24"/>
          <w:szCs w:val="24"/>
        </w:rPr>
        <w:t>（三）在服务采购项目中，服务由中小企业承接，即提供服务的人员为中小企业依照《中华人民共和国劳动合同法》订立劳动合同的从业人员。</w:t>
      </w:r>
    </w:p>
    <w:p w14:paraId="4FFDA30B">
      <w:pPr>
        <w:spacing w:line="360" w:lineRule="auto"/>
        <w:ind w:firstLine="480" w:firstLineChars="200"/>
        <w:rPr>
          <w:rFonts w:ascii="宋体" w:hAnsi="宋体"/>
          <w:sz w:val="24"/>
          <w:szCs w:val="24"/>
        </w:rPr>
      </w:pPr>
      <w:r>
        <w:rPr>
          <w:rFonts w:hint="eastAsia" w:ascii="宋体" w:hAnsi="宋体"/>
          <w:sz w:val="24"/>
          <w:szCs w:val="24"/>
        </w:rPr>
        <w:t>在货物采购项目中，投标人提供的货物既有中小企业制造货物，也有大型企业制造货物的，不享受中小企业扶持政策。</w:t>
      </w:r>
    </w:p>
    <w:p w14:paraId="126659C1">
      <w:pPr>
        <w:spacing w:line="360" w:lineRule="auto"/>
        <w:ind w:firstLine="480" w:firstLineChars="200"/>
        <w:rPr>
          <w:rFonts w:ascii="宋体" w:hAnsi="宋体"/>
          <w:sz w:val="24"/>
          <w:szCs w:val="24"/>
        </w:rPr>
      </w:pPr>
      <w:r>
        <w:rPr>
          <w:rFonts w:hint="eastAsia" w:ascii="宋体" w:hAnsi="宋体"/>
          <w:sz w:val="24"/>
          <w:szCs w:val="24"/>
        </w:rPr>
        <w:t>以联合体形式参加政府采购活动，联合体各方均为中小企业的，联合体视同中小企业。其中，联合体各方均为小微企业的，联合体视同小微企业。</w:t>
      </w:r>
    </w:p>
    <w:p w14:paraId="6DAD47C0">
      <w:pPr>
        <w:spacing w:line="600" w:lineRule="exact"/>
        <w:ind w:firstLine="480" w:firstLineChars="200"/>
        <w:rPr>
          <w:rFonts w:ascii="宋体" w:hAnsi="宋体"/>
        </w:rPr>
      </w:pPr>
      <w:r>
        <w:rPr>
          <w:rFonts w:hint="eastAsia" w:ascii="宋体" w:hAnsi="宋体"/>
          <w:kern w:val="0"/>
          <w:sz w:val="24"/>
        </w:rPr>
        <w:t>中小企业划分标准详见《关于印发中小企业划型标准规定的通知》（工信部联企业〔2011〕300号），但</w:t>
      </w:r>
      <w:r>
        <w:rPr>
          <w:rFonts w:hint="eastAsia" w:ascii="宋体" w:hAnsi="宋体"/>
          <w:sz w:val="24"/>
          <w:szCs w:val="24"/>
        </w:rPr>
        <w:t>与大企业的负责人为同一人，或者与大企业存在直接控股、管理关系的除外</w:t>
      </w:r>
      <w:r>
        <w:rPr>
          <w:rFonts w:hint="eastAsia" w:ascii="宋体" w:hAnsi="宋体"/>
          <w:kern w:val="0"/>
          <w:sz w:val="24"/>
        </w:rPr>
        <w:t>。</w:t>
      </w:r>
      <w:r>
        <w:rPr>
          <w:rFonts w:hint="eastAsia" w:ascii="宋体" w:hAnsi="宋体"/>
          <w:sz w:val="24"/>
          <w:szCs w:val="24"/>
        </w:rPr>
        <w:t>符合中小企业划分标准的个体工商户，在政府采购活动中视同中小企业。</w:t>
      </w:r>
    </w:p>
    <w:p w14:paraId="059C2828">
      <w:pPr>
        <w:spacing w:line="560" w:lineRule="exact"/>
        <w:ind w:firstLine="480" w:firstLineChars="200"/>
        <w:rPr>
          <w:rFonts w:ascii="宋体" w:hAnsi="宋体"/>
          <w:kern w:val="0"/>
          <w:sz w:val="24"/>
        </w:rPr>
      </w:pPr>
      <w:r>
        <w:rPr>
          <w:rFonts w:hint="eastAsia" w:ascii="宋体" w:hAnsi="宋体"/>
          <w:kern w:val="0"/>
          <w:sz w:val="24"/>
        </w:rPr>
        <w:t>1.2</w:t>
      </w:r>
      <w:r>
        <w:rPr>
          <w:rFonts w:hint="eastAsia" w:ascii="宋体" w:hAnsi="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D0DE46">
      <w:pPr>
        <w:spacing w:line="560" w:lineRule="exact"/>
        <w:ind w:firstLine="480" w:firstLineChars="200"/>
        <w:rPr>
          <w:rFonts w:ascii="宋体" w:hAnsi="宋体"/>
        </w:rPr>
      </w:pPr>
      <w:r>
        <w:rPr>
          <w:rFonts w:hint="eastAsia" w:ascii="宋体" w:hAnsi="宋体"/>
          <w:kern w:val="0"/>
          <w:sz w:val="24"/>
        </w:rPr>
        <w:t>监狱企业参加政府采购活动时，应当提供由省级以上监狱管理局、戒毒管理局(含新疆生产建设兵团)出具的属于监狱企业的证明文件。</w:t>
      </w:r>
      <w:r>
        <w:rPr>
          <w:rFonts w:hint="eastAsia" w:ascii="宋体" w:hAnsi="宋体"/>
          <w:kern w:val="0"/>
          <w:sz w:val="24"/>
          <w:szCs w:val="20"/>
        </w:rPr>
        <w:t>监狱企业参加政府采购活动时，视同小型、微型企业。</w:t>
      </w:r>
    </w:p>
    <w:p w14:paraId="69F44A55">
      <w:pPr>
        <w:spacing w:line="560" w:lineRule="exact"/>
        <w:ind w:firstLine="480" w:firstLineChars="200"/>
        <w:rPr>
          <w:rFonts w:ascii="宋体" w:hAnsi="宋体"/>
          <w:kern w:val="0"/>
          <w:sz w:val="24"/>
        </w:rPr>
      </w:pPr>
      <w:r>
        <w:rPr>
          <w:rFonts w:hint="eastAsia" w:ascii="宋体" w:hAnsi="宋体"/>
          <w:kern w:val="0"/>
          <w:sz w:val="24"/>
        </w:rPr>
        <w:t>1.3残疾人福利性单位应当同时满足以下条件：</w:t>
      </w:r>
    </w:p>
    <w:p w14:paraId="4D6350F9">
      <w:pPr>
        <w:spacing w:line="560" w:lineRule="exact"/>
        <w:ind w:firstLine="480" w:firstLineChars="200"/>
        <w:rPr>
          <w:rFonts w:ascii="宋体" w:hAnsi="宋体"/>
          <w:kern w:val="0"/>
          <w:sz w:val="24"/>
        </w:rPr>
      </w:pPr>
      <w:r>
        <w:rPr>
          <w:rFonts w:hint="eastAsia" w:ascii="宋体" w:hAnsi="宋体"/>
          <w:kern w:val="0"/>
          <w:sz w:val="24"/>
        </w:rPr>
        <w:t>（1）安置的残疾人占本单位在职职工人数的比例不低于25%（含25%），并且安置的残疾人人数不少于10人（含10人）；</w:t>
      </w:r>
    </w:p>
    <w:p w14:paraId="305C7CEE">
      <w:pPr>
        <w:spacing w:line="560" w:lineRule="exact"/>
        <w:ind w:firstLine="480" w:firstLineChars="200"/>
        <w:rPr>
          <w:rFonts w:ascii="宋体" w:hAnsi="宋体"/>
          <w:kern w:val="0"/>
          <w:sz w:val="24"/>
        </w:rPr>
      </w:pPr>
      <w:r>
        <w:rPr>
          <w:rFonts w:hint="eastAsia" w:ascii="宋体" w:hAnsi="宋体"/>
          <w:kern w:val="0"/>
          <w:sz w:val="24"/>
        </w:rPr>
        <w:t>（2）依法与安置的每位残疾人签订了一年以上（含一年）的劳动合同或服务协议；</w:t>
      </w:r>
    </w:p>
    <w:p w14:paraId="36CB028B">
      <w:pPr>
        <w:spacing w:line="560" w:lineRule="exact"/>
        <w:ind w:firstLine="480" w:firstLineChars="200"/>
        <w:rPr>
          <w:rFonts w:ascii="宋体" w:hAnsi="宋体"/>
          <w:kern w:val="0"/>
          <w:sz w:val="24"/>
        </w:rPr>
      </w:pPr>
      <w:r>
        <w:rPr>
          <w:rFonts w:hint="eastAsia" w:ascii="宋体" w:hAnsi="宋体"/>
          <w:kern w:val="0"/>
          <w:sz w:val="24"/>
        </w:rPr>
        <w:t>（3）为安置的每位残疾人按月足额缴纳了基本养老保险、基本医疗保险、失业保险、工伤保险和生育保险等社会保险费；</w:t>
      </w:r>
    </w:p>
    <w:p w14:paraId="505A5E29">
      <w:pPr>
        <w:spacing w:line="560" w:lineRule="exact"/>
        <w:ind w:firstLine="480" w:firstLineChars="200"/>
        <w:rPr>
          <w:rFonts w:ascii="宋体" w:hAnsi="宋体"/>
          <w:kern w:val="0"/>
          <w:sz w:val="24"/>
        </w:rPr>
      </w:pPr>
      <w:r>
        <w:rPr>
          <w:rFonts w:hint="eastAsia" w:ascii="宋体" w:hAnsi="宋体"/>
          <w:kern w:val="0"/>
          <w:sz w:val="24"/>
        </w:rPr>
        <w:t>（4）通过银行等金融机构向安置的每位残疾人，按月支付了不低于单位所在区县适用的经省级人民政府批准的月最低工资标准的工资；</w:t>
      </w:r>
    </w:p>
    <w:p w14:paraId="546697AD">
      <w:pPr>
        <w:spacing w:line="560" w:lineRule="exact"/>
        <w:ind w:firstLine="480" w:firstLineChars="200"/>
        <w:rPr>
          <w:rFonts w:ascii="宋体" w:hAnsi="宋体"/>
          <w:kern w:val="0"/>
          <w:sz w:val="24"/>
        </w:rPr>
      </w:pPr>
      <w:r>
        <w:rPr>
          <w:rFonts w:hint="eastAsia" w:ascii="宋体" w:hAnsi="宋体"/>
          <w:kern w:val="0"/>
          <w:sz w:val="24"/>
        </w:rPr>
        <w:t>（5）提供本单位制造的货物、承担的工程或者服务（以下简称产品），或者提供其他残疾人福利性单位制造的货物（不包括使用非残疾人福利性单位注册商标的货物）。</w:t>
      </w:r>
    </w:p>
    <w:p w14:paraId="70255E07">
      <w:pPr>
        <w:spacing w:line="560" w:lineRule="exact"/>
        <w:ind w:firstLine="480" w:firstLineChars="200"/>
        <w:rPr>
          <w:rFonts w:ascii="宋体" w:hAnsi="宋体"/>
          <w:kern w:val="0"/>
          <w:sz w:val="24"/>
        </w:rPr>
      </w:pPr>
      <w:r>
        <w:rPr>
          <w:rFonts w:hint="eastAsia" w:ascii="宋体" w:hAnsi="宋体"/>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551A5B">
      <w:pPr>
        <w:spacing w:line="560" w:lineRule="exact"/>
        <w:ind w:firstLine="480" w:firstLineChars="200"/>
        <w:rPr>
          <w:rFonts w:ascii="宋体" w:hAnsi="宋体"/>
        </w:rPr>
      </w:pPr>
      <w:r>
        <w:rPr>
          <w:rFonts w:hint="eastAsia" w:ascii="宋体" w:hAnsi="宋体"/>
          <w:kern w:val="0"/>
          <w:sz w:val="24"/>
        </w:rPr>
        <w:t>符合条件的残疾人福利性单位在参加政府采购活动时，应当提供本通知规定的《残疾人福利性单位声明函》，并对声明的真实性负责。残疾人福利性单位</w:t>
      </w:r>
      <w:r>
        <w:rPr>
          <w:rFonts w:hint="eastAsia" w:ascii="宋体" w:hAnsi="宋体"/>
          <w:kern w:val="0"/>
          <w:sz w:val="24"/>
          <w:szCs w:val="20"/>
        </w:rPr>
        <w:t>参加政府采购活动时，视同小型、微型企业；</w:t>
      </w:r>
      <w:r>
        <w:rPr>
          <w:rFonts w:hint="eastAsia" w:ascii="宋体" w:hAnsi="宋体"/>
          <w:kern w:val="0"/>
          <w:sz w:val="24"/>
        </w:rPr>
        <w:t>残疾人福利性单位属于小型、微型企业的，不重复享受政策。</w:t>
      </w:r>
    </w:p>
    <w:p w14:paraId="3134A3EE">
      <w:pPr>
        <w:spacing w:line="440" w:lineRule="exact"/>
        <w:ind w:firstLine="480" w:firstLineChars="200"/>
        <w:rPr>
          <w:rFonts w:ascii="宋体" w:hAnsi="宋体"/>
          <w:sz w:val="24"/>
        </w:rPr>
      </w:pPr>
      <w:r>
        <w:rPr>
          <w:rFonts w:hint="eastAsia" w:ascii="宋体" w:hAnsi="宋体"/>
          <w:sz w:val="24"/>
        </w:rPr>
        <w:t>投标人提供的</w:t>
      </w:r>
      <w:r>
        <w:rPr>
          <w:rFonts w:hint="eastAsia" w:ascii="宋体" w:hAnsi="宋体"/>
          <w:kern w:val="0"/>
          <w:sz w:val="24"/>
        </w:rPr>
        <w:t>中小企业声明函、</w:t>
      </w:r>
      <w:r>
        <w:rPr>
          <w:rFonts w:hint="eastAsia" w:ascii="宋体" w:hAnsi="宋体"/>
          <w:sz w:val="24"/>
        </w:rPr>
        <w:t>残疾人福利性单位声明函或监狱证明，与事实不符的，依照《政府采购法》第七十七条的相关规定追究法律责任。</w:t>
      </w:r>
    </w:p>
    <w:p w14:paraId="6FA5C169">
      <w:pPr>
        <w:spacing w:line="600" w:lineRule="exact"/>
        <w:ind w:firstLine="482" w:firstLineChars="200"/>
        <w:rPr>
          <w:rFonts w:ascii="宋体" w:hAnsi="宋体"/>
          <w:b/>
        </w:rPr>
      </w:pPr>
      <w:r>
        <w:rPr>
          <w:rFonts w:hint="eastAsia" w:ascii="宋体" w:hAnsi="宋体"/>
          <w:b/>
          <w:kern w:val="0"/>
          <w:sz w:val="24"/>
        </w:rPr>
        <w:t>3）政策性扣除比例：</w:t>
      </w:r>
    </w:p>
    <w:p w14:paraId="010A015C">
      <w:pPr>
        <w:spacing w:line="560" w:lineRule="exact"/>
        <w:ind w:firstLine="480" w:firstLineChars="200"/>
        <w:rPr>
          <w:rFonts w:ascii="宋体" w:hAnsi="宋体"/>
          <w:kern w:val="0"/>
          <w:sz w:val="24"/>
        </w:rPr>
      </w:pPr>
      <w:r>
        <w:rPr>
          <w:rFonts w:hint="eastAsia" w:ascii="宋体" w:hAnsi="宋体"/>
          <w:kern w:val="0"/>
          <w:sz w:val="24"/>
        </w:rPr>
        <w:t>投标人符合小微型企业、监狱企业、残疾人福利性单位条件的，并提供中小企业声明函、残疾人福利性单位声明函或监狱企业证明，符合其中任意一种情形的，则在报价的基础上，按“报价×10%”进行价格扣除，以扣除后的价格参与评审；符合两种及以上情形的，不累加计算扣除价格。</w:t>
      </w:r>
    </w:p>
    <w:p w14:paraId="701B00F3">
      <w:pPr>
        <w:spacing w:line="600" w:lineRule="exact"/>
        <w:ind w:firstLine="482" w:firstLineChars="200"/>
        <w:rPr>
          <w:rFonts w:ascii="宋体" w:hAnsi="宋体"/>
          <w:b/>
          <w:kern w:val="0"/>
          <w:sz w:val="24"/>
        </w:rPr>
      </w:pPr>
      <w:r>
        <w:rPr>
          <w:rFonts w:hint="eastAsia" w:ascii="宋体" w:hAnsi="宋体"/>
          <w:b/>
          <w:kern w:val="0"/>
          <w:sz w:val="24"/>
        </w:rPr>
        <w:t>4）信用融资政策</w:t>
      </w:r>
    </w:p>
    <w:p w14:paraId="7B46AD8C">
      <w:pPr>
        <w:spacing w:line="360" w:lineRule="auto"/>
        <w:ind w:firstLine="480" w:firstLineChars="200"/>
        <w:rPr>
          <w:rFonts w:ascii="宋体" w:hAnsi="宋体"/>
          <w:kern w:val="0"/>
          <w:sz w:val="24"/>
        </w:rPr>
      </w:pPr>
      <w:r>
        <w:rPr>
          <w:rFonts w:hint="eastAsia" w:ascii="宋体" w:hAnsi="宋体"/>
          <w:kern w:val="0"/>
          <w:sz w:val="24"/>
        </w:rPr>
        <w:t>投标人如需信用融资，详见《陕西省财政厅关于印发&lt;陕西省中小企业政府采购信用融资办法&gt;的通知》（陕财办采【2018】23号）相关政策、业务流程、办理平台（http://www.ccgp-shaanxi.gov.cn/zcdservice/zcd/shanxi/）。</w:t>
      </w:r>
    </w:p>
    <w:p w14:paraId="055F725B">
      <w:pPr>
        <w:spacing w:line="600" w:lineRule="exact"/>
        <w:ind w:firstLine="880" w:firstLineChars="20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政府采购信用融资业务办理银行</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30A1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35735D2">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序号</w:t>
            </w:r>
          </w:p>
        </w:tc>
        <w:tc>
          <w:tcPr>
            <w:tcW w:w="2041" w:type="dxa"/>
            <w:noWrap/>
            <w:vAlign w:val="center"/>
          </w:tcPr>
          <w:p w14:paraId="722B358D">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银行</w:t>
            </w:r>
          </w:p>
        </w:tc>
        <w:tc>
          <w:tcPr>
            <w:tcW w:w="3640" w:type="dxa"/>
            <w:noWrap/>
            <w:vAlign w:val="center"/>
          </w:tcPr>
          <w:p w14:paraId="520982CF">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地址</w:t>
            </w:r>
          </w:p>
        </w:tc>
        <w:tc>
          <w:tcPr>
            <w:tcW w:w="946" w:type="dxa"/>
            <w:noWrap/>
            <w:vAlign w:val="center"/>
          </w:tcPr>
          <w:p w14:paraId="7A0FC7FA">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联系人</w:t>
            </w:r>
          </w:p>
        </w:tc>
        <w:tc>
          <w:tcPr>
            <w:tcW w:w="1574" w:type="dxa"/>
            <w:noWrap/>
            <w:vAlign w:val="center"/>
          </w:tcPr>
          <w:p w14:paraId="78B46705">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电话</w:t>
            </w:r>
          </w:p>
        </w:tc>
      </w:tr>
      <w:tr w14:paraId="012B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ign w:val="center"/>
          </w:tcPr>
          <w:p w14:paraId="68349EB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w:t>
            </w:r>
          </w:p>
        </w:tc>
        <w:tc>
          <w:tcPr>
            <w:tcW w:w="2041" w:type="dxa"/>
            <w:noWrap/>
            <w:vAlign w:val="center"/>
          </w:tcPr>
          <w:p w14:paraId="49BBA0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中国建设银行延安分行</w:t>
            </w:r>
          </w:p>
        </w:tc>
        <w:tc>
          <w:tcPr>
            <w:tcW w:w="3640" w:type="dxa"/>
            <w:noWrap/>
            <w:vAlign w:val="center"/>
          </w:tcPr>
          <w:p w14:paraId="5DF4160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延安市宝塔区中心街</w:t>
            </w:r>
          </w:p>
        </w:tc>
        <w:tc>
          <w:tcPr>
            <w:tcW w:w="946" w:type="dxa"/>
            <w:noWrap/>
            <w:vAlign w:val="center"/>
          </w:tcPr>
          <w:p w14:paraId="32133E8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徐欣蕾</w:t>
            </w:r>
          </w:p>
        </w:tc>
        <w:tc>
          <w:tcPr>
            <w:tcW w:w="1574" w:type="dxa"/>
            <w:noWrap/>
            <w:vAlign w:val="center"/>
          </w:tcPr>
          <w:p w14:paraId="0E49605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15891686951</w:t>
            </w:r>
          </w:p>
        </w:tc>
      </w:tr>
      <w:tr w14:paraId="56A8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ign w:val="center"/>
          </w:tcPr>
          <w:p w14:paraId="2E30A2A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2</w:t>
            </w:r>
          </w:p>
        </w:tc>
        <w:tc>
          <w:tcPr>
            <w:tcW w:w="2041" w:type="dxa"/>
            <w:noWrap/>
            <w:vAlign w:val="center"/>
          </w:tcPr>
          <w:p w14:paraId="0E8DECB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中国工商银行延安分行</w:t>
            </w:r>
          </w:p>
        </w:tc>
        <w:tc>
          <w:tcPr>
            <w:tcW w:w="3640" w:type="dxa"/>
            <w:noWrap/>
            <w:vAlign w:val="center"/>
          </w:tcPr>
          <w:p w14:paraId="07A92C8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延安市宝塔区师范路</w:t>
            </w:r>
          </w:p>
        </w:tc>
        <w:tc>
          <w:tcPr>
            <w:tcW w:w="946" w:type="dxa"/>
            <w:noWrap/>
            <w:vAlign w:val="center"/>
          </w:tcPr>
          <w:p w14:paraId="503E64B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姬悦</w:t>
            </w:r>
          </w:p>
        </w:tc>
        <w:tc>
          <w:tcPr>
            <w:tcW w:w="1574" w:type="dxa"/>
            <w:noWrap/>
            <w:vAlign w:val="center"/>
          </w:tcPr>
          <w:p w14:paraId="4B63C16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18391156580</w:t>
            </w:r>
          </w:p>
        </w:tc>
      </w:tr>
      <w:tr w14:paraId="0919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254DD17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3</w:t>
            </w:r>
          </w:p>
        </w:tc>
        <w:tc>
          <w:tcPr>
            <w:tcW w:w="2041" w:type="dxa"/>
            <w:noWrap/>
            <w:vAlign w:val="center"/>
          </w:tcPr>
          <w:p w14:paraId="36150C2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北京银行延安分行</w:t>
            </w:r>
          </w:p>
        </w:tc>
        <w:tc>
          <w:tcPr>
            <w:tcW w:w="3640" w:type="dxa"/>
            <w:noWrap/>
            <w:vAlign w:val="center"/>
          </w:tcPr>
          <w:p w14:paraId="1DD29D3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延安市宝塔区双拥大道</w:t>
            </w:r>
          </w:p>
        </w:tc>
        <w:tc>
          <w:tcPr>
            <w:tcW w:w="946" w:type="dxa"/>
            <w:noWrap/>
            <w:vAlign w:val="center"/>
          </w:tcPr>
          <w:p w14:paraId="373C247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奥宝森</w:t>
            </w:r>
          </w:p>
        </w:tc>
        <w:tc>
          <w:tcPr>
            <w:tcW w:w="1574" w:type="dxa"/>
            <w:noWrap/>
            <w:vAlign w:val="center"/>
          </w:tcPr>
          <w:p w14:paraId="268B9FC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15592925222</w:t>
            </w:r>
          </w:p>
        </w:tc>
      </w:tr>
      <w:tr w14:paraId="4F39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ign w:val="center"/>
          </w:tcPr>
          <w:p w14:paraId="13E91B7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4</w:t>
            </w:r>
          </w:p>
        </w:tc>
        <w:tc>
          <w:tcPr>
            <w:tcW w:w="2041" w:type="dxa"/>
            <w:noWrap/>
            <w:vAlign w:val="center"/>
          </w:tcPr>
          <w:p w14:paraId="2689CA8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邮储银行延安分行</w:t>
            </w:r>
          </w:p>
        </w:tc>
        <w:tc>
          <w:tcPr>
            <w:tcW w:w="3640" w:type="dxa"/>
            <w:noWrap/>
            <w:vAlign w:val="center"/>
          </w:tcPr>
          <w:p w14:paraId="6834E0A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宝塔区枣园路志丹大厦</w:t>
            </w:r>
          </w:p>
        </w:tc>
        <w:tc>
          <w:tcPr>
            <w:tcW w:w="946" w:type="dxa"/>
            <w:noWrap/>
            <w:vAlign w:val="center"/>
          </w:tcPr>
          <w:p w14:paraId="11B2CE8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刘凯</w:t>
            </w:r>
          </w:p>
        </w:tc>
        <w:tc>
          <w:tcPr>
            <w:tcW w:w="1574" w:type="dxa"/>
            <w:noWrap/>
            <w:vAlign w:val="center"/>
          </w:tcPr>
          <w:p w14:paraId="01FDBEB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18691114222</w:t>
            </w:r>
          </w:p>
        </w:tc>
      </w:tr>
      <w:tr w14:paraId="1E8B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ign w:val="center"/>
          </w:tcPr>
          <w:p w14:paraId="346D729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5</w:t>
            </w:r>
          </w:p>
        </w:tc>
        <w:tc>
          <w:tcPr>
            <w:tcW w:w="2041" w:type="dxa"/>
            <w:noWrap/>
            <w:vAlign w:val="center"/>
          </w:tcPr>
          <w:p w14:paraId="682D6A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光大银行延安分行</w:t>
            </w:r>
          </w:p>
        </w:tc>
        <w:tc>
          <w:tcPr>
            <w:tcW w:w="3640" w:type="dxa"/>
            <w:noWrap/>
            <w:vAlign w:val="center"/>
          </w:tcPr>
          <w:p w14:paraId="2E863D2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宝塔区卷烟厂东信时代一、二层</w:t>
            </w:r>
          </w:p>
        </w:tc>
        <w:tc>
          <w:tcPr>
            <w:tcW w:w="946" w:type="dxa"/>
            <w:noWrap/>
            <w:vAlign w:val="center"/>
          </w:tcPr>
          <w:p w14:paraId="523F208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汪昊田</w:t>
            </w:r>
          </w:p>
        </w:tc>
        <w:tc>
          <w:tcPr>
            <w:tcW w:w="1574" w:type="dxa"/>
            <w:noWrap/>
            <w:vAlign w:val="center"/>
          </w:tcPr>
          <w:p w14:paraId="60DBF56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13509115500</w:t>
            </w:r>
          </w:p>
        </w:tc>
      </w:tr>
      <w:tr w14:paraId="4F2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421629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6</w:t>
            </w:r>
          </w:p>
        </w:tc>
        <w:tc>
          <w:tcPr>
            <w:tcW w:w="2041" w:type="dxa"/>
            <w:noWrap/>
            <w:vAlign w:val="center"/>
          </w:tcPr>
          <w:p w14:paraId="4CD189E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交通银行延安分行</w:t>
            </w:r>
          </w:p>
        </w:tc>
        <w:tc>
          <w:tcPr>
            <w:tcW w:w="3640" w:type="dxa"/>
            <w:noWrap/>
            <w:vAlign w:val="center"/>
          </w:tcPr>
          <w:p w14:paraId="4368ED3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延安市宝塔区北大街95号</w:t>
            </w:r>
          </w:p>
        </w:tc>
        <w:tc>
          <w:tcPr>
            <w:tcW w:w="946" w:type="dxa"/>
            <w:noWrap/>
            <w:vAlign w:val="center"/>
          </w:tcPr>
          <w:p w14:paraId="7C3E37E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王瑶</w:t>
            </w:r>
          </w:p>
        </w:tc>
        <w:tc>
          <w:tcPr>
            <w:tcW w:w="1574" w:type="dxa"/>
            <w:noWrap/>
            <w:vAlign w:val="center"/>
          </w:tcPr>
          <w:p w14:paraId="031B837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13389119518</w:t>
            </w:r>
          </w:p>
        </w:tc>
      </w:tr>
      <w:tr w14:paraId="0C8E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C36DD4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7</w:t>
            </w:r>
          </w:p>
        </w:tc>
        <w:tc>
          <w:tcPr>
            <w:tcW w:w="2041" w:type="dxa"/>
            <w:noWrap/>
            <w:vAlign w:val="center"/>
          </w:tcPr>
          <w:p w14:paraId="53D80B5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延安农商行</w:t>
            </w:r>
          </w:p>
        </w:tc>
        <w:tc>
          <w:tcPr>
            <w:tcW w:w="3640" w:type="dxa"/>
            <w:noWrap/>
            <w:vAlign w:val="center"/>
          </w:tcPr>
          <w:p w14:paraId="0F26C33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延安市宝塔区百米大道永兴路农商银行大厦</w:t>
            </w:r>
          </w:p>
        </w:tc>
        <w:tc>
          <w:tcPr>
            <w:tcW w:w="946" w:type="dxa"/>
            <w:noWrap/>
            <w:vAlign w:val="center"/>
          </w:tcPr>
          <w:p w14:paraId="548C07C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段田瑞</w:t>
            </w:r>
          </w:p>
        </w:tc>
        <w:tc>
          <w:tcPr>
            <w:tcW w:w="1574" w:type="dxa"/>
            <w:noWrap/>
            <w:vAlign w:val="center"/>
          </w:tcPr>
          <w:p w14:paraId="78DAEE0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18700166012</w:t>
            </w:r>
          </w:p>
        </w:tc>
      </w:tr>
      <w:tr w14:paraId="1DB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FCE7ED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8</w:t>
            </w:r>
          </w:p>
        </w:tc>
        <w:tc>
          <w:tcPr>
            <w:tcW w:w="2041" w:type="dxa"/>
            <w:noWrap/>
            <w:vAlign w:val="center"/>
          </w:tcPr>
          <w:p w14:paraId="743AFCE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甘泉农商行</w:t>
            </w:r>
          </w:p>
        </w:tc>
        <w:tc>
          <w:tcPr>
            <w:tcW w:w="3640" w:type="dxa"/>
            <w:noWrap/>
            <w:vAlign w:val="center"/>
          </w:tcPr>
          <w:p w14:paraId="664BBD7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甘泉县中心街019号</w:t>
            </w:r>
          </w:p>
        </w:tc>
        <w:tc>
          <w:tcPr>
            <w:tcW w:w="946" w:type="dxa"/>
            <w:noWrap/>
            <w:vAlign w:val="center"/>
          </w:tcPr>
          <w:p w14:paraId="139DBB2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白晶晶</w:t>
            </w:r>
          </w:p>
        </w:tc>
        <w:tc>
          <w:tcPr>
            <w:tcW w:w="1574" w:type="dxa"/>
            <w:noWrap/>
            <w:vAlign w:val="center"/>
          </w:tcPr>
          <w:p w14:paraId="69839AE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15129872940</w:t>
            </w:r>
          </w:p>
        </w:tc>
      </w:tr>
      <w:tr w14:paraId="6674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EA2027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9</w:t>
            </w:r>
          </w:p>
        </w:tc>
        <w:tc>
          <w:tcPr>
            <w:tcW w:w="2041" w:type="dxa"/>
            <w:noWrap/>
            <w:vAlign w:val="center"/>
          </w:tcPr>
          <w:p w14:paraId="2B4B207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延长联社</w:t>
            </w:r>
          </w:p>
        </w:tc>
        <w:tc>
          <w:tcPr>
            <w:tcW w:w="3640" w:type="dxa"/>
            <w:noWrap/>
            <w:vAlign w:val="center"/>
          </w:tcPr>
          <w:p w14:paraId="4B580A4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延长县七里村镇街道城区中街</w:t>
            </w:r>
          </w:p>
        </w:tc>
        <w:tc>
          <w:tcPr>
            <w:tcW w:w="946" w:type="dxa"/>
            <w:noWrap/>
            <w:vAlign w:val="center"/>
          </w:tcPr>
          <w:p w14:paraId="60DD9EB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白永卿</w:t>
            </w:r>
          </w:p>
        </w:tc>
        <w:tc>
          <w:tcPr>
            <w:tcW w:w="1574" w:type="dxa"/>
            <w:noWrap/>
            <w:vAlign w:val="center"/>
          </w:tcPr>
          <w:p w14:paraId="7F5869F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18109119635</w:t>
            </w:r>
          </w:p>
        </w:tc>
      </w:tr>
      <w:tr w14:paraId="151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EF8CC2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10</w:t>
            </w:r>
          </w:p>
        </w:tc>
        <w:tc>
          <w:tcPr>
            <w:tcW w:w="2041" w:type="dxa"/>
            <w:noWrap/>
            <w:vAlign w:val="center"/>
          </w:tcPr>
          <w:p w14:paraId="2AA68B9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延川联社</w:t>
            </w:r>
          </w:p>
        </w:tc>
        <w:tc>
          <w:tcPr>
            <w:tcW w:w="3640" w:type="dxa"/>
            <w:noWrap/>
            <w:vAlign w:val="center"/>
          </w:tcPr>
          <w:p w14:paraId="5324A25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延川县大禹街道北关信用合作联社</w:t>
            </w:r>
          </w:p>
        </w:tc>
        <w:tc>
          <w:tcPr>
            <w:tcW w:w="946" w:type="dxa"/>
            <w:noWrap/>
            <w:vAlign w:val="center"/>
          </w:tcPr>
          <w:p w14:paraId="656BEAE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张沛兴</w:t>
            </w:r>
          </w:p>
        </w:tc>
        <w:tc>
          <w:tcPr>
            <w:tcW w:w="1574" w:type="dxa"/>
            <w:noWrap/>
            <w:vAlign w:val="center"/>
          </w:tcPr>
          <w:p w14:paraId="062C378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15129756920</w:t>
            </w:r>
          </w:p>
        </w:tc>
      </w:tr>
      <w:tr w14:paraId="0C9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210F24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11</w:t>
            </w:r>
          </w:p>
        </w:tc>
        <w:tc>
          <w:tcPr>
            <w:tcW w:w="2041" w:type="dxa"/>
            <w:noWrap/>
            <w:vAlign w:val="center"/>
          </w:tcPr>
          <w:p w14:paraId="72B8675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子长农商行</w:t>
            </w:r>
          </w:p>
        </w:tc>
        <w:tc>
          <w:tcPr>
            <w:tcW w:w="3640" w:type="dxa"/>
            <w:noWrap/>
            <w:vAlign w:val="center"/>
          </w:tcPr>
          <w:p w14:paraId="67DB3CD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子长市长兴街</w:t>
            </w:r>
          </w:p>
        </w:tc>
        <w:tc>
          <w:tcPr>
            <w:tcW w:w="946" w:type="dxa"/>
            <w:noWrap/>
            <w:vAlign w:val="center"/>
          </w:tcPr>
          <w:p w14:paraId="1F490F3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王莉</w:t>
            </w:r>
          </w:p>
        </w:tc>
        <w:tc>
          <w:tcPr>
            <w:tcW w:w="1574" w:type="dxa"/>
            <w:noWrap/>
            <w:vAlign w:val="center"/>
          </w:tcPr>
          <w:p w14:paraId="42D03D6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13992153010</w:t>
            </w:r>
          </w:p>
        </w:tc>
      </w:tr>
      <w:tr w14:paraId="3CE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ign w:val="center"/>
          </w:tcPr>
          <w:p w14:paraId="7DFA701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12</w:t>
            </w:r>
          </w:p>
        </w:tc>
        <w:tc>
          <w:tcPr>
            <w:tcW w:w="2041" w:type="dxa"/>
            <w:noWrap/>
            <w:vAlign w:val="center"/>
          </w:tcPr>
          <w:p w14:paraId="5A1B45C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安塞农商行</w:t>
            </w:r>
          </w:p>
        </w:tc>
        <w:tc>
          <w:tcPr>
            <w:tcW w:w="3640" w:type="dxa"/>
            <w:noWrap/>
            <w:vAlign w:val="center"/>
          </w:tcPr>
          <w:p w14:paraId="21E1168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延安市安塞区富民街22号</w:t>
            </w:r>
          </w:p>
        </w:tc>
        <w:tc>
          <w:tcPr>
            <w:tcW w:w="946" w:type="dxa"/>
            <w:noWrap/>
            <w:vAlign w:val="center"/>
          </w:tcPr>
          <w:p w14:paraId="7F1B30E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王平</w:t>
            </w:r>
          </w:p>
        </w:tc>
        <w:tc>
          <w:tcPr>
            <w:tcW w:w="1574" w:type="dxa"/>
            <w:noWrap/>
            <w:vAlign w:val="center"/>
          </w:tcPr>
          <w:p w14:paraId="2C1CEE3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15991569027</w:t>
            </w:r>
          </w:p>
        </w:tc>
      </w:tr>
      <w:tr w14:paraId="13D4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ign w:val="center"/>
          </w:tcPr>
          <w:p w14:paraId="711A90D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w:t>
            </w:r>
          </w:p>
        </w:tc>
        <w:tc>
          <w:tcPr>
            <w:tcW w:w="2041" w:type="dxa"/>
            <w:noWrap/>
            <w:vAlign w:val="center"/>
          </w:tcPr>
          <w:p w14:paraId="29D20CD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志丹联社</w:t>
            </w:r>
          </w:p>
        </w:tc>
        <w:tc>
          <w:tcPr>
            <w:tcW w:w="3640" w:type="dxa"/>
            <w:noWrap/>
            <w:vAlign w:val="center"/>
          </w:tcPr>
          <w:p w14:paraId="3C943DA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延安市志丹县保安街134号信合大厦</w:t>
            </w:r>
          </w:p>
        </w:tc>
        <w:tc>
          <w:tcPr>
            <w:tcW w:w="946" w:type="dxa"/>
            <w:noWrap/>
            <w:vAlign w:val="center"/>
          </w:tcPr>
          <w:p w14:paraId="10FDE35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李倩</w:t>
            </w:r>
          </w:p>
        </w:tc>
        <w:tc>
          <w:tcPr>
            <w:tcW w:w="1574" w:type="dxa"/>
            <w:noWrap/>
            <w:vAlign w:val="center"/>
          </w:tcPr>
          <w:p w14:paraId="601559F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18792408171</w:t>
            </w:r>
          </w:p>
        </w:tc>
      </w:tr>
      <w:tr w14:paraId="5DD8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618921E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14</w:t>
            </w:r>
          </w:p>
        </w:tc>
        <w:tc>
          <w:tcPr>
            <w:tcW w:w="2041" w:type="dxa"/>
            <w:noWrap/>
            <w:vAlign w:val="center"/>
          </w:tcPr>
          <w:p w14:paraId="6D2473B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吴起农合行</w:t>
            </w:r>
          </w:p>
        </w:tc>
        <w:tc>
          <w:tcPr>
            <w:tcW w:w="3640" w:type="dxa"/>
            <w:noWrap/>
            <w:vAlign w:val="center"/>
          </w:tcPr>
          <w:p w14:paraId="7861307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陕西省延安市吴起县北苑东路26号</w:t>
            </w:r>
          </w:p>
        </w:tc>
        <w:tc>
          <w:tcPr>
            <w:tcW w:w="946" w:type="dxa"/>
            <w:noWrap/>
            <w:vAlign w:val="center"/>
          </w:tcPr>
          <w:p w14:paraId="37496C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李娜玲</w:t>
            </w:r>
          </w:p>
        </w:tc>
        <w:tc>
          <w:tcPr>
            <w:tcW w:w="1574" w:type="dxa"/>
            <w:noWrap/>
            <w:vAlign w:val="center"/>
          </w:tcPr>
          <w:p w14:paraId="791F151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15591103321</w:t>
            </w:r>
          </w:p>
        </w:tc>
      </w:tr>
      <w:tr w14:paraId="08D7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68E3F2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w:t>
            </w:r>
          </w:p>
        </w:tc>
        <w:tc>
          <w:tcPr>
            <w:tcW w:w="2041" w:type="dxa"/>
            <w:noWrap/>
            <w:vAlign w:val="center"/>
          </w:tcPr>
          <w:p w14:paraId="2879CE7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洛川农商行</w:t>
            </w:r>
          </w:p>
        </w:tc>
        <w:tc>
          <w:tcPr>
            <w:tcW w:w="3640" w:type="dxa"/>
            <w:noWrap/>
            <w:vAlign w:val="center"/>
          </w:tcPr>
          <w:p w14:paraId="1CC081B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陕西省延安市洛川县中心街</w:t>
            </w:r>
          </w:p>
        </w:tc>
        <w:tc>
          <w:tcPr>
            <w:tcW w:w="946" w:type="dxa"/>
            <w:noWrap/>
            <w:vAlign w:val="center"/>
          </w:tcPr>
          <w:p w14:paraId="23907BD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史云云</w:t>
            </w:r>
          </w:p>
        </w:tc>
        <w:tc>
          <w:tcPr>
            <w:tcW w:w="1574" w:type="dxa"/>
            <w:noWrap/>
            <w:vAlign w:val="center"/>
          </w:tcPr>
          <w:p w14:paraId="648EE90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15291172848</w:t>
            </w:r>
          </w:p>
        </w:tc>
      </w:tr>
      <w:tr w14:paraId="122E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6B5CC8C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16</w:t>
            </w:r>
          </w:p>
        </w:tc>
        <w:tc>
          <w:tcPr>
            <w:tcW w:w="2041" w:type="dxa"/>
            <w:noWrap/>
            <w:vAlign w:val="center"/>
          </w:tcPr>
          <w:p w14:paraId="2197334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富县农合行</w:t>
            </w:r>
          </w:p>
        </w:tc>
        <w:tc>
          <w:tcPr>
            <w:tcW w:w="3640" w:type="dxa"/>
            <w:noWrap/>
            <w:vAlign w:val="center"/>
          </w:tcPr>
          <w:p w14:paraId="3CE0D46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富县富城镇正街8号</w:t>
            </w:r>
          </w:p>
        </w:tc>
        <w:tc>
          <w:tcPr>
            <w:tcW w:w="946" w:type="dxa"/>
            <w:noWrap/>
            <w:vAlign w:val="center"/>
          </w:tcPr>
          <w:p w14:paraId="49F5DA1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逯其玲</w:t>
            </w:r>
          </w:p>
        </w:tc>
        <w:tc>
          <w:tcPr>
            <w:tcW w:w="1574" w:type="dxa"/>
            <w:noWrap/>
            <w:vAlign w:val="center"/>
          </w:tcPr>
          <w:p w14:paraId="0524852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18091126065</w:t>
            </w:r>
          </w:p>
        </w:tc>
      </w:tr>
      <w:tr w14:paraId="7DDE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436F71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17</w:t>
            </w:r>
          </w:p>
        </w:tc>
        <w:tc>
          <w:tcPr>
            <w:tcW w:w="2041" w:type="dxa"/>
            <w:noWrap/>
            <w:vAlign w:val="center"/>
          </w:tcPr>
          <w:p w14:paraId="559E5BA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黄陵联社</w:t>
            </w:r>
          </w:p>
        </w:tc>
        <w:tc>
          <w:tcPr>
            <w:tcW w:w="3640" w:type="dxa"/>
            <w:noWrap/>
            <w:vAlign w:val="center"/>
          </w:tcPr>
          <w:p w14:paraId="35DA354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黄陵县桥山大厦</w:t>
            </w:r>
          </w:p>
        </w:tc>
        <w:tc>
          <w:tcPr>
            <w:tcW w:w="946" w:type="dxa"/>
            <w:noWrap/>
            <w:vAlign w:val="center"/>
          </w:tcPr>
          <w:p w14:paraId="4015C4B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曹涛</w:t>
            </w:r>
          </w:p>
        </w:tc>
        <w:tc>
          <w:tcPr>
            <w:tcW w:w="1574" w:type="dxa"/>
            <w:noWrap/>
            <w:vAlign w:val="center"/>
          </w:tcPr>
          <w:p w14:paraId="08B2382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13772255164</w:t>
            </w:r>
          </w:p>
        </w:tc>
      </w:tr>
      <w:tr w14:paraId="3D76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4FD0796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w:t>
            </w:r>
          </w:p>
        </w:tc>
        <w:tc>
          <w:tcPr>
            <w:tcW w:w="2041" w:type="dxa"/>
            <w:noWrap/>
            <w:vAlign w:val="center"/>
          </w:tcPr>
          <w:p w14:paraId="0B41ABD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宜川联社</w:t>
            </w:r>
          </w:p>
        </w:tc>
        <w:tc>
          <w:tcPr>
            <w:tcW w:w="3640" w:type="dxa"/>
            <w:noWrap/>
            <w:vAlign w:val="center"/>
          </w:tcPr>
          <w:p w14:paraId="72F84F2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宜川县党湾街65号</w:t>
            </w:r>
          </w:p>
        </w:tc>
        <w:tc>
          <w:tcPr>
            <w:tcW w:w="946" w:type="dxa"/>
            <w:noWrap/>
            <w:vAlign w:val="center"/>
          </w:tcPr>
          <w:p w14:paraId="1B634E1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毛永良</w:t>
            </w:r>
          </w:p>
        </w:tc>
        <w:tc>
          <w:tcPr>
            <w:tcW w:w="1574" w:type="dxa"/>
            <w:noWrap/>
            <w:vAlign w:val="center"/>
          </w:tcPr>
          <w:p w14:paraId="5BFC7E1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15009118628</w:t>
            </w:r>
          </w:p>
        </w:tc>
      </w:tr>
      <w:tr w14:paraId="7BC3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9DE121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19</w:t>
            </w:r>
          </w:p>
        </w:tc>
        <w:tc>
          <w:tcPr>
            <w:tcW w:w="2041" w:type="dxa"/>
            <w:noWrap/>
            <w:vAlign w:val="center"/>
          </w:tcPr>
          <w:p w14:paraId="77F77A9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黄龙联社</w:t>
            </w:r>
          </w:p>
        </w:tc>
        <w:tc>
          <w:tcPr>
            <w:tcW w:w="3640" w:type="dxa"/>
            <w:noWrap/>
            <w:vAlign w:val="center"/>
          </w:tcPr>
          <w:p w14:paraId="2AA8EB1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黄龙县石堡镇广场大街40号</w:t>
            </w:r>
          </w:p>
        </w:tc>
        <w:tc>
          <w:tcPr>
            <w:tcW w:w="946" w:type="dxa"/>
            <w:noWrap/>
            <w:vAlign w:val="center"/>
          </w:tcPr>
          <w:p w14:paraId="239CE83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郑国强</w:t>
            </w:r>
          </w:p>
        </w:tc>
        <w:tc>
          <w:tcPr>
            <w:tcW w:w="1574" w:type="dxa"/>
            <w:noWrap/>
            <w:vAlign w:val="center"/>
          </w:tcPr>
          <w:p w14:paraId="159150D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15991595662</w:t>
            </w:r>
          </w:p>
        </w:tc>
      </w:tr>
      <w:tr w14:paraId="3E53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B08D23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20</w:t>
            </w:r>
          </w:p>
        </w:tc>
        <w:tc>
          <w:tcPr>
            <w:tcW w:w="2041" w:type="dxa"/>
            <w:noWrap/>
            <w:vAlign w:val="center"/>
          </w:tcPr>
          <w:p w14:paraId="712DAEF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长安银行七里铺支行</w:t>
            </w:r>
          </w:p>
        </w:tc>
        <w:tc>
          <w:tcPr>
            <w:tcW w:w="3640" w:type="dxa"/>
            <w:noWrap/>
            <w:vAlign w:val="center"/>
          </w:tcPr>
          <w:p w14:paraId="5371F61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南桥诚合大厦</w:t>
            </w:r>
          </w:p>
        </w:tc>
        <w:tc>
          <w:tcPr>
            <w:tcW w:w="946" w:type="dxa"/>
            <w:noWrap/>
            <w:vAlign w:val="center"/>
          </w:tcPr>
          <w:p w14:paraId="23A1D26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 xml:space="preserve"> 孙婧</w:t>
            </w:r>
          </w:p>
        </w:tc>
        <w:tc>
          <w:tcPr>
            <w:tcW w:w="1574" w:type="dxa"/>
            <w:noWrap/>
            <w:vAlign w:val="center"/>
          </w:tcPr>
          <w:p w14:paraId="6999DA5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18809116650</w:t>
            </w:r>
          </w:p>
        </w:tc>
      </w:tr>
    </w:tbl>
    <w:p w14:paraId="1D3C54EF">
      <w:pPr>
        <w:spacing w:line="460" w:lineRule="exact"/>
        <w:ind w:firstLine="480" w:firstLineChars="200"/>
        <w:rPr>
          <w:rFonts w:ascii="宋体" w:hAnsi="宋体"/>
          <w:sz w:val="24"/>
          <w:szCs w:val="24"/>
        </w:rPr>
      </w:pPr>
      <w:r>
        <w:rPr>
          <w:rFonts w:hint="eastAsia" w:ascii="宋体" w:hAnsi="宋体"/>
          <w:sz w:val="24"/>
          <w:szCs w:val="24"/>
        </w:rPr>
        <w:t>政策提示：政府采购中标(成交)投标人可凭政府采购中标(成交)通知书或政府采购合同向金融机构提出融资申请。</w:t>
      </w:r>
    </w:p>
    <w:p w14:paraId="46FACA32">
      <w:pPr>
        <w:spacing w:line="460" w:lineRule="exact"/>
        <w:ind w:firstLine="482" w:firstLineChars="200"/>
        <w:rPr>
          <w:rFonts w:ascii="宋体" w:hAnsi="宋体"/>
          <w:b/>
          <w:sz w:val="24"/>
          <w:szCs w:val="24"/>
        </w:rPr>
      </w:pPr>
      <w:r>
        <w:rPr>
          <w:rFonts w:hint="eastAsia" w:ascii="宋体" w:hAnsi="宋体"/>
          <w:b/>
          <w:sz w:val="24"/>
          <w:szCs w:val="24"/>
        </w:rPr>
        <w:t>3、</w:t>
      </w:r>
      <w:r>
        <w:rPr>
          <w:rFonts w:hint="eastAsia" w:ascii="宋体" w:hAnsi="宋体"/>
          <w:b/>
          <w:bCs/>
          <w:sz w:val="24"/>
          <w:szCs w:val="24"/>
        </w:rPr>
        <w:t>定标</w:t>
      </w:r>
    </w:p>
    <w:p w14:paraId="7CC6AF9D">
      <w:pPr>
        <w:spacing w:line="460" w:lineRule="exact"/>
        <w:ind w:firstLine="480" w:firstLineChars="200"/>
        <w:rPr>
          <w:rFonts w:ascii="宋体" w:hAnsi="宋体"/>
          <w:sz w:val="24"/>
          <w:szCs w:val="24"/>
        </w:rPr>
      </w:pPr>
      <w:r>
        <w:rPr>
          <w:rFonts w:hint="eastAsia" w:ascii="宋体" w:hAnsi="宋体"/>
          <w:sz w:val="24"/>
          <w:szCs w:val="24"/>
        </w:rPr>
        <w:t>3-1、定标程序</w:t>
      </w:r>
    </w:p>
    <w:p w14:paraId="5843FB8B">
      <w:pPr>
        <w:spacing w:line="460" w:lineRule="exact"/>
        <w:ind w:firstLine="480" w:firstLineChars="200"/>
        <w:rPr>
          <w:rFonts w:ascii="宋体" w:hAnsi="宋体"/>
          <w:sz w:val="24"/>
          <w:szCs w:val="24"/>
        </w:rPr>
      </w:pPr>
      <w:r>
        <w:rPr>
          <w:rFonts w:hint="eastAsia" w:ascii="宋体" w:hAnsi="宋体"/>
          <w:sz w:val="24"/>
          <w:szCs w:val="24"/>
        </w:rPr>
        <w:t>（1）评标委员会依据评标办法，经过初审、澄清、比较与评价等程序后，在最大限度满足招标文件实质性要求前提下进行综合评审，以评标总得分最高到低的顺序推荐不少于3名中标候选人，并编写评标报告。</w:t>
      </w:r>
    </w:p>
    <w:p w14:paraId="2541BE05">
      <w:pPr>
        <w:spacing w:line="460" w:lineRule="exact"/>
        <w:ind w:firstLine="480" w:firstLineChars="200"/>
        <w:rPr>
          <w:rFonts w:ascii="宋体" w:hAnsi="宋体"/>
          <w:sz w:val="24"/>
          <w:szCs w:val="24"/>
        </w:rPr>
      </w:pPr>
      <w:r>
        <w:rPr>
          <w:rFonts w:hint="eastAsia" w:ascii="宋体" w:hAnsi="宋体"/>
          <w:sz w:val="24"/>
          <w:szCs w:val="24"/>
        </w:rPr>
        <w:t>（2）采购人在收到评标报告5个工作日内，从评标报告推荐的中标候选人中，以评标总分最高的投标人作为中标人，向采购代理机构出具《定标复函》；采购人逾期未确定中标单位且不提出异议的，视为确定评标报告推荐的评标得分最高的投标人为中标人。</w:t>
      </w:r>
    </w:p>
    <w:p w14:paraId="1A1152D6">
      <w:pPr>
        <w:adjustRightInd w:val="0"/>
        <w:snapToGrid w:val="0"/>
        <w:spacing w:line="460" w:lineRule="exact"/>
        <w:ind w:firstLine="480" w:firstLineChars="200"/>
        <w:rPr>
          <w:rFonts w:ascii="宋体" w:hAnsi="宋体"/>
          <w:sz w:val="24"/>
          <w:szCs w:val="24"/>
        </w:rPr>
      </w:pPr>
      <w:r>
        <w:rPr>
          <w:rFonts w:hint="eastAsia" w:ascii="宋体" w:hAnsi="宋体"/>
          <w:sz w:val="24"/>
          <w:szCs w:val="24"/>
        </w:rPr>
        <w:t>（3）采购代理机构接到采购人的《定标复函》后，将中标结果在陕西省政府采购网上进行公告。公告发布1个工作日，其他投标人若有异议，按《政府采购法》第52条执行。若无异议，采购代理机构向中标单位发出中标通知书。</w:t>
      </w:r>
    </w:p>
    <w:p w14:paraId="6EC89113">
      <w:pPr>
        <w:spacing w:line="460" w:lineRule="exact"/>
        <w:ind w:firstLine="600" w:firstLineChars="250"/>
        <w:rPr>
          <w:rFonts w:ascii="宋体" w:hAnsi="宋体"/>
          <w:sz w:val="24"/>
          <w:szCs w:val="24"/>
        </w:rPr>
      </w:pPr>
      <w:r>
        <w:rPr>
          <w:rFonts w:hint="eastAsia" w:ascii="宋体" w:hAnsi="宋体"/>
          <w:sz w:val="24"/>
          <w:szCs w:val="24"/>
        </w:rPr>
        <w:t>3-2、中标人确定后，采购人和采购代理机构对未中标原因不作任何解释，投标文件不予退还（含纸质及电子版文件）。</w:t>
      </w:r>
    </w:p>
    <w:p w14:paraId="01D29A72">
      <w:pPr>
        <w:spacing w:line="460" w:lineRule="exact"/>
        <w:ind w:firstLine="482" w:firstLineChars="200"/>
        <w:rPr>
          <w:rFonts w:ascii="宋体" w:hAnsi="宋体"/>
          <w:b/>
          <w:sz w:val="24"/>
          <w:szCs w:val="24"/>
        </w:rPr>
      </w:pPr>
      <w:r>
        <w:rPr>
          <w:rFonts w:hint="eastAsia" w:ascii="宋体" w:hAnsi="宋体"/>
          <w:b/>
          <w:sz w:val="24"/>
          <w:szCs w:val="24"/>
        </w:rPr>
        <w:t>七、中标通知</w:t>
      </w:r>
    </w:p>
    <w:p w14:paraId="2C9F7C10">
      <w:pPr>
        <w:adjustRightInd w:val="0"/>
        <w:snapToGrid w:val="0"/>
        <w:spacing w:line="460" w:lineRule="exact"/>
        <w:ind w:firstLine="480" w:firstLineChars="200"/>
        <w:rPr>
          <w:rFonts w:ascii="宋体" w:hAnsi="宋体"/>
          <w:sz w:val="24"/>
          <w:szCs w:val="24"/>
        </w:rPr>
      </w:pPr>
      <w:r>
        <w:rPr>
          <w:rFonts w:hint="eastAsia" w:ascii="宋体" w:hAnsi="宋体"/>
          <w:sz w:val="24"/>
          <w:szCs w:val="24"/>
        </w:rPr>
        <w:t>采购代理机构向中标单位发出中标通知书。</w:t>
      </w:r>
    </w:p>
    <w:p w14:paraId="17C9A118">
      <w:pPr>
        <w:spacing w:line="460" w:lineRule="exact"/>
        <w:ind w:firstLine="482" w:firstLineChars="200"/>
        <w:rPr>
          <w:rFonts w:ascii="宋体" w:hAnsi="宋体"/>
          <w:b/>
          <w:sz w:val="24"/>
          <w:szCs w:val="24"/>
        </w:rPr>
      </w:pPr>
      <w:r>
        <w:rPr>
          <w:rFonts w:hint="eastAsia" w:ascii="宋体" w:hAnsi="宋体"/>
          <w:b/>
          <w:sz w:val="24"/>
          <w:szCs w:val="24"/>
        </w:rPr>
        <w:t>八、合同</w:t>
      </w:r>
    </w:p>
    <w:p w14:paraId="31368E56">
      <w:pPr>
        <w:spacing w:line="460" w:lineRule="exact"/>
        <w:ind w:firstLine="480" w:firstLineChars="200"/>
        <w:rPr>
          <w:rFonts w:ascii="宋体" w:hAnsi="宋体"/>
          <w:sz w:val="24"/>
          <w:szCs w:val="24"/>
        </w:rPr>
      </w:pPr>
      <w:r>
        <w:rPr>
          <w:rFonts w:hint="eastAsia" w:ascii="宋体" w:hAnsi="宋体"/>
          <w:sz w:val="24"/>
          <w:szCs w:val="24"/>
        </w:rPr>
        <w:t>1、中标人在收到中标通知书后十五（15）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4D4DB9BB">
      <w:pPr>
        <w:spacing w:line="460" w:lineRule="exact"/>
        <w:ind w:firstLine="480" w:firstLineChars="200"/>
        <w:rPr>
          <w:rFonts w:ascii="宋体" w:hAnsi="宋体"/>
          <w:sz w:val="24"/>
          <w:szCs w:val="24"/>
        </w:rPr>
      </w:pPr>
      <w:r>
        <w:rPr>
          <w:rFonts w:hint="eastAsia" w:ascii="宋体" w:hAnsi="宋体"/>
          <w:sz w:val="24"/>
          <w:szCs w:val="24"/>
        </w:rPr>
        <w:t>2、中标人因不可抗力或者自身原因不能履行政府采购合同的，采购人可以与排位在中标投标人之后第一位的中标候选投标人签订政府采购合同，以此类推，也可以重新开展招标活动。因自身原因拒绝签订政府采购合同的中标人不得参加对该项目重新开展的招标活动。</w:t>
      </w:r>
    </w:p>
    <w:p w14:paraId="60475452">
      <w:pPr>
        <w:spacing w:line="460" w:lineRule="exact"/>
        <w:ind w:firstLine="480" w:firstLineChars="200"/>
        <w:rPr>
          <w:rFonts w:ascii="宋体" w:hAnsi="宋体"/>
          <w:sz w:val="24"/>
          <w:szCs w:val="24"/>
        </w:rPr>
      </w:pPr>
      <w:r>
        <w:rPr>
          <w:rFonts w:hint="eastAsia" w:ascii="宋体" w:hAnsi="宋体"/>
          <w:sz w:val="24"/>
          <w:szCs w:val="24"/>
        </w:rPr>
        <w:t>3、中标通知书将是合同的重要组成部分。招标文件、中标人的投标文件及评议过程中有关的澄清文件均作为合同附件。</w:t>
      </w:r>
    </w:p>
    <w:p w14:paraId="3D7DF1D5">
      <w:pPr>
        <w:spacing w:line="460" w:lineRule="exact"/>
        <w:ind w:firstLine="480" w:firstLineChars="200"/>
        <w:rPr>
          <w:rFonts w:ascii="宋体" w:hAnsi="宋体"/>
          <w:sz w:val="24"/>
          <w:szCs w:val="24"/>
        </w:rPr>
      </w:pPr>
      <w:r>
        <w:rPr>
          <w:rFonts w:hint="eastAsia" w:ascii="宋体" w:hAnsi="宋体"/>
          <w:sz w:val="24"/>
          <w:szCs w:val="24"/>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w:t>
      </w:r>
    </w:p>
    <w:p w14:paraId="5FF11521">
      <w:pPr>
        <w:spacing w:line="460" w:lineRule="exact"/>
        <w:ind w:firstLine="480" w:firstLineChars="200"/>
        <w:rPr>
          <w:rFonts w:ascii="宋体" w:hAnsi="宋体"/>
          <w:sz w:val="24"/>
          <w:szCs w:val="24"/>
        </w:rPr>
      </w:pPr>
      <w:r>
        <w:rPr>
          <w:rFonts w:hint="eastAsia" w:ascii="宋体" w:hAnsi="宋体"/>
          <w:sz w:val="24"/>
          <w:szCs w:val="24"/>
        </w:rPr>
        <w:t>5、采购人需追加与合同标的相同的货物或服务的，在不改变合同其他条款的前提下，可以与中标人协商签订补充合同，但所有补充合同的采购金额不得超过原合同采购金额的百分之十。</w:t>
      </w:r>
    </w:p>
    <w:p w14:paraId="40D21F43">
      <w:pPr>
        <w:spacing w:line="460" w:lineRule="exact"/>
        <w:ind w:firstLine="482" w:firstLineChars="200"/>
        <w:rPr>
          <w:rFonts w:ascii="宋体" w:hAnsi="宋体"/>
          <w:sz w:val="24"/>
          <w:szCs w:val="24"/>
        </w:rPr>
      </w:pPr>
      <w:r>
        <w:rPr>
          <w:rFonts w:hint="eastAsia" w:ascii="宋体" w:hAnsi="宋体"/>
          <w:b/>
          <w:sz w:val="24"/>
          <w:szCs w:val="24"/>
        </w:rPr>
        <w:t>九、招标服务费</w:t>
      </w:r>
    </w:p>
    <w:p w14:paraId="57D05F52">
      <w:pPr>
        <w:spacing w:line="460" w:lineRule="exact"/>
        <w:ind w:firstLine="482" w:firstLineChars="200"/>
        <w:rPr>
          <w:rFonts w:ascii="宋体" w:hAnsi="宋体"/>
          <w:b/>
          <w:bCs/>
          <w:sz w:val="24"/>
          <w:szCs w:val="24"/>
        </w:rPr>
      </w:pPr>
      <w:r>
        <w:rPr>
          <w:rFonts w:hint="eastAsia" w:ascii="宋体" w:hAnsi="宋体"/>
          <w:b/>
          <w:bCs/>
          <w:sz w:val="24"/>
          <w:szCs w:val="24"/>
        </w:rPr>
        <w:t>本项目不收取任何招标服务费。</w:t>
      </w:r>
    </w:p>
    <w:p w14:paraId="4D0237F4">
      <w:pPr>
        <w:spacing w:line="460" w:lineRule="exact"/>
        <w:ind w:firstLine="482" w:firstLineChars="200"/>
        <w:rPr>
          <w:rFonts w:ascii="宋体" w:hAnsi="宋体"/>
          <w:b/>
          <w:sz w:val="24"/>
          <w:szCs w:val="24"/>
        </w:rPr>
      </w:pPr>
      <w:r>
        <w:rPr>
          <w:rFonts w:hint="eastAsia" w:ascii="宋体" w:hAnsi="宋体"/>
          <w:b/>
          <w:sz w:val="24"/>
          <w:szCs w:val="24"/>
        </w:rPr>
        <w:t>十、质疑</w:t>
      </w:r>
      <w:bookmarkStart w:id="21" w:name="OLE_LINK11"/>
    </w:p>
    <w:p w14:paraId="3B268DBE">
      <w:pPr>
        <w:pStyle w:val="7"/>
        <w:spacing w:line="360" w:lineRule="auto"/>
        <w:ind w:firstLine="48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投标人认为采购文</w:t>
      </w:r>
      <w:bookmarkEnd w:id="21"/>
      <w:r>
        <w:rPr>
          <w:rFonts w:hint="eastAsia" w:ascii="宋体" w:hAnsi="宋体"/>
          <w:bCs/>
          <w:sz w:val="24"/>
          <w:szCs w:val="24"/>
          <w:lang w:val="zh-CN"/>
        </w:rPr>
        <w:t>件、采购过程、中标结果使自己的权益受到损害的，可以在知道或者应</w:t>
      </w:r>
      <w:r>
        <w:rPr>
          <w:rFonts w:hint="eastAsia" w:ascii="宋体" w:hAnsi="宋体"/>
          <w:bCs/>
          <w:sz w:val="24"/>
          <w:szCs w:val="24"/>
        </w:rPr>
        <w:t>当知道</w:t>
      </w:r>
      <w:r>
        <w:rPr>
          <w:rFonts w:hint="eastAsia" w:ascii="宋体" w:hAnsi="宋体"/>
          <w:bCs/>
          <w:sz w:val="24"/>
          <w:szCs w:val="24"/>
          <w:lang w:val="zh-CN"/>
        </w:rPr>
        <w:t xml:space="preserve">其权益受到损害之日起七个工作日内，以书面形式向采购代理机构提出（质疑函接收联系人、联系电话和通讯地址等详见招标公告）。 </w:t>
      </w:r>
    </w:p>
    <w:p w14:paraId="28513536">
      <w:pPr>
        <w:pStyle w:val="7"/>
        <w:spacing w:line="360" w:lineRule="auto"/>
        <w:ind w:firstLine="480"/>
        <w:rPr>
          <w:rFonts w:ascii="宋体" w:hAnsi="宋体"/>
          <w:bCs/>
          <w:sz w:val="24"/>
          <w:szCs w:val="24"/>
          <w:lang w:val="zh-CN"/>
        </w:rPr>
      </w:pPr>
      <w:r>
        <w:rPr>
          <w:rFonts w:hint="eastAsia" w:ascii="宋体" w:hAnsi="宋体"/>
          <w:bCs/>
          <w:sz w:val="24"/>
          <w:szCs w:val="24"/>
        </w:rPr>
        <w:t>2、</w:t>
      </w:r>
      <w:r>
        <w:rPr>
          <w:rFonts w:hint="eastAsia" w:ascii="宋体" w:hAnsi="宋体"/>
          <w:bCs/>
          <w:sz w:val="24"/>
          <w:szCs w:val="24"/>
          <w:lang w:val="zh-CN"/>
        </w:rPr>
        <w:t>质疑投标人法定代表人提交质疑的，须出具法定代表人资格证明书；委托代理人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6E0B11B9">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质疑函应当包括下列内容： </w:t>
      </w:r>
    </w:p>
    <w:p w14:paraId="2AC7F841">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投标人的姓名或者名称、地址、邮编、联系人及联系电话；</w:t>
      </w:r>
    </w:p>
    <w:p w14:paraId="1C479ECF">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质疑项目的名称、编号； </w:t>
      </w:r>
    </w:p>
    <w:p w14:paraId="6322E6EE">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具体、明确的质疑事项和与质疑事项相关的请求； </w:t>
      </w:r>
    </w:p>
    <w:p w14:paraId="78C77F38">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事实依据； </w:t>
      </w:r>
    </w:p>
    <w:p w14:paraId="3D7CD8D8">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必要的法律依据；</w:t>
      </w:r>
    </w:p>
    <w:p w14:paraId="553CF9E1">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提出质疑的日期。 </w:t>
      </w:r>
    </w:p>
    <w:p w14:paraId="19727378">
      <w:pPr>
        <w:widowControl/>
        <w:spacing w:line="360" w:lineRule="auto"/>
        <w:ind w:firstLine="482"/>
        <w:jc w:val="left"/>
        <w:rPr>
          <w:rFonts w:ascii="宋体" w:hAnsi="宋体"/>
          <w:bCs/>
          <w:sz w:val="24"/>
          <w:szCs w:val="24"/>
        </w:rPr>
      </w:pPr>
      <w:r>
        <w:rPr>
          <w:rFonts w:hint="eastAsia" w:ascii="宋体" w:hAnsi="宋体"/>
          <w:bCs/>
          <w:sz w:val="24"/>
          <w:szCs w:val="24"/>
        </w:rPr>
        <w:t>备注：投标人须在法定质疑期内一次性提出针对同一采购程序环节的质疑。</w:t>
      </w:r>
    </w:p>
    <w:p w14:paraId="6CDA5B04">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3、质疑有以下情形之一的，采购代理机构不予受理： </w:t>
      </w:r>
    </w:p>
    <w:p w14:paraId="11081535">
      <w:pPr>
        <w:widowControl/>
        <w:spacing w:line="360" w:lineRule="auto"/>
        <w:ind w:firstLine="480" w:firstLineChars="200"/>
        <w:jc w:val="left"/>
        <w:rPr>
          <w:rFonts w:ascii="宋体" w:hAnsi="宋体"/>
          <w:bCs/>
          <w:sz w:val="24"/>
          <w:szCs w:val="24"/>
        </w:rPr>
      </w:pPr>
      <w:r>
        <w:rPr>
          <w:rFonts w:hint="eastAsia" w:ascii="宋体" w:hAnsi="宋体"/>
          <w:bCs/>
          <w:sz w:val="24"/>
          <w:szCs w:val="24"/>
        </w:rPr>
        <w:t>（1）未按规定程序和渠道提出质疑的；</w:t>
      </w:r>
    </w:p>
    <w:p w14:paraId="232E8E1B">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（2）超过法定质疑期限的； </w:t>
      </w:r>
    </w:p>
    <w:p w14:paraId="4BC44E4B">
      <w:pPr>
        <w:widowControl/>
        <w:spacing w:line="360" w:lineRule="auto"/>
        <w:ind w:firstLine="480" w:firstLineChars="200"/>
        <w:jc w:val="left"/>
        <w:rPr>
          <w:rFonts w:ascii="宋体" w:hAnsi="宋体"/>
          <w:bCs/>
          <w:sz w:val="24"/>
          <w:szCs w:val="24"/>
        </w:rPr>
      </w:pPr>
      <w:r>
        <w:rPr>
          <w:rFonts w:hint="eastAsia" w:ascii="宋体" w:hAnsi="宋体"/>
          <w:bCs/>
          <w:sz w:val="24"/>
          <w:szCs w:val="24"/>
        </w:rPr>
        <w:t>（3）书面质疑的形式和内容不符合上述要求的；</w:t>
      </w:r>
    </w:p>
    <w:p w14:paraId="2326950E">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（4）提出的质疑事项已经明确答复的； </w:t>
      </w:r>
    </w:p>
    <w:p w14:paraId="1A23194A">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（5）法律法规规定的其他不予受理的条件。 </w:t>
      </w:r>
    </w:p>
    <w:p w14:paraId="5808576C">
      <w:pPr>
        <w:widowControl/>
        <w:spacing w:line="360" w:lineRule="auto"/>
        <w:ind w:firstLine="480" w:firstLineChars="200"/>
        <w:jc w:val="left"/>
        <w:rPr>
          <w:rFonts w:ascii="宋体" w:hAnsi="宋体"/>
          <w:bCs/>
          <w:sz w:val="24"/>
          <w:szCs w:val="24"/>
          <w:lang w:val="zh-CN"/>
        </w:rPr>
      </w:pPr>
      <w:r>
        <w:rPr>
          <w:rFonts w:hint="eastAsia" w:ascii="宋体" w:hAnsi="宋体"/>
          <w:bCs/>
          <w:sz w:val="24"/>
          <w:szCs w:val="24"/>
        </w:rPr>
        <w:t>（6）采购代理机构应当在收到质疑函后七个工作日内做出书面答复。答复内容同时通 知与处理结果有关的投标人，但答复内容不得涉及投标人的商业秘密。</w:t>
      </w:r>
    </w:p>
    <w:p w14:paraId="61F88F62">
      <w:pPr>
        <w:pStyle w:val="7"/>
        <w:spacing w:line="360" w:lineRule="auto"/>
        <w:ind w:firstLine="480"/>
        <w:rPr>
          <w:rFonts w:ascii="宋体" w:hAnsi="宋体"/>
          <w:bCs/>
          <w:sz w:val="24"/>
          <w:szCs w:val="24"/>
          <w:lang w:val="zh-CN"/>
        </w:rPr>
        <w:sectPr>
          <w:pgSz w:w="11900" w:h="16838"/>
          <w:pgMar w:top="1440" w:right="1349" w:bottom="1440" w:left="1349" w:header="624" w:footer="624" w:gutter="0"/>
          <w:cols w:equalWidth="0" w:num="1">
            <w:col w:w="9420"/>
          </w:cols>
        </w:sectPr>
      </w:pPr>
    </w:p>
    <w:p w14:paraId="25197FFA">
      <w:pPr>
        <w:numPr>
          <w:ilvl w:val="0"/>
          <w:numId w:val="4"/>
        </w:numPr>
        <w:spacing w:line="460" w:lineRule="exact"/>
        <w:ind w:firstLine="640"/>
        <w:jc w:val="center"/>
        <w:outlineLvl w:val="0"/>
        <w:rPr>
          <w:rFonts w:ascii="宋体" w:hAnsi="宋体"/>
          <w:b/>
          <w:bCs/>
          <w:sz w:val="32"/>
          <w:szCs w:val="36"/>
        </w:rPr>
      </w:pPr>
      <w:r>
        <w:rPr>
          <w:rFonts w:hint="eastAsia" w:ascii="宋体" w:hAnsi="宋体"/>
          <w:b/>
          <w:bCs/>
          <w:sz w:val="32"/>
          <w:szCs w:val="36"/>
        </w:rPr>
        <w:t>采购内容及要求</w:t>
      </w:r>
      <w:bookmarkEnd w:id="5"/>
      <w:bookmarkEnd w:id="6"/>
    </w:p>
    <w:p w14:paraId="2AF5F395">
      <w:pPr>
        <w:spacing w:line="360" w:lineRule="auto"/>
        <w:ind w:firstLine="560"/>
        <w:rPr>
          <w:rFonts w:ascii="宋体" w:hAnsi="宋体"/>
          <w:b/>
          <w:bCs/>
          <w:sz w:val="28"/>
          <w:szCs w:val="28"/>
        </w:rPr>
      </w:pPr>
    </w:p>
    <w:p w14:paraId="1CAC3B93">
      <w:pPr>
        <w:spacing w:line="360" w:lineRule="auto"/>
        <w:ind w:firstLine="560"/>
        <w:rPr>
          <w:rFonts w:ascii="宋体" w:hAnsi="宋体"/>
          <w:b/>
          <w:bCs/>
          <w:sz w:val="28"/>
          <w:szCs w:val="28"/>
        </w:rPr>
      </w:pPr>
      <w:r>
        <w:rPr>
          <w:rFonts w:hint="eastAsia" w:ascii="宋体" w:hAnsi="宋体"/>
          <w:b/>
          <w:bCs/>
          <w:sz w:val="28"/>
          <w:szCs w:val="28"/>
        </w:rPr>
        <w:t>一、采购项目名称：</w:t>
      </w:r>
      <w:r>
        <w:rPr>
          <w:rFonts w:hint="eastAsia" w:asciiTheme="minorEastAsia" w:hAnsiTheme="minorEastAsia" w:eastAsiaTheme="minorEastAsia" w:cstheme="minorEastAsia"/>
          <w:b/>
          <w:bCs/>
          <w:sz w:val="28"/>
          <w:szCs w:val="28"/>
          <w:shd w:val="clear" w:color="auto" w:fill="FFFFFF"/>
        </w:rPr>
        <w:t>黄陵县人民医院迁建项目办公设施购置</w:t>
      </w:r>
    </w:p>
    <w:p w14:paraId="53950F27">
      <w:pPr>
        <w:spacing w:line="360" w:lineRule="auto"/>
        <w:ind w:firstLine="560"/>
        <w:rPr>
          <w:rFonts w:ascii="宋体" w:hAnsi="宋体"/>
          <w:b/>
          <w:bCs/>
          <w:sz w:val="28"/>
          <w:szCs w:val="28"/>
        </w:rPr>
      </w:pPr>
      <w:r>
        <w:rPr>
          <w:rFonts w:hint="eastAsia" w:ascii="宋体" w:hAnsi="宋体"/>
          <w:b/>
          <w:bCs/>
          <w:sz w:val="28"/>
          <w:szCs w:val="28"/>
        </w:rPr>
        <w:t>二、采购清单</w:t>
      </w:r>
    </w:p>
    <w:p w14:paraId="7E0EF0C6">
      <w:pPr>
        <w:pStyle w:val="5"/>
        <w:rPr>
          <w:rFonts w:ascii="宋体" w:hAnsi="宋体"/>
          <w:b/>
          <w:sz w:val="30"/>
          <w:szCs w:val="30"/>
        </w:rPr>
      </w:pPr>
      <w:r>
        <w:rPr>
          <w:rFonts w:hint="eastAsia" w:ascii="宋体" w:hAnsi="宋体"/>
          <w:b/>
          <w:sz w:val="30"/>
          <w:szCs w:val="30"/>
        </w:rPr>
        <w:t>合同包1：总务办公</w:t>
      </w:r>
    </w:p>
    <w:tbl>
      <w:tblPr>
        <w:tblStyle w:val="25"/>
        <w:tblpPr w:leftFromText="180" w:rightFromText="180" w:vertAnchor="text" w:horzAnchor="page" w:tblpX="1079" w:tblpY="630"/>
        <w:tblOverlap w:val="never"/>
        <w:tblW w:w="5238" w:type="pct"/>
        <w:tblInd w:w="0" w:type="dxa"/>
        <w:tblLayout w:type="fixed"/>
        <w:tblCellMar>
          <w:top w:w="0" w:type="dxa"/>
          <w:left w:w="108" w:type="dxa"/>
          <w:bottom w:w="0" w:type="dxa"/>
          <w:right w:w="108" w:type="dxa"/>
        </w:tblCellMar>
      </w:tblPr>
      <w:tblGrid>
        <w:gridCol w:w="500"/>
        <w:gridCol w:w="1184"/>
        <w:gridCol w:w="1314"/>
        <w:gridCol w:w="5004"/>
        <w:gridCol w:w="389"/>
        <w:gridCol w:w="515"/>
        <w:gridCol w:w="1189"/>
      </w:tblGrid>
      <w:tr w14:paraId="041E5338">
        <w:tblPrEx>
          <w:tblCellMar>
            <w:top w:w="0" w:type="dxa"/>
            <w:left w:w="108" w:type="dxa"/>
            <w:bottom w:w="0" w:type="dxa"/>
            <w:right w:w="108" w:type="dxa"/>
          </w:tblCellMar>
        </w:tblPrEx>
        <w:trPr>
          <w:trHeight w:val="5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DEDF">
            <w:pPr>
              <w:widowControl/>
              <w:jc w:val="center"/>
              <w:textAlignment w:val="center"/>
              <w:rPr>
                <w:rFonts w:ascii="宋体" w:hAnsi="宋体"/>
                <w:color w:val="000000"/>
                <w:sz w:val="22"/>
              </w:rPr>
            </w:pPr>
            <w:r>
              <w:rPr>
                <w:rFonts w:hint="eastAsia" w:ascii="宋体" w:hAnsi="宋体"/>
                <w:color w:val="000000"/>
                <w:kern w:val="0"/>
                <w:sz w:val="22"/>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714">
            <w:pPr>
              <w:widowControl/>
              <w:jc w:val="center"/>
              <w:textAlignment w:val="center"/>
              <w:rPr>
                <w:rFonts w:ascii="宋体" w:hAnsi="宋体"/>
                <w:color w:val="000000"/>
                <w:sz w:val="22"/>
              </w:rPr>
            </w:pPr>
            <w:r>
              <w:rPr>
                <w:rFonts w:hint="eastAsia" w:ascii="宋体" w:hAnsi="宋体"/>
                <w:color w:val="000000"/>
                <w:kern w:val="0"/>
                <w:sz w:val="22"/>
              </w:rPr>
              <w:t>名称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C966">
            <w:pPr>
              <w:widowControl/>
              <w:jc w:val="center"/>
              <w:textAlignment w:val="center"/>
              <w:rPr>
                <w:rFonts w:ascii="宋体" w:hAnsi="宋体"/>
                <w:color w:val="000000"/>
                <w:sz w:val="22"/>
              </w:rPr>
            </w:pPr>
            <w:r>
              <w:rPr>
                <w:rFonts w:hint="eastAsia" w:ascii="宋体" w:hAnsi="宋体"/>
                <w:color w:val="000000"/>
                <w:kern w:val="0"/>
                <w:sz w:val="22"/>
              </w:rPr>
              <w:t>尺寸规格</w:t>
            </w:r>
          </w:p>
        </w:tc>
        <w:tc>
          <w:tcPr>
            <w:tcW w:w="2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C7D8">
            <w:pPr>
              <w:widowControl/>
              <w:jc w:val="center"/>
              <w:textAlignment w:val="center"/>
              <w:rPr>
                <w:rFonts w:ascii="宋体" w:hAnsi="宋体"/>
                <w:color w:val="000000"/>
                <w:sz w:val="22"/>
              </w:rPr>
            </w:pPr>
            <w:r>
              <w:rPr>
                <w:rFonts w:hint="eastAsia" w:ascii="宋体" w:hAnsi="宋体"/>
                <w:color w:val="000000"/>
                <w:kern w:val="0"/>
                <w:sz w:val="22"/>
              </w:rPr>
              <w:t>参数</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E474">
            <w:pPr>
              <w:widowControl/>
              <w:jc w:val="center"/>
              <w:textAlignment w:val="center"/>
              <w:rPr>
                <w:rFonts w:ascii="宋体" w:hAnsi="宋体"/>
                <w:color w:val="000000"/>
                <w:sz w:val="22"/>
              </w:rPr>
            </w:pPr>
            <w:r>
              <w:rPr>
                <w:rFonts w:hint="eastAsia" w:ascii="宋体" w:hAnsi="宋体"/>
                <w:color w:val="000000"/>
                <w:kern w:val="0"/>
                <w:sz w:val="22"/>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4EE3">
            <w:pPr>
              <w:widowControl/>
              <w:jc w:val="center"/>
              <w:textAlignment w:val="center"/>
              <w:rPr>
                <w:rFonts w:ascii="宋体" w:hAnsi="宋体"/>
                <w:color w:val="000000"/>
                <w:sz w:val="22"/>
              </w:rPr>
            </w:pPr>
            <w:r>
              <w:rPr>
                <w:rFonts w:hint="eastAsia" w:ascii="宋体" w:hAnsi="宋体"/>
                <w:color w:val="000000"/>
                <w:kern w:val="0"/>
                <w:sz w:val="22"/>
              </w:rPr>
              <w:t>数量</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A2F">
            <w:pPr>
              <w:widowControl/>
              <w:jc w:val="center"/>
              <w:textAlignment w:val="center"/>
              <w:rPr>
                <w:rFonts w:ascii="宋体" w:hAnsi="宋体"/>
                <w:color w:val="000000"/>
                <w:kern w:val="0"/>
                <w:sz w:val="22"/>
              </w:rPr>
            </w:pPr>
            <w:r>
              <w:rPr>
                <w:rFonts w:hint="eastAsia" w:ascii="宋体" w:hAnsi="宋体"/>
                <w:color w:val="000000"/>
                <w:kern w:val="0"/>
                <w:sz w:val="22"/>
              </w:rPr>
              <w:t>参数标准</w:t>
            </w:r>
          </w:p>
        </w:tc>
      </w:tr>
      <w:tr w14:paraId="626384AF">
        <w:tblPrEx>
          <w:tblCellMar>
            <w:top w:w="0" w:type="dxa"/>
            <w:left w:w="108" w:type="dxa"/>
            <w:bottom w:w="0" w:type="dxa"/>
            <w:right w:w="108" w:type="dxa"/>
          </w:tblCellMar>
        </w:tblPrEx>
        <w:trPr>
          <w:trHeight w:val="22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86A">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CBBB">
            <w:pPr>
              <w:widowControl/>
              <w:jc w:val="center"/>
              <w:textAlignment w:val="center"/>
              <w:rPr>
                <w:rFonts w:ascii="宋体" w:hAnsi="宋体"/>
                <w:color w:val="000000"/>
                <w:sz w:val="20"/>
                <w:szCs w:val="20"/>
              </w:rPr>
            </w:pPr>
            <w:r>
              <w:rPr>
                <w:rFonts w:hint="eastAsia" w:ascii="宋体" w:hAnsi="宋体"/>
                <w:color w:val="000000"/>
                <w:kern w:val="0"/>
                <w:sz w:val="20"/>
                <w:szCs w:val="20"/>
              </w:rPr>
              <w:t>3联排椅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5E12">
            <w:pPr>
              <w:widowControl/>
              <w:jc w:val="center"/>
              <w:textAlignment w:val="center"/>
              <w:rPr>
                <w:rFonts w:ascii="宋体" w:hAnsi="宋体"/>
                <w:color w:val="000000"/>
                <w:sz w:val="20"/>
                <w:szCs w:val="20"/>
              </w:rPr>
            </w:pPr>
            <w:r>
              <w:rPr>
                <w:rFonts w:hint="eastAsia" w:ascii="宋体" w:hAnsi="宋体"/>
                <w:color w:val="000000"/>
                <w:kern w:val="0"/>
                <w:sz w:val="20"/>
                <w:szCs w:val="20"/>
              </w:rPr>
              <w:t>1800*700*870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CD0D">
            <w:pPr>
              <w:widowControl/>
              <w:numPr>
                <w:ilvl w:val="0"/>
                <w:numId w:val="5"/>
              </w:numPr>
              <w:jc w:val="left"/>
              <w:textAlignment w:val="center"/>
              <w:rPr>
                <w:rFonts w:ascii="宋体" w:hAnsi="宋体"/>
                <w:color w:val="000000"/>
                <w:kern w:val="0"/>
                <w:sz w:val="20"/>
                <w:szCs w:val="20"/>
              </w:rPr>
            </w:pPr>
            <w:r>
              <w:rPr>
                <w:rFonts w:hint="eastAsia" w:ascii="宋体" w:hAnsi="宋体"/>
                <w:color w:val="000000"/>
                <w:kern w:val="0"/>
                <w:sz w:val="20"/>
                <w:szCs w:val="20"/>
              </w:rPr>
              <w:t>椅座/椅背：内衬为钢骨架，外部采用聚氨酯（PU）全部包裹模塑成型，座椅安装为卡扣式结构，横梁有定位，安装简单牢固一次到位，座椅厚度：30mm座宽520mm，PU颜色可选。</w:t>
            </w:r>
            <w:r>
              <w:rPr>
                <w:rFonts w:hint="eastAsia" w:ascii="宋体" w:hAnsi="宋体"/>
                <w:color w:val="000000"/>
                <w:kern w:val="0"/>
                <w:sz w:val="20"/>
                <w:szCs w:val="20"/>
              </w:rPr>
              <w:br w:type="textWrapping"/>
            </w:r>
            <w:r>
              <w:rPr>
                <w:rFonts w:hint="eastAsia" w:ascii="宋体" w:hAnsi="宋体"/>
                <w:color w:val="000000"/>
                <w:kern w:val="0"/>
                <w:sz w:val="20"/>
                <w:szCs w:val="20"/>
              </w:rPr>
              <w:t>2、扶手/站脚材质：采用冷板通过自动高速冲压、自动焊接机械手焊接成型，厚度1.1mm，经磨抛处理后静电喷涂，表面光滑、色泽饱满，不易磨损掉漆。</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3、横梁：采用1.8mm厚度管径67mm的六角形冷拉管，表面做静电喷粉喷涂处理或高分子纳米处理，横梁两头配有塑料胶塞  </w:t>
            </w:r>
            <w:r>
              <w:rPr>
                <w:rFonts w:hint="eastAsia" w:ascii="宋体" w:hAnsi="宋体"/>
                <w:color w:val="000000"/>
                <w:kern w:val="0"/>
                <w:sz w:val="20"/>
                <w:szCs w:val="20"/>
              </w:rPr>
              <w:br w:type="textWrapping"/>
            </w:r>
            <w:r>
              <w:rPr>
                <w:rFonts w:hint="eastAsia" w:ascii="宋体" w:hAnsi="宋体"/>
                <w:color w:val="000000"/>
                <w:kern w:val="0"/>
                <w:sz w:val="20"/>
                <w:szCs w:val="20"/>
              </w:rPr>
              <w:t>4、调节脚：调节脚为黑色优质GPR脚垫，直径74mm，厚度18mm，与地面接触没有响声，沉稳大方，具体保护地面作用。</w:t>
            </w:r>
          </w:p>
          <w:p w14:paraId="687B56C0">
            <w:pPr>
              <w:widowControl/>
              <w:jc w:val="left"/>
              <w:textAlignment w:val="center"/>
              <w:rPr>
                <w:rFonts w:ascii="宋体" w:hAnsi="宋体"/>
                <w:color w:val="000000"/>
                <w:kern w:val="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F28F">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441">
            <w:pPr>
              <w:widowControl/>
              <w:jc w:val="center"/>
              <w:textAlignment w:val="center"/>
              <w:rPr>
                <w:rFonts w:ascii="宋体" w:hAnsi="宋体"/>
                <w:color w:val="000000"/>
                <w:sz w:val="20"/>
                <w:szCs w:val="20"/>
              </w:rPr>
            </w:pPr>
            <w:r>
              <w:rPr>
                <w:rFonts w:hint="eastAsia" w:ascii="宋体" w:hAnsi="宋体"/>
                <w:color w:val="000000"/>
                <w:kern w:val="0"/>
                <w:sz w:val="20"/>
                <w:szCs w:val="20"/>
              </w:rPr>
              <w:t>40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AE21">
            <w:pPr>
              <w:widowControl/>
              <w:jc w:val="center"/>
              <w:textAlignment w:val="center"/>
              <w:rPr>
                <w:rFonts w:ascii="宋体" w:hAnsi="宋体"/>
                <w:kern w:val="0"/>
                <w:sz w:val="20"/>
                <w:szCs w:val="20"/>
              </w:rPr>
            </w:pPr>
            <w:r>
              <w:rPr>
                <w:rFonts w:hint="eastAsia" w:ascii="宋体" w:hAnsi="宋体"/>
                <w:kern w:val="0"/>
                <w:sz w:val="20"/>
                <w:szCs w:val="20"/>
              </w:rPr>
              <w:t>执行标准：GB/T 3325-2017</w:t>
            </w:r>
          </w:p>
          <w:p w14:paraId="37FBDEC8">
            <w:pPr>
              <w:widowControl/>
              <w:jc w:val="center"/>
              <w:textAlignment w:val="center"/>
              <w:rPr>
                <w:rFonts w:ascii="宋体" w:hAnsi="宋体"/>
                <w:kern w:val="0"/>
                <w:sz w:val="20"/>
                <w:szCs w:val="20"/>
              </w:rPr>
            </w:pPr>
          </w:p>
        </w:tc>
      </w:tr>
      <w:tr w14:paraId="2F3DA50E">
        <w:tblPrEx>
          <w:tblCellMar>
            <w:top w:w="0" w:type="dxa"/>
            <w:left w:w="108" w:type="dxa"/>
            <w:bottom w:w="0" w:type="dxa"/>
            <w:right w:w="108" w:type="dxa"/>
          </w:tblCellMar>
        </w:tblPrEx>
        <w:trPr>
          <w:trHeight w:val="21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006B">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2A4">
            <w:pPr>
              <w:widowControl/>
              <w:jc w:val="center"/>
              <w:textAlignment w:val="center"/>
              <w:rPr>
                <w:rFonts w:ascii="宋体" w:hAnsi="宋体"/>
                <w:color w:val="000000"/>
                <w:sz w:val="20"/>
                <w:szCs w:val="20"/>
              </w:rPr>
            </w:pPr>
            <w:r>
              <w:rPr>
                <w:rFonts w:hint="eastAsia" w:ascii="宋体" w:hAnsi="宋体"/>
                <w:color w:val="000000"/>
                <w:kern w:val="0"/>
                <w:sz w:val="20"/>
                <w:szCs w:val="20"/>
              </w:rPr>
              <w:t>4联排椅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0EA">
            <w:pPr>
              <w:widowControl/>
              <w:jc w:val="center"/>
              <w:textAlignment w:val="center"/>
              <w:rPr>
                <w:rFonts w:ascii="宋体" w:hAnsi="宋体"/>
                <w:color w:val="000000"/>
                <w:sz w:val="20"/>
                <w:szCs w:val="20"/>
              </w:rPr>
            </w:pPr>
            <w:r>
              <w:rPr>
                <w:rFonts w:hint="eastAsia" w:ascii="宋体" w:hAnsi="宋体"/>
                <w:color w:val="000000"/>
                <w:kern w:val="0"/>
                <w:sz w:val="20"/>
                <w:szCs w:val="20"/>
              </w:rPr>
              <w:t>2350*700*87</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327F">
            <w:pPr>
              <w:widowControl/>
              <w:jc w:val="left"/>
              <w:textAlignment w:val="center"/>
              <w:rPr>
                <w:rFonts w:ascii="宋体" w:hAnsi="宋体"/>
                <w:color w:val="000000"/>
                <w:sz w:val="20"/>
                <w:szCs w:val="20"/>
              </w:rPr>
            </w:pPr>
            <w:r>
              <w:rPr>
                <w:rFonts w:hint="eastAsia" w:ascii="宋体" w:hAnsi="宋体"/>
                <w:color w:val="000000"/>
                <w:kern w:val="0"/>
                <w:sz w:val="20"/>
                <w:szCs w:val="20"/>
              </w:rPr>
              <w:t>1、椅座/椅背：内衬为钢骨架，外部采用聚氨酯（PU）全部包裹模塑成型，座椅安装为卡扣式结构，横梁有定位，安装简单牢固一次到位，座椅厚度：30mm座宽520mm，PU颜色可选。</w:t>
            </w:r>
            <w:r>
              <w:rPr>
                <w:rFonts w:hint="eastAsia" w:ascii="宋体" w:hAnsi="宋体"/>
                <w:color w:val="000000"/>
                <w:kern w:val="0"/>
                <w:sz w:val="20"/>
                <w:szCs w:val="20"/>
              </w:rPr>
              <w:br w:type="textWrapping"/>
            </w:r>
            <w:r>
              <w:rPr>
                <w:rFonts w:hint="eastAsia" w:ascii="宋体" w:hAnsi="宋体"/>
                <w:color w:val="000000"/>
                <w:kern w:val="0"/>
                <w:sz w:val="20"/>
                <w:szCs w:val="20"/>
              </w:rPr>
              <w:t>2、扶手/站脚材质：采用冷板通过自动高速冲压、自动焊接机械手焊接成型，厚度1.1mm，经磨抛处理后静电喷涂，表面光滑、色泽饱满，不易磨损掉漆。</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3、横梁：采用1.8mm厚度管径67mm的六角形冷拉管，表面做静电喷粉喷涂处理或高分子纳米处理，横梁两头配有塑料胶塞  </w:t>
            </w:r>
            <w:r>
              <w:rPr>
                <w:rFonts w:hint="eastAsia" w:ascii="宋体" w:hAnsi="宋体"/>
                <w:color w:val="000000"/>
                <w:kern w:val="0"/>
                <w:sz w:val="20"/>
                <w:szCs w:val="20"/>
              </w:rPr>
              <w:br w:type="textWrapping"/>
            </w:r>
            <w:r>
              <w:rPr>
                <w:rFonts w:hint="eastAsia" w:ascii="宋体" w:hAnsi="宋体"/>
                <w:color w:val="000000"/>
                <w:kern w:val="0"/>
                <w:sz w:val="20"/>
                <w:szCs w:val="20"/>
              </w:rPr>
              <w:t>4、调节脚：调节脚为黑色优质GPR脚垫，直径74mm，厚度18mm，与地面接触没有响声，沉稳大方，具体保护地面作用。</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FD4A">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2A3">
            <w:pPr>
              <w:widowControl/>
              <w:jc w:val="center"/>
              <w:textAlignment w:val="center"/>
              <w:rPr>
                <w:rFonts w:ascii="宋体" w:hAnsi="宋体"/>
                <w:color w:val="000000"/>
                <w:sz w:val="20"/>
                <w:szCs w:val="20"/>
              </w:rPr>
            </w:pPr>
            <w:r>
              <w:rPr>
                <w:rFonts w:hint="eastAsia" w:ascii="宋体" w:hAnsi="宋体"/>
                <w:color w:val="000000"/>
                <w:kern w:val="0"/>
                <w:sz w:val="20"/>
                <w:szCs w:val="20"/>
              </w:rPr>
              <w:t>50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71D6">
            <w:pPr>
              <w:widowControl/>
              <w:jc w:val="center"/>
              <w:textAlignment w:val="center"/>
              <w:rPr>
                <w:rFonts w:ascii="宋体" w:hAnsi="宋体"/>
                <w:kern w:val="0"/>
                <w:sz w:val="20"/>
                <w:szCs w:val="20"/>
              </w:rPr>
            </w:pPr>
            <w:r>
              <w:rPr>
                <w:rFonts w:hint="eastAsia" w:ascii="宋体" w:hAnsi="宋体"/>
                <w:kern w:val="0"/>
                <w:sz w:val="20"/>
                <w:szCs w:val="20"/>
              </w:rPr>
              <w:t>执行标准：GB/T 3325-2017</w:t>
            </w:r>
          </w:p>
          <w:p w14:paraId="3AB4C9E2">
            <w:pPr>
              <w:widowControl/>
              <w:jc w:val="center"/>
              <w:textAlignment w:val="center"/>
              <w:rPr>
                <w:rFonts w:ascii="宋体" w:hAnsi="宋体"/>
                <w:kern w:val="0"/>
                <w:sz w:val="20"/>
                <w:szCs w:val="20"/>
              </w:rPr>
            </w:pPr>
          </w:p>
        </w:tc>
      </w:tr>
      <w:tr w14:paraId="76CFECA6">
        <w:tblPrEx>
          <w:tblCellMar>
            <w:top w:w="0" w:type="dxa"/>
            <w:left w:w="108" w:type="dxa"/>
            <w:bottom w:w="0" w:type="dxa"/>
            <w:right w:w="108" w:type="dxa"/>
          </w:tblCellMar>
        </w:tblPrEx>
        <w:trPr>
          <w:trHeight w:val="20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EF4">
            <w:pPr>
              <w:widowControl/>
              <w:jc w:val="center"/>
              <w:textAlignment w:val="center"/>
              <w:rPr>
                <w:rFonts w:ascii="宋体" w:hAnsi="宋体"/>
                <w:color w:val="000000"/>
                <w:sz w:val="20"/>
                <w:szCs w:val="20"/>
              </w:rPr>
            </w:pPr>
            <w:r>
              <w:rPr>
                <w:rFonts w:hint="eastAsia" w:ascii="宋体" w:hAnsi="宋体"/>
                <w:color w:val="000000"/>
                <w:sz w:val="20"/>
                <w:szCs w:val="20"/>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BC65">
            <w:pPr>
              <w:widowControl/>
              <w:jc w:val="center"/>
              <w:textAlignment w:val="center"/>
              <w:rPr>
                <w:rFonts w:ascii="宋体" w:hAnsi="宋体"/>
                <w:color w:val="000000"/>
                <w:sz w:val="20"/>
                <w:szCs w:val="20"/>
              </w:rPr>
            </w:pPr>
            <w:r>
              <w:rPr>
                <w:rFonts w:hint="eastAsia" w:ascii="宋体" w:hAnsi="宋体"/>
                <w:color w:val="000000"/>
                <w:kern w:val="0"/>
                <w:sz w:val="20"/>
                <w:szCs w:val="20"/>
              </w:rPr>
              <w:t>床头凳</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493F">
            <w:pPr>
              <w:widowControl/>
              <w:jc w:val="center"/>
              <w:textAlignment w:val="center"/>
              <w:rPr>
                <w:rFonts w:ascii="宋体" w:hAnsi="宋体"/>
                <w:color w:val="000000"/>
                <w:sz w:val="20"/>
                <w:szCs w:val="20"/>
              </w:rPr>
            </w:pPr>
            <w:r>
              <w:rPr>
                <w:rFonts w:hint="eastAsia" w:ascii="宋体" w:hAnsi="宋体"/>
                <w:color w:val="000000"/>
                <w:kern w:val="0"/>
                <w:sz w:val="20"/>
                <w:szCs w:val="20"/>
              </w:rPr>
              <w:t>450*450*450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8F61">
            <w:pPr>
              <w:widowControl/>
              <w:jc w:val="left"/>
              <w:textAlignment w:val="center"/>
              <w:rPr>
                <w:rFonts w:ascii="宋体" w:hAnsi="宋体"/>
                <w:color w:val="000000"/>
                <w:sz w:val="20"/>
                <w:szCs w:val="20"/>
              </w:rPr>
            </w:pPr>
            <w:r>
              <w:rPr>
                <w:rFonts w:hint="eastAsia" w:ascii="宋体" w:hAnsi="宋体"/>
                <w:color w:val="000000"/>
                <w:kern w:val="0"/>
                <w:sz w:val="20"/>
                <w:szCs w:val="20"/>
              </w:rPr>
              <w:t>材质：实木（橡木）+抗菌涂层、防滑抗菌漆，圆角打磨、GB/T 3324-2018（木制家具）</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2E64">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FEDE">
            <w:pPr>
              <w:widowControl/>
              <w:jc w:val="center"/>
              <w:textAlignment w:val="center"/>
              <w:rPr>
                <w:rFonts w:ascii="宋体" w:hAnsi="宋体"/>
                <w:color w:val="000000"/>
                <w:sz w:val="20"/>
                <w:szCs w:val="20"/>
              </w:rPr>
            </w:pPr>
            <w:r>
              <w:rPr>
                <w:rFonts w:hint="eastAsia" w:ascii="宋体" w:hAnsi="宋体"/>
                <w:color w:val="000000"/>
                <w:kern w:val="0"/>
                <w:sz w:val="20"/>
                <w:szCs w:val="20"/>
              </w:rPr>
              <w:t>210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6EDE">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16061D02">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1EF7F9E5">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6CC908CA">
        <w:tblPrEx>
          <w:tblCellMar>
            <w:top w:w="0" w:type="dxa"/>
            <w:left w:w="108" w:type="dxa"/>
            <w:bottom w:w="0" w:type="dxa"/>
            <w:right w:w="108" w:type="dxa"/>
          </w:tblCellMar>
        </w:tblPrEx>
        <w:trPr>
          <w:trHeight w:val="21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829B">
            <w:pPr>
              <w:widowControl/>
              <w:jc w:val="center"/>
              <w:textAlignment w:val="center"/>
              <w:rPr>
                <w:rFonts w:ascii="宋体" w:hAnsi="宋体"/>
                <w:color w:val="000000"/>
                <w:sz w:val="20"/>
                <w:szCs w:val="20"/>
              </w:rPr>
            </w:pPr>
            <w:r>
              <w:rPr>
                <w:rFonts w:hint="eastAsia" w:ascii="宋体" w:hAnsi="宋体"/>
                <w:color w:val="000000"/>
                <w:sz w:val="20"/>
                <w:szCs w:val="20"/>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3B51">
            <w:pPr>
              <w:widowControl/>
              <w:jc w:val="center"/>
              <w:textAlignment w:val="center"/>
              <w:rPr>
                <w:rFonts w:ascii="宋体" w:hAnsi="宋体"/>
                <w:color w:val="000000"/>
                <w:sz w:val="20"/>
                <w:szCs w:val="20"/>
              </w:rPr>
            </w:pPr>
            <w:r>
              <w:rPr>
                <w:rFonts w:hint="eastAsia" w:ascii="宋体" w:hAnsi="宋体"/>
                <w:color w:val="000000"/>
                <w:kern w:val="0"/>
                <w:sz w:val="20"/>
                <w:szCs w:val="20"/>
              </w:rPr>
              <w:t>转椅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746A">
            <w:pPr>
              <w:widowControl/>
              <w:jc w:val="center"/>
              <w:textAlignment w:val="center"/>
              <w:rPr>
                <w:rFonts w:ascii="宋体" w:hAnsi="宋体"/>
                <w:color w:val="000000"/>
                <w:sz w:val="20"/>
                <w:szCs w:val="20"/>
              </w:rPr>
            </w:pPr>
            <w:r>
              <w:rPr>
                <w:rFonts w:hint="eastAsia" w:ascii="宋体" w:hAnsi="宋体"/>
                <w:color w:val="000000"/>
                <w:kern w:val="0"/>
                <w:sz w:val="20"/>
                <w:szCs w:val="20"/>
              </w:rPr>
              <w:t>常规</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DF0C">
            <w:pPr>
              <w:widowControl/>
              <w:numPr>
                <w:ilvl w:val="0"/>
                <w:numId w:val="6"/>
              </w:numPr>
              <w:jc w:val="left"/>
              <w:textAlignment w:val="center"/>
              <w:rPr>
                <w:rFonts w:ascii="宋体" w:hAnsi="宋体"/>
                <w:color w:val="000000"/>
                <w:kern w:val="0"/>
                <w:sz w:val="20"/>
                <w:szCs w:val="20"/>
              </w:rPr>
            </w:pPr>
            <w:r>
              <w:rPr>
                <w:rFonts w:hint="eastAsia" w:ascii="宋体" w:hAnsi="宋体"/>
                <w:color w:val="000000"/>
                <w:kern w:val="0"/>
                <w:sz w:val="20"/>
                <w:szCs w:val="20"/>
              </w:rPr>
              <w:t>坚固靠背，韧性强，耐用；</w:t>
            </w:r>
            <w:r>
              <w:rPr>
                <w:rFonts w:hint="eastAsia" w:ascii="宋体" w:hAnsi="宋体"/>
                <w:color w:val="000000"/>
                <w:kern w:val="0"/>
                <w:sz w:val="20"/>
                <w:szCs w:val="20"/>
              </w:rPr>
              <w:br w:type="textWrapping"/>
            </w:r>
            <w:r>
              <w:rPr>
                <w:rFonts w:hint="eastAsia" w:ascii="宋体" w:hAnsi="宋体"/>
                <w:color w:val="000000"/>
                <w:kern w:val="0"/>
                <w:sz w:val="20"/>
                <w:szCs w:val="20"/>
              </w:rPr>
              <w:t>2.采用优质网布，舒适，透气性强；</w:t>
            </w:r>
            <w:r>
              <w:rPr>
                <w:rFonts w:hint="eastAsia" w:ascii="宋体" w:hAnsi="宋体"/>
                <w:color w:val="000000"/>
                <w:kern w:val="0"/>
                <w:sz w:val="20"/>
                <w:szCs w:val="20"/>
              </w:rPr>
              <w:br w:type="textWrapping"/>
            </w:r>
            <w:r>
              <w:rPr>
                <w:rFonts w:hint="eastAsia" w:ascii="宋体" w:hAnsi="宋体"/>
                <w:color w:val="000000"/>
                <w:kern w:val="0"/>
                <w:sz w:val="20"/>
                <w:szCs w:val="20"/>
              </w:rPr>
              <w:t>3.尼龙流线扶手，支撑平稳；</w:t>
            </w:r>
            <w:r>
              <w:rPr>
                <w:rFonts w:hint="eastAsia" w:ascii="宋体" w:hAnsi="宋体"/>
                <w:color w:val="000000"/>
                <w:kern w:val="0"/>
                <w:sz w:val="20"/>
                <w:szCs w:val="20"/>
              </w:rPr>
              <w:br w:type="textWrapping"/>
            </w:r>
            <w:r>
              <w:rPr>
                <w:rFonts w:hint="eastAsia" w:ascii="宋体" w:hAnsi="宋体"/>
                <w:color w:val="000000"/>
                <w:kern w:val="0"/>
                <w:sz w:val="20"/>
                <w:szCs w:val="20"/>
              </w:rPr>
              <w:t>4.SGS认证气杆，多功能手柄，可调节升降；</w:t>
            </w:r>
            <w:r>
              <w:rPr>
                <w:rFonts w:hint="eastAsia" w:ascii="宋体" w:hAnsi="宋体"/>
                <w:color w:val="000000"/>
                <w:kern w:val="0"/>
                <w:sz w:val="20"/>
                <w:szCs w:val="20"/>
              </w:rPr>
              <w:br w:type="textWrapping"/>
            </w:r>
            <w:r>
              <w:rPr>
                <w:rFonts w:hint="eastAsia" w:ascii="宋体" w:hAnsi="宋体"/>
                <w:color w:val="000000"/>
                <w:kern w:val="0"/>
                <w:sz w:val="20"/>
                <w:szCs w:val="20"/>
              </w:rPr>
              <w:t>5.一体定型海绵工学坐垫 ，久坐不累；</w:t>
            </w:r>
            <w:r>
              <w:rPr>
                <w:rFonts w:hint="eastAsia" w:ascii="宋体" w:hAnsi="宋体"/>
                <w:color w:val="000000"/>
                <w:kern w:val="0"/>
                <w:sz w:val="20"/>
                <w:szCs w:val="20"/>
              </w:rPr>
              <w:br w:type="textWrapping"/>
            </w:r>
            <w:r>
              <w:rPr>
                <w:rFonts w:hint="eastAsia" w:ascii="宋体" w:hAnsi="宋体"/>
                <w:color w:val="000000"/>
                <w:kern w:val="0"/>
                <w:sz w:val="20"/>
                <w:szCs w:val="20"/>
              </w:rPr>
              <w:t>6.电镀钢制脚，静音PU滑轮，不伤地板。</w:t>
            </w:r>
          </w:p>
          <w:p w14:paraId="4F84AE00">
            <w:pPr>
              <w:widowControl/>
              <w:jc w:val="left"/>
              <w:textAlignment w:val="center"/>
              <w:rPr>
                <w:rFonts w:ascii="宋体" w:hAnsi="宋体"/>
                <w:color w:val="000000"/>
                <w:kern w:val="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B7C">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E9C6">
            <w:pPr>
              <w:widowControl/>
              <w:jc w:val="center"/>
              <w:textAlignment w:val="center"/>
              <w:rPr>
                <w:rFonts w:ascii="宋体" w:hAnsi="宋体"/>
                <w:color w:val="000000"/>
                <w:sz w:val="20"/>
                <w:szCs w:val="20"/>
              </w:rPr>
            </w:pPr>
            <w:r>
              <w:rPr>
                <w:rFonts w:hint="eastAsia" w:ascii="宋体" w:hAnsi="宋体"/>
                <w:color w:val="000000"/>
                <w:kern w:val="0"/>
                <w:sz w:val="20"/>
                <w:szCs w:val="20"/>
              </w:rPr>
              <w:t>148</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A8DF">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35E0C0B9">
        <w:tblPrEx>
          <w:tblCellMar>
            <w:top w:w="0" w:type="dxa"/>
            <w:left w:w="108" w:type="dxa"/>
            <w:bottom w:w="0" w:type="dxa"/>
            <w:right w:w="108" w:type="dxa"/>
          </w:tblCellMar>
        </w:tblPrEx>
        <w:trPr>
          <w:trHeight w:val="19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ABEA">
            <w:pPr>
              <w:widowControl/>
              <w:jc w:val="center"/>
              <w:textAlignment w:val="center"/>
              <w:rPr>
                <w:rFonts w:ascii="宋体" w:hAnsi="宋体"/>
                <w:color w:val="000000"/>
                <w:sz w:val="20"/>
                <w:szCs w:val="20"/>
              </w:rPr>
            </w:pPr>
            <w:r>
              <w:rPr>
                <w:rFonts w:hint="eastAsia" w:ascii="宋体" w:hAnsi="宋体"/>
                <w:color w:val="000000"/>
                <w:sz w:val="20"/>
                <w:szCs w:val="20"/>
              </w:rPr>
              <w:t>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0314">
            <w:pPr>
              <w:widowControl/>
              <w:jc w:val="center"/>
              <w:textAlignment w:val="center"/>
              <w:rPr>
                <w:rFonts w:ascii="宋体" w:hAnsi="宋体"/>
                <w:color w:val="000000"/>
                <w:sz w:val="20"/>
                <w:szCs w:val="20"/>
              </w:rPr>
            </w:pPr>
            <w:r>
              <w:rPr>
                <w:rFonts w:hint="eastAsia" w:ascii="宋体" w:hAnsi="宋体"/>
                <w:color w:val="000000"/>
                <w:kern w:val="0"/>
                <w:sz w:val="20"/>
                <w:szCs w:val="20"/>
              </w:rPr>
              <w:t>圆凳</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9ED1">
            <w:pPr>
              <w:widowControl/>
              <w:jc w:val="center"/>
              <w:textAlignment w:val="center"/>
              <w:rPr>
                <w:rFonts w:ascii="宋体" w:hAnsi="宋体"/>
                <w:color w:val="000000"/>
                <w:sz w:val="20"/>
                <w:szCs w:val="20"/>
              </w:rPr>
            </w:pPr>
            <w:r>
              <w:rPr>
                <w:rFonts w:hint="eastAsia" w:ascii="宋体" w:hAnsi="宋体"/>
                <w:color w:val="000000"/>
                <w:kern w:val="0"/>
                <w:sz w:val="20"/>
                <w:szCs w:val="20"/>
              </w:rPr>
              <w:t>常规</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D4C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面材：采用钢架经防潮.防虫.防腐处理，抗弯力强，不易变形。通过国际钉力测试标准。</w:t>
            </w:r>
            <w:r>
              <w:rPr>
                <w:rFonts w:hint="eastAsia" w:ascii="宋体" w:hAnsi="宋体"/>
                <w:color w:val="000000"/>
                <w:kern w:val="0"/>
                <w:sz w:val="20"/>
                <w:szCs w:val="20"/>
              </w:rPr>
              <w:br w:type="textWrapping"/>
            </w:r>
            <w:r>
              <w:rPr>
                <w:rFonts w:hint="eastAsia" w:ascii="宋体" w:hAnsi="宋体"/>
                <w:color w:val="000000"/>
                <w:kern w:val="0"/>
                <w:sz w:val="20"/>
                <w:szCs w:val="20"/>
              </w:rPr>
              <w:t>表面硬度达5H级以上，流平性、附着力、透明度好、硬度高、耐磨性好。</w:t>
            </w:r>
          </w:p>
          <w:p w14:paraId="4F965285">
            <w:pPr>
              <w:widowControl/>
              <w:jc w:val="left"/>
              <w:textAlignment w:val="center"/>
              <w:rPr>
                <w:rFonts w:ascii="宋体" w:hAnsi="宋体"/>
                <w:color w:val="000000"/>
                <w:kern w:val="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8EC5">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795">
            <w:pPr>
              <w:widowControl/>
              <w:jc w:val="center"/>
              <w:textAlignment w:val="center"/>
              <w:rPr>
                <w:rFonts w:ascii="宋体" w:hAnsi="宋体"/>
                <w:color w:val="000000"/>
                <w:sz w:val="20"/>
                <w:szCs w:val="20"/>
              </w:rPr>
            </w:pPr>
            <w:r>
              <w:rPr>
                <w:rFonts w:hint="eastAsia" w:ascii="宋体" w:hAnsi="宋体"/>
                <w:color w:val="000000"/>
                <w:kern w:val="0"/>
                <w:sz w:val="20"/>
                <w:szCs w:val="20"/>
              </w:rPr>
              <w:t>80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E7D2">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751B2CA7">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73A15806">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3D006FFE">
        <w:tblPrEx>
          <w:tblCellMar>
            <w:top w:w="0" w:type="dxa"/>
            <w:left w:w="108" w:type="dxa"/>
            <w:bottom w:w="0" w:type="dxa"/>
            <w:right w:w="108" w:type="dxa"/>
          </w:tblCellMar>
        </w:tblPrEx>
        <w:trPr>
          <w:trHeight w:val="18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53B5">
            <w:pPr>
              <w:widowControl/>
              <w:jc w:val="center"/>
              <w:textAlignment w:val="center"/>
              <w:rPr>
                <w:rFonts w:ascii="宋体" w:hAnsi="宋体"/>
                <w:color w:val="000000"/>
                <w:sz w:val="20"/>
                <w:szCs w:val="20"/>
              </w:rPr>
            </w:pPr>
            <w:r>
              <w:rPr>
                <w:rFonts w:hint="eastAsia" w:ascii="宋体" w:hAnsi="宋体"/>
                <w:color w:val="000000"/>
                <w:sz w:val="20"/>
                <w:szCs w:val="20"/>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B7C0">
            <w:pPr>
              <w:widowControl/>
              <w:jc w:val="center"/>
              <w:textAlignment w:val="center"/>
              <w:rPr>
                <w:rFonts w:ascii="宋体" w:hAnsi="宋体"/>
                <w:color w:val="000000"/>
                <w:sz w:val="20"/>
                <w:szCs w:val="20"/>
              </w:rPr>
            </w:pPr>
            <w:r>
              <w:rPr>
                <w:rFonts w:hint="eastAsia" w:ascii="宋体" w:hAnsi="宋体"/>
                <w:color w:val="000000"/>
                <w:kern w:val="0"/>
                <w:sz w:val="20"/>
                <w:szCs w:val="20"/>
              </w:rPr>
              <w:t>文件柜</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E3E2">
            <w:pPr>
              <w:widowControl/>
              <w:jc w:val="center"/>
              <w:textAlignment w:val="center"/>
              <w:rPr>
                <w:rFonts w:ascii="宋体" w:hAnsi="宋体"/>
                <w:color w:val="000000"/>
                <w:sz w:val="20"/>
                <w:szCs w:val="20"/>
              </w:rPr>
            </w:pPr>
            <w:r>
              <w:rPr>
                <w:rFonts w:hint="eastAsia" w:ascii="宋体" w:hAnsi="宋体"/>
                <w:color w:val="000000"/>
                <w:kern w:val="0"/>
                <w:sz w:val="20"/>
                <w:szCs w:val="20"/>
              </w:rPr>
              <w:t>850*390*1800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B798">
            <w:pPr>
              <w:widowControl/>
              <w:jc w:val="left"/>
              <w:textAlignment w:val="center"/>
              <w:rPr>
                <w:rFonts w:ascii="宋体" w:hAnsi="宋体"/>
                <w:color w:val="000000"/>
                <w:sz w:val="20"/>
                <w:szCs w:val="20"/>
              </w:rPr>
            </w:pPr>
            <w:r>
              <w:rPr>
                <w:rFonts w:hint="eastAsia" w:ascii="宋体" w:hAnsi="宋体"/>
                <w:color w:val="000000"/>
                <w:kern w:val="0"/>
                <w:sz w:val="20"/>
                <w:szCs w:val="20"/>
              </w:rPr>
              <w:t>规格：850*390*1800mm</w:t>
            </w:r>
            <w:r>
              <w:rPr>
                <w:rFonts w:hint="eastAsia" w:ascii="宋体" w:hAnsi="宋体"/>
                <w:color w:val="000000"/>
                <w:kern w:val="0"/>
                <w:sz w:val="20"/>
                <w:szCs w:val="20"/>
              </w:rPr>
              <w:br w:type="textWrapping"/>
            </w:r>
            <w:r>
              <w:rPr>
                <w:rFonts w:hint="eastAsia" w:ascii="宋体" w:hAnsi="宋体"/>
                <w:color w:val="000000"/>
                <w:kern w:val="0"/>
                <w:sz w:val="20"/>
                <w:szCs w:val="20"/>
              </w:rPr>
              <w:t>板材：优质冷轧钢板，厚度0.6mm；</w:t>
            </w:r>
            <w:r>
              <w:rPr>
                <w:rFonts w:hint="eastAsia" w:ascii="宋体" w:hAnsi="宋体"/>
                <w:color w:val="000000"/>
                <w:kern w:val="0"/>
                <w:sz w:val="20"/>
                <w:szCs w:val="20"/>
              </w:rPr>
              <w:br w:type="textWrapping"/>
            </w:r>
            <w:r>
              <w:rPr>
                <w:rFonts w:hint="eastAsia" w:ascii="宋体" w:hAnsi="宋体"/>
                <w:color w:val="000000"/>
                <w:kern w:val="0"/>
                <w:sz w:val="20"/>
                <w:szCs w:val="20"/>
              </w:rPr>
              <w:t>工艺：经下料，冲孔，折弯，组装，焊接，除油，酸洗磷化，静电塑粉喷涂，高温加热干燥等处理；</w:t>
            </w:r>
            <w:r>
              <w:rPr>
                <w:rFonts w:hint="eastAsia" w:ascii="宋体" w:hAnsi="宋体"/>
                <w:color w:val="000000"/>
                <w:kern w:val="0"/>
                <w:sz w:val="20"/>
                <w:szCs w:val="20"/>
              </w:rPr>
              <w:br w:type="textWrapping"/>
            </w:r>
            <w:r>
              <w:rPr>
                <w:rFonts w:hint="eastAsia" w:ascii="宋体" w:hAnsi="宋体"/>
                <w:color w:val="000000"/>
                <w:kern w:val="0"/>
                <w:sz w:val="20"/>
                <w:szCs w:val="20"/>
              </w:rPr>
              <w:t>结构：整体两节双开门柜，内配上下各两块隔板，上部为玻璃门，配锁。</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8B2">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95E">
            <w:pPr>
              <w:widowControl/>
              <w:jc w:val="center"/>
              <w:textAlignment w:val="center"/>
              <w:rPr>
                <w:rFonts w:ascii="宋体" w:hAnsi="宋体"/>
                <w:color w:val="000000"/>
                <w:sz w:val="20"/>
                <w:szCs w:val="20"/>
              </w:rPr>
            </w:pPr>
            <w:r>
              <w:rPr>
                <w:rFonts w:hint="eastAsia" w:ascii="宋体" w:hAnsi="宋体"/>
                <w:color w:val="000000"/>
                <w:kern w:val="0"/>
                <w:sz w:val="20"/>
                <w:szCs w:val="20"/>
              </w:rPr>
              <w:t>100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B18D">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63E326F6">
        <w:tblPrEx>
          <w:tblCellMar>
            <w:top w:w="0" w:type="dxa"/>
            <w:left w:w="108" w:type="dxa"/>
            <w:bottom w:w="0" w:type="dxa"/>
            <w:right w:w="108" w:type="dxa"/>
          </w:tblCellMar>
        </w:tblPrEx>
        <w:trPr>
          <w:trHeight w:val="26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11D6">
            <w:pPr>
              <w:keepNext w:val="0"/>
              <w:keepLines w:val="0"/>
              <w:widowControl/>
              <w:suppressLineNumbers w:val="0"/>
              <w:jc w:val="center"/>
              <w:textAlignment w:val="center"/>
              <w:rPr>
                <w:rFonts w:ascii="宋体" w:hAnsi="宋体"/>
                <w:color w:val="000000"/>
                <w:sz w:val="20"/>
                <w:szCs w:val="20"/>
              </w:rPr>
            </w:pPr>
            <w:bookmarkStart w:id="31" w:name="_GoBack" w:colFirst="0" w:colLast="6"/>
            <w:r>
              <w:rPr>
                <w:rFonts w:hint="eastAsia" w:ascii="宋体" w:hAnsi="宋体" w:eastAsia="宋体" w:cs="宋体"/>
                <w:i w:val="0"/>
                <w:iCs w:val="0"/>
                <w:color w:val="000000"/>
                <w:sz w:val="20"/>
                <w:szCs w:val="20"/>
                <w:u w:val="none"/>
                <w:lang w:val="en-US" w:eastAsia="zh-CN"/>
              </w:rPr>
              <w:t>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7970">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医办会诊台</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B092">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2400*1200*760</w:t>
            </w:r>
          </w:p>
        </w:tc>
        <w:tc>
          <w:tcPr>
            <w:tcW w:w="5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65BC">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7927">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AEC3">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F8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EDC4B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1120E6F0">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bookmarkEnd w:id="31"/>
      <w:tr w14:paraId="76147E22">
        <w:tblPrEx>
          <w:tblCellMar>
            <w:top w:w="0" w:type="dxa"/>
            <w:left w:w="108" w:type="dxa"/>
            <w:bottom w:w="0" w:type="dxa"/>
            <w:right w:w="108" w:type="dxa"/>
          </w:tblCellMar>
        </w:tblPrEx>
        <w:trPr>
          <w:trHeight w:val="244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BBD1">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9E48">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医办办公桌</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C54B">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1500*1200*1800</w:t>
            </w:r>
          </w:p>
        </w:tc>
        <w:tc>
          <w:tcPr>
            <w:tcW w:w="5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F1E3">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屏风：优质单层钢化玻璃屏风。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010C">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套</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1EC">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71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5E49A5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19D7ECCE">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0938EC68">
        <w:tblPrEx>
          <w:tblCellMar>
            <w:top w:w="0" w:type="dxa"/>
            <w:left w:w="108" w:type="dxa"/>
            <w:bottom w:w="0" w:type="dxa"/>
            <w:right w:w="108" w:type="dxa"/>
          </w:tblCellMar>
        </w:tblPrEx>
        <w:trPr>
          <w:trHeight w:val="17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6CC7">
            <w:pPr>
              <w:widowControl/>
              <w:jc w:val="center"/>
              <w:textAlignment w:val="center"/>
              <w:rPr>
                <w:rFonts w:ascii="宋体" w:hAnsi="宋体"/>
                <w:color w:val="000000"/>
                <w:sz w:val="20"/>
                <w:szCs w:val="20"/>
              </w:rPr>
            </w:pPr>
            <w:r>
              <w:rPr>
                <w:rFonts w:hint="eastAsia" w:ascii="宋体" w:hAnsi="宋体"/>
                <w:color w:val="000000"/>
                <w:sz w:val="20"/>
                <w:szCs w:val="20"/>
              </w:rPr>
              <w:t>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8623">
            <w:pPr>
              <w:widowControl/>
              <w:jc w:val="center"/>
              <w:textAlignment w:val="center"/>
              <w:rPr>
                <w:rFonts w:ascii="宋体" w:hAnsi="宋体"/>
                <w:color w:val="000000"/>
                <w:sz w:val="20"/>
                <w:szCs w:val="20"/>
              </w:rPr>
            </w:pPr>
            <w:r>
              <w:rPr>
                <w:rFonts w:hint="eastAsia" w:ascii="宋体" w:hAnsi="宋体"/>
                <w:color w:val="000000"/>
                <w:kern w:val="0"/>
                <w:sz w:val="20"/>
                <w:szCs w:val="20"/>
              </w:rPr>
              <w:t>医办室转椅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07C5">
            <w:pPr>
              <w:widowControl/>
              <w:jc w:val="center"/>
              <w:textAlignment w:val="center"/>
              <w:rPr>
                <w:rFonts w:ascii="宋体" w:hAnsi="宋体"/>
                <w:color w:val="000000"/>
                <w:sz w:val="20"/>
                <w:szCs w:val="20"/>
              </w:rPr>
            </w:pPr>
            <w:r>
              <w:rPr>
                <w:rFonts w:hint="eastAsia" w:ascii="宋体" w:hAnsi="宋体"/>
                <w:color w:val="000000"/>
                <w:kern w:val="0"/>
                <w:sz w:val="20"/>
                <w:szCs w:val="20"/>
              </w:rPr>
              <w:t>590*510*1150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580E">
            <w:pPr>
              <w:widowControl/>
              <w:jc w:val="left"/>
              <w:textAlignment w:val="center"/>
              <w:rPr>
                <w:rFonts w:ascii="宋体" w:hAnsi="宋体"/>
                <w:color w:val="000000"/>
                <w:sz w:val="20"/>
                <w:szCs w:val="20"/>
              </w:rPr>
            </w:pPr>
            <w:r>
              <w:rPr>
                <w:rFonts w:hint="eastAsia" w:ascii="宋体" w:hAnsi="宋体"/>
                <w:color w:val="000000"/>
                <w:kern w:val="0"/>
                <w:sz w:val="20"/>
                <w:szCs w:val="20"/>
              </w:rPr>
              <w:t>1.坚固靠背，韧性强，耐用；</w:t>
            </w:r>
            <w:r>
              <w:rPr>
                <w:rFonts w:hint="eastAsia" w:ascii="宋体" w:hAnsi="宋体"/>
                <w:color w:val="000000"/>
                <w:kern w:val="0"/>
                <w:sz w:val="20"/>
                <w:szCs w:val="20"/>
              </w:rPr>
              <w:br w:type="textWrapping"/>
            </w:r>
            <w:r>
              <w:rPr>
                <w:rFonts w:hint="eastAsia" w:ascii="宋体" w:hAnsi="宋体"/>
                <w:color w:val="000000"/>
                <w:kern w:val="0"/>
                <w:sz w:val="20"/>
                <w:szCs w:val="20"/>
              </w:rPr>
              <w:t>2.采用优质网布，舒适，透气性强；</w:t>
            </w:r>
            <w:r>
              <w:rPr>
                <w:rFonts w:hint="eastAsia" w:ascii="宋体" w:hAnsi="宋体"/>
                <w:color w:val="000000"/>
                <w:kern w:val="0"/>
                <w:sz w:val="20"/>
                <w:szCs w:val="20"/>
              </w:rPr>
              <w:br w:type="textWrapping"/>
            </w:r>
            <w:r>
              <w:rPr>
                <w:rFonts w:hint="eastAsia" w:ascii="宋体" w:hAnsi="宋体"/>
                <w:color w:val="000000"/>
                <w:kern w:val="0"/>
                <w:sz w:val="20"/>
                <w:szCs w:val="20"/>
              </w:rPr>
              <w:t>3.尼龙流线扶手，支撑平稳；</w:t>
            </w:r>
            <w:r>
              <w:rPr>
                <w:rFonts w:hint="eastAsia" w:ascii="宋体" w:hAnsi="宋体"/>
                <w:color w:val="000000"/>
                <w:kern w:val="0"/>
                <w:sz w:val="20"/>
                <w:szCs w:val="20"/>
              </w:rPr>
              <w:br w:type="textWrapping"/>
            </w:r>
            <w:r>
              <w:rPr>
                <w:rFonts w:hint="eastAsia" w:ascii="宋体" w:hAnsi="宋体"/>
                <w:color w:val="000000"/>
                <w:kern w:val="0"/>
                <w:sz w:val="20"/>
                <w:szCs w:val="20"/>
              </w:rPr>
              <w:t>4.SGS认证气杆，多功能手柄，可调节升降；</w:t>
            </w:r>
            <w:r>
              <w:rPr>
                <w:rFonts w:hint="eastAsia" w:ascii="宋体" w:hAnsi="宋体"/>
                <w:color w:val="000000"/>
                <w:kern w:val="0"/>
                <w:sz w:val="20"/>
                <w:szCs w:val="20"/>
              </w:rPr>
              <w:br w:type="textWrapping"/>
            </w:r>
            <w:r>
              <w:rPr>
                <w:rFonts w:hint="eastAsia" w:ascii="宋体" w:hAnsi="宋体"/>
                <w:color w:val="000000"/>
                <w:kern w:val="0"/>
                <w:sz w:val="20"/>
                <w:szCs w:val="20"/>
              </w:rPr>
              <w:t>5.一体定型海绵工学坐垫 ，久坐不累；</w:t>
            </w:r>
            <w:r>
              <w:rPr>
                <w:rFonts w:hint="eastAsia" w:ascii="宋体" w:hAnsi="宋体"/>
                <w:color w:val="000000"/>
                <w:kern w:val="0"/>
                <w:sz w:val="20"/>
                <w:szCs w:val="20"/>
              </w:rPr>
              <w:br w:type="textWrapping"/>
            </w:r>
            <w:r>
              <w:rPr>
                <w:rFonts w:hint="eastAsia" w:ascii="宋体" w:hAnsi="宋体"/>
                <w:color w:val="000000"/>
                <w:kern w:val="0"/>
                <w:sz w:val="20"/>
                <w:szCs w:val="20"/>
              </w:rPr>
              <w:t>6.电镀钢制脚，静音PU滑轮，不伤地板。</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B1A6">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FFB6">
            <w:pPr>
              <w:widowControl/>
              <w:jc w:val="center"/>
              <w:textAlignment w:val="center"/>
              <w:rPr>
                <w:rFonts w:ascii="宋体" w:hAnsi="宋体"/>
                <w:color w:val="000000"/>
                <w:sz w:val="20"/>
                <w:szCs w:val="20"/>
              </w:rPr>
            </w:pPr>
            <w:r>
              <w:rPr>
                <w:rFonts w:hint="eastAsia" w:ascii="宋体" w:hAnsi="宋体"/>
                <w:color w:val="000000"/>
                <w:kern w:val="0"/>
                <w:sz w:val="20"/>
                <w:szCs w:val="20"/>
              </w:rPr>
              <w:t>80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509">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608B5301">
        <w:tblPrEx>
          <w:tblCellMar>
            <w:top w:w="0" w:type="dxa"/>
            <w:left w:w="108" w:type="dxa"/>
            <w:bottom w:w="0" w:type="dxa"/>
            <w:right w:w="108" w:type="dxa"/>
          </w:tblCellMar>
        </w:tblPrEx>
        <w:trPr>
          <w:trHeight w:val="20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709">
            <w:pPr>
              <w:widowControl/>
              <w:jc w:val="center"/>
              <w:textAlignment w:val="center"/>
              <w:rPr>
                <w:rFonts w:ascii="宋体" w:hAnsi="宋体"/>
                <w:color w:val="000000"/>
                <w:sz w:val="20"/>
                <w:szCs w:val="20"/>
              </w:rPr>
            </w:pPr>
            <w:r>
              <w:rPr>
                <w:rFonts w:hint="eastAsia" w:ascii="宋体" w:hAnsi="宋体"/>
                <w:color w:val="000000"/>
                <w:sz w:val="20"/>
                <w:szCs w:val="20"/>
              </w:rPr>
              <w:t>10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F56E">
            <w:pPr>
              <w:widowControl/>
              <w:jc w:val="center"/>
              <w:textAlignment w:val="center"/>
              <w:rPr>
                <w:rFonts w:ascii="宋体" w:hAnsi="宋体"/>
                <w:color w:val="000000"/>
                <w:sz w:val="20"/>
                <w:szCs w:val="20"/>
              </w:rPr>
            </w:pPr>
            <w:r>
              <w:rPr>
                <w:rFonts w:hint="eastAsia" w:ascii="宋体" w:hAnsi="宋体"/>
                <w:color w:val="000000"/>
                <w:kern w:val="0"/>
                <w:sz w:val="20"/>
                <w:szCs w:val="20"/>
              </w:rPr>
              <w:t>领导办公室柜子</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C35">
            <w:pPr>
              <w:widowControl/>
              <w:jc w:val="center"/>
              <w:textAlignment w:val="center"/>
              <w:rPr>
                <w:rFonts w:ascii="宋体" w:hAnsi="宋体"/>
                <w:color w:val="000000"/>
                <w:sz w:val="20"/>
                <w:szCs w:val="20"/>
              </w:rPr>
            </w:pPr>
            <w:r>
              <w:rPr>
                <w:rFonts w:hint="eastAsia" w:ascii="宋体" w:hAnsi="宋体"/>
                <w:color w:val="000000"/>
                <w:kern w:val="0"/>
                <w:sz w:val="20"/>
                <w:szCs w:val="20"/>
              </w:rPr>
              <w:t>2700*400*2000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0A04">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D6C2">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4306">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3550">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2B16B2EC">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6E169FC0">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0AC93ACC">
        <w:tblPrEx>
          <w:tblCellMar>
            <w:top w:w="0" w:type="dxa"/>
            <w:left w:w="108" w:type="dxa"/>
            <w:bottom w:w="0" w:type="dxa"/>
            <w:right w:w="108" w:type="dxa"/>
          </w:tblCellMar>
        </w:tblPrEx>
        <w:trPr>
          <w:trHeight w:val="25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662F">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11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D071">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茶水柜（能放水桶型）</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14E0">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1200*400*850</w:t>
            </w:r>
          </w:p>
        </w:tc>
        <w:tc>
          <w:tcPr>
            <w:tcW w:w="5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1A60">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屏风：优质单层钢化玻璃屏风。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A1BF">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B600">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F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DCD13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36B9B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35112013">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6436D51F">
        <w:tblPrEx>
          <w:tblCellMar>
            <w:top w:w="0" w:type="dxa"/>
            <w:left w:w="108" w:type="dxa"/>
            <w:bottom w:w="0" w:type="dxa"/>
            <w:right w:w="108" w:type="dxa"/>
          </w:tblCellMar>
        </w:tblPrEx>
        <w:trPr>
          <w:trHeight w:val="198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A67C">
            <w:pPr>
              <w:widowControl/>
              <w:jc w:val="center"/>
              <w:textAlignment w:val="center"/>
              <w:rPr>
                <w:rFonts w:ascii="宋体" w:hAnsi="宋体"/>
                <w:color w:val="000000"/>
                <w:sz w:val="20"/>
                <w:szCs w:val="20"/>
              </w:rPr>
            </w:pPr>
            <w:r>
              <w:rPr>
                <w:rFonts w:hint="eastAsia" w:ascii="宋体" w:hAnsi="宋体"/>
                <w:color w:val="000000"/>
                <w:sz w:val="20"/>
                <w:szCs w:val="20"/>
              </w:rPr>
              <w:t>12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EC5A">
            <w:pPr>
              <w:widowControl/>
              <w:jc w:val="center"/>
              <w:textAlignment w:val="center"/>
              <w:rPr>
                <w:rFonts w:ascii="宋体" w:hAnsi="宋体"/>
                <w:color w:val="000000"/>
                <w:sz w:val="20"/>
                <w:szCs w:val="20"/>
              </w:rPr>
            </w:pPr>
            <w:r>
              <w:rPr>
                <w:rFonts w:hint="eastAsia" w:ascii="宋体" w:hAnsi="宋体"/>
                <w:color w:val="000000"/>
                <w:kern w:val="0"/>
                <w:sz w:val="20"/>
                <w:szCs w:val="20"/>
              </w:rPr>
              <w:t>院长办公桌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CA9C">
            <w:pPr>
              <w:widowControl/>
              <w:jc w:val="center"/>
              <w:textAlignment w:val="center"/>
              <w:rPr>
                <w:rFonts w:ascii="宋体" w:hAnsi="宋体"/>
                <w:color w:val="000000"/>
                <w:sz w:val="20"/>
                <w:szCs w:val="20"/>
              </w:rPr>
            </w:pPr>
            <w:r>
              <w:rPr>
                <w:rFonts w:hint="eastAsia" w:ascii="宋体" w:hAnsi="宋体"/>
                <w:color w:val="000000"/>
                <w:kern w:val="0"/>
                <w:sz w:val="20"/>
                <w:szCs w:val="20"/>
              </w:rPr>
              <w:t>2000*1600*760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B68">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133D">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79E9">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185A">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3A399007">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0DDB3C0E">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7EAD48CA">
        <w:tblPrEx>
          <w:tblCellMar>
            <w:top w:w="0" w:type="dxa"/>
            <w:left w:w="108" w:type="dxa"/>
            <w:bottom w:w="0" w:type="dxa"/>
            <w:right w:w="108" w:type="dxa"/>
          </w:tblCellMar>
        </w:tblPrEx>
        <w:trPr>
          <w:trHeight w:val="217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0644">
            <w:pPr>
              <w:widowControl/>
              <w:jc w:val="center"/>
              <w:textAlignment w:val="center"/>
              <w:rPr>
                <w:rFonts w:ascii="宋体" w:hAnsi="宋体"/>
                <w:color w:val="000000"/>
                <w:sz w:val="20"/>
                <w:szCs w:val="20"/>
              </w:rPr>
            </w:pPr>
            <w:r>
              <w:rPr>
                <w:rFonts w:hint="eastAsia" w:ascii="宋体" w:hAnsi="宋体"/>
                <w:color w:val="000000"/>
                <w:sz w:val="20"/>
                <w:szCs w:val="20"/>
              </w:rPr>
              <w:t>13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356B">
            <w:pPr>
              <w:widowControl/>
              <w:jc w:val="center"/>
              <w:textAlignment w:val="center"/>
              <w:rPr>
                <w:rFonts w:ascii="宋体" w:hAnsi="宋体"/>
                <w:color w:val="000000"/>
                <w:sz w:val="20"/>
                <w:szCs w:val="20"/>
              </w:rPr>
            </w:pPr>
            <w:r>
              <w:rPr>
                <w:rFonts w:hint="eastAsia" w:ascii="宋体" w:hAnsi="宋体"/>
                <w:color w:val="000000"/>
                <w:kern w:val="0"/>
                <w:sz w:val="20"/>
                <w:szCs w:val="20"/>
              </w:rPr>
              <w:t>大班椅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41AD">
            <w:pPr>
              <w:widowControl/>
              <w:jc w:val="center"/>
              <w:textAlignment w:val="center"/>
              <w:rPr>
                <w:rFonts w:ascii="宋体" w:hAnsi="宋体"/>
                <w:color w:val="000000"/>
                <w:sz w:val="20"/>
                <w:szCs w:val="20"/>
              </w:rPr>
            </w:pPr>
            <w:r>
              <w:rPr>
                <w:rFonts w:hint="eastAsia" w:ascii="宋体" w:hAnsi="宋体"/>
                <w:color w:val="000000"/>
                <w:kern w:val="0"/>
                <w:sz w:val="20"/>
                <w:szCs w:val="20"/>
              </w:rPr>
              <w:t>730*550*1260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DEA5">
            <w:pPr>
              <w:widowControl/>
              <w:jc w:val="left"/>
              <w:textAlignment w:val="center"/>
              <w:rPr>
                <w:rFonts w:ascii="宋体" w:hAnsi="宋体"/>
                <w:color w:val="000000"/>
                <w:sz w:val="20"/>
                <w:szCs w:val="20"/>
              </w:rPr>
            </w:pPr>
            <w:r>
              <w:rPr>
                <w:rFonts w:hint="eastAsia" w:ascii="宋体" w:hAnsi="宋体"/>
                <w:color w:val="000000"/>
                <w:kern w:val="0"/>
                <w:sz w:val="20"/>
                <w:szCs w:val="20"/>
              </w:rPr>
              <w:t>1.坚固靠背座面弯曲成型，韧性强，耐用；</w:t>
            </w:r>
            <w:r>
              <w:rPr>
                <w:rFonts w:hint="eastAsia" w:ascii="宋体" w:hAnsi="宋体"/>
                <w:color w:val="000000"/>
                <w:kern w:val="0"/>
                <w:sz w:val="20"/>
                <w:szCs w:val="20"/>
              </w:rPr>
              <w:br w:type="textWrapping"/>
            </w:r>
            <w:r>
              <w:rPr>
                <w:rFonts w:hint="eastAsia" w:ascii="宋体" w:hAnsi="宋体"/>
                <w:color w:val="000000"/>
                <w:kern w:val="0"/>
                <w:sz w:val="20"/>
                <w:szCs w:val="20"/>
              </w:rPr>
              <w:t>2.采用优质真皮，舒适，透气性强；前后调节空间符合人体工学设计；</w:t>
            </w:r>
            <w:r>
              <w:rPr>
                <w:rFonts w:hint="eastAsia" w:ascii="宋体" w:hAnsi="宋体"/>
                <w:color w:val="000000"/>
                <w:kern w:val="0"/>
                <w:sz w:val="20"/>
                <w:szCs w:val="20"/>
              </w:rPr>
              <w:br w:type="textWrapping"/>
            </w:r>
            <w:r>
              <w:rPr>
                <w:rFonts w:hint="eastAsia" w:ascii="宋体" w:hAnsi="宋体"/>
                <w:color w:val="000000"/>
                <w:kern w:val="0"/>
                <w:sz w:val="20"/>
                <w:szCs w:val="20"/>
              </w:rPr>
              <w:t>3.尼龙流线扶手，支撑平稳；</w:t>
            </w:r>
            <w:r>
              <w:rPr>
                <w:rFonts w:hint="eastAsia" w:ascii="宋体" w:hAnsi="宋体"/>
                <w:color w:val="000000"/>
                <w:kern w:val="0"/>
                <w:sz w:val="20"/>
                <w:szCs w:val="20"/>
              </w:rPr>
              <w:br w:type="textWrapping"/>
            </w:r>
            <w:r>
              <w:rPr>
                <w:rFonts w:hint="eastAsia" w:ascii="宋体" w:hAnsi="宋体"/>
                <w:color w:val="000000"/>
                <w:kern w:val="0"/>
                <w:sz w:val="20"/>
                <w:szCs w:val="20"/>
              </w:rPr>
              <w:t>4.SGS认证气杆，多功能手柄，可调节升降；</w:t>
            </w:r>
            <w:r>
              <w:rPr>
                <w:rFonts w:hint="eastAsia" w:ascii="宋体" w:hAnsi="宋体"/>
                <w:color w:val="000000"/>
                <w:kern w:val="0"/>
                <w:sz w:val="20"/>
                <w:szCs w:val="20"/>
              </w:rPr>
              <w:br w:type="textWrapping"/>
            </w:r>
            <w:r>
              <w:rPr>
                <w:rFonts w:hint="eastAsia" w:ascii="宋体" w:hAnsi="宋体"/>
                <w:color w:val="000000"/>
                <w:kern w:val="0"/>
                <w:sz w:val="20"/>
                <w:szCs w:val="20"/>
              </w:rPr>
              <w:t>5.一体定型海绵工学坐垫 ，久坐不累；</w:t>
            </w:r>
            <w:r>
              <w:rPr>
                <w:rFonts w:hint="eastAsia" w:ascii="宋体" w:hAnsi="宋体"/>
                <w:color w:val="000000"/>
                <w:kern w:val="0"/>
                <w:sz w:val="20"/>
                <w:szCs w:val="20"/>
              </w:rPr>
              <w:br w:type="textWrapping"/>
            </w:r>
            <w:r>
              <w:rPr>
                <w:rFonts w:hint="eastAsia" w:ascii="宋体" w:hAnsi="宋体"/>
                <w:color w:val="000000"/>
                <w:kern w:val="0"/>
                <w:sz w:val="20"/>
                <w:szCs w:val="20"/>
              </w:rPr>
              <w:t>6.电镀钢制脚，静音PU滑轮，不伤地板。</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C563">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6056">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6D37">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2B1CD0E8">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705A144C">
        <w:tblPrEx>
          <w:tblCellMar>
            <w:top w:w="0" w:type="dxa"/>
            <w:left w:w="108" w:type="dxa"/>
            <w:bottom w:w="0" w:type="dxa"/>
            <w:right w:w="108" w:type="dxa"/>
          </w:tblCellMar>
        </w:tblPrEx>
        <w:trPr>
          <w:trHeight w:val="1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9926">
            <w:pPr>
              <w:widowControl/>
              <w:jc w:val="center"/>
              <w:textAlignment w:val="center"/>
              <w:rPr>
                <w:rFonts w:ascii="宋体" w:hAnsi="宋体"/>
                <w:color w:val="000000"/>
                <w:sz w:val="20"/>
                <w:szCs w:val="20"/>
              </w:rPr>
            </w:pPr>
            <w:r>
              <w:rPr>
                <w:rFonts w:hint="eastAsia" w:ascii="宋体" w:hAnsi="宋体"/>
                <w:color w:val="000000"/>
                <w:sz w:val="20"/>
                <w:szCs w:val="20"/>
              </w:rPr>
              <w:t>14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EB64">
            <w:pPr>
              <w:widowControl/>
              <w:jc w:val="center"/>
              <w:textAlignment w:val="center"/>
              <w:rPr>
                <w:rFonts w:ascii="宋体" w:hAnsi="宋体"/>
                <w:color w:val="000000"/>
                <w:sz w:val="20"/>
                <w:szCs w:val="20"/>
              </w:rPr>
            </w:pPr>
            <w:r>
              <w:rPr>
                <w:rFonts w:hint="eastAsia" w:ascii="宋体" w:hAnsi="宋体"/>
                <w:color w:val="000000"/>
                <w:kern w:val="0"/>
                <w:sz w:val="20"/>
                <w:szCs w:val="20"/>
              </w:rPr>
              <w:t>班前椅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8FDF">
            <w:pPr>
              <w:widowControl/>
              <w:jc w:val="center"/>
              <w:textAlignment w:val="center"/>
              <w:rPr>
                <w:rFonts w:ascii="宋体" w:hAnsi="宋体"/>
                <w:color w:val="000000"/>
                <w:sz w:val="20"/>
                <w:szCs w:val="20"/>
              </w:rPr>
            </w:pPr>
            <w:r>
              <w:rPr>
                <w:rFonts w:hint="eastAsia" w:ascii="宋体" w:hAnsi="宋体"/>
                <w:color w:val="000000"/>
                <w:kern w:val="0"/>
                <w:sz w:val="20"/>
                <w:szCs w:val="20"/>
              </w:rPr>
              <w:t>560*580*1000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A15D">
            <w:pPr>
              <w:widowControl/>
              <w:jc w:val="left"/>
              <w:textAlignment w:val="center"/>
              <w:rPr>
                <w:rFonts w:ascii="宋体" w:hAnsi="宋体"/>
                <w:color w:val="000000"/>
                <w:sz w:val="20"/>
                <w:szCs w:val="20"/>
              </w:rPr>
            </w:pPr>
            <w:r>
              <w:rPr>
                <w:rFonts w:hint="eastAsia" w:ascii="宋体" w:hAnsi="宋体"/>
                <w:color w:val="000000"/>
                <w:kern w:val="0"/>
                <w:sz w:val="20"/>
                <w:szCs w:val="20"/>
              </w:rPr>
              <w:t>1.坚固靠背座面弯曲成型，韧性强，耐用；</w:t>
            </w:r>
            <w:r>
              <w:rPr>
                <w:rFonts w:hint="eastAsia" w:ascii="宋体" w:hAnsi="宋体"/>
                <w:color w:val="000000"/>
                <w:kern w:val="0"/>
                <w:sz w:val="20"/>
                <w:szCs w:val="20"/>
              </w:rPr>
              <w:br w:type="textWrapping"/>
            </w:r>
            <w:r>
              <w:rPr>
                <w:rFonts w:hint="eastAsia" w:ascii="宋体" w:hAnsi="宋体"/>
                <w:color w:val="000000"/>
                <w:kern w:val="0"/>
                <w:sz w:val="20"/>
                <w:szCs w:val="20"/>
              </w:rPr>
              <w:t>2.采用优质PU皮，舒适，透气性强；前后调节空间符合人体工学设计；</w:t>
            </w:r>
            <w:r>
              <w:rPr>
                <w:rFonts w:hint="eastAsia" w:ascii="宋体" w:hAnsi="宋体"/>
                <w:color w:val="000000"/>
                <w:kern w:val="0"/>
                <w:sz w:val="20"/>
                <w:szCs w:val="20"/>
              </w:rPr>
              <w:br w:type="textWrapping"/>
            </w:r>
            <w:r>
              <w:rPr>
                <w:rFonts w:hint="eastAsia" w:ascii="宋体" w:hAnsi="宋体"/>
                <w:color w:val="000000"/>
                <w:kern w:val="0"/>
                <w:sz w:val="20"/>
                <w:szCs w:val="20"/>
              </w:rPr>
              <w:t>3.尼龙流线扶手，支撑平稳；</w:t>
            </w:r>
            <w:r>
              <w:rPr>
                <w:rFonts w:hint="eastAsia" w:ascii="宋体" w:hAnsi="宋体"/>
                <w:color w:val="000000"/>
                <w:kern w:val="0"/>
                <w:sz w:val="20"/>
                <w:szCs w:val="20"/>
              </w:rPr>
              <w:br w:type="textWrapping"/>
            </w:r>
            <w:r>
              <w:rPr>
                <w:rFonts w:hint="eastAsia" w:ascii="宋体" w:hAnsi="宋体"/>
                <w:color w:val="000000"/>
                <w:kern w:val="0"/>
                <w:sz w:val="20"/>
                <w:szCs w:val="20"/>
              </w:rPr>
              <w:t>4.一体定型海绵工学坐垫 ，久坐不累；</w:t>
            </w:r>
            <w:r>
              <w:rPr>
                <w:rFonts w:hint="eastAsia" w:ascii="宋体" w:hAnsi="宋体"/>
                <w:color w:val="000000"/>
                <w:kern w:val="0"/>
                <w:sz w:val="20"/>
                <w:szCs w:val="20"/>
              </w:rPr>
              <w:br w:type="textWrapping"/>
            </w:r>
            <w:r>
              <w:rPr>
                <w:rFonts w:hint="eastAsia" w:ascii="宋体" w:hAnsi="宋体"/>
                <w:color w:val="000000"/>
                <w:kern w:val="0"/>
                <w:sz w:val="20"/>
                <w:szCs w:val="20"/>
              </w:rPr>
              <w:t>5.电镀钢制脚，静音PU卡钉垫，不伤地板。</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232D">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C62F">
            <w:pPr>
              <w:widowControl/>
              <w:jc w:val="center"/>
              <w:textAlignment w:val="center"/>
              <w:rPr>
                <w:rFonts w:ascii="宋体" w:hAnsi="宋体"/>
                <w:color w:val="000000"/>
                <w:sz w:val="20"/>
                <w:szCs w:val="20"/>
              </w:rPr>
            </w:pPr>
            <w:r>
              <w:rPr>
                <w:rFonts w:hint="eastAsia" w:ascii="宋体" w:hAnsi="宋体"/>
                <w:color w:val="000000"/>
                <w:kern w:val="0"/>
                <w:sz w:val="20"/>
                <w:szCs w:val="20"/>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3972">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5119287D">
        <w:tblPrEx>
          <w:tblCellMar>
            <w:top w:w="0" w:type="dxa"/>
            <w:left w:w="108" w:type="dxa"/>
            <w:bottom w:w="0" w:type="dxa"/>
            <w:right w:w="108" w:type="dxa"/>
          </w:tblCellMar>
        </w:tblPrEx>
        <w:trPr>
          <w:trHeight w:val="18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12FF">
            <w:pPr>
              <w:widowControl/>
              <w:jc w:val="center"/>
              <w:textAlignment w:val="center"/>
              <w:rPr>
                <w:rFonts w:ascii="宋体" w:hAnsi="宋体"/>
                <w:color w:val="000000"/>
                <w:sz w:val="20"/>
                <w:szCs w:val="20"/>
              </w:rPr>
            </w:pPr>
            <w:r>
              <w:rPr>
                <w:rFonts w:hint="eastAsia" w:ascii="宋体" w:hAnsi="宋体"/>
                <w:color w:val="000000"/>
                <w:sz w:val="20"/>
                <w:szCs w:val="20"/>
              </w:rPr>
              <w:t>15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60C2">
            <w:pPr>
              <w:widowControl/>
              <w:jc w:val="center"/>
              <w:textAlignment w:val="center"/>
              <w:rPr>
                <w:rFonts w:ascii="宋体" w:hAnsi="宋体"/>
                <w:color w:val="000000"/>
                <w:sz w:val="20"/>
                <w:szCs w:val="20"/>
              </w:rPr>
            </w:pPr>
            <w:r>
              <w:rPr>
                <w:rFonts w:hint="eastAsia" w:ascii="宋体" w:hAnsi="宋体"/>
                <w:color w:val="000000"/>
                <w:kern w:val="0"/>
                <w:sz w:val="20"/>
                <w:szCs w:val="20"/>
              </w:rPr>
              <w:t>大圆桌1+10</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05A1">
            <w:pPr>
              <w:widowControl/>
              <w:jc w:val="center"/>
              <w:textAlignment w:val="center"/>
              <w:rPr>
                <w:rFonts w:ascii="宋体" w:hAnsi="宋体"/>
                <w:color w:val="000000"/>
                <w:sz w:val="20"/>
                <w:szCs w:val="20"/>
              </w:rPr>
            </w:pPr>
            <w:r>
              <w:rPr>
                <w:rFonts w:hint="eastAsia" w:ascii="宋体" w:hAnsi="宋体"/>
                <w:color w:val="000000"/>
                <w:kern w:val="0"/>
                <w:sz w:val="20"/>
                <w:szCs w:val="20"/>
              </w:rPr>
              <w:t>2米直径</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4378">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8CB7">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6778">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1057">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2012DE9A">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10798CA8">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20737D4C">
        <w:tblPrEx>
          <w:tblCellMar>
            <w:top w:w="0" w:type="dxa"/>
            <w:left w:w="108" w:type="dxa"/>
            <w:bottom w:w="0" w:type="dxa"/>
            <w:right w:w="108" w:type="dxa"/>
          </w:tblCellMar>
        </w:tblPrEx>
        <w:trPr>
          <w:trHeight w:val="18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524D">
            <w:pPr>
              <w:widowControl/>
              <w:jc w:val="center"/>
              <w:textAlignment w:val="center"/>
              <w:rPr>
                <w:rFonts w:ascii="宋体" w:hAnsi="宋体"/>
                <w:color w:val="000000"/>
                <w:sz w:val="20"/>
                <w:szCs w:val="20"/>
              </w:rPr>
            </w:pPr>
            <w:r>
              <w:rPr>
                <w:rFonts w:hint="eastAsia" w:ascii="宋体" w:hAnsi="宋体"/>
                <w:color w:val="000000"/>
                <w:sz w:val="20"/>
                <w:szCs w:val="20"/>
              </w:rPr>
              <w:t>16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D4AE">
            <w:pPr>
              <w:widowControl/>
              <w:jc w:val="center"/>
              <w:textAlignment w:val="center"/>
              <w:rPr>
                <w:rFonts w:ascii="宋体" w:hAnsi="宋体"/>
                <w:color w:val="000000"/>
                <w:sz w:val="20"/>
                <w:szCs w:val="20"/>
              </w:rPr>
            </w:pPr>
            <w:r>
              <w:rPr>
                <w:rFonts w:hint="eastAsia" w:ascii="宋体" w:hAnsi="宋体"/>
                <w:color w:val="000000"/>
                <w:kern w:val="0"/>
                <w:sz w:val="20"/>
                <w:szCs w:val="20"/>
              </w:rPr>
              <w:t>餐桌含椅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101">
            <w:pPr>
              <w:widowControl/>
              <w:jc w:val="center"/>
              <w:textAlignment w:val="center"/>
              <w:rPr>
                <w:rFonts w:ascii="宋体" w:hAnsi="宋体"/>
                <w:color w:val="000000"/>
                <w:sz w:val="20"/>
                <w:szCs w:val="20"/>
              </w:rPr>
            </w:pPr>
            <w:r>
              <w:rPr>
                <w:rFonts w:hint="eastAsia" w:ascii="宋体" w:hAnsi="宋体"/>
                <w:color w:val="000000"/>
                <w:kern w:val="0"/>
                <w:sz w:val="20"/>
                <w:szCs w:val="20"/>
              </w:rPr>
              <w:t>1200*600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ACCF">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009">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FF4E">
            <w:pPr>
              <w:widowControl/>
              <w:jc w:val="center"/>
              <w:textAlignment w:val="center"/>
              <w:rPr>
                <w:rFonts w:ascii="宋体" w:hAnsi="宋体"/>
                <w:color w:val="000000"/>
                <w:sz w:val="20"/>
                <w:szCs w:val="20"/>
              </w:rPr>
            </w:pPr>
            <w:r>
              <w:rPr>
                <w:rFonts w:hint="eastAsia" w:ascii="宋体" w:hAnsi="宋体"/>
                <w:color w:val="000000"/>
                <w:kern w:val="0"/>
                <w:sz w:val="20"/>
                <w:szCs w:val="20"/>
              </w:rPr>
              <w:t>200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17E1">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10ACBBE6">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3139D2A7">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3FE76A16">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E82E">
            <w:pPr>
              <w:widowControl/>
              <w:jc w:val="center"/>
              <w:textAlignment w:val="center"/>
              <w:rPr>
                <w:rFonts w:ascii="宋体" w:hAnsi="宋体"/>
                <w:color w:val="000000"/>
                <w:sz w:val="20"/>
                <w:szCs w:val="20"/>
              </w:rPr>
            </w:pPr>
            <w:r>
              <w:rPr>
                <w:rFonts w:hint="eastAsia" w:ascii="宋体" w:hAnsi="宋体"/>
                <w:color w:val="000000"/>
                <w:sz w:val="20"/>
                <w:szCs w:val="20"/>
              </w:rPr>
              <w:t>17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4882">
            <w:pPr>
              <w:widowControl/>
              <w:jc w:val="center"/>
              <w:textAlignment w:val="center"/>
              <w:rPr>
                <w:rFonts w:ascii="宋体" w:hAnsi="宋体"/>
                <w:color w:val="000000"/>
                <w:sz w:val="20"/>
                <w:szCs w:val="20"/>
              </w:rPr>
            </w:pPr>
            <w:r>
              <w:rPr>
                <w:rFonts w:hint="eastAsia" w:ascii="宋体" w:hAnsi="宋体"/>
                <w:color w:val="000000"/>
                <w:kern w:val="0"/>
                <w:sz w:val="20"/>
                <w:szCs w:val="20"/>
              </w:rPr>
              <w:t>架子床</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3A09">
            <w:pPr>
              <w:widowControl/>
              <w:jc w:val="center"/>
              <w:textAlignment w:val="center"/>
              <w:rPr>
                <w:rFonts w:ascii="宋体" w:hAnsi="宋体"/>
                <w:color w:val="000000"/>
                <w:sz w:val="20"/>
                <w:szCs w:val="20"/>
              </w:rPr>
            </w:pPr>
            <w:r>
              <w:rPr>
                <w:rFonts w:hint="eastAsia" w:ascii="宋体" w:hAnsi="宋体"/>
                <w:color w:val="000000"/>
                <w:kern w:val="0"/>
                <w:sz w:val="20"/>
                <w:szCs w:val="20"/>
              </w:rPr>
              <w:t>1000*2000*1650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F549">
            <w:pPr>
              <w:widowControl/>
              <w:jc w:val="left"/>
              <w:textAlignment w:val="center"/>
              <w:rPr>
                <w:rFonts w:ascii="宋体" w:hAnsi="宋体"/>
                <w:color w:val="000000"/>
                <w:sz w:val="20"/>
                <w:szCs w:val="20"/>
              </w:rPr>
            </w:pPr>
            <w:r>
              <w:rPr>
                <w:rFonts w:hint="eastAsia" w:ascii="宋体" w:hAnsi="宋体"/>
                <w:color w:val="000000"/>
                <w:kern w:val="0"/>
                <w:sz w:val="20"/>
                <w:szCs w:val="20"/>
              </w:rPr>
              <w:t>1、采用宝钢优质冷轧钢板经剪切，冲压，折弯，焊接，装配而成。床脚厚度≥1.0mm;规格：≥（1000*2000*1650）；</w:t>
            </w:r>
            <w:r>
              <w:rPr>
                <w:rFonts w:hint="eastAsia" w:ascii="宋体" w:hAnsi="宋体"/>
                <w:color w:val="000000"/>
                <w:kern w:val="0"/>
                <w:sz w:val="20"/>
                <w:szCs w:val="20"/>
              </w:rPr>
              <w:br w:type="textWrapping"/>
            </w:r>
            <w:r>
              <w:rPr>
                <w:rFonts w:hint="eastAsia" w:ascii="宋体" w:hAnsi="宋体"/>
                <w:color w:val="000000"/>
                <w:kern w:val="0"/>
                <w:sz w:val="20"/>
                <w:szCs w:val="20"/>
              </w:rPr>
              <w:t>2、焊接部分采用高标准熔接焊；</w:t>
            </w:r>
            <w:r>
              <w:rPr>
                <w:rFonts w:hint="eastAsia" w:ascii="宋体" w:hAnsi="宋体"/>
                <w:color w:val="000000"/>
                <w:kern w:val="0"/>
                <w:sz w:val="20"/>
                <w:szCs w:val="20"/>
              </w:rPr>
              <w:br w:type="textWrapping"/>
            </w:r>
            <w:r>
              <w:rPr>
                <w:rFonts w:hint="eastAsia" w:ascii="宋体" w:hAnsi="宋体"/>
                <w:color w:val="000000"/>
                <w:kern w:val="0"/>
                <w:sz w:val="20"/>
                <w:szCs w:val="20"/>
              </w:rPr>
              <w:t>3、床体采用7035粉末烤面、床板为1.2多层板。</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C7D8">
            <w:pPr>
              <w:widowControl/>
              <w:jc w:val="center"/>
              <w:textAlignment w:val="center"/>
              <w:rPr>
                <w:rFonts w:ascii="宋体" w:hAnsi="宋体"/>
                <w:color w:val="000000"/>
                <w:sz w:val="20"/>
                <w:szCs w:val="20"/>
              </w:rPr>
            </w:pPr>
            <w:r>
              <w:rPr>
                <w:rFonts w:hint="eastAsia" w:ascii="宋体" w:hAnsi="宋体"/>
                <w:color w:val="000000"/>
                <w:kern w:val="0"/>
                <w:sz w:val="20"/>
                <w:szCs w:val="20"/>
              </w:rPr>
              <w:t>长</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2EFE">
            <w:pPr>
              <w:widowControl/>
              <w:jc w:val="center"/>
              <w:textAlignment w:val="center"/>
              <w:rPr>
                <w:rFonts w:ascii="宋体" w:hAnsi="宋体"/>
                <w:color w:val="000000"/>
                <w:sz w:val="20"/>
                <w:szCs w:val="20"/>
              </w:rPr>
            </w:pPr>
            <w:r>
              <w:rPr>
                <w:rFonts w:hint="eastAsia" w:ascii="宋体" w:hAnsi="宋体"/>
                <w:color w:val="000000"/>
                <w:kern w:val="0"/>
                <w:sz w:val="20"/>
                <w:szCs w:val="20"/>
              </w:rPr>
              <w:t>25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3859">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5249DA56">
        <w:tblPrEx>
          <w:tblCellMar>
            <w:top w:w="0" w:type="dxa"/>
            <w:left w:w="108" w:type="dxa"/>
            <w:bottom w:w="0" w:type="dxa"/>
            <w:right w:w="108" w:type="dxa"/>
          </w:tblCellMar>
        </w:tblPrEx>
        <w:trPr>
          <w:trHeight w:val="2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EF5">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18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2A8F">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治疗室办公桌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2C6B">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1600*1600*1400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A295">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屏风：优质单层钢化玻璃屏风。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侧面带上灯箱，具有折射功能，方便使用</w:t>
            </w:r>
            <w:r>
              <w:rPr>
                <w:rFonts w:hint="eastAsia" w:ascii="宋体" w:hAnsi="宋体" w:cs="宋体"/>
                <w:i w:val="0"/>
                <w:iCs w:val="0"/>
                <w:color w:val="000000"/>
                <w:kern w:val="0"/>
                <w:sz w:val="20"/>
                <w:szCs w:val="20"/>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9339">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D2DB">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35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D824E0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7EAC133A">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1DA5FA45">
        <w:tblPrEx>
          <w:tblCellMar>
            <w:top w:w="0" w:type="dxa"/>
            <w:left w:w="108" w:type="dxa"/>
            <w:bottom w:w="0" w:type="dxa"/>
            <w:right w:w="108" w:type="dxa"/>
          </w:tblCellMar>
        </w:tblPrEx>
        <w:trPr>
          <w:trHeight w:val="27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E166">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19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0EFA">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办公桌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CE40">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1200*600*760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1672">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屏风：优质单层钢化玻璃屏风。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9BBC">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54B4">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CE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68CAA0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68317BD9">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4EA87311">
        <w:tblPrEx>
          <w:tblCellMar>
            <w:top w:w="0" w:type="dxa"/>
            <w:left w:w="108" w:type="dxa"/>
            <w:bottom w:w="0" w:type="dxa"/>
            <w:right w:w="108" w:type="dxa"/>
          </w:tblCellMar>
        </w:tblPrEx>
        <w:trPr>
          <w:trHeight w:val="31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B57D">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20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01D3">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办公桌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E48">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1600*1400*1200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AEA9">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屏风：优质纳米科技布，耐磨抗皱，阻燃效果达到国际标准。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25A7">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776B">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3C2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A1C5D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086D1DD7">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4B257F62">
        <w:tblPrEx>
          <w:tblCellMar>
            <w:top w:w="0" w:type="dxa"/>
            <w:left w:w="108" w:type="dxa"/>
            <w:bottom w:w="0" w:type="dxa"/>
            <w:right w:w="108" w:type="dxa"/>
          </w:tblCellMar>
        </w:tblPrEx>
        <w:trPr>
          <w:trHeight w:val="26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28B">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21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4878">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会议培训桌（会议）</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7A45">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1200*500*760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8264">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基材：采用优质E1级及以上三聚氰胺板，甲醛释放量和总挥发性有机化合物（TVOC）释放量符合国家标准，其他符合三聚氰胺板相应国家标准；台面厚度25mm，其他部分18mm，长期使用不变形。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饰面：采用三聚氰胺浸渍纸饰面，耐磨、防火、不褪色。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屏风：优质单层钢化玻璃屏风。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封边：采用优质1.2mmPVC同色封边条封边。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五金配件：采用优质五金配件,缓冲铰链、拉手、锁具、螺丝、五金线盒、静音导轨等均具有足够的承载能力、耐腐蚀能力。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胶水：选用优质环保胶，不含甲醛，粘性强，不分层。</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90C6">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539C">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969">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p w14:paraId="191240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731CFD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680422DC">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69D44D8A">
        <w:tblPrEx>
          <w:tblCellMar>
            <w:top w:w="0" w:type="dxa"/>
            <w:left w:w="108" w:type="dxa"/>
            <w:bottom w:w="0" w:type="dxa"/>
            <w:right w:w="108" w:type="dxa"/>
          </w:tblCellMar>
        </w:tblPrEx>
        <w:trPr>
          <w:trHeight w:val="178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B64">
            <w:pPr>
              <w:widowControl/>
              <w:jc w:val="center"/>
              <w:textAlignment w:val="center"/>
              <w:rPr>
                <w:rFonts w:ascii="宋体" w:hAnsi="宋体"/>
                <w:color w:val="000000"/>
                <w:sz w:val="20"/>
                <w:szCs w:val="20"/>
              </w:rPr>
            </w:pPr>
            <w:r>
              <w:rPr>
                <w:rFonts w:hint="eastAsia" w:ascii="宋体" w:hAnsi="宋体"/>
                <w:color w:val="000000"/>
                <w:sz w:val="20"/>
                <w:szCs w:val="20"/>
              </w:rPr>
              <w:t>22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C1CF">
            <w:pPr>
              <w:widowControl/>
              <w:jc w:val="center"/>
              <w:textAlignment w:val="center"/>
              <w:rPr>
                <w:rFonts w:ascii="宋体" w:hAnsi="宋体"/>
                <w:color w:val="000000"/>
                <w:sz w:val="20"/>
                <w:szCs w:val="20"/>
              </w:rPr>
            </w:pPr>
            <w:r>
              <w:rPr>
                <w:rFonts w:hint="eastAsia" w:ascii="宋体" w:hAnsi="宋体"/>
                <w:color w:val="000000"/>
                <w:kern w:val="0"/>
                <w:sz w:val="20"/>
                <w:szCs w:val="20"/>
              </w:rPr>
              <w:t>培训椅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675">
            <w:pPr>
              <w:widowControl/>
              <w:jc w:val="center"/>
              <w:textAlignment w:val="center"/>
              <w:rPr>
                <w:rFonts w:ascii="宋体" w:hAnsi="宋体"/>
                <w:color w:val="000000"/>
                <w:sz w:val="20"/>
                <w:szCs w:val="20"/>
              </w:rPr>
            </w:pPr>
            <w:r>
              <w:rPr>
                <w:rFonts w:hint="eastAsia" w:ascii="宋体" w:hAnsi="宋体"/>
                <w:color w:val="000000"/>
                <w:kern w:val="0"/>
                <w:sz w:val="20"/>
                <w:szCs w:val="20"/>
              </w:rPr>
              <w:t>460*450*860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911B">
            <w:pPr>
              <w:widowControl/>
              <w:jc w:val="left"/>
              <w:textAlignment w:val="center"/>
              <w:rPr>
                <w:rFonts w:ascii="宋体" w:hAnsi="宋体"/>
                <w:color w:val="000000"/>
                <w:sz w:val="20"/>
                <w:szCs w:val="20"/>
              </w:rPr>
            </w:pPr>
            <w:r>
              <w:rPr>
                <w:rFonts w:hint="eastAsia" w:ascii="宋体" w:hAnsi="宋体"/>
                <w:color w:val="000000"/>
                <w:kern w:val="0"/>
                <w:sz w:val="20"/>
                <w:szCs w:val="20"/>
              </w:rPr>
              <w:t>1.采用直径12mm实心钢架,细砂粉喷2.0mm管材架；</w:t>
            </w:r>
            <w:r>
              <w:rPr>
                <w:rFonts w:hint="eastAsia" w:ascii="宋体" w:hAnsi="宋体"/>
                <w:color w:val="000000"/>
                <w:kern w:val="0"/>
                <w:sz w:val="20"/>
                <w:szCs w:val="20"/>
              </w:rPr>
              <w:br w:type="textWrapping"/>
            </w:r>
            <w:r>
              <w:rPr>
                <w:rFonts w:hint="eastAsia" w:ascii="宋体" w:hAnsi="宋体"/>
                <w:color w:val="000000"/>
                <w:kern w:val="0"/>
                <w:sz w:val="20"/>
                <w:szCs w:val="20"/>
              </w:rPr>
              <w:t>2.一体成型PP椅座，标配定型绵坐垫,标配坐壳；背框和底座均采用一体PP材质网面，背框流水弧度设计，保护腰椎关节；</w:t>
            </w:r>
            <w:r>
              <w:rPr>
                <w:rFonts w:hint="eastAsia" w:ascii="宋体" w:hAnsi="宋体"/>
                <w:color w:val="000000"/>
                <w:kern w:val="0"/>
                <w:sz w:val="20"/>
                <w:szCs w:val="20"/>
              </w:rPr>
              <w:br w:type="textWrapping"/>
            </w:r>
            <w:r>
              <w:rPr>
                <w:rFonts w:hint="eastAsia" w:ascii="宋体" w:hAnsi="宋体"/>
                <w:color w:val="000000"/>
                <w:kern w:val="0"/>
                <w:sz w:val="20"/>
                <w:szCs w:val="20"/>
              </w:rPr>
              <w:t>3.坐垫离地高度470mm，符合人体力学；</w:t>
            </w:r>
            <w:r>
              <w:rPr>
                <w:rFonts w:hint="eastAsia" w:ascii="宋体" w:hAnsi="宋体"/>
                <w:color w:val="000000"/>
                <w:kern w:val="0"/>
                <w:sz w:val="20"/>
                <w:szCs w:val="20"/>
              </w:rPr>
              <w:br w:type="textWrapping"/>
            </w:r>
            <w:r>
              <w:rPr>
                <w:rFonts w:hint="eastAsia" w:ascii="宋体" w:hAnsi="宋体"/>
                <w:color w:val="000000"/>
                <w:kern w:val="0"/>
                <w:sz w:val="20"/>
                <w:szCs w:val="20"/>
              </w:rPr>
              <w:t>4.可承重200斤挤压不变形。可选N种颜色SN布。</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9B20">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D075">
            <w:pPr>
              <w:widowControl/>
              <w:jc w:val="center"/>
              <w:textAlignment w:val="center"/>
              <w:rPr>
                <w:rFonts w:ascii="宋体" w:hAnsi="宋体"/>
                <w:color w:val="000000"/>
                <w:sz w:val="20"/>
                <w:szCs w:val="20"/>
              </w:rPr>
            </w:pPr>
            <w:r>
              <w:rPr>
                <w:rFonts w:hint="eastAsia" w:ascii="宋体" w:hAnsi="宋体"/>
                <w:color w:val="000000"/>
                <w:kern w:val="0"/>
                <w:sz w:val="20"/>
                <w:szCs w:val="20"/>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6E94">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66014987">
        <w:tblPrEx>
          <w:tblCellMar>
            <w:top w:w="0" w:type="dxa"/>
            <w:left w:w="108" w:type="dxa"/>
            <w:bottom w:w="0" w:type="dxa"/>
            <w:right w:w="108" w:type="dxa"/>
          </w:tblCellMar>
        </w:tblPrEx>
        <w:trPr>
          <w:trHeight w:val="178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F2A2">
            <w:pPr>
              <w:widowControl/>
              <w:jc w:val="center"/>
              <w:textAlignment w:val="center"/>
              <w:rPr>
                <w:rFonts w:ascii="宋体" w:hAnsi="宋体"/>
                <w:color w:val="000000"/>
                <w:sz w:val="20"/>
                <w:szCs w:val="20"/>
              </w:rPr>
            </w:pPr>
            <w:r>
              <w:rPr>
                <w:rFonts w:hint="eastAsia" w:ascii="宋体" w:hAnsi="宋体"/>
                <w:color w:val="000000"/>
                <w:sz w:val="20"/>
                <w:szCs w:val="20"/>
              </w:rPr>
              <w:t>23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8F86">
            <w:pPr>
              <w:widowControl/>
              <w:jc w:val="center"/>
              <w:textAlignment w:val="center"/>
              <w:rPr>
                <w:rFonts w:ascii="宋体" w:hAnsi="宋体"/>
                <w:color w:val="000000"/>
                <w:sz w:val="20"/>
                <w:szCs w:val="20"/>
              </w:rPr>
            </w:pPr>
            <w:r>
              <w:rPr>
                <w:rFonts w:hint="eastAsia" w:ascii="宋体" w:hAnsi="宋体"/>
                <w:color w:val="000000"/>
                <w:kern w:val="0"/>
                <w:sz w:val="20"/>
                <w:szCs w:val="20"/>
              </w:rPr>
              <w:t>会议室椅子</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3931">
            <w:pPr>
              <w:widowControl/>
              <w:jc w:val="center"/>
              <w:textAlignment w:val="center"/>
              <w:rPr>
                <w:rFonts w:ascii="宋体" w:hAnsi="宋体"/>
                <w:color w:val="000000"/>
                <w:sz w:val="20"/>
                <w:szCs w:val="20"/>
              </w:rPr>
            </w:pPr>
            <w:r>
              <w:rPr>
                <w:rFonts w:hint="eastAsia" w:ascii="宋体" w:hAnsi="宋体"/>
                <w:color w:val="000000"/>
                <w:kern w:val="0"/>
                <w:sz w:val="20"/>
                <w:szCs w:val="20"/>
              </w:rPr>
              <w:t>480*500*900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50A7">
            <w:pPr>
              <w:widowControl/>
              <w:jc w:val="left"/>
              <w:textAlignment w:val="center"/>
              <w:rPr>
                <w:rFonts w:ascii="宋体" w:hAnsi="宋体"/>
                <w:color w:val="000000"/>
                <w:sz w:val="20"/>
                <w:szCs w:val="20"/>
              </w:rPr>
            </w:pPr>
            <w:r>
              <w:rPr>
                <w:rFonts w:hint="eastAsia" w:ascii="宋体" w:hAnsi="宋体"/>
                <w:color w:val="000000"/>
                <w:kern w:val="0"/>
                <w:sz w:val="20"/>
                <w:szCs w:val="20"/>
              </w:rPr>
              <w:t>1.采用直径12mm实心钢架,细砂粉喷2.0mm管材架；</w:t>
            </w:r>
            <w:r>
              <w:rPr>
                <w:rFonts w:hint="eastAsia" w:ascii="宋体" w:hAnsi="宋体"/>
                <w:color w:val="000000"/>
                <w:kern w:val="0"/>
                <w:sz w:val="20"/>
                <w:szCs w:val="20"/>
              </w:rPr>
              <w:br w:type="textWrapping"/>
            </w:r>
            <w:r>
              <w:rPr>
                <w:rFonts w:hint="eastAsia" w:ascii="宋体" w:hAnsi="宋体"/>
                <w:color w:val="000000"/>
                <w:kern w:val="0"/>
                <w:sz w:val="20"/>
                <w:szCs w:val="20"/>
              </w:rPr>
              <w:t>2.一体成型PP椅座，标配定型绵坐垫,标配坐壳；背框和底座均采用一体PP材质网面，背框流水弧度设计，保护腰椎关节；</w:t>
            </w:r>
            <w:r>
              <w:rPr>
                <w:rFonts w:hint="eastAsia" w:ascii="宋体" w:hAnsi="宋体"/>
                <w:color w:val="000000"/>
                <w:kern w:val="0"/>
                <w:sz w:val="20"/>
                <w:szCs w:val="20"/>
              </w:rPr>
              <w:br w:type="textWrapping"/>
            </w:r>
            <w:r>
              <w:rPr>
                <w:rFonts w:hint="eastAsia" w:ascii="宋体" w:hAnsi="宋体"/>
                <w:color w:val="000000"/>
                <w:kern w:val="0"/>
                <w:sz w:val="20"/>
                <w:szCs w:val="20"/>
              </w:rPr>
              <w:t>3.坐垫离地高度470mm，符合人体力学；</w:t>
            </w:r>
            <w:r>
              <w:rPr>
                <w:rFonts w:hint="eastAsia" w:ascii="宋体" w:hAnsi="宋体"/>
                <w:color w:val="000000"/>
                <w:kern w:val="0"/>
                <w:sz w:val="20"/>
                <w:szCs w:val="20"/>
              </w:rPr>
              <w:br w:type="textWrapping"/>
            </w:r>
            <w:r>
              <w:rPr>
                <w:rFonts w:hint="eastAsia" w:ascii="宋体" w:hAnsi="宋体"/>
                <w:color w:val="000000"/>
                <w:kern w:val="0"/>
                <w:sz w:val="20"/>
                <w:szCs w:val="20"/>
              </w:rPr>
              <w:t>4.可承重200斤挤压不变形。可选N种颜色SN布；</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E27A">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C26E">
            <w:pPr>
              <w:widowControl/>
              <w:jc w:val="center"/>
              <w:textAlignment w:val="center"/>
              <w:rPr>
                <w:rFonts w:ascii="宋体" w:hAnsi="宋体"/>
                <w:color w:val="000000"/>
                <w:sz w:val="20"/>
                <w:szCs w:val="20"/>
              </w:rPr>
            </w:pPr>
            <w:r>
              <w:rPr>
                <w:rFonts w:hint="eastAsia" w:ascii="宋体" w:hAnsi="宋体"/>
                <w:color w:val="000000"/>
                <w:kern w:val="0"/>
                <w:sz w:val="20"/>
                <w:szCs w:val="20"/>
              </w:rPr>
              <w:t>120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50CA">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0DE357DD">
        <w:tblPrEx>
          <w:tblCellMar>
            <w:top w:w="0" w:type="dxa"/>
            <w:left w:w="108" w:type="dxa"/>
            <w:bottom w:w="0" w:type="dxa"/>
            <w:right w:w="108" w:type="dxa"/>
          </w:tblCellMar>
        </w:tblPrEx>
        <w:trPr>
          <w:trHeight w:val="21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604E">
            <w:pPr>
              <w:widowControl/>
              <w:jc w:val="center"/>
              <w:textAlignment w:val="center"/>
              <w:rPr>
                <w:rFonts w:ascii="宋体" w:hAnsi="宋体"/>
                <w:color w:val="000000"/>
                <w:sz w:val="20"/>
                <w:szCs w:val="20"/>
              </w:rPr>
            </w:pPr>
            <w:r>
              <w:rPr>
                <w:rFonts w:hint="eastAsia" w:ascii="宋体" w:hAnsi="宋体"/>
                <w:color w:val="000000"/>
                <w:sz w:val="20"/>
                <w:szCs w:val="20"/>
              </w:rPr>
              <w:t>24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058">
            <w:pPr>
              <w:widowControl/>
              <w:jc w:val="center"/>
              <w:textAlignment w:val="center"/>
              <w:rPr>
                <w:rFonts w:ascii="宋体" w:hAnsi="宋体"/>
                <w:color w:val="000000"/>
                <w:sz w:val="20"/>
                <w:szCs w:val="20"/>
              </w:rPr>
            </w:pPr>
            <w:r>
              <w:rPr>
                <w:rFonts w:hint="eastAsia" w:ascii="宋体" w:hAnsi="宋体"/>
                <w:color w:val="000000"/>
                <w:kern w:val="0"/>
                <w:sz w:val="20"/>
                <w:szCs w:val="20"/>
              </w:rPr>
              <w:t>党建会议桌</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9284">
            <w:pPr>
              <w:widowControl/>
              <w:jc w:val="center"/>
              <w:textAlignment w:val="center"/>
              <w:rPr>
                <w:rFonts w:ascii="宋体" w:hAnsi="宋体"/>
                <w:color w:val="000000"/>
                <w:sz w:val="20"/>
                <w:szCs w:val="20"/>
              </w:rPr>
            </w:pPr>
            <w:r>
              <w:rPr>
                <w:rFonts w:hint="eastAsia" w:ascii="宋体" w:hAnsi="宋体"/>
                <w:color w:val="000000"/>
                <w:kern w:val="0"/>
                <w:sz w:val="20"/>
                <w:szCs w:val="20"/>
              </w:rPr>
              <w:t>4500*1600*760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323F">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C46F">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9407">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A1B1">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02A26C9E">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282224E6">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54433DCC">
        <w:tblPrEx>
          <w:tblCellMar>
            <w:top w:w="0" w:type="dxa"/>
            <w:left w:w="108" w:type="dxa"/>
            <w:bottom w:w="0" w:type="dxa"/>
            <w:right w:w="108" w:type="dxa"/>
          </w:tblCellMar>
        </w:tblPrEx>
        <w:trPr>
          <w:trHeight w:val="20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E5A">
            <w:pPr>
              <w:widowControl/>
              <w:jc w:val="center"/>
              <w:textAlignment w:val="center"/>
              <w:rPr>
                <w:rFonts w:ascii="宋体" w:hAnsi="宋体"/>
                <w:color w:val="000000"/>
                <w:sz w:val="20"/>
                <w:szCs w:val="20"/>
              </w:rPr>
            </w:pPr>
            <w:r>
              <w:rPr>
                <w:rFonts w:hint="eastAsia" w:ascii="宋体" w:hAnsi="宋体"/>
                <w:color w:val="000000"/>
                <w:sz w:val="20"/>
                <w:szCs w:val="20"/>
              </w:rPr>
              <w:t>25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B6B6">
            <w:pPr>
              <w:widowControl/>
              <w:jc w:val="center"/>
              <w:textAlignment w:val="center"/>
              <w:rPr>
                <w:rFonts w:ascii="宋体" w:hAnsi="宋体"/>
                <w:color w:val="000000"/>
                <w:sz w:val="20"/>
                <w:szCs w:val="20"/>
              </w:rPr>
            </w:pPr>
            <w:r>
              <w:rPr>
                <w:rFonts w:hint="eastAsia" w:ascii="宋体" w:hAnsi="宋体"/>
                <w:color w:val="000000"/>
                <w:kern w:val="0"/>
                <w:sz w:val="20"/>
                <w:szCs w:val="20"/>
              </w:rPr>
              <w:t>会议椅</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DE78">
            <w:pPr>
              <w:widowControl/>
              <w:jc w:val="center"/>
              <w:textAlignment w:val="center"/>
              <w:rPr>
                <w:rFonts w:ascii="宋体" w:hAnsi="宋体"/>
                <w:color w:val="000000"/>
                <w:sz w:val="20"/>
                <w:szCs w:val="20"/>
              </w:rPr>
            </w:pPr>
            <w:r>
              <w:rPr>
                <w:rFonts w:hint="eastAsia" w:ascii="宋体" w:hAnsi="宋体"/>
                <w:color w:val="000000"/>
                <w:kern w:val="0"/>
                <w:sz w:val="20"/>
                <w:szCs w:val="20"/>
              </w:rPr>
              <w:t>620*580*960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BF53">
            <w:pPr>
              <w:widowControl/>
              <w:jc w:val="left"/>
              <w:textAlignment w:val="center"/>
              <w:rPr>
                <w:rFonts w:ascii="宋体" w:hAnsi="宋体"/>
                <w:color w:val="000000"/>
                <w:sz w:val="20"/>
                <w:szCs w:val="20"/>
              </w:rPr>
            </w:pPr>
            <w:r>
              <w:rPr>
                <w:rFonts w:hint="eastAsia" w:ascii="宋体" w:hAnsi="宋体"/>
                <w:color w:val="000000"/>
                <w:kern w:val="0"/>
                <w:sz w:val="20"/>
                <w:szCs w:val="20"/>
              </w:rPr>
              <w:t>1.坚固靠背座面弯曲成型，韧性强，耐用；</w:t>
            </w:r>
            <w:r>
              <w:rPr>
                <w:rFonts w:hint="eastAsia" w:ascii="宋体" w:hAnsi="宋体"/>
                <w:color w:val="000000"/>
                <w:kern w:val="0"/>
                <w:sz w:val="20"/>
                <w:szCs w:val="20"/>
              </w:rPr>
              <w:br w:type="textWrapping"/>
            </w:r>
            <w:r>
              <w:rPr>
                <w:rFonts w:hint="eastAsia" w:ascii="宋体" w:hAnsi="宋体"/>
                <w:color w:val="000000"/>
                <w:kern w:val="0"/>
                <w:sz w:val="20"/>
                <w:szCs w:val="20"/>
              </w:rPr>
              <w:t>2.采用优质PU皮，舒适，透气性强；前后调节空间符合人体工学设计；</w:t>
            </w:r>
            <w:r>
              <w:rPr>
                <w:rFonts w:hint="eastAsia" w:ascii="宋体" w:hAnsi="宋体"/>
                <w:color w:val="000000"/>
                <w:kern w:val="0"/>
                <w:sz w:val="20"/>
                <w:szCs w:val="20"/>
              </w:rPr>
              <w:br w:type="textWrapping"/>
            </w:r>
            <w:r>
              <w:rPr>
                <w:rFonts w:hint="eastAsia" w:ascii="宋体" w:hAnsi="宋体"/>
                <w:color w:val="000000"/>
                <w:kern w:val="0"/>
                <w:sz w:val="20"/>
                <w:szCs w:val="20"/>
              </w:rPr>
              <w:t>3.尼龙流线扶手，支撑平稳；</w:t>
            </w:r>
            <w:r>
              <w:rPr>
                <w:rFonts w:hint="eastAsia" w:ascii="宋体" w:hAnsi="宋体"/>
                <w:color w:val="000000"/>
                <w:kern w:val="0"/>
                <w:sz w:val="20"/>
                <w:szCs w:val="20"/>
              </w:rPr>
              <w:br w:type="textWrapping"/>
            </w:r>
            <w:r>
              <w:rPr>
                <w:rFonts w:hint="eastAsia" w:ascii="宋体" w:hAnsi="宋体"/>
                <w:color w:val="000000"/>
                <w:kern w:val="0"/>
                <w:sz w:val="20"/>
                <w:szCs w:val="20"/>
              </w:rPr>
              <w:t>4.SGS认证气杆，多功能手柄，可调节升降；</w:t>
            </w:r>
            <w:r>
              <w:rPr>
                <w:rFonts w:hint="eastAsia" w:ascii="宋体" w:hAnsi="宋体"/>
                <w:color w:val="000000"/>
                <w:kern w:val="0"/>
                <w:sz w:val="20"/>
                <w:szCs w:val="20"/>
              </w:rPr>
              <w:br w:type="textWrapping"/>
            </w:r>
            <w:r>
              <w:rPr>
                <w:rFonts w:hint="eastAsia" w:ascii="宋体" w:hAnsi="宋体"/>
                <w:color w:val="000000"/>
                <w:kern w:val="0"/>
                <w:sz w:val="20"/>
                <w:szCs w:val="20"/>
              </w:rPr>
              <w:t>5.一体定型海绵工学坐垫 ，久坐不累；</w:t>
            </w:r>
            <w:r>
              <w:rPr>
                <w:rFonts w:hint="eastAsia" w:ascii="宋体" w:hAnsi="宋体"/>
                <w:color w:val="000000"/>
                <w:kern w:val="0"/>
                <w:sz w:val="20"/>
                <w:szCs w:val="20"/>
              </w:rPr>
              <w:br w:type="textWrapping"/>
            </w:r>
            <w:r>
              <w:rPr>
                <w:rFonts w:hint="eastAsia" w:ascii="宋体" w:hAnsi="宋体"/>
                <w:color w:val="000000"/>
                <w:kern w:val="0"/>
                <w:sz w:val="20"/>
                <w:szCs w:val="20"/>
              </w:rPr>
              <w:t>6.电镀钢制脚，静音PU滑轮，不伤地板。</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8021">
            <w:pPr>
              <w:widowControl/>
              <w:jc w:val="center"/>
              <w:textAlignment w:val="center"/>
              <w:rPr>
                <w:rFonts w:ascii="宋体" w:hAnsi="宋体"/>
                <w:color w:val="000000"/>
                <w:sz w:val="20"/>
                <w:szCs w:val="20"/>
              </w:rPr>
            </w:pPr>
            <w:r>
              <w:rPr>
                <w:rFonts w:hint="eastAsia" w:ascii="宋体" w:hAnsi="宋体"/>
                <w:color w:val="000000"/>
                <w:kern w:val="0"/>
                <w:sz w:val="20"/>
                <w:szCs w:val="20"/>
              </w:rPr>
              <w:t>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1E43">
            <w:pPr>
              <w:widowControl/>
              <w:jc w:val="center"/>
              <w:textAlignment w:val="center"/>
              <w:rPr>
                <w:rFonts w:ascii="宋体" w:hAnsi="宋体"/>
                <w:color w:val="000000"/>
                <w:sz w:val="20"/>
                <w:szCs w:val="20"/>
              </w:rPr>
            </w:pPr>
            <w:r>
              <w:rPr>
                <w:rFonts w:hint="eastAsia" w:ascii="宋体" w:hAnsi="宋体"/>
                <w:color w:val="000000"/>
                <w:kern w:val="0"/>
                <w:sz w:val="20"/>
                <w:szCs w:val="20"/>
              </w:rPr>
              <w:t>30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E368">
            <w:pPr>
              <w:widowControl/>
              <w:jc w:val="center"/>
              <w:textAlignment w:val="center"/>
              <w:rPr>
                <w:rFonts w:ascii="宋体" w:hAnsi="宋体"/>
                <w:kern w:val="0"/>
                <w:sz w:val="20"/>
                <w:szCs w:val="20"/>
              </w:rPr>
            </w:pPr>
            <w:r>
              <w:rPr>
                <w:rFonts w:hint="eastAsia" w:ascii="宋体" w:hAnsi="宋体"/>
                <w:kern w:val="0"/>
                <w:sz w:val="20"/>
                <w:szCs w:val="20"/>
              </w:rPr>
              <w:t>执行标准：不锈钢冷轧钢板执行标准GB/3280-2015</w:t>
            </w:r>
          </w:p>
        </w:tc>
      </w:tr>
      <w:tr w14:paraId="0817FB5E">
        <w:tblPrEx>
          <w:tblCellMar>
            <w:top w:w="0" w:type="dxa"/>
            <w:left w:w="108" w:type="dxa"/>
            <w:bottom w:w="0" w:type="dxa"/>
            <w:right w:w="108" w:type="dxa"/>
          </w:tblCellMar>
        </w:tblPrEx>
        <w:trPr>
          <w:trHeight w:val="16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1359">
            <w:pPr>
              <w:widowControl/>
              <w:jc w:val="center"/>
              <w:textAlignment w:val="center"/>
              <w:rPr>
                <w:rFonts w:ascii="宋体" w:hAnsi="宋体"/>
                <w:color w:val="000000"/>
                <w:sz w:val="20"/>
                <w:szCs w:val="20"/>
              </w:rPr>
            </w:pPr>
            <w:r>
              <w:rPr>
                <w:rFonts w:hint="eastAsia" w:ascii="宋体" w:hAnsi="宋体"/>
                <w:color w:val="000000"/>
                <w:sz w:val="20"/>
                <w:szCs w:val="20"/>
              </w:rPr>
              <w:t>26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4D47">
            <w:pPr>
              <w:widowControl/>
              <w:jc w:val="center"/>
              <w:textAlignment w:val="center"/>
              <w:rPr>
                <w:rFonts w:ascii="宋体" w:hAnsi="宋体"/>
                <w:color w:val="000000"/>
                <w:sz w:val="20"/>
                <w:szCs w:val="20"/>
              </w:rPr>
            </w:pPr>
            <w:r>
              <w:rPr>
                <w:rFonts w:hint="eastAsia" w:ascii="宋体" w:hAnsi="宋体"/>
                <w:color w:val="000000"/>
                <w:kern w:val="0"/>
                <w:sz w:val="20"/>
                <w:szCs w:val="20"/>
              </w:rPr>
              <w:t>接待沙发</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4B68">
            <w:pPr>
              <w:widowControl/>
              <w:jc w:val="center"/>
              <w:textAlignment w:val="center"/>
              <w:rPr>
                <w:rFonts w:ascii="宋体" w:hAnsi="宋体"/>
                <w:color w:val="000000"/>
                <w:sz w:val="20"/>
                <w:szCs w:val="20"/>
              </w:rPr>
            </w:pPr>
            <w:r>
              <w:rPr>
                <w:rFonts w:hint="eastAsia" w:ascii="宋体" w:hAnsi="宋体"/>
                <w:color w:val="000000"/>
                <w:kern w:val="0"/>
                <w:sz w:val="20"/>
                <w:szCs w:val="20"/>
              </w:rPr>
              <w:t>1100*900*880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93E6">
            <w:pPr>
              <w:widowControl/>
              <w:jc w:val="left"/>
              <w:textAlignment w:val="center"/>
              <w:rPr>
                <w:rFonts w:ascii="宋体" w:hAnsi="宋体"/>
                <w:color w:val="000000"/>
                <w:sz w:val="20"/>
                <w:szCs w:val="20"/>
              </w:rPr>
            </w:pPr>
            <w:r>
              <w:rPr>
                <w:rFonts w:hint="eastAsia" w:ascii="宋体" w:hAnsi="宋体"/>
                <w:color w:val="000000"/>
                <w:kern w:val="0"/>
                <w:sz w:val="20"/>
                <w:szCs w:val="20"/>
              </w:rPr>
              <w:t>1.实木框架结构；</w:t>
            </w:r>
            <w:r>
              <w:rPr>
                <w:rFonts w:hint="eastAsia" w:ascii="宋体" w:hAnsi="宋体"/>
                <w:color w:val="000000"/>
                <w:kern w:val="0"/>
                <w:sz w:val="20"/>
                <w:szCs w:val="20"/>
              </w:rPr>
              <w:br w:type="textWrapping"/>
            </w:r>
            <w:r>
              <w:rPr>
                <w:rFonts w:hint="eastAsia" w:ascii="宋体" w:hAnsi="宋体"/>
                <w:color w:val="000000"/>
                <w:kern w:val="0"/>
                <w:sz w:val="20"/>
                <w:szCs w:val="20"/>
              </w:rPr>
              <w:t>2.优质绒布饰面；</w:t>
            </w:r>
            <w:r>
              <w:rPr>
                <w:rFonts w:hint="eastAsia" w:ascii="宋体" w:hAnsi="宋体"/>
                <w:color w:val="000000"/>
                <w:kern w:val="0"/>
                <w:sz w:val="20"/>
                <w:szCs w:val="20"/>
              </w:rPr>
              <w:br w:type="textWrapping"/>
            </w:r>
            <w:r>
              <w:rPr>
                <w:rFonts w:hint="eastAsia" w:ascii="宋体" w:hAnsi="宋体"/>
                <w:color w:val="000000"/>
                <w:kern w:val="0"/>
                <w:sz w:val="20"/>
                <w:szCs w:val="20"/>
              </w:rPr>
              <w:t>3.高密度海绵，回弹性强，不变形；</w:t>
            </w:r>
            <w:r>
              <w:rPr>
                <w:rFonts w:hint="eastAsia" w:ascii="宋体" w:hAnsi="宋体"/>
                <w:color w:val="000000"/>
                <w:kern w:val="0"/>
                <w:sz w:val="20"/>
                <w:szCs w:val="20"/>
              </w:rPr>
              <w:br w:type="textWrapping"/>
            </w:r>
            <w:r>
              <w:rPr>
                <w:rFonts w:hint="eastAsia" w:ascii="宋体" w:hAnsi="宋体"/>
                <w:color w:val="000000"/>
                <w:kern w:val="0"/>
                <w:sz w:val="20"/>
                <w:szCs w:val="20"/>
              </w:rPr>
              <w:t>4.五底三面油漆工艺，高聚酯品牌聚脂油漆，符合国标环保标准。</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BF11">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FB13">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B3CD">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7943EAE6">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3A250F20">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2FA767E4">
        <w:tblPrEx>
          <w:tblCellMar>
            <w:top w:w="0" w:type="dxa"/>
            <w:left w:w="108" w:type="dxa"/>
            <w:bottom w:w="0" w:type="dxa"/>
            <w:right w:w="108" w:type="dxa"/>
          </w:tblCellMar>
        </w:tblPrEx>
        <w:trPr>
          <w:trHeight w:val="21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3DE0">
            <w:pPr>
              <w:widowControl/>
              <w:jc w:val="center"/>
              <w:textAlignment w:val="center"/>
              <w:rPr>
                <w:rFonts w:ascii="宋体" w:hAnsi="宋体"/>
                <w:color w:val="000000"/>
                <w:sz w:val="20"/>
                <w:szCs w:val="20"/>
              </w:rPr>
            </w:pPr>
            <w:r>
              <w:rPr>
                <w:rFonts w:hint="eastAsia" w:ascii="宋体" w:hAnsi="宋体"/>
                <w:color w:val="000000"/>
                <w:sz w:val="20"/>
                <w:szCs w:val="20"/>
              </w:rPr>
              <w:t>27</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506F">
            <w:pPr>
              <w:widowControl/>
              <w:jc w:val="center"/>
              <w:textAlignment w:val="center"/>
              <w:rPr>
                <w:rFonts w:ascii="宋体" w:hAnsi="宋体"/>
                <w:color w:val="000000"/>
                <w:sz w:val="20"/>
                <w:szCs w:val="20"/>
              </w:rPr>
            </w:pPr>
            <w:r>
              <w:rPr>
                <w:rFonts w:hint="eastAsia" w:ascii="宋体" w:hAnsi="宋体"/>
                <w:color w:val="000000"/>
                <w:kern w:val="0"/>
                <w:sz w:val="20"/>
                <w:szCs w:val="20"/>
              </w:rPr>
              <w:t>讲台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0324">
            <w:pPr>
              <w:widowControl/>
              <w:jc w:val="center"/>
              <w:textAlignment w:val="center"/>
              <w:rPr>
                <w:rFonts w:ascii="宋体" w:hAnsi="宋体"/>
                <w:color w:val="000000"/>
                <w:sz w:val="20"/>
                <w:szCs w:val="20"/>
              </w:rPr>
            </w:pPr>
            <w:r>
              <w:rPr>
                <w:rFonts w:hint="eastAsia" w:ascii="宋体" w:hAnsi="宋体"/>
                <w:color w:val="000000"/>
                <w:kern w:val="0"/>
                <w:sz w:val="20"/>
                <w:szCs w:val="20"/>
              </w:rPr>
              <w:t>600*550*1080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8933">
            <w:pPr>
              <w:widowControl/>
              <w:jc w:val="left"/>
              <w:textAlignment w:val="center"/>
              <w:rPr>
                <w:rFonts w:ascii="宋体" w:hAnsi="宋体"/>
                <w:color w:val="000000"/>
                <w:sz w:val="20"/>
                <w:szCs w:val="20"/>
              </w:rPr>
            </w:pPr>
            <w:r>
              <w:rPr>
                <w:rFonts w:hint="eastAsia" w:ascii="宋体" w:hAnsi="宋体"/>
                <w:color w:val="000000"/>
                <w:kern w:val="0"/>
                <w:sz w:val="20"/>
                <w:szCs w:val="20"/>
              </w:rPr>
              <w:t>1、面材：采用0.8mm胡桃木木皮。封边处严密平整，无脱胶及表面没有胶渍现象。木皮纹路清晰、结构均匀，色泽美观。</w:t>
            </w:r>
            <w:r>
              <w:rPr>
                <w:rFonts w:hint="eastAsia" w:ascii="宋体" w:hAnsi="宋体"/>
                <w:color w:val="000000"/>
                <w:kern w:val="0"/>
                <w:sz w:val="20"/>
                <w:szCs w:val="20"/>
              </w:rPr>
              <w:br w:type="textWrapping"/>
            </w:r>
            <w:r>
              <w:rPr>
                <w:rFonts w:hint="eastAsia" w:ascii="宋体" w:hAnsi="宋体"/>
                <w:color w:val="000000"/>
                <w:kern w:val="0"/>
                <w:sz w:val="20"/>
                <w:szCs w:val="20"/>
              </w:rPr>
              <w:t>2、基材：环保多层板。通过ISO9001论证，所有板材达到E1级环保质量要求。</w:t>
            </w:r>
            <w:r>
              <w:rPr>
                <w:rFonts w:hint="eastAsia" w:ascii="宋体" w:hAnsi="宋体"/>
                <w:color w:val="000000"/>
                <w:kern w:val="0"/>
                <w:sz w:val="20"/>
                <w:szCs w:val="20"/>
              </w:rPr>
              <w:br w:type="textWrapping"/>
            </w:r>
            <w:r>
              <w:rPr>
                <w:rFonts w:hint="eastAsia" w:ascii="宋体" w:hAnsi="宋体"/>
                <w:color w:val="000000"/>
                <w:kern w:val="0"/>
                <w:sz w:val="20"/>
                <w:szCs w:val="20"/>
              </w:rPr>
              <w:t>3、油漆：采用台湾“大宝”油漆，通过国家强制性产品认证，外观及透明度高、平整、色泽美观不变色，耐热性强不起泡、不脱落。</w:t>
            </w:r>
            <w:r>
              <w:rPr>
                <w:rFonts w:hint="eastAsia" w:ascii="宋体" w:hAnsi="宋体"/>
                <w:color w:val="000000"/>
                <w:kern w:val="0"/>
                <w:sz w:val="20"/>
                <w:szCs w:val="20"/>
              </w:rPr>
              <w:br w:type="textWrapping"/>
            </w:r>
            <w:r>
              <w:rPr>
                <w:rFonts w:hint="eastAsia" w:ascii="宋体" w:hAnsi="宋体"/>
                <w:color w:val="000000"/>
                <w:kern w:val="0"/>
                <w:sz w:val="20"/>
                <w:szCs w:val="20"/>
              </w:rPr>
              <w:t>4、五金：采用优质合格锁具、导轨、铰链、拉手等五金件。组装后，平整，整体连接紧凑，稳固。</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E55C">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4C8E">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1F26">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4FCBF545">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2C068CEB">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7E7E3917">
        <w:tblPrEx>
          <w:tblCellMar>
            <w:top w:w="0" w:type="dxa"/>
            <w:left w:w="108" w:type="dxa"/>
            <w:bottom w:w="0" w:type="dxa"/>
            <w:right w:w="108" w:type="dxa"/>
          </w:tblCellMar>
        </w:tblPrEx>
        <w:trPr>
          <w:trHeight w:val="322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652C">
            <w:pPr>
              <w:widowControl/>
              <w:jc w:val="center"/>
              <w:textAlignment w:val="center"/>
              <w:rPr>
                <w:rFonts w:ascii="宋体" w:hAnsi="宋体"/>
                <w:color w:val="000000"/>
                <w:sz w:val="20"/>
                <w:szCs w:val="20"/>
              </w:rPr>
            </w:pPr>
            <w:r>
              <w:rPr>
                <w:rFonts w:hint="eastAsia" w:ascii="宋体" w:hAnsi="宋体"/>
                <w:color w:val="000000"/>
                <w:sz w:val="20"/>
                <w:szCs w:val="20"/>
              </w:rPr>
              <w:t>28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B278">
            <w:pPr>
              <w:widowControl/>
              <w:jc w:val="center"/>
              <w:textAlignment w:val="center"/>
              <w:rPr>
                <w:rFonts w:ascii="宋体" w:hAnsi="宋体"/>
                <w:color w:val="000000"/>
                <w:sz w:val="20"/>
                <w:szCs w:val="20"/>
              </w:rPr>
            </w:pPr>
            <w:r>
              <w:rPr>
                <w:rFonts w:hint="eastAsia" w:ascii="宋体" w:hAnsi="宋体"/>
                <w:color w:val="000000"/>
                <w:kern w:val="0"/>
                <w:sz w:val="20"/>
                <w:szCs w:val="20"/>
              </w:rPr>
              <w:t>接待茶几</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7E68">
            <w:pPr>
              <w:widowControl/>
              <w:jc w:val="center"/>
              <w:textAlignment w:val="center"/>
              <w:rPr>
                <w:rFonts w:ascii="宋体" w:hAnsi="宋体"/>
                <w:color w:val="000000"/>
                <w:sz w:val="20"/>
                <w:szCs w:val="20"/>
              </w:rPr>
            </w:pPr>
            <w:r>
              <w:rPr>
                <w:rFonts w:hint="eastAsia" w:ascii="宋体" w:hAnsi="宋体"/>
                <w:color w:val="000000"/>
                <w:kern w:val="0"/>
                <w:sz w:val="20"/>
                <w:szCs w:val="20"/>
              </w:rPr>
              <w:t>680*400*550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18AF">
            <w:pPr>
              <w:widowControl/>
              <w:jc w:val="left"/>
              <w:textAlignment w:val="center"/>
              <w:rPr>
                <w:rFonts w:ascii="宋体" w:hAnsi="宋体"/>
                <w:color w:val="000000"/>
                <w:sz w:val="20"/>
                <w:szCs w:val="20"/>
              </w:rPr>
            </w:pPr>
            <w:r>
              <w:rPr>
                <w:rFonts w:hint="eastAsia" w:ascii="宋体" w:hAnsi="宋体"/>
                <w:color w:val="000000"/>
                <w:kern w:val="0"/>
                <w:sz w:val="20"/>
                <w:szCs w:val="20"/>
              </w:rPr>
              <w:t>1.基材采用中高密度中纤板，桌面通过防菌防霉检测并提供检测报告 ，具备木器加工许可证；</w:t>
            </w:r>
            <w:r>
              <w:rPr>
                <w:rFonts w:hint="eastAsia" w:ascii="宋体" w:hAnsi="宋体"/>
                <w:color w:val="000000"/>
                <w:kern w:val="0"/>
                <w:sz w:val="20"/>
                <w:szCs w:val="20"/>
              </w:rPr>
              <w:br w:type="textWrapping"/>
            </w:r>
            <w:r>
              <w:rPr>
                <w:rFonts w:hint="eastAsia" w:ascii="宋体" w:hAnsi="宋体"/>
                <w:color w:val="000000"/>
                <w:kern w:val="0"/>
                <w:sz w:val="20"/>
                <w:szCs w:val="20"/>
              </w:rPr>
              <w:t>2.甲醛含量均达到优级标准；</w:t>
            </w:r>
            <w:r>
              <w:rPr>
                <w:rFonts w:hint="eastAsia" w:ascii="宋体" w:hAnsi="宋体"/>
                <w:color w:val="000000"/>
                <w:kern w:val="0"/>
                <w:sz w:val="20"/>
                <w:szCs w:val="20"/>
              </w:rPr>
              <w:br w:type="textWrapping"/>
            </w:r>
            <w:r>
              <w:rPr>
                <w:rFonts w:hint="eastAsia" w:ascii="宋体" w:hAnsi="宋体"/>
                <w:color w:val="000000"/>
                <w:kern w:val="0"/>
                <w:sz w:val="20"/>
                <w:szCs w:val="20"/>
              </w:rPr>
              <w:t>3.面贴0.3mm实木木皮，橡胶木封边；</w:t>
            </w:r>
            <w:r>
              <w:rPr>
                <w:rFonts w:hint="eastAsia" w:ascii="宋体" w:hAnsi="宋体"/>
                <w:color w:val="000000"/>
                <w:kern w:val="0"/>
                <w:sz w:val="20"/>
                <w:szCs w:val="20"/>
              </w:rPr>
              <w:br w:type="textWrapping"/>
            </w:r>
            <w:r>
              <w:rPr>
                <w:rFonts w:hint="eastAsia" w:ascii="宋体" w:hAnsi="宋体"/>
                <w:color w:val="000000"/>
                <w:kern w:val="0"/>
                <w:sz w:val="20"/>
                <w:szCs w:val="20"/>
              </w:rPr>
              <w:t>4.所有原木挡板料经脱脂烘干处理，含水率8%；</w:t>
            </w:r>
            <w:r>
              <w:rPr>
                <w:rFonts w:hint="eastAsia" w:ascii="宋体" w:hAnsi="宋体"/>
                <w:color w:val="000000"/>
                <w:kern w:val="0"/>
                <w:sz w:val="20"/>
                <w:szCs w:val="20"/>
              </w:rPr>
              <w:br w:type="textWrapping"/>
            </w:r>
            <w:r>
              <w:rPr>
                <w:rFonts w:hint="eastAsia" w:ascii="宋体" w:hAnsi="宋体"/>
                <w:color w:val="000000"/>
                <w:kern w:val="0"/>
                <w:sz w:val="20"/>
                <w:szCs w:val="20"/>
              </w:rPr>
              <w:t>5.油漆采用高档环保办公家具装用耐磨聚酯漆，经“五底三面”油漆工艺处理。</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1F95">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DF64">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F968">
            <w:pPr>
              <w:widowControl/>
              <w:jc w:val="center"/>
              <w:textAlignment w:val="center"/>
              <w:rPr>
                <w:rFonts w:ascii="宋体" w:hAnsi="宋体"/>
                <w:kern w:val="0"/>
                <w:sz w:val="20"/>
                <w:szCs w:val="20"/>
              </w:rPr>
            </w:pPr>
            <w:r>
              <w:rPr>
                <w:rFonts w:hint="eastAsia" w:ascii="宋体" w:hAnsi="宋体"/>
                <w:kern w:val="0"/>
                <w:sz w:val="20"/>
                <w:szCs w:val="20"/>
              </w:rPr>
              <w:t>油漆;执行欧盟ROHS2011/65/EU(EU)2015/863</w:t>
            </w:r>
          </w:p>
          <w:p w14:paraId="4940C9DB">
            <w:pPr>
              <w:widowControl/>
              <w:jc w:val="center"/>
              <w:textAlignment w:val="center"/>
              <w:rPr>
                <w:rFonts w:ascii="宋体" w:hAnsi="宋体"/>
                <w:kern w:val="0"/>
                <w:sz w:val="20"/>
                <w:szCs w:val="20"/>
              </w:rPr>
            </w:pPr>
            <w:r>
              <w:rPr>
                <w:rFonts w:hint="eastAsia" w:ascii="宋体" w:hAnsi="宋体"/>
                <w:kern w:val="0"/>
                <w:sz w:val="20"/>
                <w:szCs w:val="20"/>
              </w:rPr>
              <w:t>板材'执行GB/T17657-2013</w:t>
            </w:r>
          </w:p>
          <w:p w14:paraId="3F37A06D">
            <w:pPr>
              <w:widowControl/>
              <w:jc w:val="center"/>
              <w:textAlignment w:val="center"/>
              <w:rPr>
                <w:rFonts w:ascii="宋体" w:hAnsi="宋体"/>
                <w:kern w:val="0"/>
                <w:sz w:val="20"/>
                <w:szCs w:val="20"/>
              </w:rPr>
            </w:pPr>
            <w:r>
              <w:rPr>
                <w:rFonts w:hint="eastAsia" w:ascii="宋体" w:hAnsi="宋体"/>
                <w:kern w:val="0"/>
                <w:sz w:val="20"/>
                <w:szCs w:val="20"/>
              </w:rPr>
              <w:t>工艺制作;执行GT/T3324-2018</w:t>
            </w:r>
          </w:p>
        </w:tc>
      </w:tr>
      <w:tr w14:paraId="6783650F">
        <w:tblPrEx>
          <w:tblCellMar>
            <w:top w:w="0" w:type="dxa"/>
            <w:left w:w="108" w:type="dxa"/>
            <w:bottom w:w="0" w:type="dxa"/>
            <w:right w:w="108" w:type="dxa"/>
          </w:tblCellMar>
        </w:tblPrEx>
        <w:trPr>
          <w:trHeight w:val="1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1705">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29</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2259">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长沙发</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1230">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1950*800*800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1C4A">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规格：3人位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面料：进口优质环保真皮（1.5㎜厚）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海绵：采用不助燃高弹定型海绵（PU材料发泡而成），透气性好，不褪色，无异味，持久不变形。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支脚：电镀钢脚架，人体工程学设计，坐感舒适。</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18A5">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B161">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ED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0CA3D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E20EBA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19B22101">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7D05FEA7">
        <w:tblPrEx>
          <w:tblCellMar>
            <w:top w:w="0" w:type="dxa"/>
            <w:left w:w="108" w:type="dxa"/>
            <w:bottom w:w="0" w:type="dxa"/>
            <w:right w:w="108" w:type="dxa"/>
          </w:tblCellMar>
        </w:tblPrEx>
        <w:trPr>
          <w:trHeight w:val="13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FC0C">
            <w:pPr>
              <w:widowControl/>
              <w:jc w:val="center"/>
              <w:textAlignment w:val="center"/>
              <w:rPr>
                <w:rFonts w:ascii="宋体" w:hAnsi="宋体"/>
                <w:color w:val="000000"/>
                <w:sz w:val="20"/>
                <w:szCs w:val="20"/>
              </w:rPr>
            </w:pPr>
            <w:r>
              <w:rPr>
                <w:rFonts w:hint="eastAsia" w:ascii="宋体" w:hAnsi="宋体"/>
                <w:color w:val="000000"/>
                <w:sz w:val="20"/>
                <w:szCs w:val="20"/>
              </w:rPr>
              <w:t>30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B20">
            <w:pPr>
              <w:widowControl/>
              <w:jc w:val="center"/>
              <w:textAlignment w:val="center"/>
              <w:rPr>
                <w:rFonts w:ascii="宋体" w:hAnsi="宋体"/>
                <w:color w:val="000000"/>
                <w:sz w:val="20"/>
                <w:szCs w:val="20"/>
              </w:rPr>
            </w:pPr>
            <w:r>
              <w:rPr>
                <w:rFonts w:hint="eastAsia" w:ascii="宋体" w:hAnsi="宋体"/>
                <w:color w:val="000000"/>
                <w:kern w:val="0"/>
                <w:sz w:val="20"/>
                <w:szCs w:val="20"/>
              </w:rPr>
              <w:t>茶几</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0DC8">
            <w:pPr>
              <w:widowControl/>
              <w:jc w:val="center"/>
              <w:textAlignment w:val="center"/>
              <w:rPr>
                <w:rFonts w:ascii="宋体" w:hAnsi="宋体"/>
                <w:color w:val="000000"/>
                <w:sz w:val="20"/>
                <w:szCs w:val="20"/>
              </w:rPr>
            </w:pPr>
            <w:r>
              <w:rPr>
                <w:rFonts w:hint="eastAsia" w:ascii="宋体" w:hAnsi="宋体"/>
                <w:color w:val="000000"/>
                <w:kern w:val="0"/>
                <w:sz w:val="20"/>
                <w:szCs w:val="20"/>
              </w:rPr>
              <w:t>1200*600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884F">
            <w:pPr>
              <w:widowControl/>
              <w:jc w:val="left"/>
              <w:textAlignment w:val="center"/>
              <w:rPr>
                <w:rFonts w:ascii="宋体" w:hAnsi="宋体"/>
                <w:color w:val="000000"/>
                <w:sz w:val="20"/>
                <w:szCs w:val="20"/>
              </w:rPr>
            </w:pPr>
            <w:r>
              <w:rPr>
                <w:rFonts w:hint="eastAsia" w:ascii="宋体" w:hAnsi="宋体"/>
                <w:color w:val="000000"/>
                <w:kern w:val="0"/>
                <w:sz w:val="20"/>
                <w:szCs w:val="20"/>
              </w:rPr>
              <w:t>采用10毫米黑色钢化玻璃，四周高速磨边，无毛刺，光滑圆润，四角倒安全角，1.2MM管壁无缝焊接抛光，采用7503粉末静电喷粉，无接缝，卡钉脚垫。</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6242">
            <w:pPr>
              <w:widowControl/>
              <w:jc w:val="center"/>
              <w:textAlignment w:val="center"/>
              <w:rPr>
                <w:rFonts w:ascii="宋体" w:hAnsi="宋体"/>
                <w:color w:val="000000"/>
                <w:sz w:val="20"/>
                <w:szCs w:val="20"/>
              </w:rPr>
            </w:pPr>
            <w:r>
              <w:rPr>
                <w:rFonts w:hint="eastAsia" w:ascii="宋体" w:hAnsi="宋体"/>
                <w:color w:val="000000"/>
                <w:kern w:val="0"/>
                <w:sz w:val="20"/>
                <w:szCs w:val="20"/>
              </w:rPr>
              <w:t>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E06D">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F4E3">
            <w:pPr>
              <w:widowControl/>
              <w:jc w:val="center"/>
              <w:textAlignment w:val="center"/>
              <w:rPr>
                <w:rFonts w:ascii="宋体" w:hAnsi="宋体"/>
                <w:kern w:val="0"/>
                <w:sz w:val="20"/>
                <w:szCs w:val="20"/>
              </w:rPr>
            </w:pPr>
            <w:r>
              <w:rPr>
                <w:rFonts w:hint="eastAsia" w:ascii="宋体" w:hAnsi="宋体"/>
                <w:kern w:val="0"/>
                <w:sz w:val="20"/>
                <w:szCs w:val="20"/>
              </w:rPr>
              <w:t>执行标准：304不锈钢GB/T29606-2013</w:t>
            </w:r>
          </w:p>
        </w:tc>
      </w:tr>
      <w:tr w14:paraId="7DA79466">
        <w:tblPrEx>
          <w:tblCellMar>
            <w:top w:w="0" w:type="dxa"/>
            <w:left w:w="108" w:type="dxa"/>
            <w:bottom w:w="0" w:type="dxa"/>
            <w:right w:w="108" w:type="dxa"/>
          </w:tblCellMar>
        </w:tblPrEx>
        <w:trPr>
          <w:trHeight w:val="2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063">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31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86D7">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衣架</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09C2">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常规</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5E6E">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1、板材：采用E0级优质实木颗粒板，符合GB 18584-2001检测标准，甲醛释放量≤1.5mg/L；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2、饰面：采用优质三聚氰胺浸渍胶膜纸饰面，符合 GB/T 28995-2022  、GB/T 742-2018 、GB/T 462-2008 检测标准；外观无破损、无污斑、无异物，无毛边、无缺边、无裂口、无孔洞；甲醛释放量≤0.124mg/m³；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3、封边：采用PVC同色封边条封边,符合QB/T 4463-2013、GB 28481-2012检测标准，可迁移元素（可溶性重金属）检测合格；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4、五金件：优质五金，酸洗磷化处理，经久耐用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5、脚架：采用优质钢架，符合QB/T 3827-1999 、QB/T 3832-1999 、GB/T 9286-2021检测依据；乙酸盐雾试验≥24h，镀（涂）层对基体的保护等级达到10级，镀（涂）层本身的耐腐蚀等级达到10级；</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B69E">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611E">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0F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板材'执行GB/T17657-2013</w:t>
            </w:r>
          </w:p>
          <w:p w14:paraId="340ED830">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auto"/>
                <w:kern w:val="0"/>
                <w:sz w:val="20"/>
                <w:szCs w:val="20"/>
                <w:u w:val="none"/>
                <w:lang w:val="en-US" w:eastAsia="zh-CN" w:bidi="ar"/>
              </w:rPr>
              <w:t>工艺制作;执行GT/T3324-2018</w:t>
            </w:r>
          </w:p>
        </w:tc>
      </w:tr>
      <w:tr w14:paraId="26B331DD">
        <w:tblPrEx>
          <w:tblCellMar>
            <w:top w:w="0" w:type="dxa"/>
            <w:left w:w="108" w:type="dxa"/>
            <w:bottom w:w="0" w:type="dxa"/>
            <w:right w:w="108" w:type="dxa"/>
          </w:tblCellMar>
        </w:tblPrEx>
        <w:trPr>
          <w:trHeight w:val="505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465F">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sz w:val="20"/>
                <w:szCs w:val="20"/>
                <w:u w:val="none"/>
                <w:lang w:val="en-US" w:eastAsia="zh-CN"/>
              </w:rPr>
              <w:t>32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B452">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热水器</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4B0F">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410*210*740mm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E2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●产品款式：地面浮球式标准款</w:t>
            </w:r>
          </w:p>
          <w:p w14:paraId="52455A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●出水方式：双开水</w:t>
            </w:r>
          </w:p>
          <w:p w14:paraId="09F5E3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●内胆材质：304不锈钢，全密封内胆</w:t>
            </w:r>
          </w:p>
          <w:p w14:paraId="38A44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●出水量：开水70L/H</w:t>
            </w:r>
          </w:p>
          <w:p w14:paraId="0815E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●额定电压：220V/50Hz</w:t>
            </w:r>
          </w:p>
          <w:p w14:paraId="56D66A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●额定功率：6000W</w:t>
            </w:r>
          </w:p>
          <w:p w14:paraId="0D3979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●接线方式：40A空气开关</w:t>
            </w:r>
          </w:p>
          <w:p w14:paraId="4B1B5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●出水方式：手拨出水</w:t>
            </w:r>
          </w:p>
          <w:p w14:paraId="2D365C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●适用人数：60-120人</w:t>
            </w:r>
          </w:p>
          <w:p w14:paraId="40E025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●过滤级别：外置三级过滤</w:t>
            </w:r>
          </w:p>
          <w:p w14:paraId="3129A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●龙头高度：290mm+190mm</w:t>
            </w:r>
          </w:p>
          <w:p w14:paraId="5BF28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●产品尺寸：410*210*740mm</w:t>
            </w:r>
          </w:p>
          <w:p w14:paraId="39FDE7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●底座尺寸：415*430*730mm</w:t>
            </w:r>
          </w:p>
          <w:p w14:paraId="4A6143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●机身材质：全身黑钛镜面</w:t>
            </w:r>
          </w:p>
          <w:p w14:paraId="79F1C1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●开机方式:定时开关机</w:t>
            </w:r>
          </w:p>
          <w:p w14:paraId="326E46A7">
            <w:pPr>
              <w:keepNext w:val="0"/>
              <w:keepLines w:val="0"/>
              <w:widowControl/>
              <w:suppressLineNumbers w:val="0"/>
              <w:jc w:val="lef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●机身内管：316发热管。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BCD1">
            <w:pPr>
              <w:keepNext w:val="0"/>
              <w:keepLines w:val="0"/>
              <w:widowControl/>
              <w:suppressLineNumbers w:val="0"/>
              <w:jc w:val="center"/>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5F8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auto"/>
                <w:kern w:val="0"/>
                <w:sz w:val="20"/>
                <w:szCs w:val="20"/>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84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执行标准：GB4706.1-2005</w:t>
            </w:r>
          </w:p>
          <w:p w14:paraId="596C6E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GB4706.36-2014</w:t>
            </w:r>
          </w:p>
          <w:p w14:paraId="50CD24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GB/T5465.2</w:t>
            </w:r>
          </w:p>
          <w:p w14:paraId="15510CF2">
            <w:pPr>
              <w:keepNext w:val="0"/>
              <w:keepLines w:val="0"/>
              <w:widowControl/>
              <w:suppressLineNumbers w:val="0"/>
              <w:jc w:val="center"/>
              <w:textAlignment w:val="center"/>
              <w:rPr>
                <w:rFonts w:ascii="宋体" w:hAnsi="宋体"/>
                <w:kern w:val="0"/>
                <w:sz w:val="20"/>
                <w:szCs w:val="20"/>
              </w:rPr>
            </w:pPr>
          </w:p>
        </w:tc>
      </w:tr>
      <w:tr w14:paraId="3A757B2A">
        <w:tblPrEx>
          <w:tblCellMar>
            <w:top w:w="0" w:type="dxa"/>
            <w:left w:w="108" w:type="dxa"/>
            <w:bottom w:w="0" w:type="dxa"/>
            <w:right w:w="108" w:type="dxa"/>
          </w:tblCellMar>
        </w:tblPrEx>
        <w:trPr>
          <w:trHeight w:val="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AB5F">
            <w:pPr>
              <w:widowControl/>
              <w:jc w:val="center"/>
              <w:textAlignment w:val="center"/>
              <w:rPr>
                <w:rFonts w:ascii="宋体" w:hAnsi="宋体"/>
                <w:color w:val="000000"/>
                <w:sz w:val="20"/>
                <w:szCs w:val="20"/>
              </w:rPr>
            </w:pPr>
            <w:r>
              <w:rPr>
                <w:rFonts w:hint="eastAsia" w:ascii="宋体" w:hAnsi="宋体"/>
                <w:color w:val="000000"/>
                <w:sz w:val="20"/>
                <w:szCs w:val="20"/>
              </w:rPr>
              <w:t>33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11F3">
            <w:pPr>
              <w:widowControl/>
              <w:jc w:val="center"/>
              <w:textAlignment w:val="center"/>
              <w:rPr>
                <w:rFonts w:ascii="宋体" w:hAnsi="宋体"/>
                <w:color w:val="000000"/>
                <w:sz w:val="20"/>
                <w:szCs w:val="20"/>
              </w:rPr>
            </w:pPr>
            <w:r>
              <w:rPr>
                <w:rFonts w:hint="eastAsia" w:ascii="宋体" w:hAnsi="宋体"/>
                <w:color w:val="000000"/>
                <w:kern w:val="0"/>
                <w:sz w:val="20"/>
                <w:szCs w:val="20"/>
              </w:rPr>
              <w:t>茶吧机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98E8">
            <w:pPr>
              <w:widowControl/>
              <w:jc w:val="center"/>
              <w:textAlignment w:val="center"/>
              <w:rPr>
                <w:rFonts w:ascii="宋体" w:hAnsi="宋体"/>
                <w:color w:val="000000"/>
                <w:sz w:val="20"/>
                <w:szCs w:val="20"/>
              </w:rPr>
            </w:pPr>
            <w:r>
              <w:rPr>
                <w:rFonts w:hint="eastAsia" w:ascii="宋体" w:hAnsi="宋体"/>
                <w:color w:val="000000"/>
                <w:kern w:val="0"/>
                <w:sz w:val="20"/>
                <w:szCs w:val="20"/>
              </w:rPr>
              <w:t>1020*340*325</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628D">
            <w:pPr>
              <w:widowControl/>
              <w:jc w:val="left"/>
              <w:textAlignment w:val="center"/>
              <w:rPr>
                <w:rFonts w:ascii="宋体" w:hAnsi="宋体"/>
                <w:color w:val="000000"/>
                <w:sz w:val="20"/>
                <w:szCs w:val="20"/>
              </w:rPr>
            </w:pPr>
            <w:r>
              <w:rPr>
                <w:rFonts w:hint="eastAsia" w:ascii="宋体" w:hAnsi="宋体"/>
                <w:color w:val="000000"/>
                <w:kern w:val="0"/>
                <w:sz w:val="20"/>
                <w:szCs w:val="20"/>
              </w:rPr>
              <w:t>规格：1020mm*340mm*325mm；</w:t>
            </w:r>
            <w:r>
              <w:rPr>
                <w:rFonts w:hint="eastAsia" w:ascii="宋体" w:hAnsi="宋体"/>
                <w:color w:val="000000"/>
                <w:kern w:val="0"/>
                <w:sz w:val="20"/>
                <w:szCs w:val="20"/>
              </w:rPr>
              <w:br w:type="textWrapping"/>
            </w:r>
            <w:r>
              <w:rPr>
                <w:rFonts w:hint="eastAsia" w:ascii="宋体" w:hAnsi="宋体"/>
                <w:color w:val="000000"/>
                <w:kern w:val="0"/>
                <w:sz w:val="20"/>
                <w:szCs w:val="20"/>
              </w:rPr>
              <w:t>制热水能力：7L/小时；</w:t>
            </w:r>
            <w:r>
              <w:rPr>
                <w:rFonts w:hint="eastAsia" w:ascii="宋体" w:hAnsi="宋体"/>
                <w:color w:val="000000"/>
                <w:kern w:val="0"/>
                <w:sz w:val="20"/>
                <w:szCs w:val="20"/>
              </w:rPr>
              <w:br w:type="textWrapping"/>
            </w:r>
            <w:r>
              <w:rPr>
                <w:rFonts w:hint="eastAsia" w:ascii="宋体" w:hAnsi="宋体"/>
                <w:color w:val="000000"/>
                <w:kern w:val="0"/>
                <w:sz w:val="20"/>
                <w:szCs w:val="20"/>
              </w:rPr>
              <w:t>保温壶容量：1000ML;</w:t>
            </w:r>
            <w:r>
              <w:rPr>
                <w:rFonts w:hint="eastAsia" w:ascii="宋体" w:hAnsi="宋体"/>
                <w:color w:val="000000"/>
                <w:kern w:val="0"/>
                <w:sz w:val="20"/>
                <w:szCs w:val="20"/>
              </w:rPr>
              <w:br w:type="textWrapping"/>
            </w:r>
            <w:r>
              <w:rPr>
                <w:rFonts w:hint="eastAsia" w:ascii="宋体" w:hAnsi="宋体"/>
                <w:color w:val="000000"/>
                <w:kern w:val="0"/>
                <w:sz w:val="20"/>
                <w:szCs w:val="20"/>
              </w:rPr>
              <w:t>保温壶保温时间：24小时恒温：</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E0F8">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38D3">
            <w:pPr>
              <w:widowControl/>
              <w:jc w:val="center"/>
              <w:textAlignment w:val="center"/>
              <w:rPr>
                <w:rFonts w:ascii="宋体" w:hAnsi="宋体"/>
                <w:color w:val="FF0000"/>
                <w:sz w:val="20"/>
                <w:szCs w:val="20"/>
              </w:rPr>
            </w:pPr>
            <w:r>
              <w:rPr>
                <w:rFonts w:hint="eastAsia" w:ascii="宋体" w:hAnsi="宋体"/>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51EE">
            <w:pPr>
              <w:widowControl/>
              <w:jc w:val="center"/>
              <w:textAlignment w:val="center"/>
              <w:rPr>
                <w:rFonts w:ascii="宋体" w:hAnsi="宋体"/>
                <w:kern w:val="0"/>
                <w:sz w:val="20"/>
                <w:szCs w:val="20"/>
              </w:rPr>
            </w:pPr>
            <w:r>
              <w:rPr>
                <w:rFonts w:hint="eastAsia" w:ascii="宋体" w:hAnsi="宋体"/>
                <w:kern w:val="0"/>
                <w:sz w:val="20"/>
                <w:szCs w:val="20"/>
              </w:rPr>
              <w:t>执行标准：304不锈钢GB/T29606-2013</w:t>
            </w:r>
          </w:p>
        </w:tc>
      </w:tr>
      <w:tr w14:paraId="4DD3D866">
        <w:tblPrEx>
          <w:tblCellMar>
            <w:top w:w="0" w:type="dxa"/>
            <w:left w:w="108" w:type="dxa"/>
            <w:bottom w:w="0" w:type="dxa"/>
            <w:right w:w="108" w:type="dxa"/>
          </w:tblCellMar>
        </w:tblPrEx>
        <w:trPr>
          <w:trHeight w:val="83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7CA6">
            <w:pPr>
              <w:widowControl/>
              <w:jc w:val="center"/>
              <w:textAlignment w:val="center"/>
              <w:rPr>
                <w:rFonts w:ascii="宋体" w:hAnsi="宋体"/>
                <w:color w:val="000000"/>
                <w:sz w:val="20"/>
                <w:szCs w:val="20"/>
              </w:rPr>
            </w:pPr>
            <w:r>
              <w:rPr>
                <w:rFonts w:hint="eastAsia" w:ascii="宋体" w:hAnsi="宋体"/>
                <w:color w:val="000000"/>
                <w:sz w:val="20"/>
                <w:szCs w:val="20"/>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5583">
            <w:pPr>
              <w:widowControl/>
              <w:jc w:val="center"/>
              <w:textAlignment w:val="center"/>
              <w:rPr>
                <w:rFonts w:ascii="宋体" w:hAnsi="宋体"/>
                <w:color w:val="000000"/>
                <w:sz w:val="20"/>
                <w:szCs w:val="20"/>
              </w:rPr>
            </w:pPr>
            <w:r>
              <w:rPr>
                <w:rFonts w:hint="eastAsia" w:ascii="宋体" w:hAnsi="宋体"/>
                <w:color w:val="000000"/>
                <w:kern w:val="0"/>
                <w:sz w:val="20"/>
                <w:szCs w:val="20"/>
              </w:rPr>
              <w:t>病床（双摇，带风控轮，护栏，餐板，）</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3199">
            <w:pPr>
              <w:widowControl/>
              <w:jc w:val="center"/>
              <w:textAlignment w:val="center"/>
              <w:rPr>
                <w:rFonts w:ascii="宋体" w:hAnsi="宋体"/>
                <w:color w:val="000000"/>
                <w:sz w:val="20"/>
                <w:szCs w:val="20"/>
              </w:rPr>
            </w:pPr>
            <w:r>
              <w:rPr>
                <w:rFonts w:hint="eastAsia" w:ascii="宋体" w:hAnsi="宋体"/>
                <w:color w:val="000000"/>
                <w:kern w:val="0"/>
                <w:sz w:val="20"/>
                <w:szCs w:val="20"/>
              </w:rPr>
              <w:t>2100*1050*1100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E71D">
            <w:pPr>
              <w:widowControl/>
              <w:numPr>
                <w:ilvl w:val="0"/>
                <w:numId w:val="7"/>
              </w:numPr>
              <w:jc w:val="left"/>
              <w:textAlignment w:val="center"/>
              <w:rPr>
                <w:rFonts w:ascii="宋体" w:hAnsi="宋体"/>
                <w:color w:val="000000"/>
                <w:kern w:val="0"/>
                <w:sz w:val="20"/>
                <w:szCs w:val="20"/>
              </w:rPr>
            </w:pPr>
            <w:r>
              <w:rPr>
                <w:rFonts w:hint="eastAsia" w:ascii="宋体" w:hAnsi="宋体"/>
                <w:color w:val="000000"/>
                <w:kern w:val="0"/>
                <w:sz w:val="20"/>
                <w:szCs w:val="20"/>
              </w:rPr>
              <w:t>整体要求：两摇三折高档护理病床，要求全包围加高防夹防坠落设计，阻尼护栏，中控脚轮，床面动态载荷≥150Kg，有效载荷≥400Kg；</w:t>
            </w:r>
            <w:r>
              <w:rPr>
                <w:rFonts w:hint="eastAsia" w:ascii="宋体" w:hAnsi="宋体"/>
                <w:color w:val="000000"/>
                <w:kern w:val="0"/>
                <w:sz w:val="20"/>
                <w:szCs w:val="20"/>
              </w:rPr>
              <w:br w:type="textWrapping"/>
            </w:r>
            <w:r>
              <w:rPr>
                <w:rFonts w:hint="eastAsia" w:ascii="宋体" w:hAnsi="宋体"/>
                <w:color w:val="000000"/>
                <w:kern w:val="0"/>
                <w:sz w:val="20"/>
                <w:szCs w:val="20"/>
              </w:rPr>
              <w:t>2.床头尾板、护栏使用全新抗菌ABS 原生料生产（提供注塑机生产图片及近一年内 ABS 母料采购凭证，抗菌ABS检测报告）；</w:t>
            </w:r>
            <w:r>
              <w:rPr>
                <w:rFonts w:hint="eastAsia" w:ascii="宋体" w:hAnsi="宋体"/>
                <w:color w:val="000000"/>
                <w:kern w:val="0"/>
                <w:sz w:val="20"/>
                <w:szCs w:val="20"/>
              </w:rPr>
              <w:br w:type="textWrapping"/>
            </w:r>
            <w:r>
              <w:rPr>
                <w:rFonts w:hint="eastAsia" w:ascii="宋体" w:hAnsi="宋体"/>
                <w:color w:val="000000"/>
                <w:kern w:val="0"/>
                <w:sz w:val="20"/>
                <w:szCs w:val="20"/>
              </w:rPr>
              <w:t>★3.床体：长度≥2100mm，宽度≤1050mm，高度≥1100mm，全包围加高设计；</w:t>
            </w:r>
            <w:r>
              <w:rPr>
                <w:rFonts w:hint="eastAsia" w:ascii="宋体" w:hAnsi="宋体"/>
                <w:color w:val="000000"/>
                <w:kern w:val="0"/>
                <w:sz w:val="20"/>
                <w:szCs w:val="20"/>
              </w:rPr>
              <w:br w:type="textWrapping"/>
            </w:r>
            <w:r>
              <w:rPr>
                <w:rFonts w:hint="eastAsia" w:ascii="宋体" w:hAnsi="宋体"/>
                <w:color w:val="000000"/>
                <w:kern w:val="0"/>
                <w:sz w:val="20"/>
                <w:szCs w:val="20"/>
              </w:rPr>
              <w:t>★4.床板：长度≥1900mm，宽度≥900mm，一次性冲压成形，带有透气孔，床板四周卷边防割手设计；</w:t>
            </w:r>
            <w:r>
              <w:rPr>
                <w:rFonts w:hint="eastAsia" w:ascii="宋体" w:hAnsi="宋体"/>
                <w:color w:val="000000"/>
                <w:kern w:val="0"/>
                <w:sz w:val="20"/>
                <w:szCs w:val="20"/>
              </w:rPr>
              <w:br w:type="textWrapping"/>
            </w:r>
            <w:r>
              <w:rPr>
                <w:rFonts w:hint="eastAsia" w:ascii="宋体" w:hAnsi="宋体"/>
                <w:color w:val="000000"/>
                <w:kern w:val="0"/>
                <w:sz w:val="20"/>
                <w:szCs w:val="20"/>
              </w:rPr>
              <w:t>★5.护栏：抗菌ABS材质生产，长度≥1850mm，高度≥420mm，上端面可固定放置餐板；</w:t>
            </w:r>
            <w:r>
              <w:rPr>
                <w:rFonts w:hint="eastAsia" w:ascii="宋体" w:hAnsi="宋体"/>
                <w:color w:val="000000"/>
                <w:kern w:val="0"/>
                <w:sz w:val="20"/>
                <w:szCs w:val="20"/>
              </w:rPr>
              <w:br w:type="textWrapping"/>
            </w:r>
            <w:r>
              <w:rPr>
                <w:rFonts w:hint="eastAsia" w:ascii="宋体" w:hAnsi="宋体"/>
                <w:color w:val="000000"/>
                <w:kern w:val="0"/>
                <w:sz w:val="20"/>
                <w:szCs w:val="20"/>
              </w:rPr>
              <w:t>6.防夹防坠落：前后护栏间隙≤30mm，护栏与头尾板间隙≤30mm，护栏与床面板的间隙≤10mm，有效防护高度≥350 mm（床垫到护栏高度）；</w:t>
            </w:r>
          </w:p>
          <w:p w14:paraId="350F8322">
            <w:pPr>
              <w:widowControl/>
              <w:jc w:val="left"/>
              <w:textAlignment w:val="center"/>
              <w:rPr>
                <w:rFonts w:ascii="宋体" w:hAnsi="宋体"/>
                <w:color w:val="000000"/>
                <w:sz w:val="20"/>
                <w:szCs w:val="20"/>
              </w:rPr>
            </w:pPr>
            <w:r>
              <w:rPr>
                <w:rFonts w:hint="eastAsia" w:ascii="宋体" w:hAnsi="宋体"/>
                <w:color w:val="000000"/>
                <w:kern w:val="0"/>
                <w:sz w:val="20"/>
                <w:szCs w:val="20"/>
              </w:rPr>
              <w:t>7.头尾板：加高加宽设计，应急情况下可做CPR 板使用，宽度≥900 mm，高度≥600 mm，一次性吹塑成型，尾板具有一次成型病历卡座；</w:t>
            </w:r>
            <w:r>
              <w:rPr>
                <w:rFonts w:hint="eastAsia" w:ascii="宋体" w:hAnsi="宋体"/>
                <w:color w:val="000000"/>
                <w:kern w:val="0"/>
                <w:sz w:val="20"/>
                <w:szCs w:val="20"/>
              </w:rPr>
              <w:br w:type="textWrapping"/>
            </w:r>
            <w:r>
              <w:rPr>
                <w:rFonts w:hint="eastAsia" w:ascii="宋体" w:hAnsi="宋体"/>
                <w:color w:val="000000"/>
                <w:kern w:val="0"/>
                <w:sz w:val="20"/>
                <w:szCs w:val="20"/>
              </w:rPr>
              <w:t>8.餐板：伸缩式、置于护栏上使用，不用时纳于床下（提供实物安装照片）；</w:t>
            </w:r>
            <w:r>
              <w:rPr>
                <w:rFonts w:hint="eastAsia" w:ascii="宋体" w:hAnsi="宋体"/>
                <w:color w:val="000000"/>
                <w:kern w:val="0"/>
                <w:sz w:val="20"/>
                <w:szCs w:val="20"/>
              </w:rPr>
              <w:br w:type="textWrapping"/>
            </w:r>
            <w:r>
              <w:rPr>
                <w:rFonts w:hint="eastAsia" w:ascii="宋体" w:hAnsi="宋体"/>
                <w:color w:val="000000"/>
                <w:kern w:val="0"/>
                <w:sz w:val="20"/>
                <w:szCs w:val="20"/>
              </w:rPr>
              <w:t>9. 6寸脚轮：中控制动式，尺寸≥150mm，控制装置位于床尾中部，控制杆采用不易磨损的304材质；</w:t>
            </w:r>
            <w:r>
              <w:rPr>
                <w:rFonts w:hint="eastAsia" w:ascii="宋体" w:hAnsi="宋体"/>
                <w:color w:val="000000"/>
                <w:kern w:val="0"/>
                <w:sz w:val="20"/>
                <w:szCs w:val="20"/>
              </w:rPr>
              <w:br w:type="textWrapping"/>
            </w:r>
            <w:r>
              <w:rPr>
                <w:rFonts w:hint="eastAsia" w:ascii="宋体" w:hAnsi="宋体"/>
                <w:color w:val="000000"/>
                <w:kern w:val="0"/>
                <w:sz w:val="20"/>
                <w:szCs w:val="20"/>
              </w:rPr>
              <w:t>10.摇把： ABS材质，可180°平放，能有效防止病人绊倒（提供实物照片）；</w:t>
            </w:r>
            <w:r>
              <w:rPr>
                <w:rFonts w:hint="eastAsia" w:ascii="宋体" w:hAnsi="宋体"/>
                <w:color w:val="000000"/>
                <w:kern w:val="0"/>
                <w:sz w:val="20"/>
                <w:szCs w:val="20"/>
              </w:rPr>
              <w:br w:type="textWrapping"/>
            </w:r>
            <w:r>
              <w:rPr>
                <w:rFonts w:hint="eastAsia" w:ascii="宋体" w:hAnsi="宋体"/>
                <w:color w:val="000000"/>
                <w:kern w:val="0"/>
                <w:sz w:val="20"/>
                <w:szCs w:val="20"/>
              </w:rPr>
              <w:t>11.床架：冷轧型材，全自动化焊接和喷涂，具有 抗菌，抗酸碱、耐腐蚀等特性，提供必要的佐证，包括但不限于：</w:t>
            </w:r>
            <w:r>
              <w:rPr>
                <w:rFonts w:hint="eastAsia" w:ascii="宋体" w:hAnsi="宋体"/>
                <w:color w:val="000000"/>
                <w:kern w:val="0"/>
                <w:sz w:val="20"/>
                <w:szCs w:val="20"/>
              </w:rPr>
              <w:br w:type="textWrapping"/>
            </w:r>
            <w:r>
              <w:rPr>
                <w:rFonts w:hint="eastAsia" w:ascii="宋体" w:hAnsi="宋体"/>
                <w:color w:val="000000"/>
                <w:kern w:val="0"/>
                <w:sz w:val="20"/>
                <w:szCs w:val="20"/>
              </w:rPr>
              <w:t>①自动化涂装生产线；</w:t>
            </w:r>
            <w:r>
              <w:rPr>
                <w:rFonts w:hint="eastAsia" w:ascii="宋体" w:hAnsi="宋体"/>
                <w:color w:val="000000"/>
                <w:kern w:val="0"/>
                <w:sz w:val="20"/>
                <w:szCs w:val="20"/>
              </w:rPr>
              <w:br w:type="textWrapping"/>
            </w:r>
            <w:r>
              <w:rPr>
                <w:rFonts w:hint="eastAsia" w:ascii="宋体" w:hAnsi="宋体"/>
                <w:color w:val="000000"/>
                <w:kern w:val="0"/>
                <w:sz w:val="20"/>
                <w:szCs w:val="20"/>
              </w:rPr>
              <w:t>②焊接机器人购买凭证及实物图片；</w:t>
            </w:r>
            <w:r>
              <w:rPr>
                <w:rFonts w:hint="eastAsia" w:ascii="宋体" w:hAnsi="宋体"/>
                <w:color w:val="000000"/>
                <w:kern w:val="0"/>
                <w:sz w:val="20"/>
                <w:szCs w:val="20"/>
              </w:rPr>
              <w:br w:type="textWrapping"/>
            </w:r>
            <w:r>
              <w:rPr>
                <w:rFonts w:hint="eastAsia" w:ascii="宋体" w:hAnsi="宋体"/>
                <w:color w:val="000000"/>
                <w:kern w:val="0"/>
                <w:sz w:val="20"/>
                <w:szCs w:val="20"/>
              </w:rPr>
              <w:t>③要求病床生产厂家的送检报告；</w:t>
            </w:r>
            <w:r>
              <w:rPr>
                <w:rFonts w:hint="eastAsia" w:ascii="宋体" w:hAnsi="宋体"/>
                <w:color w:val="000000"/>
                <w:kern w:val="0"/>
                <w:sz w:val="20"/>
                <w:szCs w:val="20"/>
              </w:rPr>
              <w:br w:type="textWrapping"/>
            </w:r>
            <w:r>
              <w:rPr>
                <w:rFonts w:hint="eastAsia" w:ascii="宋体" w:hAnsi="宋体"/>
                <w:color w:val="000000"/>
                <w:kern w:val="0"/>
                <w:sz w:val="20"/>
                <w:szCs w:val="20"/>
              </w:rPr>
              <w:t>12.配置：杂物框，不锈钢输液架1个，可移动引流钩2个，伸缩式餐板1个。</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3A0E">
            <w:pPr>
              <w:widowControl/>
              <w:jc w:val="center"/>
              <w:textAlignment w:val="center"/>
              <w:rPr>
                <w:rFonts w:ascii="宋体" w:hAnsi="宋体"/>
                <w:sz w:val="20"/>
                <w:szCs w:val="20"/>
              </w:rPr>
            </w:pPr>
            <w:r>
              <w:rPr>
                <w:rFonts w:hint="eastAsia" w:ascii="宋体" w:hAnsi="宋体"/>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08B0">
            <w:pPr>
              <w:widowControl/>
              <w:jc w:val="center"/>
              <w:textAlignment w:val="center"/>
              <w:rPr>
                <w:rFonts w:ascii="宋体" w:hAnsi="宋体"/>
                <w:sz w:val="20"/>
                <w:szCs w:val="20"/>
              </w:rPr>
            </w:pPr>
            <w:r>
              <w:rPr>
                <w:rFonts w:hint="eastAsia" w:ascii="宋体" w:hAnsi="宋体"/>
                <w:kern w:val="0"/>
                <w:sz w:val="20"/>
                <w:szCs w:val="20"/>
              </w:rPr>
              <w:t>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09FE">
            <w:pPr>
              <w:widowControl/>
              <w:jc w:val="center"/>
              <w:textAlignment w:val="center"/>
              <w:rPr>
                <w:rFonts w:ascii="宋体" w:hAnsi="宋体"/>
                <w:kern w:val="0"/>
                <w:sz w:val="20"/>
                <w:szCs w:val="20"/>
              </w:rPr>
            </w:pPr>
            <w:r>
              <w:rPr>
                <w:rFonts w:hint="eastAsia" w:ascii="宋体" w:hAnsi="宋体"/>
                <w:kern w:val="0"/>
                <w:sz w:val="20"/>
                <w:szCs w:val="20"/>
              </w:rPr>
              <w:t>医疗器械医用病床执行标准YY9706.252-2021</w:t>
            </w:r>
          </w:p>
          <w:p w14:paraId="193413FC">
            <w:pPr>
              <w:widowControl/>
              <w:jc w:val="center"/>
              <w:textAlignment w:val="center"/>
              <w:rPr>
                <w:rFonts w:ascii="宋体" w:hAnsi="宋体"/>
                <w:kern w:val="0"/>
                <w:sz w:val="20"/>
                <w:szCs w:val="20"/>
              </w:rPr>
            </w:pPr>
            <w:r>
              <w:rPr>
                <w:rFonts w:hint="eastAsia" w:ascii="宋体" w:hAnsi="宋体"/>
                <w:kern w:val="0"/>
                <w:sz w:val="20"/>
                <w:szCs w:val="20"/>
              </w:rPr>
              <w:t>国家医药行业标准GB9706.1-2020</w:t>
            </w:r>
          </w:p>
          <w:p w14:paraId="7B28FAB6">
            <w:pPr>
              <w:widowControl/>
              <w:jc w:val="center"/>
              <w:textAlignment w:val="center"/>
              <w:rPr>
                <w:rFonts w:ascii="宋体" w:hAnsi="宋体"/>
                <w:kern w:val="0"/>
                <w:sz w:val="20"/>
                <w:szCs w:val="20"/>
              </w:rPr>
            </w:pPr>
            <w:r>
              <w:rPr>
                <w:rFonts w:hint="eastAsia" w:ascii="宋体" w:hAnsi="宋体"/>
                <w:kern w:val="0"/>
                <w:sz w:val="20"/>
                <w:szCs w:val="20"/>
              </w:rPr>
              <w:t>优质碳素结构冷轧钢板执行标准GB/ 13237-2013</w:t>
            </w:r>
          </w:p>
          <w:p w14:paraId="5F5055E4">
            <w:pPr>
              <w:widowControl/>
              <w:jc w:val="center"/>
              <w:textAlignment w:val="center"/>
              <w:rPr>
                <w:rFonts w:ascii="宋体" w:hAnsi="宋体"/>
                <w:kern w:val="0"/>
                <w:sz w:val="20"/>
                <w:szCs w:val="20"/>
              </w:rPr>
            </w:pPr>
            <w:r>
              <w:rPr>
                <w:rFonts w:hint="eastAsia" w:ascii="宋体" w:hAnsi="宋体"/>
                <w:kern w:val="0"/>
                <w:sz w:val="20"/>
                <w:szCs w:val="20"/>
              </w:rPr>
              <w:t>不锈钢冷轧钢板执行标准GB/3280-2015</w:t>
            </w:r>
          </w:p>
        </w:tc>
      </w:tr>
      <w:tr w14:paraId="7AF39B2A">
        <w:tblPrEx>
          <w:tblCellMar>
            <w:top w:w="0" w:type="dxa"/>
            <w:left w:w="108" w:type="dxa"/>
            <w:bottom w:w="0" w:type="dxa"/>
            <w:right w:w="108" w:type="dxa"/>
          </w:tblCellMar>
        </w:tblPrEx>
        <w:trPr>
          <w:trHeight w:val="384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C8393">
            <w:pPr>
              <w:widowControl/>
              <w:jc w:val="center"/>
              <w:textAlignment w:val="center"/>
              <w:rPr>
                <w:rFonts w:ascii="宋体" w:hAnsi="宋体"/>
                <w:color w:val="000000"/>
                <w:sz w:val="20"/>
                <w:szCs w:val="20"/>
              </w:rPr>
            </w:pPr>
            <w:r>
              <w:rPr>
                <w:rFonts w:hint="eastAsia" w:ascii="宋体" w:hAnsi="宋体"/>
                <w:color w:val="000000"/>
                <w:sz w:val="20"/>
                <w:szCs w:val="20"/>
              </w:rPr>
              <w:t>35</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5C61">
            <w:pPr>
              <w:widowControl/>
              <w:jc w:val="center"/>
              <w:textAlignment w:val="center"/>
              <w:rPr>
                <w:rFonts w:ascii="宋体" w:hAnsi="宋体"/>
                <w:color w:val="000000"/>
                <w:sz w:val="20"/>
                <w:szCs w:val="20"/>
              </w:rPr>
            </w:pPr>
            <w:r>
              <w:rPr>
                <w:rFonts w:hint="eastAsia" w:ascii="宋体" w:hAnsi="宋体"/>
                <w:color w:val="000000"/>
                <w:kern w:val="0"/>
                <w:sz w:val="20"/>
                <w:szCs w:val="20"/>
              </w:rPr>
              <w:t>电动ICU、CCU床</w:t>
            </w: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AF7C3">
            <w:pPr>
              <w:widowControl/>
              <w:jc w:val="center"/>
              <w:textAlignment w:val="center"/>
              <w:rPr>
                <w:rFonts w:ascii="宋体" w:hAnsi="宋体"/>
                <w:color w:val="000000"/>
                <w:sz w:val="20"/>
                <w:szCs w:val="20"/>
              </w:rPr>
            </w:pPr>
            <w:r>
              <w:rPr>
                <w:rFonts w:hint="eastAsia" w:ascii="宋体" w:hAnsi="宋体"/>
                <w:color w:val="000000"/>
                <w:kern w:val="0"/>
                <w:sz w:val="20"/>
                <w:szCs w:val="20"/>
              </w:rPr>
              <w:t>2200*1050*500±10</w:t>
            </w:r>
          </w:p>
        </w:tc>
        <w:tc>
          <w:tcPr>
            <w:tcW w:w="2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21EEA">
            <w:pPr>
              <w:widowControl/>
              <w:numPr>
                <w:ilvl w:val="0"/>
                <w:numId w:val="8"/>
              </w:numPr>
              <w:jc w:val="left"/>
              <w:textAlignment w:val="center"/>
              <w:rPr>
                <w:rFonts w:ascii="宋体" w:hAnsi="宋体"/>
                <w:color w:val="000000"/>
                <w:kern w:val="0"/>
                <w:sz w:val="20"/>
                <w:szCs w:val="20"/>
              </w:rPr>
            </w:pPr>
            <w:r>
              <w:rPr>
                <w:rFonts w:hint="eastAsia" w:ascii="宋体" w:hAnsi="宋体"/>
                <w:color w:val="000000"/>
                <w:kern w:val="0"/>
                <w:sz w:val="20"/>
                <w:szCs w:val="20"/>
              </w:rPr>
              <w:t>规格尺寸：</w:t>
            </w:r>
            <w:r>
              <w:rPr>
                <w:rFonts w:hint="eastAsia" w:ascii="宋体" w:hAnsi="宋体"/>
                <w:color w:val="000000"/>
                <w:kern w:val="0"/>
                <w:sz w:val="20"/>
                <w:szCs w:val="20"/>
              </w:rPr>
              <w:br w:type="textWrapping"/>
            </w:r>
            <w:r>
              <w:rPr>
                <w:rFonts w:hint="eastAsia" w:ascii="宋体" w:hAnsi="宋体"/>
                <w:color w:val="000000"/>
                <w:kern w:val="0"/>
                <w:sz w:val="20"/>
                <w:szCs w:val="20"/>
              </w:rPr>
              <w:t>床体尺寸：2200mm×1050mm×500±10mm (不包括床头高度);</w:t>
            </w:r>
            <w:r>
              <w:rPr>
                <w:rFonts w:hint="eastAsia" w:ascii="宋体" w:hAnsi="宋体"/>
                <w:color w:val="000000"/>
                <w:kern w:val="0"/>
                <w:sz w:val="20"/>
                <w:szCs w:val="20"/>
              </w:rPr>
              <w:br w:type="textWrapping"/>
            </w:r>
            <w:r>
              <w:rPr>
                <w:rFonts w:hint="eastAsia" w:ascii="宋体" w:hAnsi="宋体"/>
                <w:color w:val="000000"/>
                <w:kern w:val="0"/>
                <w:sz w:val="20"/>
                <w:szCs w:val="20"/>
              </w:rPr>
              <w:t>床面尺寸：1950mm×900mm±10mm 。</w:t>
            </w:r>
          </w:p>
          <w:p w14:paraId="0CA0A1AA">
            <w:pPr>
              <w:widowControl/>
              <w:numPr>
                <w:ilvl w:val="0"/>
                <w:numId w:val="8"/>
              </w:numPr>
              <w:jc w:val="left"/>
              <w:textAlignment w:val="center"/>
              <w:rPr>
                <w:rFonts w:ascii="宋体" w:hAnsi="宋体"/>
                <w:color w:val="000000"/>
                <w:kern w:val="0"/>
                <w:sz w:val="20"/>
                <w:szCs w:val="20"/>
              </w:rPr>
            </w:pPr>
            <w:r>
              <w:rPr>
                <w:rFonts w:hint="eastAsia" w:ascii="宋体" w:hAnsi="宋体"/>
                <w:color w:val="000000"/>
                <w:kern w:val="0"/>
                <w:sz w:val="20"/>
                <w:szCs w:val="20"/>
              </w:rPr>
              <w:t>主要功能：</w:t>
            </w:r>
            <w:r>
              <w:rPr>
                <w:rFonts w:hint="eastAsia" w:ascii="宋体" w:hAnsi="宋体"/>
                <w:color w:val="000000"/>
                <w:kern w:val="0"/>
                <w:sz w:val="20"/>
                <w:szCs w:val="20"/>
              </w:rPr>
              <w:br w:type="textWrapping"/>
            </w:r>
            <w:r>
              <w:rPr>
                <w:rFonts w:hint="eastAsia" w:ascii="宋体" w:hAnsi="宋体"/>
                <w:color w:val="000000"/>
                <w:kern w:val="0"/>
                <w:sz w:val="20"/>
                <w:szCs w:val="20"/>
              </w:rPr>
              <w:t>①　腿部升降功能(0-40°)；</w:t>
            </w:r>
            <w:r>
              <w:rPr>
                <w:rFonts w:hint="eastAsia" w:ascii="宋体" w:hAnsi="宋体"/>
                <w:color w:val="000000"/>
                <w:kern w:val="0"/>
                <w:sz w:val="20"/>
                <w:szCs w:val="20"/>
              </w:rPr>
              <w:br w:type="textWrapping"/>
            </w:r>
            <w:r>
              <w:rPr>
                <w:rFonts w:hint="eastAsia" w:ascii="宋体" w:hAnsi="宋体"/>
                <w:color w:val="000000"/>
                <w:kern w:val="0"/>
                <w:sz w:val="20"/>
                <w:szCs w:val="20"/>
              </w:rPr>
              <w:t>②　背部升降功能(0 -75°)；</w:t>
            </w:r>
            <w:r>
              <w:rPr>
                <w:rFonts w:hint="eastAsia" w:ascii="宋体" w:hAnsi="宋体"/>
                <w:color w:val="000000"/>
                <w:kern w:val="0"/>
                <w:sz w:val="20"/>
                <w:szCs w:val="20"/>
              </w:rPr>
              <w:br w:type="textWrapping"/>
            </w:r>
            <w:r>
              <w:rPr>
                <w:rFonts w:hint="eastAsia" w:ascii="宋体" w:hAnsi="宋体"/>
                <w:color w:val="000000"/>
                <w:kern w:val="0"/>
                <w:sz w:val="20"/>
                <w:szCs w:val="20"/>
              </w:rPr>
              <w:t>③　背腿联动功能；</w:t>
            </w:r>
            <w:r>
              <w:rPr>
                <w:rFonts w:hint="eastAsia" w:ascii="宋体" w:hAnsi="宋体"/>
                <w:color w:val="000000"/>
                <w:kern w:val="0"/>
                <w:sz w:val="20"/>
                <w:szCs w:val="20"/>
              </w:rPr>
              <w:br w:type="textWrapping"/>
            </w:r>
            <w:r>
              <w:rPr>
                <w:rFonts w:hint="eastAsia" w:ascii="宋体" w:hAnsi="宋体"/>
                <w:color w:val="000000"/>
                <w:kern w:val="0"/>
                <w:sz w:val="20"/>
                <w:szCs w:val="20"/>
              </w:rPr>
              <w:t>④　结合以上三种基础功能，还具备：一键式实现背与腿板的联动功能、一键式半坐卧位、一键式紧急制动功能、床头尾板板的一键式锁定功能、一键式端坐卧位。</w:t>
            </w:r>
            <w:r>
              <w:rPr>
                <w:rFonts w:hint="eastAsia" w:ascii="宋体" w:hAnsi="宋体"/>
                <w:color w:val="000000"/>
                <w:kern w:val="0"/>
                <w:sz w:val="20"/>
                <w:szCs w:val="20"/>
              </w:rPr>
              <w:br w:type="textWrapping"/>
            </w:r>
            <w:r>
              <w:rPr>
                <w:rFonts w:hint="eastAsia" w:ascii="宋体" w:hAnsi="宋体"/>
                <w:color w:val="000000"/>
                <w:kern w:val="0"/>
                <w:sz w:val="20"/>
                <w:szCs w:val="20"/>
              </w:rPr>
              <w:t>（三）控制器：手持线性控制器</w:t>
            </w:r>
            <w:r>
              <w:rPr>
                <w:rFonts w:hint="eastAsia" w:ascii="宋体" w:hAnsi="宋体"/>
                <w:color w:val="000000"/>
                <w:kern w:val="0"/>
                <w:sz w:val="20"/>
                <w:szCs w:val="20"/>
              </w:rPr>
              <w:br w:type="textWrapping"/>
            </w:r>
            <w:r>
              <w:rPr>
                <w:rFonts w:hint="eastAsia" w:ascii="宋体" w:hAnsi="宋体"/>
                <w:color w:val="000000"/>
                <w:kern w:val="0"/>
                <w:sz w:val="20"/>
                <w:szCs w:val="20"/>
              </w:rPr>
              <w:t>①手持线型控制器：符合IEC 60601-2-52标准的图标按键操作，能操作所有体位，并可悬挂在护栏上。</w:t>
            </w:r>
            <w:r>
              <w:rPr>
                <w:rFonts w:hint="eastAsia" w:ascii="宋体" w:hAnsi="宋体"/>
                <w:color w:val="000000"/>
                <w:kern w:val="0"/>
                <w:sz w:val="20"/>
                <w:szCs w:val="20"/>
              </w:rPr>
              <w:br w:type="textWrapping"/>
            </w:r>
            <w:r>
              <w:rPr>
                <w:rFonts w:hint="eastAsia" w:ascii="宋体" w:hAnsi="宋体"/>
                <w:color w:val="000000"/>
                <w:kern w:val="0"/>
                <w:sz w:val="20"/>
                <w:szCs w:val="20"/>
              </w:rPr>
              <w:t>（四）各部件基础参数:</w:t>
            </w:r>
            <w:r>
              <w:rPr>
                <w:rFonts w:hint="eastAsia" w:ascii="宋体" w:hAnsi="宋体"/>
                <w:color w:val="000000"/>
                <w:kern w:val="0"/>
                <w:sz w:val="20"/>
                <w:szCs w:val="20"/>
              </w:rPr>
              <w:br w:type="textWrapping"/>
            </w:r>
            <w:r>
              <w:rPr>
                <w:rFonts w:hint="eastAsia" w:ascii="宋体" w:hAnsi="宋体"/>
                <w:color w:val="000000"/>
                <w:kern w:val="0"/>
                <w:sz w:val="20"/>
                <w:szCs w:val="20"/>
              </w:rPr>
              <w:t>①床头、床尾板采用医用无菌级 HDPE 材料（UL阻燃等级达到HB），一次性吹塑成型，床头尾板上沿距离床面≥490mm，有效避免病人坠床事故的发生（提供投标产品床头尾板高度实测证明材料）；</w:t>
            </w:r>
            <w:r>
              <w:rPr>
                <w:rFonts w:hint="eastAsia" w:ascii="宋体" w:hAnsi="宋体"/>
                <w:color w:val="000000"/>
                <w:kern w:val="0"/>
                <w:sz w:val="20"/>
                <w:szCs w:val="20"/>
              </w:rPr>
              <w:br w:type="textWrapping"/>
            </w:r>
            <w:r>
              <w:rPr>
                <w:rFonts w:hint="eastAsia" w:ascii="宋体" w:hAnsi="宋体"/>
                <w:color w:val="000000"/>
                <w:kern w:val="0"/>
                <w:sz w:val="20"/>
                <w:szCs w:val="20"/>
              </w:rPr>
              <w:t>②可快速拆卸式床头、床尾板具备隐形筋结构，隐形筋结构≥8条，且有高强度的金属部件隐藏式锁定机构，床头、床尾板的固定安装结构是依靠三支高强度的优质304 材质的不锈钢管连接固定的，（提供床头尾板带三支不锈钢管连接件的实物图片证明材料）其中一组连接通过锥面配合采用中段中空过渡，从而实现床头、床尾板与床架连接紧密，推动时不晃动及产生异响，可承受水平推力或拉力≥750N防护安全性非常高；可做应急CPR板使用；</w:t>
            </w:r>
            <w:r>
              <w:rPr>
                <w:rFonts w:hint="eastAsia" w:ascii="宋体" w:hAnsi="宋体"/>
                <w:color w:val="000000"/>
                <w:kern w:val="0"/>
                <w:sz w:val="20"/>
                <w:szCs w:val="20"/>
              </w:rPr>
              <w:br w:type="textWrapping"/>
            </w:r>
            <w:r>
              <w:rPr>
                <w:rFonts w:hint="eastAsia" w:ascii="宋体" w:hAnsi="宋体"/>
                <w:color w:val="000000"/>
                <w:kern w:val="0"/>
                <w:sz w:val="20"/>
                <w:szCs w:val="20"/>
              </w:rPr>
              <w:t>③A、床面板采用优质冷轧板材一次性拉伸成型，带透气孔，四周采用滚圆工艺对拉深边的切口进行无损卷边工艺处理，从而达到避免在特定的极端条件下床面板的加工工艺锐边对人体伤害事件的发生（提供床面板滚圆工艺证明材料）；</w:t>
            </w:r>
          </w:p>
          <w:p w14:paraId="1C6276B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B、床框采用优质30*60*1.2碳钢矩管；床板连接采用钢质铰链，单片厚度≥4mm；</w:t>
            </w:r>
            <w:r>
              <w:rPr>
                <w:rFonts w:hint="eastAsia" w:ascii="宋体" w:hAnsi="宋体"/>
                <w:color w:val="000000"/>
                <w:kern w:val="0"/>
                <w:sz w:val="20"/>
                <w:szCs w:val="20"/>
              </w:rPr>
              <w:br w:type="textWrapping"/>
            </w:r>
            <w:r>
              <w:rPr>
                <w:rFonts w:hint="eastAsia" w:ascii="宋体" w:hAnsi="宋体"/>
                <w:color w:val="000000"/>
                <w:kern w:val="0"/>
                <w:sz w:val="20"/>
                <w:szCs w:val="20"/>
              </w:rPr>
              <w:t>C、床尾脚板设计有拆卸式床垫限位装置；</w:t>
            </w:r>
            <w:r>
              <w:rPr>
                <w:rFonts w:hint="eastAsia" w:ascii="宋体" w:hAnsi="宋体"/>
                <w:color w:val="000000"/>
                <w:kern w:val="0"/>
                <w:sz w:val="20"/>
                <w:szCs w:val="20"/>
              </w:rPr>
              <w:br w:type="textWrapping"/>
            </w:r>
            <w:r>
              <w:rPr>
                <w:rFonts w:hint="eastAsia" w:ascii="宋体" w:hAnsi="宋体"/>
                <w:color w:val="000000"/>
                <w:kern w:val="0"/>
                <w:sz w:val="20"/>
                <w:szCs w:val="20"/>
              </w:rPr>
              <w:t>D、背板升降电机、腿板升降电机均采用可调节支架固定；</w:t>
            </w:r>
            <w:r>
              <w:rPr>
                <w:rFonts w:hint="eastAsia" w:ascii="宋体" w:hAnsi="宋体"/>
                <w:color w:val="000000"/>
                <w:kern w:val="0"/>
                <w:sz w:val="20"/>
                <w:szCs w:val="20"/>
              </w:rPr>
              <w:br w:type="textWrapping"/>
            </w:r>
            <w:r>
              <w:rPr>
                <w:rFonts w:hint="eastAsia" w:ascii="宋体" w:hAnsi="宋体"/>
                <w:color w:val="000000"/>
                <w:kern w:val="0"/>
                <w:sz w:val="20"/>
                <w:szCs w:val="20"/>
              </w:rPr>
              <w:t>⑤背板具有双向腹部减压功能，背板和腿板在升起过程中整体向后移动;（提供双向腹部减压证明材料）</w:t>
            </w:r>
          </w:p>
          <w:p w14:paraId="0A771EE0">
            <w:pPr>
              <w:widowControl/>
              <w:jc w:val="left"/>
              <w:textAlignment w:val="center"/>
              <w:rPr>
                <w:rFonts w:ascii="宋体" w:hAnsi="宋体"/>
                <w:color w:val="000000"/>
                <w:sz w:val="20"/>
                <w:szCs w:val="20"/>
              </w:rPr>
            </w:pPr>
            <w:r>
              <w:rPr>
                <w:rFonts w:hint="eastAsia" w:ascii="宋体" w:hAnsi="宋体"/>
                <w:color w:val="000000"/>
                <w:kern w:val="0"/>
                <w:sz w:val="20"/>
                <w:szCs w:val="20"/>
              </w:rPr>
              <w:t>⑥整体床架采用优质冷轧型材，通过自动化机器人焊接成型，采用自动化喷涂设备进行喷涂，涂层均匀；</w:t>
            </w:r>
            <w:r>
              <w:rPr>
                <w:rFonts w:hint="eastAsia" w:ascii="宋体" w:hAnsi="宋体"/>
                <w:color w:val="000000"/>
                <w:kern w:val="0"/>
                <w:sz w:val="20"/>
                <w:szCs w:val="20"/>
              </w:rPr>
              <w:br w:type="textWrapping"/>
            </w:r>
            <w:r>
              <w:rPr>
                <w:rFonts w:hint="eastAsia" w:ascii="宋体" w:hAnsi="宋体"/>
                <w:color w:val="000000"/>
                <w:kern w:val="0"/>
                <w:sz w:val="20"/>
                <w:szCs w:val="20"/>
              </w:rPr>
              <w:t>⑦护栏采用HDPE材料（UL阻燃等级达到HB）</w:t>
            </w:r>
            <w:r>
              <w:rPr>
                <w:rFonts w:hint="eastAsia" w:ascii="宋体" w:hAnsi="宋体"/>
                <w:color w:val="000000"/>
                <w:kern w:val="0"/>
                <w:sz w:val="20"/>
                <w:szCs w:val="20"/>
              </w:rPr>
              <w:br w:type="textWrapping"/>
            </w:r>
            <w:r>
              <w:rPr>
                <w:rFonts w:hint="eastAsia" w:ascii="宋体" w:hAnsi="宋体"/>
                <w:color w:val="000000"/>
                <w:kern w:val="0"/>
                <w:sz w:val="20"/>
                <w:szCs w:val="20"/>
              </w:rPr>
              <w:t>A、四片式分体式升降护栏符合IEC 60601-2-52标准，安装在床面板上,可随床体的功能同时运动。</w:t>
            </w:r>
            <w:r>
              <w:rPr>
                <w:rFonts w:hint="eastAsia" w:ascii="宋体" w:hAnsi="宋体"/>
                <w:color w:val="000000"/>
                <w:kern w:val="0"/>
                <w:sz w:val="20"/>
                <w:szCs w:val="20"/>
              </w:rPr>
              <w:br w:type="textWrapping"/>
            </w:r>
            <w:r>
              <w:rPr>
                <w:rFonts w:hint="eastAsia" w:ascii="宋体" w:hAnsi="宋体"/>
                <w:color w:val="000000"/>
                <w:kern w:val="0"/>
                <w:sz w:val="20"/>
                <w:szCs w:val="20"/>
              </w:rPr>
              <w:t>B、四片护栏均具备角度显示器， 阻尼护栏具备缓降阻尼功能。</w:t>
            </w:r>
            <w:r>
              <w:rPr>
                <w:rFonts w:hint="eastAsia" w:ascii="宋体" w:hAnsi="宋体"/>
                <w:color w:val="000000"/>
                <w:kern w:val="0"/>
                <w:sz w:val="20"/>
                <w:szCs w:val="20"/>
              </w:rPr>
              <w:br w:type="textWrapping"/>
            </w:r>
            <w:r>
              <w:rPr>
                <w:rFonts w:hint="eastAsia" w:ascii="宋体" w:hAnsi="宋体"/>
                <w:color w:val="000000"/>
                <w:kern w:val="0"/>
                <w:sz w:val="20"/>
                <w:szCs w:val="20"/>
              </w:rPr>
              <w:t>C、护栏与护栏、护栏与床头尾板平放时间距≤45mm,背部护栏与床板保持同步升降且始终与腿部护栏保持间距≤45mm，护栏下沿据同侧床面外沿的距离≤45mm，护栏最上沿距离床面高度≥420mm，有效防止坠床事故的发生；采用触摸键盘取代传统机械按键，如“薄膜开关”、“按钮”等。</w:t>
            </w:r>
            <w:r>
              <w:rPr>
                <w:rFonts w:hint="eastAsia" w:ascii="宋体" w:hAnsi="宋体"/>
                <w:color w:val="000000"/>
                <w:kern w:val="0"/>
                <w:sz w:val="20"/>
                <w:szCs w:val="20"/>
              </w:rPr>
              <w:br w:type="textWrapping"/>
            </w:r>
            <w:r>
              <w:rPr>
                <w:rFonts w:hint="eastAsia" w:ascii="宋体" w:hAnsi="宋体"/>
                <w:color w:val="000000"/>
                <w:kern w:val="0"/>
                <w:sz w:val="20"/>
                <w:szCs w:val="20"/>
              </w:rPr>
              <w:t>⑧防撞包角：包角采用ABS工程塑料一次性注塑成型，防撞轮直径≥85mm，输液杆插在包角上，包角采用专用工具才可拆卸;</w:t>
            </w:r>
            <w:r>
              <w:rPr>
                <w:rFonts w:hint="eastAsia" w:ascii="宋体" w:hAnsi="宋体"/>
                <w:color w:val="000000"/>
                <w:kern w:val="0"/>
                <w:sz w:val="20"/>
                <w:szCs w:val="20"/>
              </w:rPr>
              <w:br w:type="textWrapping"/>
            </w:r>
            <w:r>
              <w:rPr>
                <w:rFonts w:hint="eastAsia" w:ascii="宋体" w:hAnsi="宋体"/>
                <w:color w:val="000000"/>
                <w:kern w:val="0"/>
                <w:sz w:val="20"/>
                <w:szCs w:val="20"/>
              </w:rPr>
              <w:t>⑨脚轮：</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A、床脚采用30×50×1.2mm钢制框架，两端带ABS防护罩； </w:t>
            </w:r>
            <w:r>
              <w:rPr>
                <w:rFonts w:hint="eastAsia" w:ascii="宋体" w:hAnsi="宋体"/>
                <w:color w:val="000000"/>
                <w:kern w:val="0"/>
                <w:sz w:val="20"/>
                <w:szCs w:val="20"/>
              </w:rPr>
              <w:br w:type="textWrapping"/>
            </w:r>
            <w:r>
              <w:rPr>
                <w:rFonts w:hint="eastAsia" w:ascii="宋体" w:hAnsi="宋体"/>
                <w:color w:val="000000"/>
                <w:kern w:val="0"/>
                <w:sz w:val="20"/>
                <w:szCs w:val="20"/>
              </w:rPr>
              <w:t>B、 病床脚轮为整体式中控125mm制动静音脚轮，在中央控制系统具备双向柔性控制系统；</w:t>
            </w:r>
            <w:r>
              <w:rPr>
                <w:rFonts w:hint="eastAsia" w:ascii="宋体" w:hAnsi="宋体"/>
                <w:color w:val="000000"/>
                <w:kern w:val="0"/>
                <w:sz w:val="20"/>
                <w:szCs w:val="20"/>
              </w:rPr>
              <w:br w:type="textWrapping"/>
            </w:r>
            <w:r>
              <w:rPr>
                <w:rFonts w:hint="eastAsia" w:ascii="宋体" w:hAnsi="宋体"/>
                <w:color w:val="000000"/>
                <w:kern w:val="0"/>
                <w:sz w:val="20"/>
                <w:szCs w:val="20"/>
              </w:rPr>
              <w:t>⑩电机：整体升降电机推力≥6000N, 背板升降电机推力≥6000N, 腿板升降电机推力≥3000N, 均带自锁螺母，具有自动断电、过载保护功能。</w:t>
            </w:r>
            <w:r>
              <w:rPr>
                <w:rFonts w:hint="eastAsia" w:ascii="宋体" w:hAnsi="宋体"/>
                <w:color w:val="000000"/>
                <w:kern w:val="0"/>
                <w:sz w:val="20"/>
                <w:szCs w:val="20"/>
              </w:rPr>
              <w:br w:type="textWrapping"/>
            </w:r>
            <w:r>
              <w:rPr>
                <w:rFonts w:hint="eastAsia" w:ascii="宋体" w:hAnsi="宋体"/>
                <w:color w:val="000000"/>
                <w:kern w:val="0"/>
                <w:sz w:val="20"/>
                <w:szCs w:val="20"/>
              </w:rPr>
              <w:t>★</w:t>
            </w:r>
            <w:r>
              <w:rPr>
                <w:rFonts w:ascii="Cambria Math" w:hAnsi="Cambria Math" w:cs="Cambria Math"/>
                <w:color w:val="000000"/>
                <w:kern w:val="0"/>
                <w:sz w:val="20"/>
                <w:szCs w:val="20"/>
              </w:rPr>
              <w:t>⑪</w:t>
            </w:r>
            <w:r>
              <w:rPr>
                <w:rFonts w:hint="eastAsia" w:ascii="宋体" w:hAnsi="宋体"/>
                <w:color w:val="000000"/>
                <w:kern w:val="0"/>
                <w:sz w:val="20"/>
                <w:szCs w:val="20"/>
              </w:rPr>
              <w:t>整床基础配置：</w:t>
            </w:r>
            <w:r>
              <w:rPr>
                <w:rFonts w:hint="eastAsia" w:ascii="宋体" w:hAnsi="宋体"/>
                <w:color w:val="000000"/>
                <w:kern w:val="0"/>
                <w:sz w:val="20"/>
                <w:szCs w:val="20"/>
              </w:rPr>
              <w:br w:type="textWrapping"/>
            </w:r>
            <w:r>
              <w:rPr>
                <w:rFonts w:hint="eastAsia" w:ascii="宋体" w:hAnsi="宋体"/>
                <w:color w:val="000000"/>
                <w:kern w:val="0"/>
                <w:sz w:val="20"/>
                <w:szCs w:val="20"/>
              </w:rPr>
              <w:t>1、背板折叠电机一组</w:t>
            </w:r>
            <w:r>
              <w:rPr>
                <w:rFonts w:hint="eastAsia" w:ascii="宋体" w:hAnsi="宋体"/>
                <w:color w:val="000000"/>
                <w:kern w:val="0"/>
                <w:sz w:val="20"/>
                <w:szCs w:val="20"/>
              </w:rPr>
              <w:br w:type="textWrapping"/>
            </w:r>
            <w:r>
              <w:rPr>
                <w:rFonts w:hint="eastAsia" w:ascii="宋体" w:hAnsi="宋体"/>
                <w:color w:val="000000"/>
                <w:kern w:val="0"/>
                <w:sz w:val="20"/>
                <w:szCs w:val="20"/>
              </w:rPr>
              <w:t>2、腿板折叠电机一组</w:t>
            </w:r>
            <w:r>
              <w:rPr>
                <w:rFonts w:hint="eastAsia" w:ascii="宋体" w:hAnsi="宋体"/>
                <w:color w:val="000000"/>
                <w:kern w:val="0"/>
                <w:sz w:val="20"/>
                <w:szCs w:val="20"/>
              </w:rPr>
              <w:br w:type="textWrapping"/>
            </w:r>
            <w:r>
              <w:rPr>
                <w:rFonts w:hint="eastAsia" w:ascii="宋体" w:hAnsi="宋体"/>
                <w:color w:val="000000"/>
                <w:kern w:val="0"/>
                <w:sz w:val="20"/>
                <w:szCs w:val="20"/>
              </w:rPr>
              <w:t>3、手控制器一套</w:t>
            </w:r>
            <w:r>
              <w:rPr>
                <w:rFonts w:hint="eastAsia" w:ascii="宋体" w:hAnsi="宋体"/>
                <w:color w:val="000000"/>
                <w:kern w:val="0"/>
                <w:sz w:val="20"/>
                <w:szCs w:val="20"/>
              </w:rPr>
              <w:br w:type="textWrapping"/>
            </w:r>
            <w:r>
              <w:rPr>
                <w:rFonts w:hint="eastAsia" w:ascii="宋体" w:hAnsi="宋体"/>
                <w:color w:val="000000"/>
                <w:kern w:val="0"/>
                <w:sz w:val="20"/>
                <w:szCs w:val="20"/>
              </w:rPr>
              <w:t>4、豪华中控脚轮及中央控制系统一套</w:t>
            </w:r>
            <w:r>
              <w:rPr>
                <w:rFonts w:hint="eastAsia" w:ascii="宋体" w:hAnsi="宋体"/>
                <w:color w:val="000000"/>
                <w:kern w:val="0"/>
                <w:sz w:val="20"/>
                <w:szCs w:val="20"/>
              </w:rPr>
              <w:br w:type="textWrapping"/>
            </w:r>
            <w:r>
              <w:rPr>
                <w:rFonts w:hint="eastAsia" w:ascii="宋体" w:hAnsi="宋体"/>
                <w:color w:val="000000"/>
                <w:kern w:val="0"/>
                <w:sz w:val="20"/>
                <w:szCs w:val="20"/>
              </w:rPr>
              <w:t>6、约束带固定环6个</w:t>
            </w:r>
            <w:r>
              <w:rPr>
                <w:rFonts w:hint="eastAsia" w:ascii="宋体" w:hAnsi="宋体"/>
                <w:color w:val="000000"/>
                <w:kern w:val="0"/>
                <w:sz w:val="20"/>
                <w:szCs w:val="20"/>
              </w:rPr>
              <w:br w:type="textWrapping"/>
            </w:r>
            <w:r>
              <w:rPr>
                <w:rFonts w:hint="eastAsia" w:ascii="宋体" w:hAnsi="宋体"/>
                <w:color w:val="000000"/>
                <w:kern w:val="0"/>
                <w:sz w:val="20"/>
                <w:szCs w:val="20"/>
              </w:rPr>
              <w:t>7、四组点滴架插座</w:t>
            </w:r>
            <w:r>
              <w:rPr>
                <w:rFonts w:hint="eastAsia" w:ascii="宋体" w:hAnsi="宋体"/>
                <w:color w:val="000000"/>
                <w:kern w:val="0"/>
                <w:sz w:val="20"/>
                <w:szCs w:val="20"/>
              </w:rPr>
              <w:br w:type="textWrapping"/>
            </w:r>
            <w:r>
              <w:rPr>
                <w:rFonts w:hint="eastAsia" w:ascii="宋体" w:hAnsi="宋体"/>
                <w:color w:val="000000"/>
                <w:kern w:val="0"/>
                <w:sz w:val="20"/>
                <w:szCs w:val="20"/>
              </w:rPr>
              <w:t>8、床垫限位装置一个</w:t>
            </w:r>
            <w:r>
              <w:rPr>
                <w:rFonts w:hint="eastAsia" w:ascii="宋体" w:hAnsi="宋体"/>
                <w:color w:val="000000"/>
                <w:kern w:val="0"/>
                <w:sz w:val="20"/>
                <w:szCs w:val="20"/>
              </w:rPr>
              <w:br w:type="textWrapping"/>
            </w:r>
            <w:r>
              <w:rPr>
                <w:rFonts w:hint="eastAsia" w:ascii="宋体" w:hAnsi="宋体"/>
                <w:color w:val="000000"/>
                <w:kern w:val="0"/>
                <w:sz w:val="20"/>
                <w:szCs w:val="20"/>
              </w:rPr>
              <w:t>9、移动ABS引流钩2个（一）规格尺寸：</w:t>
            </w:r>
            <w:r>
              <w:rPr>
                <w:rFonts w:hint="eastAsia" w:ascii="宋体" w:hAnsi="宋体"/>
                <w:color w:val="000000"/>
                <w:kern w:val="0"/>
                <w:sz w:val="20"/>
                <w:szCs w:val="20"/>
              </w:rPr>
              <w:br w:type="textWrapping"/>
            </w:r>
            <w:r>
              <w:rPr>
                <w:rFonts w:hint="eastAsia" w:ascii="宋体" w:hAnsi="宋体"/>
                <w:color w:val="000000"/>
                <w:kern w:val="0"/>
                <w:sz w:val="20"/>
                <w:szCs w:val="20"/>
              </w:rPr>
              <w:t>床体尺寸：2200mm×1050mm×500±10mm (不包括床头高度);</w:t>
            </w:r>
            <w:r>
              <w:rPr>
                <w:rFonts w:hint="eastAsia" w:ascii="宋体" w:hAnsi="宋体"/>
                <w:color w:val="000000"/>
                <w:kern w:val="0"/>
                <w:sz w:val="20"/>
                <w:szCs w:val="20"/>
              </w:rPr>
              <w:br w:type="textWrapping"/>
            </w:r>
            <w:r>
              <w:rPr>
                <w:rFonts w:hint="eastAsia" w:ascii="宋体" w:hAnsi="宋体"/>
                <w:color w:val="000000"/>
                <w:kern w:val="0"/>
                <w:sz w:val="20"/>
                <w:szCs w:val="20"/>
              </w:rPr>
              <w:t>床面尺寸：1950mm×900mm±10mm ;</w:t>
            </w:r>
            <w:r>
              <w:rPr>
                <w:rFonts w:hint="eastAsia" w:ascii="宋体" w:hAnsi="宋体"/>
                <w:color w:val="000000"/>
                <w:kern w:val="0"/>
                <w:sz w:val="20"/>
                <w:szCs w:val="20"/>
              </w:rPr>
              <w:br w:type="textWrapping"/>
            </w:r>
            <w:r>
              <w:rPr>
                <w:rFonts w:hint="eastAsia" w:ascii="宋体" w:hAnsi="宋体"/>
                <w:color w:val="000000"/>
                <w:kern w:val="0"/>
                <w:sz w:val="20"/>
                <w:szCs w:val="20"/>
              </w:rPr>
              <w:t>（二）主要功能：</w:t>
            </w:r>
            <w:r>
              <w:rPr>
                <w:rFonts w:hint="eastAsia" w:ascii="宋体" w:hAnsi="宋体"/>
                <w:color w:val="000000"/>
                <w:kern w:val="0"/>
                <w:sz w:val="20"/>
                <w:szCs w:val="20"/>
              </w:rPr>
              <w:br w:type="textWrapping"/>
            </w:r>
            <w:r>
              <w:rPr>
                <w:rFonts w:hint="eastAsia" w:ascii="宋体" w:hAnsi="宋体"/>
                <w:color w:val="000000"/>
                <w:kern w:val="0"/>
                <w:sz w:val="20"/>
                <w:szCs w:val="20"/>
              </w:rPr>
              <w:t>①　腿部升降功能(0-40°)；</w:t>
            </w:r>
            <w:r>
              <w:rPr>
                <w:rFonts w:hint="eastAsia" w:ascii="宋体" w:hAnsi="宋体"/>
                <w:color w:val="000000"/>
                <w:kern w:val="0"/>
                <w:sz w:val="20"/>
                <w:szCs w:val="20"/>
              </w:rPr>
              <w:br w:type="textWrapping"/>
            </w:r>
            <w:r>
              <w:rPr>
                <w:rFonts w:hint="eastAsia" w:ascii="宋体" w:hAnsi="宋体"/>
                <w:color w:val="000000"/>
                <w:kern w:val="0"/>
                <w:sz w:val="20"/>
                <w:szCs w:val="20"/>
              </w:rPr>
              <w:t>②　背部升降功能(0 -75°)；</w:t>
            </w:r>
            <w:r>
              <w:rPr>
                <w:rFonts w:hint="eastAsia" w:ascii="宋体" w:hAnsi="宋体"/>
                <w:color w:val="000000"/>
                <w:kern w:val="0"/>
                <w:sz w:val="20"/>
                <w:szCs w:val="20"/>
              </w:rPr>
              <w:br w:type="textWrapping"/>
            </w:r>
            <w:r>
              <w:rPr>
                <w:rFonts w:hint="eastAsia" w:ascii="宋体" w:hAnsi="宋体"/>
                <w:color w:val="000000"/>
                <w:kern w:val="0"/>
                <w:sz w:val="20"/>
                <w:szCs w:val="20"/>
              </w:rPr>
              <w:t>③　背腿联动功能;</w:t>
            </w:r>
            <w:r>
              <w:rPr>
                <w:rFonts w:hint="eastAsia" w:ascii="宋体" w:hAnsi="宋体"/>
                <w:color w:val="000000"/>
                <w:kern w:val="0"/>
                <w:sz w:val="20"/>
                <w:szCs w:val="20"/>
              </w:rPr>
              <w:br w:type="textWrapping"/>
            </w:r>
            <w:r>
              <w:rPr>
                <w:rFonts w:hint="eastAsia" w:ascii="宋体" w:hAnsi="宋体"/>
                <w:color w:val="000000"/>
                <w:kern w:val="0"/>
                <w:sz w:val="20"/>
                <w:szCs w:val="20"/>
              </w:rPr>
              <w:t>④　结合以上三种基础功能，还具备：一键式实现背与腿板的联动功能、一键式半坐卧位、一键式紧急制动功能、床头尾板板的一键式锁定功能、一键式端坐卧位。</w:t>
            </w:r>
            <w:r>
              <w:rPr>
                <w:rFonts w:hint="eastAsia" w:ascii="宋体" w:hAnsi="宋体"/>
                <w:color w:val="000000"/>
                <w:kern w:val="0"/>
                <w:sz w:val="20"/>
                <w:szCs w:val="20"/>
              </w:rPr>
              <w:br w:type="textWrapping"/>
            </w:r>
            <w:r>
              <w:rPr>
                <w:rFonts w:hint="eastAsia" w:ascii="宋体" w:hAnsi="宋体"/>
                <w:color w:val="000000"/>
                <w:kern w:val="0"/>
                <w:sz w:val="20"/>
                <w:szCs w:val="20"/>
              </w:rPr>
              <w:t>（三）控制器：手持线性控制器</w:t>
            </w:r>
            <w:r>
              <w:rPr>
                <w:rFonts w:hint="eastAsia" w:ascii="宋体" w:hAnsi="宋体"/>
                <w:color w:val="000000"/>
                <w:kern w:val="0"/>
                <w:sz w:val="20"/>
                <w:szCs w:val="20"/>
              </w:rPr>
              <w:br w:type="textWrapping"/>
            </w:r>
            <w:r>
              <w:rPr>
                <w:rFonts w:hint="eastAsia" w:ascii="宋体" w:hAnsi="宋体"/>
                <w:color w:val="000000"/>
                <w:kern w:val="0"/>
                <w:sz w:val="20"/>
                <w:szCs w:val="20"/>
              </w:rPr>
              <w:t>①手持线型控制器：符合IEC 60601-2-52标准的图标按键操作，能操作所有体位，并可悬挂在护栏上。</w:t>
            </w:r>
            <w:r>
              <w:rPr>
                <w:rFonts w:hint="eastAsia" w:ascii="宋体" w:hAnsi="宋体"/>
                <w:color w:val="000000"/>
                <w:kern w:val="0"/>
                <w:sz w:val="20"/>
                <w:szCs w:val="20"/>
              </w:rPr>
              <w:br w:type="textWrapping"/>
            </w:r>
            <w:r>
              <w:rPr>
                <w:rFonts w:hint="eastAsia" w:ascii="宋体" w:hAnsi="宋体"/>
                <w:color w:val="000000"/>
                <w:kern w:val="0"/>
                <w:sz w:val="20"/>
                <w:szCs w:val="20"/>
              </w:rPr>
              <w:t>（四）各部件基础参数:</w:t>
            </w:r>
            <w:r>
              <w:rPr>
                <w:rFonts w:hint="eastAsia" w:ascii="宋体" w:hAnsi="宋体"/>
                <w:color w:val="000000"/>
                <w:kern w:val="0"/>
                <w:sz w:val="20"/>
                <w:szCs w:val="20"/>
              </w:rPr>
              <w:br w:type="textWrapping"/>
            </w:r>
            <w:r>
              <w:rPr>
                <w:rFonts w:hint="eastAsia" w:ascii="宋体" w:hAnsi="宋体"/>
                <w:color w:val="000000"/>
                <w:kern w:val="0"/>
                <w:sz w:val="20"/>
                <w:szCs w:val="20"/>
              </w:rPr>
              <w:t>①床头、床尾板采用医用无菌级 HDPE 材料（UL阻燃等级达到HB），一次性吹塑成型，床头尾板上沿距离床面≥490mm，有效避免病人坠床事故的发生（提供投标产品床头尾板高度实测证明材料）；</w:t>
            </w:r>
            <w:r>
              <w:rPr>
                <w:rFonts w:hint="eastAsia" w:ascii="宋体" w:hAnsi="宋体"/>
                <w:color w:val="000000"/>
                <w:kern w:val="0"/>
                <w:sz w:val="20"/>
                <w:szCs w:val="20"/>
              </w:rPr>
              <w:br w:type="textWrapping"/>
            </w:r>
            <w:r>
              <w:rPr>
                <w:rFonts w:hint="eastAsia" w:ascii="宋体" w:hAnsi="宋体"/>
                <w:color w:val="000000"/>
                <w:kern w:val="0"/>
                <w:sz w:val="20"/>
                <w:szCs w:val="20"/>
              </w:rPr>
              <w:t>②可快速拆卸式床头、床尾板具备隐形筋结构，隐形筋结构≥8条，且有高强度的金属部件隐藏式锁定机构，床头、床尾板的固定安装结构是依靠三支高强度的优质304 材质的不锈钢管连接固定的，（提供床头尾板带三支不锈钢管连接件的实物图片证明材料）其中一组连接通过锥面配合采用中段中空过渡，从而实现床头、床尾板与床架连接紧密，推动时不晃动及产生异响，可承受水平推力或拉力≥750N防护安全性非常高；可做应急CPR板使用</w:t>
            </w:r>
            <w:r>
              <w:rPr>
                <w:rFonts w:hint="eastAsia" w:ascii="宋体" w:hAnsi="宋体"/>
                <w:color w:val="000000"/>
                <w:kern w:val="0"/>
                <w:sz w:val="20"/>
                <w:szCs w:val="20"/>
              </w:rPr>
              <w:br w:type="textWrapping"/>
            </w:r>
            <w:r>
              <w:rPr>
                <w:rFonts w:hint="eastAsia" w:ascii="宋体" w:hAnsi="宋体"/>
                <w:color w:val="000000"/>
                <w:kern w:val="0"/>
                <w:sz w:val="20"/>
                <w:szCs w:val="20"/>
              </w:rPr>
              <w:t>③A、床面板采用优质冷轧板材一次性拉伸成型，带透气孔，四周采用滚圆工艺对拉深边的切口进行无损卷边工艺处理，从而达到避免在特定的极端条件下床面板的加工工艺锐边对人体伤害事件的发生（提供床面板滚圆工艺证明材料）。</w:t>
            </w:r>
            <w:r>
              <w:rPr>
                <w:rFonts w:hint="eastAsia" w:ascii="宋体" w:hAnsi="宋体"/>
                <w:color w:val="000000"/>
                <w:kern w:val="0"/>
                <w:sz w:val="20"/>
                <w:szCs w:val="20"/>
              </w:rPr>
              <w:br w:type="textWrapping"/>
            </w:r>
            <w:r>
              <w:rPr>
                <w:rFonts w:hint="eastAsia" w:ascii="宋体" w:hAnsi="宋体"/>
                <w:color w:val="000000"/>
                <w:kern w:val="0"/>
                <w:sz w:val="20"/>
                <w:szCs w:val="20"/>
              </w:rPr>
              <w:t>B、床框采用优质30*60*1.2碳钢矩管；床板连接采用钢质铰链，单片厚度≥4mm。</w:t>
            </w:r>
            <w:r>
              <w:rPr>
                <w:rFonts w:hint="eastAsia" w:ascii="宋体" w:hAnsi="宋体"/>
                <w:color w:val="000000"/>
                <w:kern w:val="0"/>
                <w:sz w:val="20"/>
                <w:szCs w:val="20"/>
              </w:rPr>
              <w:br w:type="textWrapping"/>
            </w:r>
            <w:r>
              <w:rPr>
                <w:rFonts w:hint="eastAsia" w:ascii="宋体" w:hAnsi="宋体"/>
                <w:color w:val="000000"/>
                <w:kern w:val="0"/>
                <w:sz w:val="20"/>
                <w:szCs w:val="20"/>
              </w:rPr>
              <w:t>C、床尾脚板设计有拆卸式床垫限位装置。</w:t>
            </w:r>
            <w:r>
              <w:rPr>
                <w:rFonts w:hint="eastAsia" w:ascii="宋体" w:hAnsi="宋体"/>
                <w:color w:val="000000"/>
                <w:kern w:val="0"/>
                <w:sz w:val="20"/>
                <w:szCs w:val="20"/>
              </w:rPr>
              <w:br w:type="textWrapping"/>
            </w:r>
            <w:r>
              <w:rPr>
                <w:rFonts w:hint="eastAsia" w:ascii="宋体" w:hAnsi="宋体"/>
                <w:color w:val="000000"/>
                <w:kern w:val="0"/>
                <w:sz w:val="20"/>
                <w:szCs w:val="20"/>
              </w:rPr>
              <w:t>D、背板升降电机、腿板升降电机均采用可调节支架固定;</w:t>
            </w:r>
            <w:r>
              <w:rPr>
                <w:rFonts w:hint="eastAsia" w:ascii="宋体" w:hAnsi="宋体"/>
                <w:color w:val="000000"/>
                <w:kern w:val="0"/>
                <w:sz w:val="20"/>
                <w:szCs w:val="20"/>
              </w:rPr>
              <w:br w:type="textWrapping"/>
            </w:r>
            <w:r>
              <w:rPr>
                <w:rFonts w:hint="eastAsia" w:ascii="宋体" w:hAnsi="宋体"/>
                <w:color w:val="000000"/>
                <w:kern w:val="0"/>
                <w:sz w:val="20"/>
                <w:szCs w:val="20"/>
              </w:rPr>
              <w:t>⑤背板具有双向腹部减压功能，背板和腿板在升起过程中整体向后移动;（提供双向腹部减压证明材料）</w:t>
            </w:r>
            <w:r>
              <w:rPr>
                <w:rFonts w:hint="eastAsia" w:ascii="宋体" w:hAnsi="宋体"/>
                <w:color w:val="000000"/>
                <w:kern w:val="0"/>
                <w:sz w:val="20"/>
                <w:szCs w:val="20"/>
              </w:rPr>
              <w:br w:type="textWrapping"/>
            </w:r>
            <w:r>
              <w:rPr>
                <w:rFonts w:hint="eastAsia" w:ascii="宋体" w:hAnsi="宋体"/>
                <w:color w:val="000000"/>
                <w:kern w:val="0"/>
                <w:sz w:val="20"/>
                <w:szCs w:val="20"/>
              </w:rPr>
              <w:t>⑥整体床架采用优质冷轧型材，通过自动化机器人焊接成型，采用自动化喷涂设备进行喷涂，涂层均匀；</w:t>
            </w:r>
            <w:r>
              <w:rPr>
                <w:rFonts w:hint="eastAsia" w:ascii="宋体" w:hAnsi="宋体"/>
                <w:color w:val="000000"/>
                <w:kern w:val="0"/>
                <w:sz w:val="20"/>
                <w:szCs w:val="20"/>
              </w:rPr>
              <w:br w:type="textWrapping"/>
            </w:r>
            <w:r>
              <w:rPr>
                <w:rFonts w:hint="eastAsia" w:ascii="宋体" w:hAnsi="宋体"/>
                <w:color w:val="000000"/>
                <w:kern w:val="0"/>
                <w:sz w:val="20"/>
                <w:szCs w:val="20"/>
              </w:rPr>
              <w:t>⑦护栏采用HDPE材料（UL阻燃等级达到HB）</w:t>
            </w:r>
            <w:r>
              <w:rPr>
                <w:rFonts w:hint="eastAsia" w:ascii="宋体" w:hAnsi="宋体"/>
                <w:color w:val="000000"/>
                <w:kern w:val="0"/>
                <w:sz w:val="20"/>
                <w:szCs w:val="20"/>
              </w:rPr>
              <w:br w:type="textWrapping"/>
            </w:r>
            <w:r>
              <w:rPr>
                <w:rFonts w:hint="eastAsia" w:ascii="宋体" w:hAnsi="宋体"/>
                <w:color w:val="000000"/>
                <w:kern w:val="0"/>
                <w:sz w:val="20"/>
                <w:szCs w:val="20"/>
              </w:rPr>
              <w:t>A、四片式分体式升降护栏符合IEC 60601-2-52标准，安装在床面板上,可随床体的功能同时运动。</w:t>
            </w:r>
            <w:r>
              <w:rPr>
                <w:rFonts w:hint="eastAsia" w:ascii="宋体" w:hAnsi="宋体"/>
                <w:color w:val="000000"/>
                <w:kern w:val="0"/>
                <w:sz w:val="20"/>
                <w:szCs w:val="20"/>
              </w:rPr>
              <w:br w:type="textWrapping"/>
            </w:r>
            <w:r>
              <w:rPr>
                <w:rFonts w:hint="eastAsia" w:ascii="宋体" w:hAnsi="宋体"/>
                <w:color w:val="000000"/>
                <w:kern w:val="0"/>
                <w:sz w:val="20"/>
                <w:szCs w:val="20"/>
              </w:rPr>
              <w:t>B、四片护栏均具备角度显示器， 阻尼护栏具备缓降阻尼功能。</w:t>
            </w:r>
            <w:r>
              <w:rPr>
                <w:rFonts w:hint="eastAsia" w:ascii="宋体" w:hAnsi="宋体"/>
                <w:color w:val="000000"/>
                <w:kern w:val="0"/>
                <w:sz w:val="20"/>
                <w:szCs w:val="20"/>
              </w:rPr>
              <w:br w:type="textWrapping"/>
            </w:r>
            <w:r>
              <w:rPr>
                <w:rFonts w:hint="eastAsia" w:ascii="宋体" w:hAnsi="宋体"/>
                <w:color w:val="000000"/>
                <w:kern w:val="0"/>
                <w:sz w:val="20"/>
                <w:szCs w:val="20"/>
              </w:rPr>
              <w:t>C、护栏与护栏、护栏与床头尾板平放时间距≤45mm,背部护栏与床板保持同步升降且始终与腿部护栏保持间距≤45mm，护栏下沿据同侧床面外沿的距离≤45mm，护栏最上沿距离床面高度≥420mm，有效防止坠床事故的发生；采用触摸键盘取代传统机械按键，如“薄膜开关”、“按钮”等。</w:t>
            </w:r>
            <w:r>
              <w:rPr>
                <w:rFonts w:hint="eastAsia" w:ascii="宋体" w:hAnsi="宋体"/>
                <w:color w:val="000000"/>
                <w:kern w:val="0"/>
                <w:sz w:val="20"/>
                <w:szCs w:val="20"/>
              </w:rPr>
              <w:br w:type="textWrapping"/>
            </w:r>
            <w:r>
              <w:rPr>
                <w:rFonts w:hint="eastAsia" w:ascii="宋体" w:hAnsi="宋体"/>
                <w:color w:val="000000"/>
                <w:kern w:val="0"/>
                <w:sz w:val="20"/>
                <w:szCs w:val="20"/>
              </w:rPr>
              <w:t>⑧防撞包角：包角采用ABS工程塑料一次性注塑成型，防撞轮直径≥85mm，输液杆插在包角上，包角采用专用工具才可拆卸</w:t>
            </w:r>
            <w:r>
              <w:rPr>
                <w:rFonts w:hint="eastAsia" w:ascii="宋体" w:hAnsi="宋体"/>
                <w:color w:val="000000"/>
                <w:kern w:val="0"/>
                <w:sz w:val="20"/>
                <w:szCs w:val="20"/>
              </w:rPr>
              <w:br w:type="textWrapping"/>
            </w:r>
            <w:r>
              <w:rPr>
                <w:rFonts w:hint="eastAsia" w:ascii="宋体" w:hAnsi="宋体"/>
                <w:color w:val="000000"/>
                <w:kern w:val="0"/>
                <w:sz w:val="20"/>
                <w:szCs w:val="20"/>
              </w:rPr>
              <w:t>⑨脚轮：</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A、床脚采用30×50×1.2mm钢制框架，两端带ABS防护罩； </w:t>
            </w:r>
            <w:r>
              <w:rPr>
                <w:rFonts w:hint="eastAsia" w:ascii="宋体" w:hAnsi="宋体"/>
                <w:color w:val="000000"/>
                <w:kern w:val="0"/>
                <w:sz w:val="20"/>
                <w:szCs w:val="20"/>
              </w:rPr>
              <w:br w:type="textWrapping"/>
            </w:r>
            <w:r>
              <w:rPr>
                <w:rFonts w:hint="eastAsia" w:ascii="宋体" w:hAnsi="宋体"/>
                <w:color w:val="000000"/>
                <w:kern w:val="0"/>
                <w:sz w:val="20"/>
                <w:szCs w:val="20"/>
              </w:rPr>
              <w:t>B、 病床脚轮为整体式中控125mm制动静音脚轮，在中央控制系统具备双向柔性控制系统；</w:t>
            </w:r>
            <w:r>
              <w:rPr>
                <w:rFonts w:hint="eastAsia" w:ascii="宋体" w:hAnsi="宋体"/>
                <w:color w:val="000000"/>
                <w:kern w:val="0"/>
                <w:sz w:val="20"/>
                <w:szCs w:val="20"/>
              </w:rPr>
              <w:br w:type="textWrapping"/>
            </w:r>
            <w:r>
              <w:rPr>
                <w:rFonts w:hint="eastAsia" w:ascii="宋体" w:hAnsi="宋体"/>
                <w:color w:val="000000"/>
                <w:kern w:val="0"/>
                <w:sz w:val="20"/>
                <w:szCs w:val="20"/>
              </w:rPr>
              <w:t>⑩电机：整体升降电机推力≥6000N, 背板升降电机推力≥6000N, 腿板升降电机推力≥3000N, 均带自锁螺母，具有自动断电、过载保护功能。</w:t>
            </w:r>
            <w:r>
              <w:rPr>
                <w:rFonts w:hint="eastAsia" w:ascii="宋体" w:hAnsi="宋体"/>
                <w:color w:val="000000"/>
                <w:kern w:val="0"/>
                <w:sz w:val="20"/>
                <w:szCs w:val="20"/>
              </w:rPr>
              <w:br w:type="textWrapping"/>
            </w:r>
            <w:r>
              <w:rPr>
                <w:rFonts w:hint="eastAsia" w:ascii="宋体" w:hAnsi="宋体"/>
                <w:color w:val="000000"/>
                <w:kern w:val="0"/>
                <w:sz w:val="20"/>
                <w:szCs w:val="20"/>
              </w:rPr>
              <w:t>★</w:t>
            </w:r>
            <w:r>
              <w:rPr>
                <w:rFonts w:ascii="Cambria Math" w:hAnsi="Cambria Math" w:cs="Cambria Math"/>
                <w:color w:val="000000"/>
                <w:kern w:val="0"/>
                <w:sz w:val="20"/>
                <w:szCs w:val="20"/>
              </w:rPr>
              <w:t>⑪</w:t>
            </w:r>
            <w:r>
              <w:rPr>
                <w:rFonts w:hint="eastAsia" w:ascii="宋体" w:hAnsi="宋体"/>
                <w:color w:val="000000"/>
                <w:kern w:val="0"/>
                <w:sz w:val="20"/>
                <w:szCs w:val="20"/>
              </w:rPr>
              <w:t>整床基础配置：</w:t>
            </w:r>
            <w:r>
              <w:rPr>
                <w:rFonts w:hint="eastAsia" w:ascii="宋体" w:hAnsi="宋体"/>
                <w:color w:val="000000"/>
                <w:kern w:val="0"/>
                <w:sz w:val="20"/>
                <w:szCs w:val="20"/>
              </w:rPr>
              <w:br w:type="textWrapping"/>
            </w:r>
            <w:r>
              <w:rPr>
                <w:rFonts w:hint="eastAsia" w:ascii="宋体" w:hAnsi="宋体"/>
                <w:color w:val="000000"/>
                <w:kern w:val="0"/>
                <w:sz w:val="20"/>
                <w:szCs w:val="20"/>
              </w:rPr>
              <w:t>1、背板折叠电机一组</w:t>
            </w:r>
            <w:r>
              <w:rPr>
                <w:rFonts w:hint="eastAsia" w:ascii="宋体" w:hAnsi="宋体"/>
                <w:color w:val="000000"/>
                <w:kern w:val="0"/>
                <w:sz w:val="20"/>
                <w:szCs w:val="20"/>
              </w:rPr>
              <w:br w:type="textWrapping"/>
            </w:r>
            <w:r>
              <w:rPr>
                <w:rFonts w:hint="eastAsia" w:ascii="宋体" w:hAnsi="宋体"/>
                <w:color w:val="000000"/>
                <w:kern w:val="0"/>
                <w:sz w:val="20"/>
                <w:szCs w:val="20"/>
              </w:rPr>
              <w:t>2、腿板折叠电机一组</w:t>
            </w:r>
            <w:r>
              <w:rPr>
                <w:rFonts w:hint="eastAsia" w:ascii="宋体" w:hAnsi="宋体"/>
                <w:color w:val="000000"/>
                <w:kern w:val="0"/>
                <w:sz w:val="20"/>
                <w:szCs w:val="20"/>
              </w:rPr>
              <w:br w:type="textWrapping"/>
            </w:r>
            <w:r>
              <w:rPr>
                <w:rFonts w:hint="eastAsia" w:ascii="宋体" w:hAnsi="宋体"/>
                <w:color w:val="000000"/>
                <w:kern w:val="0"/>
                <w:sz w:val="20"/>
                <w:szCs w:val="20"/>
              </w:rPr>
              <w:t>3、手控制器一套</w:t>
            </w:r>
            <w:r>
              <w:rPr>
                <w:rFonts w:hint="eastAsia" w:ascii="宋体" w:hAnsi="宋体"/>
                <w:color w:val="000000"/>
                <w:kern w:val="0"/>
                <w:sz w:val="20"/>
                <w:szCs w:val="20"/>
              </w:rPr>
              <w:br w:type="textWrapping"/>
            </w:r>
            <w:r>
              <w:rPr>
                <w:rFonts w:hint="eastAsia" w:ascii="宋体" w:hAnsi="宋体"/>
                <w:color w:val="000000"/>
                <w:kern w:val="0"/>
                <w:sz w:val="20"/>
                <w:szCs w:val="20"/>
              </w:rPr>
              <w:t>4、豪华中控脚轮及中央控制系统一套</w:t>
            </w:r>
            <w:r>
              <w:rPr>
                <w:rFonts w:hint="eastAsia" w:ascii="宋体" w:hAnsi="宋体"/>
                <w:color w:val="000000"/>
                <w:kern w:val="0"/>
                <w:sz w:val="20"/>
                <w:szCs w:val="20"/>
              </w:rPr>
              <w:br w:type="textWrapping"/>
            </w:r>
            <w:r>
              <w:rPr>
                <w:rFonts w:hint="eastAsia" w:ascii="宋体" w:hAnsi="宋体"/>
                <w:color w:val="000000"/>
                <w:kern w:val="0"/>
                <w:sz w:val="20"/>
                <w:szCs w:val="20"/>
              </w:rPr>
              <w:t>6、约束带固定环6个</w:t>
            </w:r>
            <w:r>
              <w:rPr>
                <w:rFonts w:hint="eastAsia" w:ascii="宋体" w:hAnsi="宋体"/>
                <w:color w:val="000000"/>
                <w:kern w:val="0"/>
                <w:sz w:val="20"/>
                <w:szCs w:val="20"/>
              </w:rPr>
              <w:br w:type="textWrapping"/>
            </w:r>
            <w:r>
              <w:rPr>
                <w:rFonts w:hint="eastAsia" w:ascii="宋体" w:hAnsi="宋体"/>
                <w:color w:val="000000"/>
                <w:kern w:val="0"/>
                <w:sz w:val="20"/>
                <w:szCs w:val="20"/>
              </w:rPr>
              <w:t>7、四组点滴架插座</w:t>
            </w:r>
            <w:r>
              <w:rPr>
                <w:rFonts w:hint="eastAsia" w:ascii="宋体" w:hAnsi="宋体"/>
                <w:color w:val="000000"/>
                <w:kern w:val="0"/>
                <w:sz w:val="20"/>
                <w:szCs w:val="20"/>
              </w:rPr>
              <w:br w:type="textWrapping"/>
            </w:r>
            <w:r>
              <w:rPr>
                <w:rFonts w:hint="eastAsia" w:ascii="宋体" w:hAnsi="宋体"/>
                <w:color w:val="000000"/>
                <w:kern w:val="0"/>
                <w:sz w:val="20"/>
                <w:szCs w:val="20"/>
              </w:rPr>
              <w:t>8、床垫限位装置一个</w:t>
            </w:r>
            <w:r>
              <w:rPr>
                <w:rFonts w:hint="eastAsia" w:ascii="宋体" w:hAnsi="宋体"/>
                <w:color w:val="000000"/>
                <w:kern w:val="0"/>
                <w:sz w:val="20"/>
                <w:szCs w:val="20"/>
              </w:rPr>
              <w:br w:type="textWrapping"/>
            </w:r>
            <w:r>
              <w:rPr>
                <w:rFonts w:hint="eastAsia" w:ascii="宋体" w:hAnsi="宋体"/>
                <w:color w:val="000000"/>
                <w:kern w:val="0"/>
                <w:sz w:val="20"/>
                <w:szCs w:val="20"/>
              </w:rPr>
              <w:t>9、移动ABS引流钩2个</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85D12">
            <w:pPr>
              <w:jc w:val="center"/>
              <w:rPr>
                <w:rFonts w:ascii="宋体" w:hAnsi="宋体"/>
                <w:color w:val="000000"/>
                <w:sz w:val="20"/>
                <w:szCs w:val="20"/>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3443">
            <w:pPr>
              <w:widowControl/>
              <w:jc w:val="center"/>
              <w:textAlignment w:val="center"/>
              <w:rPr>
                <w:rFonts w:ascii="宋体" w:hAnsi="宋体"/>
                <w:sz w:val="20"/>
                <w:szCs w:val="20"/>
              </w:rPr>
            </w:pPr>
            <w:r>
              <w:rPr>
                <w:rFonts w:hint="eastAsia" w:ascii="宋体" w:hAnsi="宋体"/>
                <w:kern w:val="0"/>
                <w:sz w:val="20"/>
                <w:szCs w:val="20"/>
              </w:rPr>
              <w:t>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AE88">
            <w:pPr>
              <w:widowControl/>
              <w:jc w:val="center"/>
              <w:textAlignment w:val="center"/>
              <w:rPr>
                <w:rFonts w:ascii="宋体" w:hAnsi="宋体"/>
                <w:kern w:val="0"/>
                <w:sz w:val="20"/>
                <w:szCs w:val="20"/>
              </w:rPr>
            </w:pPr>
            <w:r>
              <w:rPr>
                <w:rFonts w:hint="eastAsia" w:ascii="宋体" w:hAnsi="宋体"/>
                <w:kern w:val="0"/>
                <w:sz w:val="20"/>
                <w:szCs w:val="20"/>
              </w:rPr>
              <w:t>医疗器械医用病床执行标准YY9706.252-2021</w:t>
            </w:r>
          </w:p>
          <w:p w14:paraId="16AA0516">
            <w:pPr>
              <w:widowControl/>
              <w:jc w:val="center"/>
              <w:textAlignment w:val="center"/>
              <w:rPr>
                <w:rFonts w:ascii="宋体" w:hAnsi="宋体"/>
                <w:kern w:val="0"/>
                <w:sz w:val="20"/>
                <w:szCs w:val="20"/>
              </w:rPr>
            </w:pPr>
            <w:r>
              <w:rPr>
                <w:rFonts w:hint="eastAsia" w:ascii="宋体" w:hAnsi="宋体"/>
                <w:kern w:val="0"/>
                <w:sz w:val="20"/>
                <w:szCs w:val="20"/>
              </w:rPr>
              <w:t>国家医药行业标准GB9706.1-2020</w:t>
            </w:r>
          </w:p>
          <w:p w14:paraId="405732C7">
            <w:pPr>
              <w:widowControl/>
              <w:jc w:val="center"/>
              <w:textAlignment w:val="center"/>
              <w:rPr>
                <w:rFonts w:ascii="宋体" w:hAnsi="宋体"/>
                <w:kern w:val="0"/>
                <w:sz w:val="20"/>
                <w:szCs w:val="20"/>
              </w:rPr>
            </w:pPr>
            <w:r>
              <w:rPr>
                <w:rFonts w:hint="eastAsia" w:ascii="宋体" w:hAnsi="宋体"/>
                <w:kern w:val="0"/>
                <w:sz w:val="20"/>
                <w:szCs w:val="20"/>
              </w:rPr>
              <w:t>优质碳素结构冷轧钢板执行标准GB/ 13237-2013</w:t>
            </w:r>
          </w:p>
          <w:p w14:paraId="78D28168">
            <w:pPr>
              <w:widowControl/>
              <w:jc w:val="center"/>
              <w:textAlignment w:val="center"/>
              <w:rPr>
                <w:rFonts w:ascii="宋体" w:hAnsi="宋体"/>
                <w:kern w:val="0"/>
                <w:sz w:val="20"/>
                <w:szCs w:val="20"/>
              </w:rPr>
            </w:pPr>
            <w:r>
              <w:rPr>
                <w:rFonts w:hint="eastAsia" w:ascii="宋体" w:hAnsi="宋体"/>
                <w:kern w:val="0"/>
                <w:sz w:val="20"/>
                <w:szCs w:val="20"/>
              </w:rPr>
              <w:t>不锈钢冷轧钢板执行标准GB/3280-2015</w:t>
            </w:r>
          </w:p>
        </w:tc>
      </w:tr>
      <w:tr w14:paraId="1F8FB228">
        <w:tblPrEx>
          <w:tblCellMar>
            <w:top w:w="0" w:type="dxa"/>
            <w:left w:w="108" w:type="dxa"/>
            <w:bottom w:w="0" w:type="dxa"/>
            <w:right w:w="108" w:type="dxa"/>
          </w:tblCellMar>
        </w:tblPrEx>
        <w:trPr>
          <w:trHeight w:val="816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B1EB">
            <w:pPr>
              <w:widowControl/>
              <w:ind w:firstLine="402"/>
              <w:jc w:val="center"/>
              <w:textAlignment w:val="center"/>
              <w:rPr>
                <w:rFonts w:ascii="宋体" w:hAnsi="宋体"/>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6F70A">
            <w:pPr>
              <w:ind w:firstLine="402"/>
              <w:jc w:val="center"/>
              <w:rPr>
                <w:rFonts w:ascii="宋体" w:hAnsi="宋体"/>
                <w:color w:val="000000"/>
                <w:sz w:val="20"/>
                <w:szCs w:val="20"/>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B21A">
            <w:pPr>
              <w:ind w:firstLine="402"/>
              <w:jc w:val="center"/>
              <w:rPr>
                <w:rFonts w:ascii="宋体" w:hAnsi="宋体"/>
                <w:color w:val="000000"/>
                <w:sz w:val="20"/>
                <w:szCs w:val="20"/>
              </w:rPr>
            </w:pPr>
          </w:p>
        </w:tc>
        <w:tc>
          <w:tcPr>
            <w:tcW w:w="2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55C2">
            <w:pPr>
              <w:ind w:firstLine="402"/>
              <w:jc w:val="left"/>
              <w:rPr>
                <w:rFonts w:ascii="宋体" w:hAnsi="宋体"/>
                <w:color w:val="000000"/>
                <w:sz w:val="20"/>
                <w:szCs w:val="20"/>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5566">
            <w:pPr>
              <w:ind w:firstLine="402"/>
              <w:jc w:val="center"/>
              <w:rPr>
                <w:rFonts w:ascii="宋体" w:hAnsi="宋体"/>
                <w:color w:val="000000"/>
                <w:sz w:val="20"/>
                <w:szCs w:val="20"/>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331A">
            <w:pPr>
              <w:ind w:firstLine="402"/>
              <w:jc w:val="center"/>
              <w:rPr>
                <w:rFonts w:ascii="宋体" w:hAnsi="宋体"/>
                <w:color w:val="FF0000"/>
                <w:sz w:val="20"/>
                <w:szCs w:val="20"/>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921C">
            <w:pPr>
              <w:ind w:firstLine="402"/>
              <w:jc w:val="center"/>
              <w:rPr>
                <w:rFonts w:ascii="宋体" w:hAnsi="宋体"/>
                <w:sz w:val="20"/>
                <w:szCs w:val="20"/>
              </w:rPr>
            </w:pPr>
          </w:p>
        </w:tc>
      </w:tr>
      <w:tr w14:paraId="45F768FC">
        <w:tblPrEx>
          <w:tblCellMar>
            <w:top w:w="0" w:type="dxa"/>
            <w:left w:w="108" w:type="dxa"/>
            <w:bottom w:w="0" w:type="dxa"/>
            <w:right w:w="108" w:type="dxa"/>
          </w:tblCellMar>
        </w:tblPrEx>
        <w:trPr>
          <w:trHeight w:val="1704"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485F">
            <w:pPr>
              <w:widowControl/>
              <w:jc w:val="center"/>
              <w:textAlignment w:val="center"/>
              <w:rPr>
                <w:rFonts w:ascii="宋体" w:hAnsi="宋体"/>
                <w:color w:val="000000"/>
                <w:sz w:val="20"/>
                <w:szCs w:val="20"/>
              </w:rPr>
            </w:pPr>
            <w:r>
              <w:rPr>
                <w:rFonts w:hint="eastAsia" w:ascii="宋体" w:hAnsi="宋体"/>
                <w:color w:val="000000"/>
                <w:sz w:val="20"/>
                <w:szCs w:val="20"/>
              </w:rPr>
              <w:t>36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E21B">
            <w:pPr>
              <w:widowControl/>
              <w:jc w:val="center"/>
              <w:textAlignment w:val="center"/>
              <w:rPr>
                <w:rFonts w:ascii="宋体" w:hAnsi="宋体"/>
                <w:color w:val="000000"/>
                <w:sz w:val="20"/>
                <w:szCs w:val="20"/>
              </w:rPr>
            </w:pPr>
            <w:r>
              <w:rPr>
                <w:rFonts w:hint="eastAsia" w:ascii="宋体" w:hAnsi="宋体"/>
                <w:color w:val="000000"/>
                <w:kern w:val="0"/>
                <w:sz w:val="20"/>
                <w:szCs w:val="20"/>
              </w:rPr>
              <w:t>病床垫</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A5CD">
            <w:pPr>
              <w:widowControl/>
              <w:jc w:val="center"/>
              <w:textAlignment w:val="center"/>
              <w:rPr>
                <w:rFonts w:ascii="宋体" w:hAnsi="宋体"/>
                <w:color w:val="000000"/>
                <w:sz w:val="20"/>
                <w:szCs w:val="20"/>
              </w:rPr>
            </w:pPr>
            <w:r>
              <w:rPr>
                <w:rFonts w:hint="eastAsia" w:ascii="宋体" w:hAnsi="宋体"/>
                <w:color w:val="000000"/>
                <w:kern w:val="0"/>
                <w:sz w:val="20"/>
                <w:szCs w:val="20"/>
              </w:rPr>
              <w:t>≥1900*900*50</w:t>
            </w:r>
          </w:p>
        </w:tc>
        <w:tc>
          <w:tcPr>
            <w:tcW w:w="2478" w:type="pct"/>
            <w:tcBorders>
              <w:top w:val="single" w:color="000000" w:sz="4" w:space="0"/>
              <w:left w:val="single" w:color="000000" w:sz="4" w:space="0"/>
              <w:bottom w:val="single" w:color="auto" w:sz="4" w:space="0"/>
              <w:right w:val="single" w:color="000000" w:sz="4" w:space="0"/>
            </w:tcBorders>
            <w:shd w:val="clear" w:color="auto" w:fill="auto"/>
            <w:vAlign w:val="center"/>
          </w:tcPr>
          <w:p w14:paraId="27305212">
            <w:pPr>
              <w:widowControl/>
              <w:jc w:val="center"/>
              <w:textAlignment w:val="center"/>
              <w:rPr>
                <w:rFonts w:ascii="宋体" w:hAnsi="宋体"/>
                <w:color w:val="000000"/>
                <w:sz w:val="20"/>
                <w:szCs w:val="20"/>
              </w:rPr>
            </w:pPr>
            <w:r>
              <w:rPr>
                <w:rFonts w:hint="eastAsia" w:ascii="宋体" w:hAnsi="宋体"/>
                <w:color w:val="000000"/>
                <w:kern w:val="0"/>
                <w:sz w:val="20"/>
                <w:szCs w:val="20"/>
              </w:rPr>
              <w:t>材质：优质棕垫</w:t>
            </w:r>
          </w:p>
        </w:tc>
        <w:tc>
          <w:tcPr>
            <w:tcW w:w="192" w:type="pct"/>
            <w:tcBorders>
              <w:top w:val="single" w:color="000000" w:sz="4" w:space="0"/>
              <w:left w:val="single" w:color="000000" w:sz="4" w:space="0"/>
              <w:bottom w:val="single" w:color="auto" w:sz="4" w:space="0"/>
              <w:right w:val="single" w:color="000000" w:sz="4" w:space="0"/>
            </w:tcBorders>
            <w:shd w:val="clear" w:color="auto" w:fill="auto"/>
            <w:vAlign w:val="center"/>
          </w:tcPr>
          <w:p w14:paraId="10566A88">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auto" w:sz="4" w:space="0"/>
              <w:right w:val="single" w:color="000000" w:sz="4" w:space="0"/>
            </w:tcBorders>
            <w:shd w:val="clear" w:color="auto" w:fill="auto"/>
            <w:vAlign w:val="center"/>
          </w:tcPr>
          <w:p w14:paraId="12732C48">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210</w:t>
            </w:r>
          </w:p>
        </w:tc>
        <w:tc>
          <w:tcPr>
            <w:tcW w:w="588" w:type="pct"/>
            <w:tcBorders>
              <w:top w:val="single" w:color="000000" w:sz="4" w:space="0"/>
              <w:left w:val="single" w:color="000000" w:sz="4" w:space="0"/>
              <w:bottom w:val="single" w:color="auto" w:sz="4" w:space="0"/>
              <w:right w:val="single" w:color="000000" w:sz="4" w:space="0"/>
            </w:tcBorders>
            <w:shd w:val="clear" w:color="auto" w:fill="auto"/>
            <w:vAlign w:val="center"/>
          </w:tcPr>
          <w:p w14:paraId="4E02EA5B">
            <w:pPr>
              <w:widowControl/>
              <w:jc w:val="center"/>
              <w:textAlignment w:val="center"/>
              <w:rPr>
                <w:rFonts w:ascii="宋体" w:hAnsi="宋体"/>
                <w:kern w:val="0"/>
                <w:sz w:val="20"/>
                <w:szCs w:val="20"/>
              </w:rPr>
            </w:pPr>
            <w:r>
              <w:rPr>
                <w:rFonts w:hint="eastAsia" w:ascii="宋体" w:hAnsi="宋体"/>
                <w:kern w:val="0"/>
                <w:sz w:val="20"/>
                <w:szCs w:val="20"/>
              </w:rPr>
              <w:t xml:space="preserve">执行标准：GB/T 35607 </w:t>
            </w:r>
          </w:p>
        </w:tc>
      </w:tr>
      <w:tr w14:paraId="7D68819A">
        <w:tblPrEx>
          <w:tblCellMar>
            <w:top w:w="0" w:type="dxa"/>
            <w:left w:w="108" w:type="dxa"/>
            <w:bottom w:w="0" w:type="dxa"/>
            <w:right w:w="108" w:type="dxa"/>
          </w:tblCellMar>
        </w:tblPrEx>
        <w:trPr>
          <w:trHeight w:val="32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FFF7">
            <w:pPr>
              <w:widowControl/>
              <w:jc w:val="center"/>
              <w:textAlignment w:val="center"/>
              <w:rPr>
                <w:rFonts w:ascii="宋体" w:hAnsi="宋体"/>
                <w:color w:val="000000"/>
                <w:sz w:val="20"/>
                <w:szCs w:val="20"/>
              </w:rPr>
            </w:pPr>
            <w:r>
              <w:rPr>
                <w:rFonts w:hint="eastAsia" w:ascii="宋体" w:hAnsi="宋体"/>
                <w:color w:val="000000"/>
                <w:sz w:val="20"/>
                <w:szCs w:val="20"/>
              </w:rPr>
              <w:t>37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D73E">
            <w:pPr>
              <w:widowControl/>
              <w:jc w:val="center"/>
              <w:textAlignment w:val="center"/>
              <w:rPr>
                <w:rFonts w:ascii="宋体" w:hAnsi="宋体"/>
                <w:color w:val="000000"/>
                <w:sz w:val="20"/>
                <w:szCs w:val="20"/>
              </w:rPr>
            </w:pPr>
            <w:r>
              <w:rPr>
                <w:rFonts w:hint="eastAsia" w:ascii="宋体" w:hAnsi="宋体"/>
                <w:color w:val="000000"/>
                <w:kern w:val="0"/>
                <w:sz w:val="20"/>
                <w:szCs w:val="20"/>
              </w:rPr>
              <w:t>床头柜</w:t>
            </w:r>
          </w:p>
        </w:tc>
        <w:tc>
          <w:tcPr>
            <w:tcW w:w="650" w:type="pct"/>
            <w:tcBorders>
              <w:top w:val="single" w:color="000000" w:sz="4" w:space="0"/>
              <w:left w:val="single" w:color="000000" w:sz="4" w:space="0"/>
              <w:bottom w:val="single" w:color="000000" w:sz="4" w:space="0"/>
              <w:right w:val="single" w:color="auto" w:sz="4" w:space="0"/>
            </w:tcBorders>
            <w:shd w:val="clear" w:color="auto" w:fill="auto"/>
            <w:vAlign w:val="center"/>
          </w:tcPr>
          <w:p w14:paraId="5A5EEAEE">
            <w:pPr>
              <w:widowControl/>
              <w:jc w:val="center"/>
              <w:textAlignment w:val="center"/>
              <w:rPr>
                <w:rFonts w:ascii="宋体" w:hAnsi="宋体"/>
                <w:color w:val="000000"/>
                <w:sz w:val="20"/>
                <w:szCs w:val="20"/>
              </w:rPr>
            </w:pPr>
            <w:r>
              <w:rPr>
                <w:rFonts w:hint="eastAsia" w:ascii="宋体" w:hAnsi="宋体"/>
                <w:color w:val="000000"/>
                <w:kern w:val="0"/>
                <w:sz w:val="20"/>
                <w:szCs w:val="20"/>
              </w:rPr>
              <w:t>≥480*460*800</w:t>
            </w:r>
          </w:p>
        </w:tc>
        <w:tc>
          <w:tcPr>
            <w:tcW w:w="2478" w:type="pct"/>
            <w:tcBorders>
              <w:top w:val="single" w:color="auto" w:sz="4" w:space="0"/>
              <w:left w:val="single" w:color="auto" w:sz="4" w:space="0"/>
              <w:bottom w:val="single" w:color="auto" w:sz="4" w:space="0"/>
              <w:right w:val="single" w:color="auto" w:sz="4" w:space="0"/>
            </w:tcBorders>
            <w:shd w:val="clear" w:color="auto" w:fill="auto"/>
            <w:vAlign w:val="center"/>
          </w:tcPr>
          <w:p w14:paraId="26777EE9">
            <w:pPr>
              <w:widowControl/>
              <w:jc w:val="left"/>
              <w:textAlignment w:val="center"/>
              <w:rPr>
                <w:rFonts w:ascii="宋体" w:hAnsi="宋体"/>
                <w:color w:val="000000"/>
                <w:sz w:val="20"/>
                <w:szCs w:val="20"/>
              </w:rPr>
            </w:pPr>
            <w:r>
              <w:rPr>
                <w:rFonts w:hint="eastAsia" w:ascii="宋体" w:hAnsi="宋体"/>
                <w:color w:val="000000"/>
                <w:kern w:val="0"/>
                <w:sz w:val="20"/>
                <w:szCs w:val="20"/>
              </w:rPr>
              <w:t>1.规格：480mm*460mm*800mm;</w:t>
            </w:r>
            <w:r>
              <w:rPr>
                <w:rFonts w:hint="eastAsia" w:ascii="宋体" w:hAnsi="宋体"/>
                <w:color w:val="000000"/>
                <w:kern w:val="0"/>
                <w:sz w:val="20"/>
                <w:szCs w:val="20"/>
              </w:rPr>
              <w:br w:type="textWrapping"/>
            </w:r>
            <w:r>
              <w:rPr>
                <w:rFonts w:hint="eastAsia" w:ascii="宋体" w:hAnsi="宋体"/>
                <w:color w:val="000000"/>
                <w:kern w:val="0"/>
                <w:sz w:val="20"/>
                <w:szCs w:val="20"/>
              </w:rPr>
              <w:t>2.台面采用ABS高级工程塑料一次性注塑成型，外表光洁、美观大方；柜体采用优质</w:t>
            </w:r>
            <w:r>
              <w:rPr>
                <w:rStyle w:val="104"/>
                <w:rFonts w:hint="default"/>
              </w:rPr>
              <w:t>δ</w:t>
            </w:r>
            <w:r>
              <w:rPr>
                <w:rFonts w:hint="eastAsia" w:ascii="宋体" w:hAnsi="宋体"/>
                <w:color w:val="000000"/>
                <w:kern w:val="0"/>
                <w:sz w:val="20"/>
                <w:szCs w:val="20"/>
              </w:rPr>
              <w:t>0.8厚碳钢板材组焊，材料强度高，柜体表面采用自动化喷涂设备进行喷涂，涂层均匀，具有抗菌，抗酸碱、耐腐蚀、耐褪色等特性。（提供喷塑粉末抗菌性能（SGS）的第三方检验报告）；</w:t>
            </w:r>
            <w:r>
              <w:rPr>
                <w:rFonts w:hint="eastAsia" w:ascii="宋体" w:hAnsi="宋体"/>
                <w:color w:val="000000"/>
                <w:kern w:val="0"/>
                <w:sz w:val="20"/>
                <w:szCs w:val="20"/>
              </w:rPr>
              <w:br w:type="textWrapping"/>
            </w:r>
            <w:r>
              <w:rPr>
                <w:rFonts w:hint="eastAsia" w:ascii="宋体" w:hAnsi="宋体"/>
                <w:color w:val="000000"/>
                <w:kern w:val="0"/>
                <w:sz w:val="20"/>
                <w:szCs w:val="20"/>
              </w:rPr>
              <w:t>3. 床头柜由柜体、ABS台面、柜门、抽屉、小拖板、毛巾架等组成；</w:t>
            </w:r>
            <w:r>
              <w:rPr>
                <w:rFonts w:hint="eastAsia" w:ascii="宋体" w:hAnsi="宋体"/>
                <w:color w:val="000000"/>
                <w:kern w:val="0"/>
                <w:sz w:val="20"/>
                <w:szCs w:val="20"/>
              </w:rPr>
              <w:br w:type="textWrapping"/>
            </w:r>
            <w:r>
              <w:rPr>
                <w:rFonts w:hint="eastAsia" w:ascii="宋体" w:hAnsi="宋体"/>
                <w:color w:val="000000"/>
                <w:kern w:val="0"/>
                <w:sz w:val="20"/>
                <w:szCs w:val="20"/>
              </w:rPr>
              <w:t>4. 抽屉滑槽采用高级三折阻尼滑轨，拉手采用ABS弧形拉手；</w:t>
            </w:r>
            <w:r>
              <w:rPr>
                <w:rFonts w:hint="eastAsia" w:ascii="宋体" w:hAnsi="宋体"/>
                <w:color w:val="000000"/>
                <w:kern w:val="0"/>
                <w:sz w:val="20"/>
                <w:szCs w:val="20"/>
              </w:rPr>
              <w:br w:type="textWrapping"/>
            </w:r>
            <w:r>
              <w:rPr>
                <w:rFonts w:hint="eastAsia" w:ascii="宋体" w:hAnsi="宋体"/>
                <w:color w:val="000000"/>
                <w:kern w:val="0"/>
                <w:sz w:val="20"/>
                <w:szCs w:val="20"/>
              </w:rPr>
              <w:t>5. 整柜配置一个书写拖板，方便存放报纸及陪护人员用餐时可做餐板使用；一只小号抽屉、一柜，柜内带隔板；</w:t>
            </w:r>
            <w:r>
              <w:rPr>
                <w:rFonts w:hint="eastAsia" w:ascii="宋体" w:hAnsi="宋体"/>
                <w:color w:val="000000"/>
                <w:kern w:val="0"/>
                <w:sz w:val="20"/>
                <w:szCs w:val="20"/>
              </w:rPr>
              <w:br w:type="textWrapping"/>
            </w:r>
            <w:r>
              <w:rPr>
                <w:rFonts w:hint="eastAsia" w:ascii="宋体" w:hAnsi="宋体"/>
                <w:color w:val="000000"/>
                <w:kern w:val="0"/>
                <w:sz w:val="20"/>
                <w:szCs w:val="20"/>
              </w:rPr>
              <w:t>6. 配置4只2寸高级人造橡胶静音脚轮，外罩包ABS防缠绕，坚固耐用，外表美观；其中2只脚轮配置刹车，可在任意状态下使用刹车功能。</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7E3C0173">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14:paraId="051B461B">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210</w:t>
            </w:r>
          </w:p>
        </w:tc>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5EF5491F">
            <w:pPr>
              <w:widowControl/>
              <w:jc w:val="center"/>
              <w:textAlignment w:val="center"/>
              <w:rPr>
                <w:rFonts w:ascii="宋体" w:hAnsi="宋体"/>
                <w:kern w:val="0"/>
                <w:sz w:val="20"/>
                <w:szCs w:val="20"/>
              </w:rPr>
            </w:pPr>
            <w:r>
              <w:rPr>
                <w:rFonts w:hint="eastAsia" w:ascii="宋体" w:hAnsi="宋体"/>
                <w:kern w:val="0"/>
                <w:sz w:val="20"/>
                <w:szCs w:val="20"/>
              </w:rPr>
              <w:t>ABS材料标准编号</w:t>
            </w:r>
          </w:p>
          <w:p w14:paraId="4320B62A">
            <w:pPr>
              <w:widowControl/>
              <w:jc w:val="center"/>
              <w:textAlignment w:val="center"/>
              <w:rPr>
                <w:rFonts w:ascii="宋体" w:hAnsi="宋体"/>
                <w:kern w:val="0"/>
                <w:sz w:val="20"/>
                <w:szCs w:val="20"/>
              </w:rPr>
            </w:pPr>
            <w:r>
              <w:rPr>
                <w:rFonts w:hint="eastAsia" w:ascii="宋体" w:hAnsi="宋体"/>
                <w:kern w:val="0"/>
                <w:sz w:val="20"/>
                <w:szCs w:val="20"/>
              </w:rPr>
              <w:t xml:space="preserve"> Q/321191 6088343539-004</w:t>
            </w:r>
          </w:p>
          <w:p w14:paraId="7D8FEF5C">
            <w:pPr>
              <w:widowControl/>
              <w:jc w:val="center"/>
              <w:textAlignment w:val="center"/>
              <w:rPr>
                <w:rFonts w:ascii="宋体" w:hAnsi="宋体"/>
                <w:kern w:val="0"/>
                <w:sz w:val="20"/>
                <w:szCs w:val="20"/>
              </w:rPr>
            </w:pPr>
            <w:r>
              <w:rPr>
                <w:rFonts w:hint="eastAsia" w:ascii="宋体" w:hAnsi="宋体"/>
                <w:kern w:val="0"/>
                <w:sz w:val="20"/>
                <w:szCs w:val="20"/>
              </w:rPr>
              <w:t>GB/T 12672-2009</w:t>
            </w:r>
          </w:p>
          <w:p w14:paraId="5254D615">
            <w:pPr>
              <w:widowControl/>
              <w:jc w:val="center"/>
              <w:textAlignment w:val="center"/>
              <w:rPr>
                <w:rFonts w:ascii="宋体" w:hAnsi="宋体"/>
                <w:kern w:val="0"/>
                <w:sz w:val="20"/>
                <w:szCs w:val="20"/>
              </w:rPr>
            </w:pPr>
            <w:r>
              <w:rPr>
                <w:rFonts w:hint="eastAsia" w:ascii="宋体" w:hAnsi="宋体"/>
                <w:kern w:val="0"/>
                <w:sz w:val="20"/>
                <w:szCs w:val="20"/>
              </w:rPr>
              <w:t>优质碳素结构冷轧钢板执行标准GB/ 13237-2013</w:t>
            </w:r>
          </w:p>
          <w:p w14:paraId="46E31510">
            <w:pPr>
              <w:widowControl/>
              <w:jc w:val="center"/>
              <w:textAlignment w:val="center"/>
              <w:rPr>
                <w:rFonts w:ascii="宋体" w:hAnsi="宋体"/>
                <w:kern w:val="0"/>
                <w:sz w:val="20"/>
                <w:szCs w:val="20"/>
              </w:rPr>
            </w:pPr>
          </w:p>
        </w:tc>
      </w:tr>
      <w:tr w14:paraId="732B0198">
        <w:tblPrEx>
          <w:tblCellMar>
            <w:top w:w="0" w:type="dxa"/>
            <w:left w:w="108" w:type="dxa"/>
            <w:bottom w:w="0" w:type="dxa"/>
            <w:right w:w="108" w:type="dxa"/>
          </w:tblCellMar>
        </w:tblPrEx>
        <w:trPr>
          <w:trHeight w:val="3041"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455A">
            <w:pPr>
              <w:widowControl/>
              <w:jc w:val="center"/>
              <w:textAlignment w:val="center"/>
              <w:rPr>
                <w:rFonts w:ascii="宋体" w:hAnsi="宋体"/>
                <w:color w:val="000000"/>
                <w:sz w:val="20"/>
                <w:szCs w:val="20"/>
              </w:rPr>
            </w:pPr>
            <w:r>
              <w:rPr>
                <w:rFonts w:hint="eastAsia" w:ascii="宋体" w:hAnsi="宋体"/>
                <w:color w:val="000000"/>
                <w:sz w:val="20"/>
                <w:szCs w:val="20"/>
              </w:rPr>
              <w:t>38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4037">
            <w:pPr>
              <w:widowControl/>
              <w:jc w:val="center"/>
              <w:textAlignment w:val="center"/>
              <w:rPr>
                <w:rFonts w:ascii="宋体" w:hAnsi="宋体"/>
                <w:color w:val="000000"/>
                <w:sz w:val="20"/>
                <w:szCs w:val="20"/>
              </w:rPr>
            </w:pPr>
            <w:r>
              <w:rPr>
                <w:rFonts w:hint="eastAsia" w:ascii="宋体" w:hAnsi="宋体"/>
                <w:color w:val="000000"/>
                <w:kern w:val="0"/>
                <w:sz w:val="20"/>
                <w:szCs w:val="20"/>
              </w:rPr>
              <w:t>检查床</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0976">
            <w:pPr>
              <w:widowControl/>
              <w:jc w:val="center"/>
              <w:textAlignment w:val="center"/>
              <w:rPr>
                <w:rFonts w:ascii="宋体" w:hAnsi="宋体"/>
                <w:color w:val="000000"/>
                <w:sz w:val="20"/>
                <w:szCs w:val="20"/>
              </w:rPr>
            </w:pPr>
            <w:r>
              <w:rPr>
                <w:rFonts w:hint="eastAsia" w:ascii="宋体" w:hAnsi="宋体"/>
                <w:color w:val="000000"/>
                <w:kern w:val="0"/>
                <w:sz w:val="20"/>
                <w:szCs w:val="20"/>
              </w:rPr>
              <w:t>≥1900*620*650</w:t>
            </w:r>
          </w:p>
        </w:tc>
        <w:tc>
          <w:tcPr>
            <w:tcW w:w="2478" w:type="pct"/>
            <w:tcBorders>
              <w:top w:val="single" w:color="auto" w:sz="4" w:space="0"/>
              <w:left w:val="single" w:color="000000" w:sz="4" w:space="0"/>
              <w:bottom w:val="single" w:color="000000" w:sz="4" w:space="0"/>
              <w:right w:val="single" w:color="000000" w:sz="4" w:space="0"/>
            </w:tcBorders>
            <w:shd w:val="clear" w:color="auto" w:fill="auto"/>
            <w:vAlign w:val="center"/>
          </w:tcPr>
          <w:p w14:paraId="187980EA">
            <w:pPr>
              <w:widowControl/>
              <w:jc w:val="left"/>
              <w:textAlignment w:val="center"/>
              <w:rPr>
                <w:rFonts w:ascii="宋体" w:hAnsi="宋体"/>
                <w:color w:val="000000"/>
                <w:sz w:val="20"/>
                <w:szCs w:val="20"/>
              </w:rPr>
            </w:pPr>
            <w:r>
              <w:rPr>
                <w:rFonts w:hint="eastAsia" w:ascii="宋体" w:hAnsi="宋体"/>
                <w:color w:val="000000"/>
                <w:kern w:val="0"/>
                <w:sz w:val="20"/>
                <w:szCs w:val="20"/>
              </w:rPr>
              <w:t>1. 规格：1900×620×650mm；</w:t>
            </w:r>
            <w:r>
              <w:rPr>
                <w:rFonts w:hint="eastAsia" w:ascii="宋体" w:hAnsi="宋体"/>
                <w:color w:val="000000"/>
                <w:kern w:val="0"/>
                <w:sz w:val="20"/>
                <w:szCs w:val="20"/>
              </w:rPr>
              <w:br w:type="textWrapping"/>
            </w:r>
            <w:r>
              <w:rPr>
                <w:rFonts w:hint="eastAsia" w:ascii="宋体" w:hAnsi="宋体"/>
                <w:color w:val="000000"/>
                <w:kern w:val="0"/>
                <w:sz w:val="20"/>
                <w:szCs w:val="20"/>
              </w:rPr>
              <w:t>2.优质冷轧钢管经机械手自动焊接成型，确保整个床架结实、牢固，运行平稳。然后采用自动化喷涂设备进行喷涂，涂层均匀，具有抗菌，抗酸碱、耐腐蚀、耐褪色等特性。（提供机械手焊机购机发票，提供喷塑粉末抗菌性能（SGS）的第三方检验报告）；</w:t>
            </w:r>
            <w:r>
              <w:rPr>
                <w:rFonts w:hint="eastAsia" w:ascii="宋体" w:hAnsi="宋体"/>
                <w:color w:val="000000"/>
                <w:kern w:val="0"/>
                <w:sz w:val="20"/>
                <w:szCs w:val="20"/>
              </w:rPr>
              <w:br w:type="textWrapping"/>
            </w:r>
            <w:r>
              <w:rPr>
                <w:rFonts w:hint="eastAsia" w:ascii="宋体" w:hAnsi="宋体"/>
                <w:color w:val="000000"/>
                <w:kern w:val="0"/>
                <w:sz w:val="20"/>
                <w:szCs w:val="20"/>
              </w:rPr>
              <w:t>3. 床面材料为优质皮革，内衬为高密度海绵及防火板，床面与床架连接采用自攻螺钉连接，床面损坏时可单独更换床面；</w:t>
            </w:r>
            <w:r>
              <w:rPr>
                <w:rFonts w:hint="eastAsia" w:ascii="宋体" w:hAnsi="宋体"/>
                <w:color w:val="000000"/>
                <w:kern w:val="0"/>
                <w:sz w:val="20"/>
                <w:szCs w:val="20"/>
              </w:rPr>
              <w:br w:type="textWrapping"/>
            </w:r>
            <w:r>
              <w:rPr>
                <w:rFonts w:hint="eastAsia" w:ascii="宋体" w:hAnsi="宋体"/>
                <w:color w:val="000000"/>
                <w:kern w:val="0"/>
                <w:sz w:val="20"/>
                <w:szCs w:val="20"/>
              </w:rPr>
              <w:t>4. 分离式床脚，装卸和搬运方便，床脚带脚垫保证平稳放置且不损坏地面。</w:t>
            </w:r>
          </w:p>
        </w:tc>
        <w:tc>
          <w:tcPr>
            <w:tcW w:w="192" w:type="pct"/>
            <w:tcBorders>
              <w:top w:val="single" w:color="auto" w:sz="4" w:space="0"/>
              <w:left w:val="single" w:color="000000" w:sz="4" w:space="0"/>
              <w:bottom w:val="single" w:color="000000" w:sz="4" w:space="0"/>
              <w:right w:val="single" w:color="000000" w:sz="4" w:space="0"/>
            </w:tcBorders>
            <w:shd w:val="clear" w:color="auto" w:fill="auto"/>
            <w:vAlign w:val="center"/>
          </w:tcPr>
          <w:p w14:paraId="50AFA8EF">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auto" w:sz="4" w:space="0"/>
              <w:left w:val="single" w:color="000000" w:sz="4" w:space="0"/>
              <w:bottom w:val="single" w:color="000000" w:sz="4" w:space="0"/>
              <w:right w:val="single" w:color="000000" w:sz="4" w:space="0"/>
            </w:tcBorders>
            <w:shd w:val="clear" w:color="auto" w:fill="auto"/>
            <w:vAlign w:val="center"/>
          </w:tcPr>
          <w:p w14:paraId="20A4CCD7">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30</w:t>
            </w:r>
          </w:p>
        </w:tc>
        <w:tc>
          <w:tcPr>
            <w:tcW w:w="588" w:type="pct"/>
            <w:tcBorders>
              <w:top w:val="single" w:color="auto" w:sz="4" w:space="0"/>
              <w:left w:val="single" w:color="000000" w:sz="4" w:space="0"/>
              <w:bottom w:val="single" w:color="000000" w:sz="4" w:space="0"/>
              <w:right w:val="single" w:color="000000" w:sz="4" w:space="0"/>
            </w:tcBorders>
            <w:shd w:val="clear" w:color="auto" w:fill="auto"/>
            <w:vAlign w:val="center"/>
          </w:tcPr>
          <w:p w14:paraId="4A812191">
            <w:pPr>
              <w:widowControl/>
              <w:jc w:val="center"/>
              <w:textAlignment w:val="center"/>
              <w:rPr>
                <w:rFonts w:ascii="宋体" w:hAnsi="宋体"/>
                <w:kern w:val="0"/>
                <w:sz w:val="20"/>
                <w:szCs w:val="20"/>
              </w:rPr>
            </w:pPr>
            <w:r>
              <w:rPr>
                <w:rFonts w:hint="eastAsia" w:ascii="宋体" w:hAnsi="宋体"/>
                <w:kern w:val="0"/>
                <w:sz w:val="20"/>
                <w:szCs w:val="20"/>
              </w:rPr>
              <w:t>不锈钢冷轧钢板执行标准GB/3280-2015</w:t>
            </w:r>
          </w:p>
        </w:tc>
      </w:tr>
      <w:tr w14:paraId="488CCB8E">
        <w:tblPrEx>
          <w:tblCellMar>
            <w:top w:w="0" w:type="dxa"/>
            <w:left w:w="108" w:type="dxa"/>
            <w:bottom w:w="0" w:type="dxa"/>
            <w:right w:w="108" w:type="dxa"/>
          </w:tblCellMar>
        </w:tblPrEx>
        <w:trPr>
          <w:trHeight w:val="194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8F25">
            <w:pPr>
              <w:widowControl/>
              <w:jc w:val="center"/>
              <w:textAlignment w:val="center"/>
              <w:rPr>
                <w:rFonts w:ascii="宋体" w:hAnsi="宋体"/>
                <w:color w:val="000000"/>
                <w:sz w:val="20"/>
                <w:szCs w:val="20"/>
              </w:rPr>
            </w:pPr>
            <w:r>
              <w:rPr>
                <w:rFonts w:hint="eastAsia" w:ascii="宋体" w:hAnsi="宋体"/>
                <w:color w:val="000000"/>
                <w:sz w:val="20"/>
                <w:szCs w:val="20"/>
              </w:rPr>
              <w:t>39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EC67">
            <w:pPr>
              <w:widowControl/>
              <w:jc w:val="center"/>
              <w:textAlignment w:val="center"/>
              <w:rPr>
                <w:rFonts w:ascii="宋体" w:hAnsi="宋体"/>
                <w:color w:val="000000"/>
                <w:sz w:val="20"/>
                <w:szCs w:val="20"/>
              </w:rPr>
            </w:pPr>
            <w:r>
              <w:rPr>
                <w:rFonts w:hint="eastAsia" w:ascii="宋体" w:hAnsi="宋体"/>
                <w:color w:val="000000"/>
                <w:kern w:val="0"/>
                <w:sz w:val="20"/>
                <w:szCs w:val="20"/>
              </w:rPr>
              <w:t>货架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77DD">
            <w:pPr>
              <w:widowControl/>
              <w:jc w:val="center"/>
              <w:textAlignment w:val="center"/>
              <w:rPr>
                <w:rFonts w:ascii="宋体" w:hAnsi="宋体"/>
                <w:color w:val="000000"/>
                <w:sz w:val="20"/>
                <w:szCs w:val="20"/>
              </w:rPr>
            </w:pPr>
            <w:r>
              <w:rPr>
                <w:rFonts w:hint="eastAsia" w:ascii="宋体" w:hAnsi="宋体"/>
                <w:color w:val="000000"/>
                <w:kern w:val="0"/>
                <w:sz w:val="20"/>
                <w:szCs w:val="20"/>
              </w:rPr>
              <w:t>≥1500*500*2000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A8F1">
            <w:pPr>
              <w:widowControl/>
              <w:jc w:val="left"/>
              <w:textAlignment w:val="center"/>
              <w:rPr>
                <w:rFonts w:ascii="宋体" w:hAnsi="宋体"/>
                <w:color w:val="000000"/>
                <w:sz w:val="20"/>
                <w:szCs w:val="20"/>
              </w:rPr>
            </w:pPr>
            <w:r>
              <w:rPr>
                <w:rFonts w:hint="eastAsia" w:ascii="宋体" w:hAnsi="宋体"/>
                <w:color w:val="000000"/>
                <w:kern w:val="0"/>
                <w:sz w:val="20"/>
                <w:szCs w:val="20"/>
              </w:rPr>
              <w:t>材质：立柱0.7横梁0.7隔板0.35mm。横梁：P型钢管40*60；立柱：35*75C型钢；隔板：1.5米宽货架每块隔板2根加强筋。四层，每层承重200公斤。</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75A3">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1A60">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40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2266">
            <w:pPr>
              <w:widowControl/>
              <w:jc w:val="center"/>
              <w:textAlignment w:val="center"/>
              <w:rPr>
                <w:rFonts w:ascii="宋体" w:hAnsi="宋体"/>
                <w:kern w:val="0"/>
                <w:sz w:val="20"/>
                <w:szCs w:val="20"/>
              </w:rPr>
            </w:pPr>
            <w:r>
              <w:rPr>
                <w:rFonts w:hint="eastAsia" w:ascii="宋体" w:hAnsi="宋体"/>
                <w:kern w:val="0"/>
                <w:sz w:val="20"/>
                <w:szCs w:val="20"/>
              </w:rPr>
              <w:t>优质碳素结构冷轧钢板执行标准GB/ 13237-2013</w:t>
            </w:r>
          </w:p>
          <w:p w14:paraId="03FBB2AE">
            <w:pPr>
              <w:widowControl/>
              <w:textAlignment w:val="center"/>
              <w:rPr>
                <w:rFonts w:ascii="宋体" w:hAnsi="宋体"/>
                <w:kern w:val="0"/>
                <w:sz w:val="20"/>
                <w:szCs w:val="20"/>
              </w:rPr>
            </w:pPr>
          </w:p>
        </w:tc>
      </w:tr>
      <w:tr w14:paraId="533F3D2E">
        <w:tblPrEx>
          <w:tblCellMar>
            <w:top w:w="0" w:type="dxa"/>
            <w:left w:w="108" w:type="dxa"/>
            <w:bottom w:w="0" w:type="dxa"/>
            <w:right w:w="108" w:type="dxa"/>
          </w:tblCellMar>
        </w:tblPrEx>
        <w:trPr>
          <w:trHeight w:val="214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1395">
            <w:pPr>
              <w:widowControl/>
              <w:jc w:val="center"/>
              <w:textAlignment w:val="center"/>
              <w:rPr>
                <w:rFonts w:ascii="宋体" w:hAnsi="宋体"/>
                <w:color w:val="000000"/>
                <w:sz w:val="20"/>
                <w:szCs w:val="20"/>
              </w:rPr>
            </w:pPr>
            <w:r>
              <w:rPr>
                <w:rFonts w:hint="eastAsia" w:ascii="宋体" w:hAnsi="宋体"/>
                <w:color w:val="000000"/>
                <w:sz w:val="20"/>
                <w:szCs w:val="20"/>
              </w:rPr>
              <w:t>40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EB62">
            <w:pPr>
              <w:widowControl/>
              <w:jc w:val="center"/>
              <w:textAlignment w:val="center"/>
              <w:rPr>
                <w:rFonts w:ascii="宋体" w:hAnsi="宋体"/>
                <w:color w:val="000000"/>
                <w:sz w:val="20"/>
                <w:szCs w:val="20"/>
              </w:rPr>
            </w:pPr>
            <w:r>
              <w:rPr>
                <w:rFonts w:hint="eastAsia" w:ascii="宋体" w:hAnsi="宋体"/>
                <w:color w:val="000000"/>
                <w:kern w:val="0"/>
                <w:sz w:val="20"/>
                <w:szCs w:val="20"/>
              </w:rPr>
              <w:t>保险柜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022A">
            <w:pPr>
              <w:widowControl/>
              <w:jc w:val="center"/>
              <w:textAlignment w:val="center"/>
              <w:rPr>
                <w:rFonts w:ascii="宋体" w:hAnsi="宋体"/>
                <w:color w:val="000000"/>
                <w:sz w:val="20"/>
                <w:szCs w:val="20"/>
              </w:rPr>
            </w:pPr>
            <w:r>
              <w:rPr>
                <w:rFonts w:hint="eastAsia" w:ascii="宋体" w:hAnsi="宋体"/>
                <w:color w:val="000000"/>
                <w:kern w:val="0"/>
                <w:sz w:val="20"/>
                <w:szCs w:val="20"/>
              </w:rPr>
              <w:t>≥700*450*500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B8D6">
            <w:pPr>
              <w:widowControl/>
              <w:jc w:val="left"/>
              <w:textAlignment w:val="center"/>
              <w:rPr>
                <w:rFonts w:ascii="宋体" w:hAnsi="宋体"/>
                <w:color w:val="000000"/>
                <w:sz w:val="20"/>
                <w:szCs w:val="20"/>
              </w:rPr>
            </w:pPr>
            <w:r>
              <w:rPr>
                <w:rFonts w:hint="eastAsia" w:ascii="宋体" w:hAnsi="宋体"/>
                <w:color w:val="000000"/>
                <w:kern w:val="0"/>
                <w:sz w:val="20"/>
                <w:szCs w:val="20"/>
              </w:rPr>
              <w:t>用料；10毫米厚冷轧钢板；3C认证指纹加电子锁带液晶显示器。柜门内有一层钢化玻璃分上下二层，下方有抽屉带锁具，抽屉用滑轮锁扣锁定滑轮防止脱落，铝合金扣手.望通锁具.静电喷粉高温融化。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10AB">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9681">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5974">
            <w:pPr>
              <w:widowControl/>
              <w:jc w:val="center"/>
              <w:textAlignment w:val="center"/>
              <w:rPr>
                <w:rFonts w:ascii="宋体" w:hAnsi="宋体"/>
                <w:kern w:val="0"/>
                <w:sz w:val="20"/>
                <w:szCs w:val="20"/>
              </w:rPr>
            </w:pPr>
            <w:r>
              <w:rPr>
                <w:rFonts w:hint="eastAsia" w:ascii="宋体" w:hAnsi="宋体"/>
                <w:kern w:val="0"/>
                <w:sz w:val="20"/>
                <w:szCs w:val="20"/>
              </w:rPr>
              <w:t>不锈钢冷轧钢板执行标准GB10409-2019</w:t>
            </w:r>
          </w:p>
        </w:tc>
      </w:tr>
      <w:tr w14:paraId="1618ED11">
        <w:tblPrEx>
          <w:tblCellMar>
            <w:top w:w="0" w:type="dxa"/>
            <w:left w:w="108" w:type="dxa"/>
            <w:bottom w:w="0" w:type="dxa"/>
            <w:right w:w="108" w:type="dxa"/>
          </w:tblCellMar>
        </w:tblPrEx>
        <w:trPr>
          <w:trHeight w:val="104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25FA">
            <w:pPr>
              <w:widowControl/>
              <w:jc w:val="center"/>
              <w:textAlignment w:val="center"/>
              <w:rPr>
                <w:rFonts w:ascii="宋体" w:hAnsi="宋体"/>
                <w:color w:val="000000"/>
                <w:sz w:val="20"/>
                <w:szCs w:val="20"/>
              </w:rPr>
            </w:pPr>
            <w:r>
              <w:rPr>
                <w:rFonts w:hint="eastAsia" w:ascii="宋体" w:hAnsi="宋体"/>
                <w:color w:val="000000"/>
                <w:sz w:val="20"/>
                <w:szCs w:val="20"/>
              </w:rPr>
              <w:t>41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8009">
            <w:pPr>
              <w:widowControl/>
              <w:jc w:val="center"/>
              <w:textAlignment w:val="center"/>
              <w:rPr>
                <w:rFonts w:ascii="宋体" w:hAnsi="宋体"/>
                <w:color w:val="000000"/>
                <w:sz w:val="20"/>
                <w:szCs w:val="20"/>
              </w:rPr>
            </w:pPr>
            <w:r>
              <w:rPr>
                <w:rFonts w:hint="eastAsia" w:ascii="宋体" w:hAnsi="宋体"/>
                <w:color w:val="000000"/>
                <w:kern w:val="0"/>
                <w:sz w:val="20"/>
                <w:szCs w:val="20"/>
              </w:rPr>
              <w:t>重型置物架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FAD7">
            <w:pPr>
              <w:widowControl/>
              <w:jc w:val="center"/>
              <w:textAlignment w:val="center"/>
              <w:rPr>
                <w:rFonts w:ascii="宋体" w:hAnsi="宋体"/>
                <w:color w:val="000000"/>
                <w:sz w:val="20"/>
                <w:szCs w:val="20"/>
              </w:rPr>
            </w:pPr>
            <w:r>
              <w:rPr>
                <w:rFonts w:hint="eastAsia" w:ascii="宋体" w:hAnsi="宋体"/>
                <w:color w:val="000000"/>
                <w:kern w:val="0"/>
                <w:sz w:val="20"/>
                <w:szCs w:val="20"/>
              </w:rPr>
              <w:t>≥1600*500*2000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87FB">
            <w:pPr>
              <w:widowControl/>
              <w:jc w:val="left"/>
              <w:textAlignment w:val="center"/>
              <w:rPr>
                <w:rFonts w:ascii="宋体" w:hAnsi="宋体"/>
                <w:color w:val="000000"/>
                <w:sz w:val="20"/>
                <w:szCs w:val="20"/>
              </w:rPr>
            </w:pPr>
            <w:r>
              <w:rPr>
                <w:rFonts w:hint="eastAsia" w:ascii="宋体" w:hAnsi="宋体"/>
                <w:color w:val="000000"/>
                <w:kern w:val="0"/>
                <w:sz w:val="20"/>
                <w:szCs w:val="20"/>
              </w:rPr>
              <w:t>材质：优质304不锈钢材质，立柱80*38*1.0mm，横梁60*40*1.0mm。层板1.0mm，五层，每层承重200公斤。</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69CC">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165F">
            <w:pPr>
              <w:widowControl/>
              <w:jc w:val="center"/>
              <w:textAlignment w:val="center"/>
              <w:rPr>
                <w:rFonts w:ascii="宋体" w:hAnsi="宋体"/>
                <w:color w:val="000000" w:themeColor="text1"/>
                <w:sz w:val="20"/>
                <w:szCs w:val="20"/>
              </w:rPr>
            </w:pPr>
            <w:r>
              <w:rPr>
                <w:rFonts w:hint="eastAsia" w:ascii="宋体" w:hAnsi="宋体"/>
                <w:color w:val="000000" w:themeColor="text1"/>
                <w:kern w:val="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5952">
            <w:pPr>
              <w:widowControl/>
              <w:jc w:val="center"/>
              <w:textAlignment w:val="center"/>
              <w:rPr>
                <w:rFonts w:ascii="宋体" w:hAnsi="宋体"/>
                <w:kern w:val="0"/>
                <w:sz w:val="20"/>
                <w:szCs w:val="20"/>
              </w:rPr>
            </w:pPr>
            <w:r>
              <w:rPr>
                <w:rFonts w:hint="eastAsia" w:ascii="宋体" w:hAnsi="宋体"/>
                <w:kern w:val="0"/>
                <w:sz w:val="20"/>
                <w:szCs w:val="20"/>
              </w:rPr>
              <w:t>不锈钢冷轧钢板执行标准GB/T3325-2017</w:t>
            </w:r>
          </w:p>
        </w:tc>
      </w:tr>
      <w:tr w14:paraId="4E247708">
        <w:tblPrEx>
          <w:tblCellMar>
            <w:top w:w="0" w:type="dxa"/>
            <w:left w:w="108" w:type="dxa"/>
            <w:bottom w:w="0" w:type="dxa"/>
            <w:right w:w="108" w:type="dxa"/>
          </w:tblCellMar>
        </w:tblPrEx>
        <w:trPr>
          <w:trHeight w:val="109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8A7F">
            <w:pPr>
              <w:widowControl/>
              <w:jc w:val="center"/>
              <w:textAlignment w:val="center"/>
              <w:rPr>
                <w:rFonts w:ascii="宋体" w:hAnsi="宋体"/>
                <w:color w:val="000000"/>
                <w:sz w:val="20"/>
                <w:szCs w:val="20"/>
              </w:rPr>
            </w:pPr>
            <w:r>
              <w:rPr>
                <w:rFonts w:hint="eastAsia" w:ascii="宋体" w:hAnsi="宋体"/>
                <w:color w:val="000000"/>
                <w:sz w:val="20"/>
                <w:szCs w:val="20"/>
              </w:rPr>
              <w:t>42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0B8A">
            <w:pPr>
              <w:widowControl/>
              <w:jc w:val="center"/>
              <w:textAlignment w:val="center"/>
              <w:rPr>
                <w:rFonts w:ascii="宋体" w:hAnsi="宋体"/>
                <w:color w:val="000000"/>
                <w:sz w:val="20"/>
                <w:szCs w:val="20"/>
                <w:highlight w:val="yellow"/>
              </w:rPr>
            </w:pPr>
            <w:r>
              <w:rPr>
                <w:rFonts w:hint="eastAsia" w:ascii="宋体" w:hAnsi="宋体"/>
                <w:color w:val="000000"/>
                <w:kern w:val="0"/>
                <w:sz w:val="20"/>
                <w:szCs w:val="20"/>
              </w:rPr>
              <w:t>更衣柜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1BC6">
            <w:pPr>
              <w:widowControl/>
              <w:jc w:val="center"/>
              <w:textAlignment w:val="center"/>
              <w:rPr>
                <w:rFonts w:ascii="宋体" w:hAnsi="宋体"/>
                <w:color w:val="000000"/>
                <w:sz w:val="20"/>
                <w:szCs w:val="20"/>
              </w:rPr>
            </w:pPr>
            <w:r>
              <w:rPr>
                <w:rFonts w:hint="eastAsia" w:ascii="宋体" w:hAnsi="宋体"/>
                <w:color w:val="000000"/>
                <w:kern w:val="0"/>
                <w:sz w:val="20"/>
                <w:szCs w:val="20"/>
              </w:rPr>
              <w:t>≥1200*500*1800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2131">
            <w:pPr>
              <w:widowControl/>
              <w:jc w:val="left"/>
              <w:textAlignment w:val="center"/>
              <w:rPr>
                <w:rFonts w:ascii="宋体" w:hAnsi="宋体"/>
                <w:color w:val="000000"/>
                <w:sz w:val="20"/>
                <w:szCs w:val="20"/>
              </w:rPr>
            </w:pPr>
            <w:r>
              <w:rPr>
                <w:rFonts w:hint="eastAsia" w:ascii="宋体" w:hAnsi="宋体"/>
                <w:color w:val="000000"/>
                <w:kern w:val="0"/>
                <w:sz w:val="20"/>
                <w:szCs w:val="20"/>
              </w:rPr>
              <w:t>材质：采用优质不锈钢板厚度1.0mm制作；</w:t>
            </w:r>
            <w:r>
              <w:rPr>
                <w:rFonts w:hint="eastAsia" w:ascii="宋体" w:hAnsi="宋体"/>
                <w:color w:val="000000"/>
                <w:kern w:val="0"/>
                <w:sz w:val="20"/>
                <w:szCs w:val="20"/>
              </w:rPr>
              <w:br w:type="textWrapping"/>
            </w:r>
            <w:r>
              <w:rPr>
                <w:rFonts w:hint="eastAsia" w:ascii="宋体" w:hAnsi="宋体"/>
                <w:color w:val="000000"/>
                <w:kern w:val="0"/>
                <w:sz w:val="20"/>
                <w:szCs w:val="20"/>
              </w:rPr>
              <w:t>分上层下层，每层三扇门；每扇门上附锁。</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846">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F507">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9D24">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70F43549">
        <w:tblPrEx>
          <w:tblCellMar>
            <w:top w:w="0" w:type="dxa"/>
            <w:left w:w="108" w:type="dxa"/>
            <w:bottom w:w="0" w:type="dxa"/>
            <w:right w:w="108" w:type="dxa"/>
          </w:tblCellMar>
        </w:tblPrEx>
        <w:trPr>
          <w:trHeight w:val="1274"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48B6">
            <w:pPr>
              <w:widowControl/>
              <w:jc w:val="center"/>
              <w:textAlignment w:val="center"/>
              <w:rPr>
                <w:rFonts w:ascii="宋体" w:hAnsi="宋体"/>
                <w:color w:val="000000"/>
                <w:sz w:val="20"/>
                <w:szCs w:val="20"/>
              </w:rPr>
            </w:pPr>
            <w:r>
              <w:rPr>
                <w:rFonts w:hint="eastAsia" w:ascii="宋体" w:hAnsi="宋体"/>
                <w:color w:val="000000"/>
                <w:sz w:val="20"/>
                <w:szCs w:val="20"/>
              </w:rPr>
              <w:t>43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CED5">
            <w:pPr>
              <w:widowControl/>
              <w:jc w:val="center"/>
              <w:textAlignment w:val="center"/>
              <w:rPr>
                <w:rFonts w:ascii="宋体" w:hAnsi="宋体"/>
                <w:color w:val="000000"/>
                <w:sz w:val="20"/>
                <w:szCs w:val="20"/>
                <w:highlight w:val="yellow"/>
              </w:rPr>
            </w:pPr>
            <w:r>
              <w:rPr>
                <w:rFonts w:hint="eastAsia" w:ascii="宋体" w:hAnsi="宋体"/>
                <w:color w:val="000000"/>
                <w:kern w:val="0"/>
                <w:sz w:val="20"/>
                <w:szCs w:val="20"/>
              </w:rPr>
              <w:t>感应洗手星盆</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9C40">
            <w:pPr>
              <w:widowControl/>
              <w:jc w:val="center"/>
              <w:textAlignment w:val="center"/>
              <w:rPr>
                <w:rFonts w:ascii="宋体" w:hAnsi="宋体"/>
                <w:color w:val="000000"/>
                <w:sz w:val="20"/>
                <w:szCs w:val="20"/>
              </w:rPr>
            </w:pPr>
            <w:r>
              <w:rPr>
                <w:rFonts w:hint="eastAsia" w:ascii="宋体" w:hAnsi="宋体"/>
                <w:color w:val="000000"/>
                <w:kern w:val="0"/>
                <w:sz w:val="20"/>
                <w:szCs w:val="20"/>
              </w:rPr>
              <w:t>≥450*450*300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D616">
            <w:pPr>
              <w:widowControl/>
              <w:jc w:val="left"/>
              <w:textAlignment w:val="center"/>
              <w:rPr>
                <w:rFonts w:ascii="宋体" w:hAnsi="宋体"/>
                <w:color w:val="000000"/>
                <w:sz w:val="20"/>
                <w:szCs w:val="20"/>
              </w:rPr>
            </w:pPr>
            <w:r>
              <w:rPr>
                <w:rFonts w:hint="eastAsia" w:ascii="宋体" w:hAnsi="宋体"/>
                <w:color w:val="000000"/>
                <w:kern w:val="0"/>
                <w:sz w:val="20"/>
                <w:szCs w:val="20"/>
              </w:rPr>
              <w:t>台面:采用优质不锈钢板厚度1.2mm；星盆:采用优质不锈钢板厚度1.0mm；挂墙安装，配不锈钢落水。</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4494">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F591">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95F4">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6F791AFC">
        <w:tblPrEx>
          <w:tblCellMar>
            <w:top w:w="0" w:type="dxa"/>
            <w:left w:w="108" w:type="dxa"/>
            <w:bottom w:w="0" w:type="dxa"/>
            <w:right w:w="108" w:type="dxa"/>
          </w:tblCellMar>
        </w:tblPrEx>
        <w:trPr>
          <w:trHeight w:val="14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F953">
            <w:pPr>
              <w:widowControl/>
              <w:jc w:val="center"/>
              <w:textAlignment w:val="center"/>
              <w:rPr>
                <w:rFonts w:ascii="宋体" w:hAnsi="宋体"/>
                <w:color w:val="000000"/>
                <w:sz w:val="20"/>
                <w:szCs w:val="20"/>
              </w:rPr>
            </w:pPr>
            <w:r>
              <w:rPr>
                <w:rFonts w:hint="eastAsia" w:ascii="宋体" w:hAnsi="宋体"/>
                <w:color w:val="000000"/>
                <w:sz w:val="20"/>
                <w:szCs w:val="20"/>
              </w:rPr>
              <w:t>44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7A00">
            <w:pPr>
              <w:widowControl/>
              <w:jc w:val="center"/>
              <w:textAlignment w:val="center"/>
              <w:rPr>
                <w:rFonts w:ascii="宋体" w:hAnsi="宋体"/>
                <w:color w:val="000000"/>
                <w:sz w:val="20"/>
                <w:szCs w:val="20"/>
                <w:highlight w:val="yellow"/>
              </w:rPr>
            </w:pPr>
            <w:r>
              <w:rPr>
                <w:rFonts w:hint="eastAsia" w:ascii="宋体" w:hAnsi="宋体"/>
                <w:color w:val="000000"/>
                <w:kern w:val="0"/>
                <w:sz w:val="20"/>
                <w:szCs w:val="20"/>
              </w:rPr>
              <w:t>平板车</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E191">
            <w:pPr>
              <w:widowControl/>
              <w:jc w:val="center"/>
              <w:textAlignment w:val="center"/>
              <w:rPr>
                <w:rFonts w:ascii="宋体" w:hAnsi="宋体"/>
                <w:color w:val="000000"/>
                <w:sz w:val="20"/>
                <w:szCs w:val="20"/>
              </w:rPr>
            </w:pPr>
            <w:r>
              <w:rPr>
                <w:rFonts w:hint="eastAsia" w:ascii="宋体" w:hAnsi="宋体"/>
                <w:color w:val="000000"/>
                <w:kern w:val="0"/>
                <w:sz w:val="20"/>
                <w:szCs w:val="20"/>
              </w:rPr>
              <w:t>≥600*900*800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4938">
            <w:pPr>
              <w:widowControl/>
              <w:jc w:val="left"/>
              <w:textAlignment w:val="center"/>
              <w:rPr>
                <w:rFonts w:ascii="宋体" w:hAnsi="宋体"/>
                <w:color w:val="000000"/>
                <w:sz w:val="20"/>
                <w:szCs w:val="20"/>
              </w:rPr>
            </w:pPr>
            <w:r>
              <w:rPr>
                <w:rFonts w:hint="eastAsia" w:ascii="宋体" w:hAnsi="宋体"/>
                <w:color w:val="000000"/>
                <w:kern w:val="0"/>
                <w:sz w:val="20"/>
                <w:szCs w:val="20"/>
              </w:rPr>
              <w:t>车面：采用优质不锈钢板厚度1.2mm；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衬筋：采用优质不锈钢方管38*25*1.0mm；</w:t>
            </w:r>
            <w:r>
              <w:rPr>
                <w:rFonts w:hint="eastAsia" w:ascii="宋体" w:hAnsi="宋体"/>
                <w:color w:val="000000"/>
                <w:kern w:val="0"/>
                <w:sz w:val="20"/>
                <w:szCs w:val="20"/>
              </w:rPr>
              <w:br w:type="textWrapping"/>
            </w:r>
            <w:r>
              <w:rPr>
                <w:rFonts w:hint="eastAsia" w:ascii="宋体" w:hAnsi="宋体"/>
                <w:color w:val="000000"/>
                <w:kern w:val="0"/>
                <w:sz w:val="20"/>
                <w:szCs w:val="20"/>
              </w:rPr>
              <w:t>立管：采用优质不锈钢圆管25*1.0mm；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手柄：采用优质不锈钢圆管φ32*1.0mm；</w:t>
            </w:r>
            <w:r>
              <w:rPr>
                <w:rFonts w:hint="eastAsia" w:ascii="宋体" w:hAnsi="宋体"/>
                <w:color w:val="000000"/>
                <w:kern w:val="0"/>
                <w:sz w:val="20"/>
                <w:szCs w:val="20"/>
              </w:rPr>
              <w:br w:type="textWrapping"/>
            </w:r>
            <w:r>
              <w:rPr>
                <w:rFonts w:hint="eastAsia" w:ascii="宋体" w:hAnsi="宋体"/>
                <w:color w:val="000000"/>
                <w:kern w:val="0"/>
                <w:sz w:val="20"/>
                <w:szCs w:val="20"/>
              </w:rPr>
              <w:t>台脚：2个5寸定向轮，2个5寸带刹车万向轮。</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6FB9">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A17C">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04A1">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070F614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4CBA">
            <w:pPr>
              <w:widowControl/>
              <w:jc w:val="center"/>
              <w:textAlignment w:val="center"/>
              <w:rPr>
                <w:rFonts w:ascii="宋体" w:hAnsi="宋体"/>
                <w:color w:val="000000"/>
                <w:sz w:val="20"/>
                <w:szCs w:val="20"/>
              </w:rPr>
            </w:pPr>
            <w:r>
              <w:rPr>
                <w:rFonts w:hint="eastAsia" w:ascii="宋体" w:hAnsi="宋体"/>
                <w:color w:val="000000"/>
                <w:sz w:val="20"/>
                <w:szCs w:val="20"/>
              </w:rPr>
              <w:t>45</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77835">
            <w:pPr>
              <w:widowControl/>
              <w:jc w:val="center"/>
              <w:textAlignment w:val="center"/>
              <w:rPr>
                <w:rFonts w:ascii="宋体" w:hAnsi="宋体"/>
                <w:color w:val="000000"/>
                <w:sz w:val="20"/>
                <w:szCs w:val="20"/>
                <w:highlight w:val="yellow"/>
              </w:rPr>
            </w:pPr>
            <w:r>
              <w:rPr>
                <w:rFonts w:hint="eastAsia" w:ascii="宋体" w:hAnsi="宋体"/>
                <w:color w:val="000000"/>
                <w:kern w:val="0"/>
                <w:sz w:val="20"/>
                <w:szCs w:val="20"/>
              </w:rPr>
              <w:t>米面架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D3A9">
            <w:pPr>
              <w:widowControl/>
              <w:jc w:val="center"/>
              <w:textAlignment w:val="center"/>
              <w:rPr>
                <w:rFonts w:ascii="宋体" w:hAnsi="宋体"/>
                <w:color w:val="000000"/>
                <w:sz w:val="20"/>
                <w:szCs w:val="20"/>
              </w:rPr>
            </w:pPr>
            <w:r>
              <w:rPr>
                <w:rFonts w:hint="eastAsia" w:ascii="宋体" w:hAnsi="宋体"/>
                <w:color w:val="000000"/>
                <w:kern w:val="0"/>
                <w:sz w:val="20"/>
                <w:szCs w:val="20"/>
              </w:rPr>
              <w:t>≥1200*600*300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23DD">
            <w:pPr>
              <w:widowControl/>
              <w:jc w:val="left"/>
              <w:textAlignment w:val="center"/>
              <w:rPr>
                <w:rFonts w:ascii="宋体" w:hAnsi="宋体"/>
                <w:color w:val="000000"/>
                <w:sz w:val="20"/>
                <w:szCs w:val="20"/>
              </w:rPr>
            </w:pPr>
            <w:r>
              <w:rPr>
                <w:rFonts w:hint="eastAsia" w:ascii="宋体" w:hAnsi="宋体"/>
                <w:color w:val="000000"/>
                <w:kern w:val="0"/>
                <w:sz w:val="20"/>
                <w:szCs w:val="20"/>
              </w:rPr>
              <w:t>框架：采用优质不锈钢方管38*38*1.2mm；</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脚通：采用优质不锈钢方管38*38*1.0mm；</w:t>
            </w:r>
            <w:r>
              <w:rPr>
                <w:rFonts w:hint="eastAsia" w:ascii="宋体" w:hAnsi="宋体"/>
                <w:color w:val="000000"/>
                <w:kern w:val="0"/>
                <w:sz w:val="20"/>
                <w:szCs w:val="20"/>
              </w:rPr>
              <w:br w:type="textWrapping"/>
            </w:r>
            <w:r>
              <w:rPr>
                <w:rFonts w:hint="eastAsia" w:ascii="宋体" w:hAnsi="宋体"/>
                <w:color w:val="000000"/>
                <w:kern w:val="0"/>
                <w:sz w:val="20"/>
                <w:szCs w:val="20"/>
              </w:rPr>
              <w:t>柱脚：采用可调不锈钢子弹脚。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096F">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CADB">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8</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9D87">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7482B975">
        <w:tblPrEx>
          <w:tblCellMar>
            <w:top w:w="0" w:type="dxa"/>
            <w:left w:w="108" w:type="dxa"/>
            <w:bottom w:w="0" w:type="dxa"/>
            <w:right w:w="108" w:type="dxa"/>
          </w:tblCellMar>
        </w:tblPrEx>
        <w:trPr>
          <w:trHeight w:val="15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CB83">
            <w:pPr>
              <w:widowControl/>
              <w:jc w:val="center"/>
              <w:textAlignment w:val="center"/>
              <w:rPr>
                <w:rFonts w:ascii="宋体" w:hAnsi="宋体"/>
                <w:color w:val="000000"/>
                <w:sz w:val="20"/>
                <w:szCs w:val="20"/>
              </w:rPr>
            </w:pPr>
            <w:r>
              <w:rPr>
                <w:rFonts w:hint="eastAsia" w:ascii="宋体" w:hAnsi="宋体"/>
                <w:color w:val="000000"/>
                <w:sz w:val="20"/>
                <w:szCs w:val="20"/>
              </w:rPr>
              <w:t>46</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CDA3">
            <w:pPr>
              <w:widowControl/>
              <w:jc w:val="center"/>
              <w:textAlignment w:val="center"/>
              <w:rPr>
                <w:rFonts w:ascii="宋体" w:hAnsi="宋体"/>
                <w:color w:val="000000"/>
                <w:sz w:val="20"/>
                <w:szCs w:val="20"/>
              </w:rPr>
            </w:pPr>
            <w:r>
              <w:rPr>
                <w:rFonts w:hint="eastAsia" w:ascii="宋体" w:hAnsi="宋体"/>
                <w:color w:val="000000"/>
                <w:kern w:val="0"/>
                <w:sz w:val="20"/>
                <w:szCs w:val="20"/>
              </w:rPr>
              <w:t>四层货架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CDA4">
            <w:pPr>
              <w:widowControl/>
              <w:jc w:val="center"/>
              <w:textAlignment w:val="center"/>
              <w:rPr>
                <w:rFonts w:ascii="宋体" w:hAnsi="宋体"/>
                <w:color w:val="000000"/>
                <w:sz w:val="20"/>
                <w:szCs w:val="20"/>
              </w:rPr>
            </w:pPr>
            <w:r>
              <w:rPr>
                <w:rFonts w:hint="eastAsia" w:ascii="宋体" w:hAnsi="宋体"/>
                <w:color w:val="000000"/>
                <w:kern w:val="0"/>
                <w:sz w:val="20"/>
                <w:szCs w:val="20"/>
              </w:rPr>
              <w:t>≥1200*500*1550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E6B1">
            <w:pPr>
              <w:widowControl/>
              <w:jc w:val="left"/>
              <w:textAlignment w:val="center"/>
              <w:rPr>
                <w:rFonts w:ascii="宋体" w:hAnsi="宋体"/>
                <w:color w:val="000000"/>
                <w:sz w:val="20"/>
                <w:szCs w:val="20"/>
              </w:rPr>
            </w:pPr>
            <w:r>
              <w:rPr>
                <w:rFonts w:hint="eastAsia" w:ascii="宋体" w:hAnsi="宋体"/>
                <w:color w:val="000000"/>
                <w:kern w:val="0"/>
                <w:sz w:val="20"/>
                <w:szCs w:val="20"/>
              </w:rPr>
              <w:t>层板：采用优质不锈钢板厚度1.0mm；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承受力强，焊接连接，坚固耐用，易清洁；</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柱脚：采用可调不锈钢子弹脚。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C0DC">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630A">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6</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3DFB">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7D51F90E">
        <w:tblPrEx>
          <w:tblCellMar>
            <w:top w:w="0" w:type="dxa"/>
            <w:left w:w="108" w:type="dxa"/>
            <w:bottom w:w="0" w:type="dxa"/>
            <w:right w:w="108" w:type="dxa"/>
          </w:tblCellMar>
        </w:tblPrEx>
        <w:trPr>
          <w:trHeight w:val="12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C161">
            <w:pPr>
              <w:widowControl/>
              <w:jc w:val="center"/>
              <w:textAlignment w:val="center"/>
              <w:rPr>
                <w:rFonts w:ascii="宋体" w:hAnsi="宋体"/>
                <w:color w:val="000000"/>
                <w:sz w:val="20"/>
                <w:szCs w:val="20"/>
              </w:rPr>
            </w:pPr>
            <w:r>
              <w:rPr>
                <w:rFonts w:hint="eastAsia" w:ascii="宋体" w:hAnsi="宋体"/>
                <w:color w:val="000000"/>
                <w:sz w:val="20"/>
                <w:szCs w:val="20"/>
              </w:rPr>
              <w:t>47</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ADDCB">
            <w:pPr>
              <w:widowControl/>
              <w:jc w:val="center"/>
              <w:textAlignment w:val="center"/>
              <w:rPr>
                <w:rFonts w:ascii="宋体" w:hAnsi="宋体"/>
                <w:color w:val="000000"/>
                <w:sz w:val="20"/>
                <w:szCs w:val="20"/>
              </w:rPr>
            </w:pPr>
            <w:r>
              <w:rPr>
                <w:rFonts w:hint="eastAsia" w:ascii="宋体" w:hAnsi="宋体"/>
                <w:color w:val="000000"/>
                <w:kern w:val="0"/>
                <w:sz w:val="20"/>
                <w:szCs w:val="20"/>
              </w:rPr>
              <w:t>四门高身储物柜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85DE">
            <w:pPr>
              <w:widowControl/>
              <w:jc w:val="center"/>
              <w:textAlignment w:val="center"/>
              <w:rPr>
                <w:rFonts w:ascii="宋体" w:hAnsi="宋体"/>
                <w:color w:val="000000"/>
                <w:sz w:val="20"/>
                <w:szCs w:val="20"/>
              </w:rPr>
            </w:pPr>
            <w:r>
              <w:rPr>
                <w:rFonts w:hint="eastAsia" w:ascii="宋体" w:hAnsi="宋体"/>
                <w:color w:val="000000"/>
                <w:kern w:val="0"/>
                <w:sz w:val="20"/>
                <w:szCs w:val="20"/>
              </w:rPr>
              <w:t>≥1200*500*1800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F6E8">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层板：采用优质不锈钢板厚度1.2mm； </w:t>
            </w:r>
            <w:r>
              <w:rPr>
                <w:rFonts w:hint="eastAsia" w:ascii="宋体" w:hAnsi="宋体"/>
                <w:color w:val="000000"/>
                <w:kern w:val="0"/>
                <w:sz w:val="20"/>
                <w:szCs w:val="20"/>
              </w:rPr>
              <w:br w:type="textWrapping"/>
            </w:r>
            <w:r>
              <w:rPr>
                <w:rFonts w:hint="eastAsia" w:ascii="宋体" w:hAnsi="宋体"/>
                <w:color w:val="000000"/>
                <w:kern w:val="0"/>
                <w:sz w:val="20"/>
                <w:szCs w:val="20"/>
              </w:rPr>
              <w:t>侧板：采用优质不锈钢板厚度1.0mm；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柜门：采用优质不锈钢板厚度1.0mm；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背板：采用优质不锈钢板厚度1.0mm；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门胆：采用优质不锈钢板厚度0.8mm；</w:t>
            </w:r>
            <w:r>
              <w:rPr>
                <w:rFonts w:hint="eastAsia" w:ascii="宋体" w:hAnsi="宋体"/>
                <w:color w:val="000000"/>
                <w:kern w:val="0"/>
                <w:sz w:val="20"/>
                <w:szCs w:val="20"/>
              </w:rPr>
              <w:br w:type="textWrapping"/>
            </w:r>
            <w:r>
              <w:rPr>
                <w:rFonts w:hint="eastAsia" w:ascii="宋体" w:hAnsi="宋体"/>
                <w:color w:val="000000"/>
                <w:kern w:val="0"/>
                <w:sz w:val="20"/>
                <w:szCs w:val="20"/>
              </w:rPr>
              <w:t>底边：暗沟式定位滑槽，上滑道；</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台脚：采用可调不锈钢重力脚。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FFC">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D4DA">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AEF7">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6D64970E">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94EE">
            <w:pPr>
              <w:widowControl/>
              <w:jc w:val="center"/>
              <w:textAlignment w:val="center"/>
              <w:rPr>
                <w:rFonts w:ascii="宋体" w:hAnsi="宋体"/>
                <w:color w:val="000000"/>
                <w:sz w:val="20"/>
                <w:szCs w:val="20"/>
              </w:rPr>
            </w:pPr>
            <w:r>
              <w:rPr>
                <w:rFonts w:hint="eastAsia" w:ascii="宋体" w:hAnsi="宋体"/>
                <w:color w:val="000000"/>
                <w:sz w:val="20"/>
                <w:szCs w:val="20"/>
              </w:rPr>
              <w:t>48</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020B2">
            <w:pPr>
              <w:widowControl/>
              <w:jc w:val="center"/>
              <w:textAlignment w:val="center"/>
              <w:rPr>
                <w:rFonts w:ascii="宋体" w:hAnsi="宋体"/>
                <w:color w:val="000000"/>
                <w:sz w:val="20"/>
                <w:szCs w:val="20"/>
              </w:rPr>
            </w:pPr>
            <w:r>
              <w:rPr>
                <w:rFonts w:hint="eastAsia" w:ascii="宋体" w:hAnsi="宋体"/>
                <w:color w:val="000000"/>
                <w:kern w:val="0"/>
                <w:sz w:val="20"/>
                <w:szCs w:val="20"/>
              </w:rPr>
              <w:t>电子秤</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E089">
            <w:pPr>
              <w:widowControl/>
              <w:jc w:val="center"/>
              <w:textAlignment w:val="center"/>
              <w:rPr>
                <w:rFonts w:ascii="宋体" w:hAnsi="宋体"/>
                <w:color w:val="000000"/>
                <w:sz w:val="20"/>
                <w:szCs w:val="20"/>
              </w:rPr>
            </w:pPr>
            <w:r>
              <w:rPr>
                <w:rFonts w:hint="eastAsia" w:ascii="宋体" w:hAnsi="宋体"/>
                <w:color w:val="000000"/>
                <w:kern w:val="0"/>
                <w:sz w:val="20"/>
                <w:szCs w:val="20"/>
              </w:rPr>
              <w:t>150KG</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4115">
            <w:pPr>
              <w:widowControl/>
              <w:jc w:val="left"/>
              <w:textAlignment w:val="center"/>
              <w:rPr>
                <w:rFonts w:ascii="宋体" w:hAnsi="宋体"/>
                <w:color w:val="000000"/>
                <w:sz w:val="20"/>
                <w:szCs w:val="20"/>
              </w:rPr>
            </w:pPr>
            <w:r>
              <w:rPr>
                <w:rFonts w:hint="eastAsia" w:ascii="宋体" w:hAnsi="宋体"/>
                <w:color w:val="000000"/>
                <w:kern w:val="0"/>
                <w:sz w:val="20"/>
                <w:szCs w:val="20"/>
              </w:rPr>
              <w:t>150KG 1、具有简易计数、计重及百分比之功能；</w:t>
            </w:r>
            <w:r>
              <w:rPr>
                <w:rFonts w:hint="eastAsia" w:ascii="宋体" w:hAnsi="宋体"/>
                <w:color w:val="000000"/>
                <w:kern w:val="0"/>
                <w:sz w:val="20"/>
                <w:szCs w:val="20"/>
              </w:rPr>
              <w:br w:type="textWrapping"/>
            </w:r>
            <w:r>
              <w:rPr>
                <w:rFonts w:hint="eastAsia" w:ascii="宋体" w:hAnsi="宋体"/>
                <w:color w:val="000000"/>
                <w:kern w:val="0"/>
                <w:sz w:val="20"/>
                <w:szCs w:val="20"/>
              </w:rPr>
              <w:t>2、具有检校秤之功能；</w:t>
            </w:r>
            <w:r>
              <w:rPr>
                <w:rFonts w:hint="eastAsia" w:ascii="宋体" w:hAnsi="宋体"/>
                <w:color w:val="000000"/>
                <w:kern w:val="0"/>
                <w:sz w:val="20"/>
                <w:szCs w:val="20"/>
              </w:rPr>
              <w:br w:type="textWrapping"/>
            </w:r>
            <w:r>
              <w:rPr>
                <w:rFonts w:hint="eastAsia" w:ascii="宋体" w:hAnsi="宋体"/>
                <w:color w:val="000000"/>
                <w:kern w:val="0"/>
                <w:sz w:val="20"/>
                <w:szCs w:val="20"/>
              </w:rPr>
              <w:t>3、具有自动校正、自动零点追踪之功能；</w:t>
            </w:r>
            <w:r>
              <w:rPr>
                <w:rFonts w:hint="eastAsia" w:ascii="宋体" w:hAnsi="宋体"/>
                <w:color w:val="000000"/>
                <w:kern w:val="0"/>
                <w:sz w:val="20"/>
                <w:szCs w:val="20"/>
              </w:rPr>
              <w:br w:type="textWrapping"/>
            </w:r>
            <w:r>
              <w:rPr>
                <w:rFonts w:hint="eastAsia" w:ascii="宋体" w:hAnsi="宋体"/>
                <w:color w:val="000000"/>
                <w:kern w:val="0"/>
                <w:sz w:val="20"/>
                <w:szCs w:val="20"/>
              </w:rPr>
              <w:t>4、电子台秤具有双重过载保护功能。</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5B78">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AF5A">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DB7D">
            <w:pPr>
              <w:widowControl/>
              <w:jc w:val="center"/>
              <w:textAlignment w:val="center"/>
              <w:rPr>
                <w:rFonts w:ascii="宋体" w:hAnsi="宋体"/>
                <w:kern w:val="0"/>
                <w:sz w:val="20"/>
                <w:szCs w:val="20"/>
              </w:rPr>
            </w:pPr>
            <w:r>
              <w:rPr>
                <w:rFonts w:hint="eastAsia" w:ascii="宋体" w:hAnsi="宋体"/>
                <w:kern w:val="0"/>
                <w:sz w:val="20"/>
                <w:szCs w:val="20"/>
              </w:rPr>
              <w:t>执行标准：GB/T7722-2020</w:t>
            </w:r>
          </w:p>
        </w:tc>
      </w:tr>
      <w:tr w14:paraId="7BFF97F5">
        <w:tblPrEx>
          <w:tblCellMar>
            <w:top w:w="0" w:type="dxa"/>
            <w:left w:w="108" w:type="dxa"/>
            <w:bottom w:w="0" w:type="dxa"/>
            <w:right w:w="108" w:type="dxa"/>
          </w:tblCellMar>
        </w:tblPrEx>
        <w:trPr>
          <w:trHeight w:val="15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C263">
            <w:pPr>
              <w:widowControl/>
              <w:jc w:val="center"/>
              <w:textAlignment w:val="center"/>
              <w:rPr>
                <w:rFonts w:ascii="宋体" w:hAnsi="宋体"/>
                <w:color w:val="000000"/>
                <w:sz w:val="20"/>
                <w:szCs w:val="20"/>
              </w:rPr>
            </w:pPr>
            <w:r>
              <w:rPr>
                <w:rFonts w:hint="eastAsia" w:ascii="宋体" w:hAnsi="宋体"/>
                <w:color w:val="000000"/>
                <w:sz w:val="20"/>
                <w:szCs w:val="20"/>
              </w:rPr>
              <w:t>49</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C0FA4">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 高压洗地龙头 1个</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2D58">
            <w:pPr>
              <w:widowControl/>
              <w:jc w:val="center"/>
              <w:textAlignment w:val="center"/>
              <w:rPr>
                <w:rFonts w:ascii="宋体" w:hAnsi="宋体"/>
                <w:color w:val="000000"/>
                <w:sz w:val="20"/>
                <w:szCs w:val="20"/>
              </w:rPr>
            </w:pPr>
            <w:r>
              <w:rPr>
                <w:rFonts w:hint="eastAsia" w:ascii="宋体" w:hAnsi="宋体"/>
                <w:color w:val="000000"/>
                <w:kern w:val="0"/>
                <w:sz w:val="20"/>
                <w:szCs w:val="20"/>
              </w:rPr>
              <w:t>10.7#</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0D1C">
            <w:pPr>
              <w:widowControl/>
              <w:jc w:val="left"/>
              <w:textAlignment w:val="center"/>
              <w:rPr>
                <w:rFonts w:ascii="宋体" w:hAnsi="宋体"/>
                <w:color w:val="000000"/>
                <w:sz w:val="20"/>
                <w:szCs w:val="20"/>
              </w:rPr>
            </w:pPr>
            <w:r>
              <w:rPr>
                <w:rFonts w:hint="eastAsia" w:ascii="宋体" w:hAnsi="宋体"/>
                <w:color w:val="000000"/>
                <w:kern w:val="0"/>
                <w:sz w:val="20"/>
                <w:szCs w:val="20"/>
              </w:rPr>
              <w:t>洗地龙头黑色软管材质：钢丝油压管；</w:t>
            </w:r>
            <w:r>
              <w:rPr>
                <w:rFonts w:hint="eastAsia" w:ascii="宋体" w:hAnsi="宋体"/>
                <w:color w:val="000000"/>
                <w:kern w:val="0"/>
                <w:sz w:val="20"/>
                <w:szCs w:val="20"/>
              </w:rPr>
              <w:br w:type="textWrapping"/>
            </w:r>
            <w:r>
              <w:rPr>
                <w:rFonts w:hint="eastAsia" w:ascii="宋体" w:hAnsi="宋体"/>
                <w:color w:val="000000"/>
                <w:kern w:val="0"/>
                <w:sz w:val="20"/>
                <w:szCs w:val="20"/>
              </w:rPr>
              <w:t>胶管选用特种合成橡胶配合制成，具有优良的耐油、耐热、耐老化性能；最大压力承受力：16MPA；外壳黑色碳钢喷塑,自动回卷。</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E862">
            <w:pPr>
              <w:widowControl/>
              <w:jc w:val="center"/>
              <w:textAlignment w:val="center"/>
              <w:rPr>
                <w:rFonts w:ascii="宋体" w:hAnsi="宋体"/>
                <w:color w:val="FF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1A98">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D7A9">
            <w:pPr>
              <w:widowControl/>
              <w:jc w:val="center"/>
              <w:textAlignment w:val="center"/>
              <w:rPr>
                <w:rFonts w:ascii="宋体" w:hAnsi="宋体"/>
                <w:kern w:val="0"/>
                <w:sz w:val="20"/>
                <w:szCs w:val="20"/>
              </w:rPr>
            </w:pPr>
            <w:r>
              <w:rPr>
                <w:rFonts w:hint="eastAsia" w:ascii="宋体" w:hAnsi="宋体"/>
                <w:kern w:val="0"/>
                <w:sz w:val="20"/>
                <w:szCs w:val="20"/>
              </w:rPr>
              <w:t>执行标准：GB-T19001-2016-IS09001:2015</w:t>
            </w:r>
          </w:p>
        </w:tc>
      </w:tr>
      <w:tr w14:paraId="40F02FC5">
        <w:tblPrEx>
          <w:tblCellMar>
            <w:top w:w="0" w:type="dxa"/>
            <w:left w:w="108" w:type="dxa"/>
            <w:bottom w:w="0" w:type="dxa"/>
            <w:right w:w="108" w:type="dxa"/>
          </w:tblCellMar>
        </w:tblPrEx>
        <w:trPr>
          <w:trHeight w:val="13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0A4B">
            <w:pPr>
              <w:widowControl/>
              <w:jc w:val="center"/>
              <w:textAlignment w:val="center"/>
              <w:rPr>
                <w:rFonts w:ascii="宋体" w:hAnsi="宋体"/>
                <w:color w:val="000000"/>
                <w:sz w:val="20"/>
                <w:szCs w:val="20"/>
              </w:rPr>
            </w:pPr>
            <w:r>
              <w:rPr>
                <w:rFonts w:hint="eastAsia" w:ascii="宋体" w:hAnsi="宋体"/>
                <w:color w:val="000000"/>
                <w:sz w:val="20"/>
                <w:szCs w:val="20"/>
              </w:rPr>
              <w:t>50</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D6C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单星水池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5DCC">
            <w:pPr>
              <w:widowControl/>
              <w:jc w:val="center"/>
              <w:textAlignment w:val="center"/>
              <w:rPr>
                <w:rFonts w:ascii="宋体" w:hAnsi="宋体"/>
                <w:color w:val="000000"/>
                <w:sz w:val="20"/>
                <w:szCs w:val="20"/>
              </w:rPr>
            </w:pPr>
            <w:r>
              <w:rPr>
                <w:rFonts w:hint="eastAsia" w:ascii="宋体" w:hAnsi="宋体"/>
                <w:color w:val="000000"/>
                <w:kern w:val="0"/>
                <w:sz w:val="20"/>
                <w:szCs w:val="20"/>
              </w:rPr>
              <w:t>≥1000*700*800/120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041C">
            <w:pPr>
              <w:widowControl/>
              <w:jc w:val="left"/>
              <w:textAlignment w:val="center"/>
              <w:rPr>
                <w:rFonts w:ascii="宋体" w:hAnsi="宋体"/>
                <w:color w:val="000000"/>
                <w:sz w:val="20"/>
                <w:szCs w:val="20"/>
              </w:rPr>
            </w:pPr>
            <w:r>
              <w:rPr>
                <w:rFonts w:hint="eastAsia" w:ascii="宋体" w:hAnsi="宋体"/>
                <w:color w:val="000000"/>
                <w:kern w:val="0"/>
                <w:sz w:val="20"/>
                <w:szCs w:val="20"/>
              </w:rPr>
              <w:t>台面：采用优质不锈钢板厚度1.2mm；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星盆：采用优质不锈钢板厚度1.0mm， 配不锈钢落水；</w:t>
            </w:r>
            <w:r>
              <w:rPr>
                <w:rFonts w:hint="eastAsia" w:ascii="宋体" w:hAnsi="宋体"/>
                <w:color w:val="000000"/>
                <w:kern w:val="0"/>
                <w:sz w:val="20"/>
                <w:szCs w:val="20"/>
                <w:highlight w:val="yellow"/>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横管：采用优质不锈钢圆管25*1.0mm；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2BBC">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32F6">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C3A7">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490336DC">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6F28">
            <w:pPr>
              <w:widowControl/>
              <w:jc w:val="center"/>
              <w:textAlignment w:val="center"/>
              <w:rPr>
                <w:rFonts w:ascii="宋体" w:hAnsi="宋体"/>
                <w:color w:val="000000"/>
                <w:sz w:val="20"/>
                <w:szCs w:val="20"/>
              </w:rPr>
            </w:pPr>
            <w:r>
              <w:rPr>
                <w:rFonts w:hint="eastAsia" w:ascii="宋体" w:hAnsi="宋体"/>
                <w:color w:val="000000"/>
                <w:sz w:val="20"/>
                <w:szCs w:val="20"/>
              </w:rPr>
              <w:t>51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612B">
            <w:pPr>
              <w:widowControl/>
              <w:jc w:val="center"/>
              <w:textAlignment w:val="center"/>
              <w:rPr>
                <w:rFonts w:ascii="宋体" w:hAnsi="宋体"/>
                <w:color w:val="000000"/>
                <w:sz w:val="20"/>
                <w:szCs w:val="20"/>
              </w:rPr>
            </w:pPr>
            <w:r>
              <w:rPr>
                <w:rFonts w:hint="eastAsia" w:ascii="宋体" w:hAnsi="宋体"/>
                <w:color w:val="000000"/>
                <w:kern w:val="0"/>
                <w:sz w:val="20"/>
                <w:szCs w:val="20"/>
              </w:rPr>
              <w:t>双层工作台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6FB2">
            <w:pPr>
              <w:widowControl/>
              <w:jc w:val="center"/>
              <w:textAlignment w:val="center"/>
              <w:rPr>
                <w:rFonts w:ascii="宋体" w:hAnsi="宋体"/>
                <w:color w:val="00000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FCB2">
            <w:pPr>
              <w:widowControl/>
              <w:jc w:val="left"/>
              <w:textAlignment w:val="center"/>
              <w:rPr>
                <w:rFonts w:ascii="宋体" w:hAnsi="宋体"/>
                <w:color w:val="000000"/>
                <w:sz w:val="20"/>
                <w:szCs w:val="20"/>
              </w:rPr>
            </w:pPr>
            <w:r>
              <w:rPr>
                <w:rFonts w:hint="eastAsia" w:ascii="宋体" w:hAnsi="宋体"/>
                <w:color w:val="000000"/>
                <w:kern w:val="0"/>
                <w:sz w:val="20"/>
                <w:szCs w:val="20"/>
              </w:rPr>
              <w:t>台面：采用优质不锈钢板厚度1.2mm，下衬细木工板；</w:t>
            </w:r>
            <w:r>
              <w:rPr>
                <w:rFonts w:hint="eastAsia" w:ascii="宋体" w:hAnsi="宋体"/>
                <w:color w:val="000000"/>
                <w:kern w:val="0"/>
                <w:sz w:val="20"/>
                <w:szCs w:val="20"/>
              </w:rPr>
              <w:br w:type="textWrapping"/>
            </w:r>
            <w:r>
              <w:rPr>
                <w:rFonts w:hint="eastAsia" w:ascii="宋体" w:hAnsi="宋体"/>
                <w:color w:val="000000"/>
                <w:kern w:val="0"/>
                <w:sz w:val="20"/>
                <w:szCs w:val="20"/>
              </w:rPr>
              <w:t>格栅层板：采用优质不锈钢板厚度1.0mm；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衬管：采用优质不锈钢厚度1.0mm；</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F6F7">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52B0">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56B1">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31C86228">
        <w:tblPrEx>
          <w:tblCellMar>
            <w:top w:w="0" w:type="dxa"/>
            <w:left w:w="108" w:type="dxa"/>
            <w:bottom w:w="0" w:type="dxa"/>
            <w:right w:w="108" w:type="dxa"/>
          </w:tblCellMar>
        </w:tblPrEx>
        <w:trPr>
          <w:trHeight w:val="16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5C77">
            <w:pPr>
              <w:widowControl/>
              <w:jc w:val="center"/>
              <w:textAlignment w:val="center"/>
              <w:rPr>
                <w:rFonts w:ascii="宋体" w:hAnsi="宋体"/>
                <w:color w:val="000000"/>
                <w:sz w:val="20"/>
                <w:szCs w:val="20"/>
              </w:rPr>
            </w:pPr>
            <w:r>
              <w:rPr>
                <w:rFonts w:hint="eastAsia" w:ascii="宋体" w:hAnsi="宋体"/>
                <w:color w:val="000000"/>
                <w:sz w:val="20"/>
                <w:szCs w:val="20"/>
              </w:rPr>
              <w:t>52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B42C">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 绞切肉机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4E7E">
            <w:pPr>
              <w:widowControl/>
              <w:jc w:val="center"/>
              <w:textAlignment w:val="center"/>
              <w:rPr>
                <w:rFonts w:ascii="宋体" w:hAnsi="宋体"/>
                <w:color w:val="000000"/>
                <w:sz w:val="20"/>
                <w:szCs w:val="20"/>
              </w:rPr>
            </w:pPr>
            <w:r>
              <w:rPr>
                <w:rFonts w:hint="eastAsia" w:ascii="宋体" w:hAnsi="宋体"/>
                <w:color w:val="000000"/>
                <w:kern w:val="0"/>
                <w:sz w:val="20"/>
                <w:szCs w:val="20"/>
              </w:rPr>
              <w:t>≥600*475*920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3505">
            <w:pPr>
              <w:widowControl/>
              <w:jc w:val="left"/>
              <w:textAlignment w:val="center"/>
              <w:rPr>
                <w:rFonts w:ascii="宋体" w:hAnsi="宋体"/>
                <w:color w:val="000000"/>
                <w:sz w:val="20"/>
                <w:szCs w:val="20"/>
              </w:rPr>
            </w:pPr>
            <w:r>
              <w:rPr>
                <w:rFonts w:hint="eastAsia" w:ascii="宋体" w:hAnsi="宋体"/>
                <w:color w:val="000000"/>
                <w:kern w:val="0"/>
                <w:sz w:val="20"/>
                <w:szCs w:val="20"/>
              </w:rPr>
              <w:t>1.将切肉、绞肉两大功能集于一体,具备切肉机和绞肉机各自的特点;</w:t>
            </w:r>
            <w:r>
              <w:rPr>
                <w:rFonts w:hint="eastAsia" w:ascii="宋体" w:hAnsi="宋体"/>
                <w:color w:val="000000"/>
                <w:kern w:val="0"/>
                <w:sz w:val="20"/>
                <w:szCs w:val="20"/>
              </w:rPr>
              <w:br w:type="textWrapping"/>
            </w:r>
            <w:r>
              <w:rPr>
                <w:rFonts w:hint="eastAsia" w:ascii="宋体" w:hAnsi="宋体"/>
                <w:color w:val="000000"/>
                <w:kern w:val="0"/>
                <w:sz w:val="20"/>
                <w:szCs w:val="20"/>
              </w:rPr>
              <w:t>2.该机省电耐用,方便快捷,结构紧凑,外形美观,效率高,耗电少,清洁保养容易,安全卫生；</w:t>
            </w:r>
            <w:r>
              <w:rPr>
                <w:rFonts w:hint="eastAsia" w:ascii="宋体" w:hAnsi="宋体"/>
                <w:color w:val="000000"/>
                <w:kern w:val="0"/>
                <w:sz w:val="20"/>
                <w:szCs w:val="20"/>
              </w:rPr>
              <w:br w:type="textWrapping"/>
            </w:r>
            <w:r>
              <w:rPr>
                <w:rFonts w:hint="eastAsia" w:ascii="宋体" w:hAnsi="宋体"/>
                <w:color w:val="000000"/>
                <w:kern w:val="0"/>
                <w:sz w:val="20"/>
                <w:szCs w:val="20"/>
              </w:rPr>
              <w:t>3.外观、内部铸件均采用不锈钢制作；</w:t>
            </w:r>
            <w:r>
              <w:rPr>
                <w:rFonts w:hint="eastAsia" w:ascii="宋体" w:hAnsi="宋体"/>
                <w:color w:val="000000"/>
                <w:kern w:val="0"/>
                <w:sz w:val="20"/>
                <w:szCs w:val="20"/>
              </w:rPr>
              <w:br w:type="textWrapping"/>
            </w:r>
            <w:r>
              <w:rPr>
                <w:rFonts w:hint="eastAsia" w:ascii="宋体" w:hAnsi="宋体"/>
                <w:color w:val="000000"/>
                <w:kern w:val="0"/>
                <w:sz w:val="20"/>
                <w:szCs w:val="20"/>
              </w:rPr>
              <w:t>4.电压：220V,功率：1.2KW。</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379">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60E0">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549F">
            <w:pPr>
              <w:widowControl/>
              <w:jc w:val="center"/>
              <w:textAlignment w:val="center"/>
              <w:rPr>
                <w:rFonts w:ascii="宋体" w:hAnsi="宋体"/>
                <w:kern w:val="0"/>
                <w:sz w:val="20"/>
                <w:szCs w:val="20"/>
              </w:rPr>
            </w:pPr>
            <w:r>
              <w:rPr>
                <w:rFonts w:hint="eastAsia" w:ascii="宋体" w:hAnsi="宋体"/>
                <w:kern w:val="0"/>
                <w:sz w:val="20"/>
                <w:szCs w:val="20"/>
              </w:rPr>
              <w:t>执行标准：JB/T4412-2011国家标准</w:t>
            </w:r>
          </w:p>
        </w:tc>
      </w:tr>
      <w:tr w14:paraId="573E25EF">
        <w:tblPrEx>
          <w:tblCellMar>
            <w:top w:w="0" w:type="dxa"/>
            <w:left w:w="108" w:type="dxa"/>
            <w:bottom w:w="0" w:type="dxa"/>
            <w:right w:w="108" w:type="dxa"/>
          </w:tblCellMar>
        </w:tblPrEx>
        <w:trPr>
          <w:trHeight w:val="122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9A51">
            <w:pPr>
              <w:widowControl/>
              <w:jc w:val="center"/>
              <w:textAlignment w:val="center"/>
              <w:rPr>
                <w:rFonts w:ascii="宋体" w:hAnsi="宋体"/>
                <w:color w:val="000000"/>
                <w:sz w:val="20"/>
                <w:szCs w:val="20"/>
              </w:rPr>
            </w:pPr>
            <w:r>
              <w:rPr>
                <w:rFonts w:hint="eastAsia" w:ascii="宋体" w:hAnsi="宋体"/>
                <w:color w:val="000000"/>
                <w:sz w:val="20"/>
                <w:szCs w:val="20"/>
              </w:rPr>
              <w:t>53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DC88">
            <w:pPr>
              <w:widowControl/>
              <w:jc w:val="center"/>
              <w:textAlignment w:val="center"/>
              <w:rPr>
                <w:rFonts w:ascii="宋体" w:hAnsi="宋体"/>
                <w:color w:val="000000"/>
                <w:sz w:val="20"/>
                <w:szCs w:val="20"/>
              </w:rPr>
            </w:pPr>
            <w:r>
              <w:rPr>
                <w:rFonts w:hint="eastAsia" w:ascii="宋体" w:hAnsi="宋体"/>
                <w:color w:val="000000"/>
                <w:kern w:val="0"/>
                <w:sz w:val="20"/>
                <w:szCs w:val="20"/>
              </w:rPr>
              <w:t>冷藏操作台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D57A">
            <w:pPr>
              <w:widowControl/>
              <w:jc w:val="center"/>
              <w:textAlignment w:val="center"/>
              <w:rPr>
                <w:rFonts w:ascii="宋体" w:hAnsi="宋体"/>
                <w:color w:val="00000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A22B">
            <w:pPr>
              <w:widowControl/>
              <w:jc w:val="left"/>
              <w:textAlignment w:val="center"/>
              <w:rPr>
                <w:rFonts w:ascii="宋体" w:hAnsi="宋体"/>
                <w:color w:val="000000"/>
                <w:kern w:val="0"/>
                <w:sz w:val="20"/>
                <w:szCs w:val="20"/>
              </w:rPr>
            </w:pPr>
            <w:r>
              <w:rPr>
                <w:rFonts w:hint="eastAsia" w:ascii="宋体" w:hAnsi="宋体"/>
                <w:color w:val="000000"/>
                <w:kern w:val="0"/>
                <w:sz w:val="20"/>
                <w:szCs w:val="20"/>
              </w:rPr>
              <w:t xml:space="preserve">容积：400L； </w:t>
            </w:r>
          </w:p>
          <w:p w14:paraId="5DF172B9">
            <w:pPr>
              <w:widowControl/>
              <w:jc w:val="left"/>
              <w:textAlignment w:val="center"/>
              <w:rPr>
                <w:rFonts w:ascii="宋体" w:hAnsi="宋体"/>
                <w:color w:val="000000"/>
                <w:sz w:val="20"/>
                <w:szCs w:val="20"/>
              </w:rPr>
            </w:pPr>
            <w:r>
              <w:rPr>
                <w:rFonts w:hint="eastAsia" w:ascii="宋体" w:hAnsi="宋体"/>
                <w:color w:val="000000"/>
                <w:kern w:val="0"/>
                <w:sz w:val="20"/>
                <w:szCs w:val="20"/>
              </w:rPr>
              <w:t>冷却方式：直冷；</w:t>
            </w:r>
            <w:r>
              <w:rPr>
                <w:rFonts w:hint="eastAsia" w:ascii="宋体" w:hAnsi="宋体"/>
                <w:color w:val="000000"/>
                <w:kern w:val="0"/>
                <w:sz w:val="20"/>
                <w:szCs w:val="20"/>
              </w:rPr>
              <w:br w:type="textWrapping"/>
            </w:r>
            <w:r>
              <w:rPr>
                <w:rFonts w:hint="eastAsia" w:ascii="宋体" w:hAnsi="宋体"/>
                <w:color w:val="000000"/>
                <w:kern w:val="0"/>
                <w:sz w:val="20"/>
                <w:szCs w:val="20"/>
              </w:rPr>
              <w:t>温度范围：0℃～+10；</w:t>
            </w:r>
            <w:r>
              <w:rPr>
                <w:rFonts w:hint="eastAsia" w:ascii="宋体" w:hAnsi="宋体"/>
                <w:color w:val="000000"/>
                <w:kern w:val="0"/>
                <w:sz w:val="20"/>
                <w:szCs w:val="20"/>
              </w:rPr>
              <w:br w:type="textWrapping"/>
            </w:r>
            <w:r>
              <w:rPr>
                <w:rFonts w:hint="eastAsia" w:ascii="宋体" w:hAnsi="宋体"/>
                <w:color w:val="000000"/>
                <w:kern w:val="0"/>
                <w:sz w:val="20"/>
                <w:szCs w:val="20"/>
              </w:rPr>
              <w:t>电压：220V；功率：430W；</w:t>
            </w:r>
            <w:r>
              <w:rPr>
                <w:rFonts w:hint="eastAsia" w:ascii="宋体" w:hAnsi="宋体"/>
                <w:color w:val="000000"/>
                <w:kern w:val="0"/>
                <w:sz w:val="20"/>
                <w:szCs w:val="20"/>
              </w:rPr>
              <w:br w:type="textWrapping"/>
            </w:r>
            <w:r>
              <w:rPr>
                <w:rFonts w:hint="eastAsia" w:ascii="宋体" w:hAnsi="宋体"/>
                <w:color w:val="000000"/>
                <w:kern w:val="0"/>
                <w:sz w:val="20"/>
                <w:szCs w:val="20"/>
              </w:rPr>
              <w:t>内外为全优质不锈钢材料,背部和底部为镀锌板材料，防锈抗腐,微电脑温度显示器,聚胺脂高压发泡。</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75C7">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AE18">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6E93">
            <w:pPr>
              <w:widowControl/>
              <w:jc w:val="center"/>
              <w:textAlignment w:val="center"/>
              <w:rPr>
                <w:rFonts w:ascii="宋体" w:hAnsi="宋体"/>
                <w:kern w:val="0"/>
                <w:sz w:val="20"/>
                <w:szCs w:val="20"/>
              </w:rPr>
            </w:pPr>
            <w:r>
              <w:rPr>
                <w:rFonts w:hint="eastAsia" w:ascii="宋体" w:hAnsi="宋体"/>
                <w:kern w:val="0"/>
                <w:sz w:val="20"/>
                <w:szCs w:val="20"/>
              </w:rPr>
              <w:t>执行标准：GB4706.1-2005    GB4706.13-2014</w:t>
            </w:r>
          </w:p>
        </w:tc>
      </w:tr>
      <w:tr w14:paraId="411CFE2D">
        <w:tblPrEx>
          <w:tblCellMar>
            <w:top w:w="0" w:type="dxa"/>
            <w:left w:w="108" w:type="dxa"/>
            <w:bottom w:w="0" w:type="dxa"/>
            <w:right w:w="108" w:type="dxa"/>
          </w:tblCellMar>
        </w:tblPrEx>
        <w:trPr>
          <w:trHeight w:val="25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3101">
            <w:pPr>
              <w:widowControl/>
              <w:jc w:val="center"/>
              <w:textAlignment w:val="center"/>
              <w:rPr>
                <w:rFonts w:ascii="宋体" w:hAnsi="宋体"/>
                <w:color w:val="000000"/>
                <w:sz w:val="20"/>
                <w:szCs w:val="20"/>
              </w:rPr>
            </w:pPr>
            <w:r>
              <w:rPr>
                <w:rFonts w:hint="eastAsia" w:ascii="宋体" w:hAnsi="宋体"/>
                <w:color w:val="000000"/>
                <w:sz w:val="20"/>
                <w:szCs w:val="20"/>
              </w:rPr>
              <w:t>54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7EA8">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 双温四门高身柜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C0FE">
            <w:pPr>
              <w:widowControl/>
              <w:jc w:val="center"/>
              <w:textAlignment w:val="center"/>
              <w:rPr>
                <w:rFonts w:ascii="宋体" w:hAnsi="宋体"/>
                <w:color w:val="000000"/>
                <w:sz w:val="20"/>
                <w:szCs w:val="20"/>
              </w:rPr>
            </w:pPr>
            <w:r>
              <w:rPr>
                <w:rFonts w:hint="eastAsia" w:ascii="宋体" w:hAnsi="宋体"/>
                <w:color w:val="000000"/>
                <w:kern w:val="0"/>
                <w:sz w:val="20"/>
                <w:szCs w:val="20"/>
              </w:rPr>
              <w:t>≥1220*760*1955</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4306">
            <w:pPr>
              <w:widowControl/>
              <w:jc w:val="left"/>
              <w:textAlignment w:val="center"/>
              <w:rPr>
                <w:rFonts w:ascii="宋体" w:hAnsi="宋体"/>
                <w:color w:val="000000"/>
                <w:kern w:val="0"/>
                <w:sz w:val="20"/>
                <w:szCs w:val="20"/>
              </w:rPr>
            </w:pPr>
            <w:r>
              <w:rPr>
                <w:rFonts w:hint="eastAsia" w:ascii="宋体" w:hAnsi="宋体"/>
                <w:color w:val="000000"/>
                <w:kern w:val="0"/>
                <w:sz w:val="20"/>
                <w:szCs w:val="20"/>
              </w:rPr>
              <w:t xml:space="preserve">容积：890L； </w:t>
            </w:r>
          </w:p>
          <w:p w14:paraId="3F8CC84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冷却方式：直冷；</w:t>
            </w:r>
            <w:r>
              <w:rPr>
                <w:rFonts w:hint="eastAsia" w:ascii="宋体" w:hAnsi="宋体"/>
                <w:color w:val="000000"/>
                <w:kern w:val="0"/>
                <w:sz w:val="20"/>
                <w:szCs w:val="20"/>
              </w:rPr>
              <w:br w:type="textWrapping"/>
            </w:r>
            <w:r>
              <w:rPr>
                <w:rFonts w:hint="eastAsia" w:ascii="宋体" w:hAnsi="宋体"/>
                <w:color w:val="000000"/>
                <w:kern w:val="0"/>
                <w:sz w:val="20"/>
                <w:szCs w:val="20"/>
              </w:rPr>
              <w:t>温度范围：0℃～-5℃；</w:t>
            </w:r>
            <w:r>
              <w:rPr>
                <w:rFonts w:hint="eastAsia" w:ascii="宋体" w:hAnsi="宋体"/>
                <w:color w:val="000000"/>
                <w:kern w:val="0"/>
                <w:sz w:val="20"/>
                <w:szCs w:val="20"/>
              </w:rPr>
              <w:br w:type="textWrapping"/>
            </w:r>
            <w:r>
              <w:rPr>
                <w:rFonts w:hint="eastAsia" w:ascii="宋体" w:hAnsi="宋体"/>
                <w:color w:val="000000"/>
                <w:kern w:val="0"/>
                <w:sz w:val="20"/>
                <w:szCs w:val="20"/>
              </w:rPr>
              <w:t>电压：220V；功率：430W；</w:t>
            </w:r>
          </w:p>
          <w:p w14:paraId="7BADCFD1">
            <w:pPr>
              <w:widowControl/>
              <w:jc w:val="left"/>
              <w:textAlignment w:val="center"/>
              <w:rPr>
                <w:rFonts w:ascii="宋体" w:hAnsi="宋体"/>
                <w:color w:val="000000"/>
                <w:sz w:val="20"/>
                <w:szCs w:val="20"/>
              </w:rPr>
            </w:pPr>
            <w:r>
              <w:rPr>
                <w:rFonts w:hint="eastAsia" w:ascii="宋体" w:hAnsi="宋体"/>
                <w:color w:val="000000"/>
                <w:kern w:val="0"/>
                <w:sz w:val="20"/>
                <w:szCs w:val="20"/>
              </w:rPr>
              <w:t>内外为全优质不锈钢材料,背部和底部为镀锌板材料，防锈抗腐,微电脑温度显示器,聚胺脂高压发泡。</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6CF3">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088A">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DE2F">
            <w:pPr>
              <w:widowControl/>
              <w:jc w:val="center"/>
              <w:textAlignment w:val="center"/>
              <w:rPr>
                <w:rFonts w:ascii="宋体" w:hAnsi="宋体"/>
                <w:kern w:val="0"/>
                <w:sz w:val="20"/>
                <w:szCs w:val="20"/>
              </w:rPr>
            </w:pPr>
            <w:r>
              <w:rPr>
                <w:rFonts w:hint="eastAsia" w:ascii="宋体" w:hAnsi="宋体"/>
                <w:kern w:val="0"/>
                <w:sz w:val="20"/>
                <w:szCs w:val="20"/>
              </w:rPr>
              <w:t>执行标准：GB4706.1-2005    GB4706.13-2014</w:t>
            </w:r>
          </w:p>
        </w:tc>
      </w:tr>
      <w:tr w14:paraId="11789D54">
        <w:tblPrEx>
          <w:tblCellMar>
            <w:top w:w="0" w:type="dxa"/>
            <w:left w:w="108" w:type="dxa"/>
            <w:bottom w:w="0" w:type="dxa"/>
            <w:right w:w="108" w:type="dxa"/>
          </w:tblCellMar>
        </w:tblPrEx>
        <w:trPr>
          <w:trHeight w:val="142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FB70">
            <w:pPr>
              <w:widowControl/>
              <w:jc w:val="center"/>
              <w:textAlignment w:val="center"/>
              <w:rPr>
                <w:rFonts w:ascii="宋体" w:hAnsi="宋体"/>
                <w:color w:val="000000"/>
                <w:sz w:val="20"/>
                <w:szCs w:val="20"/>
              </w:rPr>
            </w:pPr>
            <w:r>
              <w:rPr>
                <w:rFonts w:hint="eastAsia" w:ascii="宋体" w:hAnsi="宋体"/>
                <w:color w:val="000000"/>
                <w:sz w:val="20"/>
                <w:szCs w:val="20"/>
              </w:rPr>
              <w:t>55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B5CE">
            <w:pPr>
              <w:widowControl/>
              <w:jc w:val="center"/>
              <w:textAlignment w:val="center"/>
              <w:rPr>
                <w:rFonts w:ascii="宋体" w:hAnsi="宋体"/>
                <w:color w:val="000000"/>
                <w:sz w:val="20"/>
                <w:szCs w:val="20"/>
              </w:rPr>
            </w:pPr>
            <w:r>
              <w:rPr>
                <w:rFonts w:hint="eastAsia" w:ascii="宋体" w:hAnsi="宋体"/>
                <w:color w:val="000000"/>
                <w:kern w:val="0"/>
                <w:sz w:val="20"/>
                <w:szCs w:val="20"/>
              </w:rPr>
              <w:t>四层货架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6817">
            <w:pPr>
              <w:widowControl/>
              <w:jc w:val="center"/>
              <w:textAlignment w:val="center"/>
              <w:rPr>
                <w:rFonts w:ascii="宋体" w:hAnsi="宋体"/>
                <w:color w:val="000000"/>
                <w:sz w:val="20"/>
                <w:szCs w:val="20"/>
              </w:rPr>
            </w:pPr>
            <w:r>
              <w:rPr>
                <w:rFonts w:hint="eastAsia" w:ascii="宋体" w:hAnsi="宋体"/>
                <w:color w:val="000000"/>
                <w:kern w:val="0"/>
                <w:sz w:val="20"/>
                <w:szCs w:val="20"/>
              </w:rPr>
              <w:t>≥1200*500*1550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2515">
            <w:pPr>
              <w:widowControl/>
              <w:jc w:val="left"/>
              <w:textAlignment w:val="center"/>
              <w:rPr>
                <w:rFonts w:ascii="宋体" w:hAnsi="宋体"/>
                <w:color w:val="000000"/>
                <w:sz w:val="20"/>
                <w:szCs w:val="20"/>
              </w:rPr>
            </w:pPr>
            <w:r>
              <w:rPr>
                <w:rFonts w:hint="eastAsia" w:ascii="宋体" w:hAnsi="宋体"/>
                <w:color w:val="000000"/>
                <w:kern w:val="0"/>
                <w:sz w:val="20"/>
                <w:szCs w:val="20"/>
              </w:rPr>
              <w:t>层板：采用优质不锈钢板厚度1.0mm；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承受力强，焊接连接，坚固耐用，易清洁；</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柱脚：采用可调不锈钢子弹脚。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B30">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94AA">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B657">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22A0FB84">
        <w:tblPrEx>
          <w:tblCellMar>
            <w:top w:w="0" w:type="dxa"/>
            <w:left w:w="108" w:type="dxa"/>
            <w:bottom w:w="0" w:type="dxa"/>
            <w:right w:w="108" w:type="dxa"/>
          </w:tblCellMar>
        </w:tblPrEx>
        <w:trPr>
          <w:trHeight w:val="11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A125">
            <w:pPr>
              <w:widowControl/>
              <w:jc w:val="center"/>
              <w:textAlignment w:val="center"/>
              <w:rPr>
                <w:rFonts w:ascii="宋体" w:hAnsi="宋体"/>
                <w:color w:val="000000"/>
                <w:sz w:val="20"/>
                <w:szCs w:val="20"/>
              </w:rPr>
            </w:pPr>
            <w:r>
              <w:rPr>
                <w:rFonts w:hint="eastAsia" w:ascii="宋体" w:hAnsi="宋体"/>
                <w:color w:val="000000"/>
                <w:sz w:val="20"/>
                <w:szCs w:val="20"/>
              </w:rPr>
              <w:t>56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469C">
            <w:pPr>
              <w:widowControl/>
              <w:jc w:val="center"/>
              <w:textAlignment w:val="center"/>
              <w:rPr>
                <w:rFonts w:ascii="宋体" w:hAnsi="宋体"/>
                <w:color w:val="00000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80B7">
            <w:pPr>
              <w:widowControl/>
              <w:jc w:val="center"/>
              <w:textAlignment w:val="center"/>
              <w:rPr>
                <w:rFonts w:ascii="宋体" w:hAnsi="宋体"/>
                <w:color w:val="00000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A868">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w:t>
            </w:r>
          </w:p>
          <w:p w14:paraId="35CF5F7B">
            <w:pPr>
              <w:widowControl/>
              <w:jc w:val="left"/>
              <w:textAlignment w:val="center"/>
              <w:rPr>
                <w:rFonts w:ascii="宋体" w:hAnsi="宋体"/>
                <w:color w:val="000000"/>
                <w:sz w:val="20"/>
                <w:szCs w:val="20"/>
              </w:rPr>
            </w:pPr>
            <w:r>
              <w:rPr>
                <w:rFonts w:hint="eastAsia" w:ascii="宋体" w:hAnsi="宋体"/>
                <w:color w:val="000000"/>
                <w:kern w:val="0"/>
                <w:sz w:val="20"/>
                <w:szCs w:val="20"/>
              </w:rPr>
              <w:t>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D584">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5873">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A58C">
            <w:pPr>
              <w:widowControl/>
              <w:jc w:val="center"/>
              <w:textAlignment w:val="center"/>
              <w:rPr>
                <w:rFonts w:ascii="宋体" w:hAnsi="宋体"/>
                <w:kern w:val="0"/>
                <w:sz w:val="20"/>
                <w:szCs w:val="20"/>
              </w:rPr>
            </w:pPr>
            <w:r>
              <w:rPr>
                <w:rFonts w:hint="eastAsia" w:ascii="宋体" w:hAnsi="宋体"/>
                <w:kern w:val="0"/>
                <w:sz w:val="20"/>
                <w:szCs w:val="20"/>
              </w:rPr>
              <w:t>执行标准：GB19110-2003</w:t>
            </w:r>
          </w:p>
        </w:tc>
      </w:tr>
      <w:tr w14:paraId="1BB4221A">
        <w:tblPrEx>
          <w:tblCellMar>
            <w:top w:w="0" w:type="dxa"/>
            <w:left w:w="108" w:type="dxa"/>
            <w:bottom w:w="0" w:type="dxa"/>
            <w:right w:w="108" w:type="dxa"/>
          </w:tblCellMar>
        </w:tblPrEx>
        <w:trPr>
          <w:trHeight w:val="100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8744">
            <w:pPr>
              <w:widowControl/>
              <w:jc w:val="center"/>
              <w:textAlignment w:val="center"/>
              <w:rPr>
                <w:rFonts w:ascii="宋体" w:hAnsi="宋体"/>
                <w:color w:val="000000"/>
                <w:sz w:val="20"/>
                <w:szCs w:val="20"/>
              </w:rPr>
            </w:pPr>
            <w:r>
              <w:rPr>
                <w:rFonts w:hint="eastAsia" w:ascii="宋体" w:hAnsi="宋体"/>
                <w:color w:val="000000"/>
                <w:sz w:val="20"/>
                <w:szCs w:val="20"/>
              </w:rPr>
              <w:t>57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7531">
            <w:pPr>
              <w:widowControl/>
              <w:jc w:val="center"/>
              <w:textAlignment w:val="center"/>
              <w:rPr>
                <w:rFonts w:ascii="宋体" w:hAnsi="宋体"/>
                <w:color w:val="000000"/>
                <w:sz w:val="20"/>
                <w:szCs w:val="20"/>
              </w:rPr>
            </w:pPr>
            <w:r>
              <w:rPr>
                <w:rFonts w:hint="eastAsia" w:ascii="宋体" w:hAnsi="宋体"/>
                <w:color w:val="000000"/>
                <w:kern w:val="0"/>
                <w:sz w:val="20"/>
                <w:szCs w:val="20"/>
              </w:rPr>
              <w:t>灭蝇灯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0FE5">
            <w:pPr>
              <w:widowControl/>
              <w:jc w:val="center"/>
              <w:textAlignment w:val="center"/>
              <w:rPr>
                <w:rFonts w:ascii="宋体" w:hAnsi="宋体"/>
                <w:color w:val="000000"/>
                <w:sz w:val="20"/>
                <w:szCs w:val="20"/>
              </w:rPr>
            </w:pPr>
            <w:r>
              <w:rPr>
                <w:rFonts w:hint="eastAsia" w:ascii="宋体" w:hAnsi="宋体"/>
                <w:color w:val="000000"/>
                <w:kern w:val="0"/>
                <w:sz w:val="20"/>
                <w:szCs w:val="20"/>
              </w:rPr>
              <w:t>40#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694A">
            <w:pPr>
              <w:widowControl/>
              <w:jc w:val="left"/>
              <w:textAlignment w:val="center"/>
              <w:rPr>
                <w:rFonts w:ascii="宋体" w:hAnsi="宋体"/>
                <w:color w:val="000000"/>
                <w:sz w:val="20"/>
                <w:szCs w:val="20"/>
              </w:rPr>
            </w:pPr>
            <w:r>
              <w:rPr>
                <w:rFonts w:hint="eastAsia" w:ascii="宋体" w:hAnsi="宋体"/>
                <w:color w:val="000000"/>
                <w:kern w:val="0"/>
                <w:sz w:val="20"/>
                <w:szCs w:val="20"/>
              </w:rPr>
              <w:t>额定电压：220V</w:t>
            </w:r>
            <w:r>
              <w:rPr>
                <w:rFonts w:hint="eastAsia" w:ascii="宋体" w:hAnsi="宋体"/>
                <w:color w:val="000000"/>
                <w:kern w:val="0"/>
                <w:sz w:val="20"/>
                <w:szCs w:val="20"/>
              </w:rPr>
              <w:br w:type="textWrapping"/>
            </w:r>
            <w:r>
              <w:rPr>
                <w:rFonts w:hint="eastAsia" w:ascii="宋体" w:hAnsi="宋体"/>
                <w:color w:val="000000"/>
                <w:kern w:val="0"/>
                <w:sz w:val="20"/>
                <w:szCs w:val="20"/>
              </w:rPr>
              <w:t>有效功率：40W</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795">
            <w:pPr>
              <w:widowControl/>
              <w:jc w:val="center"/>
              <w:textAlignment w:val="center"/>
              <w:rPr>
                <w:rFonts w:ascii="宋体" w:hAnsi="宋体"/>
                <w:color w:val="FF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64F7">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8</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C2D6">
            <w:pPr>
              <w:widowControl/>
              <w:jc w:val="center"/>
              <w:textAlignment w:val="center"/>
              <w:rPr>
                <w:rFonts w:ascii="宋体" w:hAnsi="宋体"/>
                <w:kern w:val="0"/>
                <w:sz w:val="20"/>
                <w:szCs w:val="20"/>
              </w:rPr>
            </w:pPr>
            <w:r>
              <w:rPr>
                <w:rFonts w:hint="eastAsia" w:ascii="宋体" w:hAnsi="宋体"/>
                <w:kern w:val="0"/>
                <w:sz w:val="20"/>
                <w:szCs w:val="20"/>
              </w:rPr>
              <w:t>执行标准：GB4706.1-2005   GB4706.75-2004</w:t>
            </w:r>
          </w:p>
        </w:tc>
      </w:tr>
      <w:tr w14:paraId="7368708D">
        <w:tblPrEx>
          <w:tblCellMar>
            <w:top w:w="0" w:type="dxa"/>
            <w:left w:w="108" w:type="dxa"/>
            <w:bottom w:w="0" w:type="dxa"/>
            <w:right w:w="108" w:type="dxa"/>
          </w:tblCellMar>
        </w:tblPrEx>
        <w:trPr>
          <w:trHeight w:val="13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ADC">
            <w:pPr>
              <w:widowControl/>
              <w:jc w:val="center"/>
              <w:textAlignment w:val="center"/>
              <w:rPr>
                <w:rFonts w:ascii="宋体" w:hAnsi="宋体"/>
                <w:color w:val="000000"/>
                <w:sz w:val="20"/>
                <w:szCs w:val="20"/>
              </w:rPr>
            </w:pPr>
            <w:r>
              <w:rPr>
                <w:rFonts w:hint="eastAsia" w:ascii="宋体" w:hAnsi="宋体"/>
                <w:color w:val="000000"/>
                <w:sz w:val="20"/>
                <w:szCs w:val="20"/>
              </w:rPr>
              <w:t>58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747D">
            <w:pPr>
              <w:widowControl/>
              <w:jc w:val="center"/>
              <w:textAlignment w:val="center"/>
              <w:rPr>
                <w:rFonts w:ascii="宋体" w:hAnsi="宋体"/>
                <w:color w:val="000000"/>
                <w:sz w:val="20"/>
                <w:szCs w:val="20"/>
              </w:rPr>
            </w:pPr>
            <w:r>
              <w:rPr>
                <w:rFonts w:hint="eastAsia" w:ascii="宋体" w:hAnsi="宋体"/>
                <w:color w:val="000000"/>
                <w:kern w:val="0"/>
                <w:sz w:val="20"/>
                <w:szCs w:val="20"/>
              </w:rPr>
              <w:t>收餐车</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6565">
            <w:pPr>
              <w:widowControl/>
              <w:jc w:val="center"/>
              <w:textAlignment w:val="center"/>
              <w:rPr>
                <w:rFonts w:ascii="宋体" w:hAnsi="宋体"/>
                <w:color w:val="000000"/>
                <w:sz w:val="20"/>
                <w:szCs w:val="20"/>
              </w:rPr>
            </w:pPr>
            <w:r>
              <w:rPr>
                <w:rFonts w:hint="eastAsia" w:ascii="宋体" w:hAnsi="宋体"/>
                <w:color w:val="000000"/>
                <w:kern w:val="0"/>
                <w:sz w:val="20"/>
                <w:szCs w:val="20"/>
              </w:rPr>
              <w:t>≥500*800*800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4576">
            <w:pPr>
              <w:widowControl/>
              <w:jc w:val="left"/>
              <w:textAlignment w:val="center"/>
              <w:rPr>
                <w:rFonts w:ascii="宋体" w:hAnsi="宋体"/>
                <w:color w:val="000000"/>
                <w:sz w:val="20"/>
                <w:szCs w:val="20"/>
              </w:rPr>
            </w:pPr>
            <w:r>
              <w:rPr>
                <w:rFonts w:hint="eastAsia" w:ascii="宋体" w:hAnsi="宋体"/>
                <w:color w:val="000000"/>
                <w:kern w:val="0"/>
                <w:sz w:val="20"/>
                <w:szCs w:val="20"/>
              </w:rPr>
              <w:t>1.采用优质不锈钢板制造，面板厚度1.2mm；</w:t>
            </w:r>
            <w:r>
              <w:rPr>
                <w:rFonts w:hint="eastAsia" w:ascii="宋体" w:hAnsi="宋体"/>
                <w:color w:val="000000"/>
                <w:kern w:val="0"/>
                <w:sz w:val="20"/>
                <w:szCs w:val="20"/>
              </w:rPr>
              <w:br w:type="textWrapping"/>
            </w:r>
            <w:r>
              <w:rPr>
                <w:rFonts w:hint="eastAsia" w:ascii="宋体" w:hAnsi="宋体"/>
                <w:color w:val="000000"/>
                <w:kern w:val="0"/>
                <w:sz w:val="20"/>
                <w:szCs w:val="20"/>
              </w:rPr>
              <w:t>2.以40mm*25mm方钢为骨架，2.0mm厚Q235冷轧板为衬板；</w:t>
            </w:r>
            <w:r>
              <w:rPr>
                <w:rFonts w:hint="eastAsia" w:ascii="宋体" w:hAnsi="宋体"/>
                <w:color w:val="000000"/>
                <w:kern w:val="0"/>
                <w:sz w:val="20"/>
                <w:szCs w:val="20"/>
              </w:rPr>
              <w:br w:type="textWrapping"/>
            </w:r>
            <w:r>
              <w:rPr>
                <w:rFonts w:hint="eastAsia" w:ascii="宋体" w:hAnsi="宋体"/>
                <w:color w:val="000000"/>
                <w:kern w:val="0"/>
                <w:sz w:val="20"/>
                <w:szCs w:val="20"/>
              </w:rPr>
              <w:t>3.配直径125mm万向轮4个。</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2288">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2CE3">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8DA7">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02FD3C6E">
        <w:tblPrEx>
          <w:tblCellMar>
            <w:top w:w="0" w:type="dxa"/>
            <w:left w:w="108" w:type="dxa"/>
            <w:bottom w:w="0" w:type="dxa"/>
            <w:right w:w="108" w:type="dxa"/>
          </w:tblCellMar>
        </w:tblPrEx>
        <w:trPr>
          <w:trHeight w:val="11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55BF">
            <w:pPr>
              <w:widowControl/>
              <w:jc w:val="center"/>
              <w:textAlignment w:val="center"/>
              <w:rPr>
                <w:rFonts w:ascii="宋体" w:hAnsi="宋体"/>
                <w:color w:val="000000"/>
                <w:sz w:val="20"/>
                <w:szCs w:val="20"/>
              </w:rPr>
            </w:pPr>
            <w:r>
              <w:rPr>
                <w:rFonts w:hint="eastAsia" w:ascii="宋体" w:hAnsi="宋体"/>
                <w:color w:val="000000"/>
                <w:sz w:val="20"/>
                <w:szCs w:val="20"/>
              </w:rPr>
              <w:t>59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26E6">
            <w:pPr>
              <w:widowControl/>
              <w:jc w:val="center"/>
              <w:textAlignment w:val="center"/>
              <w:rPr>
                <w:rFonts w:ascii="宋体" w:hAnsi="宋体"/>
                <w:color w:val="00000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93F4">
            <w:pPr>
              <w:widowControl/>
              <w:jc w:val="center"/>
              <w:textAlignment w:val="center"/>
              <w:rPr>
                <w:rFonts w:ascii="宋体" w:hAnsi="宋体"/>
                <w:color w:val="00000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F18A">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w:t>
            </w:r>
          </w:p>
          <w:p w14:paraId="2082A9DF">
            <w:pPr>
              <w:widowControl/>
              <w:jc w:val="left"/>
              <w:textAlignment w:val="center"/>
              <w:rPr>
                <w:rFonts w:ascii="宋体" w:hAnsi="宋体"/>
                <w:color w:val="000000"/>
                <w:sz w:val="20"/>
                <w:szCs w:val="20"/>
              </w:rPr>
            </w:pPr>
            <w:r>
              <w:rPr>
                <w:rFonts w:hint="eastAsia" w:ascii="宋体" w:hAnsi="宋体"/>
                <w:color w:val="000000"/>
                <w:kern w:val="0"/>
                <w:sz w:val="20"/>
                <w:szCs w:val="20"/>
              </w:rPr>
              <w:t>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913C">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46A5">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4F7A">
            <w:pPr>
              <w:widowControl/>
              <w:jc w:val="center"/>
              <w:textAlignment w:val="center"/>
              <w:rPr>
                <w:rFonts w:ascii="宋体" w:hAnsi="宋体"/>
                <w:kern w:val="0"/>
                <w:sz w:val="20"/>
                <w:szCs w:val="20"/>
              </w:rPr>
            </w:pPr>
            <w:r>
              <w:rPr>
                <w:rFonts w:hint="eastAsia" w:ascii="宋体" w:hAnsi="宋体"/>
                <w:kern w:val="0"/>
                <w:sz w:val="20"/>
                <w:szCs w:val="20"/>
              </w:rPr>
              <w:t>执行标准：GB19110-2003</w:t>
            </w:r>
          </w:p>
        </w:tc>
      </w:tr>
      <w:tr w14:paraId="7445B438">
        <w:tblPrEx>
          <w:tblCellMar>
            <w:top w:w="0" w:type="dxa"/>
            <w:left w:w="108" w:type="dxa"/>
            <w:bottom w:w="0" w:type="dxa"/>
            <w:right w:w="108" w:type="dxa"/>
          </w:tblCellMar>
        </w:tblPrEx>
        <w:trPr>
          <w:trHeight w:val="12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1ECA">
            <w:pPr>
              <w:widowControl/>
              <w:jc w:val="center"/>
              <w:textAlignment w:val="center"/>
              <w:rPr>
                <w:rFonts w:ascii="宋体" w:hAnsi="宋体"/>
                <w:color w:val="000000"/>
                <w:sz w:val="20"/>
                <w:szCs w:val="20"/>
              </w:rPr>
            </w:pPr>
            <w:r>
              <w:rPr>
                <w:rFonts w:hint="eastAsia" w:ascii="宋体" w:hAnsi="宋体"/>
                <w:color w:val="000000"/>
                <w:sz w:val="20"/>
                <w:szCs w:val="20"/>
              </w:rPr>
              <w:t>60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F1FF">
            <w:pPr>
              <w:widowControl/>
              <w:jc w:val="center"/>
              <w:textAlignment w:val="center"/>
              <w:rPr>
                <w:rFonts w:ascii="宋体" w:hAnsi="宋体"/>
                <w:color w:val="000000"/>
                <w:sz w:val="20"/>
                <w:szCs w:val="20"/>
              </w:rPr>
            </w:pPr>
            <w:r>
              <w:rPr>
                <w:rFonts w:hint="eastAsia" w:ascii="宋体" w:hAnsi="宋体"/>
                <w:color w:val="000000"/>
                <w:kern w:val="0"/>
                <w:sz w:val="20"/>
                <w:szCs w:val="20"/>
              </w:rPr>
              <w:t>高压洗地龙头</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8C72">
            <w:pPr>
              <w:widowControl/>
              <w:jc w:val="center"/>
              <w:textAlignment w:val="center"/>
              <w:rPr>
                <w:rFonts w:ascii="宋体" w:hAnsi="宋体"/>
                <w:color w:val="000000"/>
                <w:sz w:val="20"/>
                <w:szCs w:val="20"/>
              </w:rPr>
            </w:pPr>
            <w:r>
              <w:rPr>
                <w:rFonts w:hint="eastAsia" w:ascii="宋体" w:hAnsi="宋体"/>
                <w:color w:val="000000"/>
                <w:kern w:val="0"/>
                <w:sz w:val="20"/>
                <w:szCs w:val="20"/>
              </w:rPr>
              <w:t>10.7#</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7D68">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洗地龙头黑色软管材质：钢丝油压管；</w:t>
            </w:r>
            <w:r>
              <w:rPr>
                <w:rFonts w:hint="eastAsia" w:ascii="宋体" w:hAnsi="宋体"/>
                <w:color w:val="000000"/>
                <w:kern w:val="0"/>
                <w:sz w:val="20"/>
                <w:szCs w:val="20"/>
              </w:rPr>
              <w:br w:type="textWrapping"/>
            </w:r>
            <w:r>
              <w:rPr>
                <w:rFonts w:hint="eastAsia" w:ascii="宋体" w:hAnsi="宋体"/>
                <w:color w:val="000000"/>
                <w:kern w:val="0"/>
                <w:sz w:val="20"/>
                <w:szCs w:val="20"/>
              </w:rPr>
              <w:t>胶管选用特种合成橡胶配合制成，具有优良的耐油、耐热、耐老化性能；最大压力承受力：16MPA；</w:t>
            </w:r>
          </w:p>
          <w:p w14:paraId="28E1ABF7">
            <w:pPr>
              <w:widowControl/>
              <w:jc w:val="left"/>
              <w:textAlignment w:val="center"/>
              <w:rPr>
                <w:rFonts w:ascii="宋体" w:hAnsi="宋体"/>
                <w:color w:val="000000"/>
                <w:sz w:val="20"/>
                <w:szCs w:val="20"/>
              </w:rPr>
            </w:pPr>
            <w:r>
              <w:rPr>
                <w:rFonts w:hint="eastAsia" w:ascii="宋体" w:hAnsi="宋体"/>
                <w:color w:val="000000"/>
                <w:kern w:val="0"/>
                <w:sz w:val="20"/>
                <w:szCs w:val="20"/>
              </w:rPr>
              <w:t>外壳黑色碳钢喷塑,自动回卷。</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33BE">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97A8">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8479">
            <w:pPr>
              <w:widowControl/>
              <w:jc w:val="center"/>
              <w:textAlignment w:val="center"/>
              <w:rPr>
                <w:rFonts w:ascii="宋体" w:hAnsi="宋体"/>
                <w:kern w:val="0"/>
                <w:sz w:val="20"/>
                <w:szCs w:val="20"/>
              </w:rPr>
            </w:pPr>
            <w:r>
              <w:rPr>
                <w:rFonts w:hint="eastAsia" w:ascii="宋体" w:hAnsi="宋体"/>
                <w:kern w:val="0"/>
                <w:sz w:val="20"/>
                <w:szCs w:val="20"/>
              </w:rPr>
              <w:t>执行标准：GB-T19001-2016-IS09001:2015</w:t>
            </w:r>
          </w:p>
        </w:tc>
      </w:tr>
      <w:tr w14:paraId="1CE57FF2">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7BC4">
            <w:pPr>
              <w:widowControl/>
              <w:jc w:val="right"/>
              <w:textAlignment w:val="center"/>
              <w:rPr>
                <w:rFonts w:ascii="宋体" w:hAnsi="宋体"/>
                <w:color w:val="000000"/>
                <w:sz w:val="20"/>
                <w:szCs w:val="20"/>
              </w:rPr>
            </w:pPr>
            <w:r>
              <w:rPr>
                <w:rFonts w:hint="eastAsia" w:ascii="宋体" w:hAnsi="宋体"/>
                <w:color w:val="000000"/>
                <w:kern w:val="0"/>
                <w:sz w:val="22"/>
              </w:rPr>
              <w:t>61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6C18">
            <w:pPr>
              <w:widowControl/>
              <w:jc w:val="center"/>
              <w:textAlignment w:val="center"/>
              <w:rPr>
                <w:rFonts w:ascii="宋体" w:hAnsi="宋体"/>
                <w:color w:val="000000"/>
                <w:sz w:val="20"/>
                <w:szCs w:val="20"/>
              </w:rPr>
            </w:pPr>
            <w:r>
              <w:rPr>
                <w:rFonts w:hint="eastAsia" w:ascii="宋体" w:hAnsi="宋体"/>
                <w:color w:val="000000"/>
                <w:kern w:val="0"/>
                <w:sz w:val="20"/>
                <w:szCs w:val="20"/>
              </w:rPr>
              <w:t>收餐工作台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1DB1">
            <w:pPr>
              <w:widowControl/>
              <w:jc w:val="center"/>
              <w:textAlignment w:val="center"/>
              <w:rPr>
                <w:rFonts w:ascii="宋体" w:hAnsi="宋体"/>
                <w:color w:val="000000"/>
                <w:sz w:val="20"/>
                <w:szCs w:val="20"/>
              </w:rPr>
            </w:pPr>
            <w:r>
              <w:rPr>
                <w:rFonts w:hint="eastAsia" w:ascii="宋体" w:hAnsi="宋体"/>
                <w:color w:val="000000"/>
                <w:kern w:val="0"/>
                <w:sz w:val="20"/>
                <w:szCs w:val="20"/>
              </w:rPr>
              <w:t>≥800*800*800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D504">
            <w:pPr>
              <w:widowControl/>
              <w:jc w:val="left"/>
              <w:textAlignment w:val="center"/>
              <w:rPr>
                <w:rFonts w:ascii="宋体" w:hAnsi="宋体"/>
                <w:color w:val="000000"/>
                <w:kern w:val="0"/>
                <w:sz w:val="20"/>
                <w:szCs w:val="20"/>
              </w:rPr>
            </w:pPr>
            <w:r>
              <w:rPr>
                <w:rFonts w:hint="eastAsia" w:ascii="宋体" w:hAnsi="宋体"/>
                <w:color w:val="000000"/>
                <w:kern w:val="0"/>
                <w:sz w:val="20"/>
                <w:szCs w:val="20"/>
              </w:rPr>
              <w:t>优质磨砂不锈钢板材制作，板材厚度1.2mm。</w:t>
            </w:r>
          </w:p>
          <w:p w14:paraId="5344B888">
            <w:pPr>
              <w:widowControl/>
              <w:jc w:val="left"/>
              <w:textAlignment w:val="center"/>
              <w:rPr>
                <w:rFonts w:ascii="宋体" w:hAnsi="宋体"/>
                <w:color w:val="000000"/>
                <w:sz w:val="20"/>
                <w:szCs w:val="20"/>
              </w:rPr>
            </w:pPr>
            <w:r>
              <w:rPr>
                <w:rFonts w:hint="eastAsia" w:ascii="宋体" w:hAnsi="宋体"/>
                <w:color w:val="000000"/>
                <w:kern w:val="0"/>
                <w:sz w:val="20"/>
                <w:szCs w:val="20"/>
              </w:rPr>
              <w:t>支撑管采用38不锈钢管配可调节子弹脚。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6D4">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FB0B">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8846">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35B6840E">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2AFB">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44AD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四层货架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961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≥1200*500*1550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8DB6">
            <w:pPr>
              <w:widowControl/>
              <w:jc w:val="left"/>
              <w:textAlignment w:val="center"/>
              <w:rPr>
                <w:rFonts w:ascii="宋体" w:hAnsi="宋体"/>
                <w:color w:val="000000"/>
                <w:kern w:val="0"/>
                <w:sz w:val="20"/>
                <w:szCs w:val="20"/>
              </w:rPr>
            </w:pPr>
          </w:p>
          <w:p w14:paraId="3185C52C">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层板：采用优质不锈钢板厚度1.0mm；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承受力强，焊接连接，坚固耐用，易清洁；</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柱脚：采用可调不锈钢子弹脚。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C54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60D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A50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3F7BC4D1">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6904">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073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197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F02A">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5E3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51E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B2F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执行标准：GB19110-2003</w:t>
            </w:r>
          </w:p>
        </w:tc>
      </w:tr>
      <w:tr w14:paraId="023265B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83C8">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C7B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冷藏工作台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077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C77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容积：400L； 冷却方式：直冷；</w:t>
            </w:r>
            <w:r>
              <w:rPr>
                <w:rFonts w:hint="eastAsia" w:ascii="宋体" w:hAnsi="宋体"/>
                <w:color w:val="000000"/>
                <w:kern w:val="0"/>
                <w:sz w:val="20"/>
                <w:szCs w:val="20"/>
              </w:rPr>
              <w:br w:type="textWrapping"/>
            </w:r>
            <w:r>
              <w:rPr>
                <w:rFonts w:hint="eastAsia" w:ascii="宋体" w:hAnsi="宋体"/>
                <w:color w:val="000000"/>
                <w:kern w:val="0"/>
                <w:sz w:val="20"/>
                <w:szCs w:val="20"/>
              </w:rPr>
              <w:t>温度范围：0℃～+10；</w:t>
            </w:r>
            <w:r>
              <w:rPr>
                <w:rFonts w:hint="eastAsia" w:ascii="宋体" w:hAnsi="宋体"/>
                <w:color w:val="000000"/>
                <w:kern w:val="0"/>
                <w:sz w:val="20"/>
                <w:szCs w:val="20"/>
              </w:rPr>
              <w:br w:type="textWrapping"/>
            </w:r>
            <w:r>
              <w:rPr>
                <w:rFonts w:hint="eastAsia" w:ascii="宋体" w:hAnsi="宋体"/>
                <w:color w:val="000000"/>
                <w:kern w:val="0"/>
                <w:sz w:val="20"/>
                <w:szCs w:val="20"/>
              </w:rPr>
              <w:t>电压：220V；功率：430W；</w:t>
            </w:r>
            <w:r>
              <w:rPr>
                <w:rFonts w:hint="eastAsia" w:ascii="宋体" w:hAnsi="宋体"/>
                <w:color w:val="000000"/>
                <w:kern w:val="0"/>
                <w:sz w:val="20"/>
                <w:szCs w:val="20"/>
              </w:rPr>
              <w:br w:type="textWrapping"/>
            </w:r>
            <w:r>
              <w:rPr>
                <w:rFonts w:hint="eastAsia" w:ascii="宋体" w:hAnsi="宋体"/>
                <w:color w:val="000000"/>
                <w:kern w:val="0"/>
                <w:sz w:val="20"/>
                <w:szCs w:val="20"/>
              </w:rPr>
              <w:t>内外为全优质不锈钢材料,背部和底部为镀锌板材料，防锈抗腐,微电脑温度显示器,聚胺脂高压发泡。</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78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E9F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C55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GB4706.13-2014</w:t>
            </w:r>
          </w:p>
        </w:tc>
      </w:tr>
      <w:tr w14:paraId="0F482E0E">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7E35">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63A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双温四门高身矮柜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3ED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≥1220*760*1955</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2E06">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容积：890L； 冷却方式：直冷；</w:t>
            </w:r>
            <w:r>
              <w:rPr>
                <w:rFonts w:hint="eastAsia" w:ascii="宋体" w:hAnsi="宋体"/>
                <w:color w:val="000000"/>
                <w:kern w:val="0"/>
                <w:sz w:val="20"/>
                <w:szCs w:val="20"/>
              </w:rPr>
              <w:br w:type="textWrapping"/>
            </w:r>
            <w:r>
              <w:rPr>
                <w:rFonts w:hint="eastAsia" w:ascii="宋体" w:hAnsi="宋体"/>
                <w:color w:val="000000"/>
                <w:kern w:val="0"/>
                <w:sz w:val="20"/>
                <w:szCs w:val="20"/>
              </w:rPr>
              <w:t>温度范围：0℃～-5℃；</w:t>
            </w:r>
            <w:r>
              <w:rPr>
                <w:rFonts w:hint="eastAsia" w:ascii="宋体" w:hAnsi="宋体"/>
                <w:color w:val="000000"/>
                <w:kern w:val="0"/>
                <w:sz w:val="20"/>
                <w:szCs w:val="20"/>
              </w:rPr>
              <w:br w:type="textWrapping"/>
            </w:r>
            <w:r>
              <w:rPr>
                <w:rFonts w:hint="eastAsia" w:ascii="宋体" w:hAnsi="宋体"/>
                <w:color w:val="000000"/>
                <w:kern w:val="0"/>
                <w:sz w:val="20"/>
                <w:szCs w:val="20"/>
              </w:rPr>
              <w:t>电压：220V；功率：430W；内外为全优质不锈钢材料,背部和底部为镀锌板材料，防锈抗腐,微电脑温度显示器,聚胺脂高压发泡。</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20F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D9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66B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GB4706.13-2014</w:t>
            </w:r>
          </w:p>
        </w:tc>
      </w:tr>
      <w:tr w14:paraId="6C747CD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3774">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78E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双门移动荷台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146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BB7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B3A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3D2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DEF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6875254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6C64">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B06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双星水池</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CA5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≥1200*600*800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FAE2">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台面：采用优质不锈钢板厚度1.2mm；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星盆：采用优质不锈钢板厚度1.0mm； 配不锈钢落水；</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横管：采用优质不锈钢圆管25*1.0mm；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7A1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730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F6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4CA387CE">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C6FF">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839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压面机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894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65#</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CE2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不锈钢外壳，主要用于揉面各种酥、韧性面团及馄饨皮等各种面皮，偏心调整轧辊间隙，轴向间隙均匀，可在一定范围内无级调整。功率：380v/1.0kw.</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222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C00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680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执行标准：SB/T10275</w:t>
            </w:r>
          </w:p>
        </w:tc>
      </w:tr>
      <w:tr w14:paraId="34514453">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01FA">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69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382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卧式和面机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7DE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25kg</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551A">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1)功率:250kg/h</w:t>
            </w:r>
            <w:r>
              <w:rPr>
                <w:rFonts w:hint="eastAsia" w:ascii="宋体" w:hAnsi="宋体"/>
                <w:color w:val="000000"/>
                <w:kern w:val="0"/>
                <w:sz w:val="20"/>
                <w:szCs w:val="20"/>
              </w:rPr>
              <w:br w:type="textWrapping"/>
            </w:r>
            <w:r>
              <w:rPr>
                <w:rFonts w:hint="eastAsia" w:ascii="宋体" w:hAnsi="宋体"/>
                <w:color w:val="000000"/>
                <w:kern w:val="0"/>
                <w:sz w:val="20"/>
                <w:szCs w:val="20"/>
              </w:rPr>
              <w:t>2）和面量：25kg/次；</w:t>
            </w:r>
            <w:r>
              <w:rPr>
                <w:rFonts w:hint="eastAsia" w:ascii="宋体" w:hAnsi="宋体"/>
                <w:color w:val="000000"/>
                <w:kern w:val="0"/>
                <w:sz w:val="20"/>
                <w:szCs w:val="20"/>
              </w:rPr>
              <w:br w:type="textWrapping"/>
            </w:r>
            <w:r>
              <w:rPr>
                <w:rFonts w:hint="eastAsia" w:ascii="宋体" w:hAnsi="宋体"/>
                <w:color w:val="000000"/>
                <w:kern w:val="0"/>
                <w:sz w:val="20"/>
                <w:szCs w:val="20"/>
              </w:rPr>
              <w:t>3)三相五线，2.2kw/380V</w:t>
            </w:r>
            <w:r>
              <w:rPr>
                <w:rFonts w:hint="eastAsia" w:ascii="宋体" w:hAnsi="宋体"/>
                <w:color w:val="000000"/>
                <w:kern w:val="0"/>
                <w:sz w:val="20"/>
                <w:szCs w:val="20"/>
              </w:rPr>
              <w:br w:type="textWrapping"/>
            </w:r>
            <w:r>
              <w:rPr>
                <w:rFonts w:hint="eastAsia" w:ascii="宋体" w:hAnsi="宋体"/>
                <w:color w:val="000000"/>
                <w:kern w:val="0"/>
                <w:sz w:val="20"/>
                <w:szCs w:val="20"/>
              </w:rPr>
              <w:t>4）外壳不锈钢，搅拌器不锈钢；</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F46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293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FC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执行标准：SB/T10127</w:t>
            </w:r>
          </w:p>
        </w:tc>
      </w:tr>
      <w:tr w14:paraId="6E998BDE">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E837">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A5A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搅拌机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CD2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30L</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740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 xml:space="preserve">料桶容积：30L 额定电压：220V </w:t>
            </w:r>
            <w:r>
              <w:rPr>
                <w:rFonts w:hint="eastAsia" w:ascii="宋体" w:hAnsi="宋体"/>
                <w:color w:val="000000"/>
                <w:kern w:val="0"/>
                <w:sz w:val="20"/>
                <w:szCs w:val="20"/>
              </w:rPr>
              <w:br w:type="textWrapping"/>
            </w:r>
            <w:r>
              <w:rPr>
                <w:rFonts w:hint="eastAsia" w:ascii="宋体" w:hAnsi="宋体"/>
                <w:color w:val="000000"/>
                <w:kern w:val="0"/>
                <w:sz w:val="20"/>
                <w:szCs w:val="20"/>
              </w:rPr>
              <w:t>额定频率：50Hz 电机功率：0.75KW最大和面量：16kg</w:t>
            </w:r>
            <w:r>
              <w:rPr>
                <w:rFonts w:hint="eastAsia" w:ascii="宋体" w:hAnsi="宋体"/>
                <w:color w:val="000000"/>
                <w:kern w:val="0"/>
                <w:sz w:val="20"/>
                <w:szCs w:val="20"/>
              </w:rPr>
              <w:br w:type="textWrapping"/>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7FA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8B3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BD0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执行标准：GB31604.49-2016 食品安全国家标准</w:t>
            </w:r>
          </w:p>
        </w:tc>
      </w:tr>
      <w:tr w14:paraId="567F0060">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134C">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1EB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木案工作台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043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≥4300*1300*710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7873">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罩体板：采用优质不锈钢板厚度1.2mm；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两侧板：采用优质不锈钢板厚度1.0mm；滤油板：采用优质不锈钢板厚度1.0mm；</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A26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044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900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32F2993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741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CF3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双门荷台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895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607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62B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6CB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79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5C7D735E">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09D9">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B5E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电饼铛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1B4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≥650*700*800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6D8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上下档双面加温，自动控温，保持恒温。全钢机体，烙盘采用铝制盘体，双温控制，温度可达300度随意调节。</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E91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1D8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F4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GB4706.37-2008</w:t>
            </w:r>
          </w:p>
        </w:tc>
      </w:tr>
      <w:tr w14:paraId="5C0FCFB3">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167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4CA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三层烤箱</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C0B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≥1250*950*1680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6B3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电压：380V；功率：20.4KW；</w:t>
            </w:r>
            <w:r>
              <w:rPr>
                <w:rFonts w:hint="eastAsia" w:ascii="宋体" w:hAnsi="宋体"/>
                <w:color w:val="000000"/>
                <w:kern w:val="0"/>
                <w:sz w:val="20"/>
                <w:szCs w:val="20"/>
              </w:rPr>
              <w:br w:type="textWrapping"/>
            </w:r>
            <w:r>
              <w:rPr>
                <w:rFonts w:hint="eastAsia" w:ascii="宋体" w:hAnsi="宋体"/>
                <w:color w:val="000000"/>
                <w:kern w:val="0"/>
                <w:sz w:val="20"/>
                <w:szCs w:val="20"/>
              </w:rPr>
              <w:t>采用优质远红外线辐射管为发热元件，能使烘物受热均匀，升温快，色香味俱佳，符合卫生标准。底火、面火控制温度可在温室～300℃范围内，更具需要任意设定，并能自动恒温。另外，特设超高温安全保护装置，内置照明灯，使烘焙操作更加安全方便。</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4CB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57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E11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GB4706.52-2008</w:t>
            </w:r>
          </w:p>
        </w:tc>
      </w:tr>
      <w:tr w14:paraId="2788F3F0">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42DD">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2FD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双门发酵箱</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209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1200*1800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719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双门 输入功率：2.6KW,额定电压：220V,额定功率：50Hz</w:t>
            </w:r>
            <w:r>
              <w:rPr>
                <w:rFonts w:hint="eastAsia" w:ascii="宋体" w:hAnsi="宋体"/>
                <w:color w:val="000000"/>
                <w:kern w:val="0"/>
                <w:sz w:val="20"/>
                <w:szCs w:val="20"/>
              </w:rPr>
              <w:br w:type="textWrapping"/>
            </w:r>
            <w:r>
              <w:rPr>
                <w:rFonts w:hint="eastAsia" w:ascii="宋体" w:hAnsi="宋体"/>
                <w:color w:val="000000"/>
                <w:kern w:val="0"/>
                <w:sz w:val="20"/>
                <w:szCs w:val="20"/>
              </w:rPr>
              <w:t>产品整体结构采用优质无磁不锈钢板材，坚固耐用，清洁卫生。全视窗欧式流行时尚外观设计，外观豪华，款式新颖</w:t>
            </w:r>
            <w:r>
              <w:rPr>
                <w:rFonts w:hint="eastAsia" w:ascii="宋体" w:hAnsi="宋体"/>
                <w:color w:val="000000"/>
                <w:kern w:val="0"/>
                <w:sz w:val="20"/>
                <w:szCs w:val="20"/>
              </w:rPr>
              <w:br w:type="textWrapping"/>
            </w:r>
            <w:r>
              <w:rPr>
                <w:rFonts w:hint="eastAsia" w:ascii="宋体" w:hAnsi="宋体"/>
                <w:color w:val="000000"/>
                <w:kern w:val="0"/>
                <w:sz w:val="20"/>
                <w:szCs w:val="20"/>
              </w:rPr>
              <w:t>利用发热元件对水和空气进行加热、使其产生相对湿度为80-85%RH温度为35℃-45℃的气温，面包胚再该环境中完成二次发酵过程。</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C68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FF9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36B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w:t>
            </w:r>
          </w:p>
        </w:tc>
      </w:tr>
      <w:tr w14:paraId="6E92D533">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AF5D">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177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饼盘架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A5EB">
            <w:pPr>
              <w:widowControl/>
              <w:jc w:val="center"/>
              <w:textAlignment w:val="center"/>
              <w:rPr>
                <w:rFonts w:ascii="宋体" w:hAnsi="宋体"/>
                <w:color w:val="000000"/>
                <w:kern w:val="0"/>
                <w:sz w:val="20"/>
                <w:szCs w:val="20"/>
              </w:rPr>
            </w:pPr>
            <w:r>
              <w:rPr>
                <w:rFonts w:hint="eastAsia" w:ascii="宋体" w:hAnsi="宋体"/>
                <w:b/>
                <w:bCs/>
                <w:color w:val="000000"/>
                <w:kern w:val="0"/>
                <w:sz w:val="20"/>
                <w:szCs w:val="20"/>
              </w:rPr>
              <w:t>/</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378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材质：不锈钢</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EFF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95C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DAD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580DAD2B">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3C2F">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085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油烟净化一体机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C59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WRE-FH</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45D6">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基础参数：设备本体阻力：复合式≤600Pa；漏风率：≤5%；2.材质：外壳采用1mm加厚优质全不锈钢机体外壳，确保性能经久耐用（防锈、防雨、耐压、防腐）；3、主控系统：采用数字化智能屏显控制系统，一键开关，独立控制，实时展示厨房环境温度及设备工作状态，支持智能体感控制，不需动手，即可实现控制设备的工作状态；注意事项：所有高压线路均不暴露在废气流中，安全性能更可靠。</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5D4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D6D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50C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GB4706.13-2014</w:t>
            </w:r>
          </w:p>
        </w:tc>
      </w:tr>
      <w:tr w14:paraId="35CBABA1">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C3E0">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ED9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DFF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AA1E">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6F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B7C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D95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执行标准：GB19110-2003</w:t>
            </w:r>
          </w:p>
        </w:tc>
      </w:tr>
      <w:tr w14:paraId="75133443">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B8A3">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79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4BD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留样柜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C12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≥1700*700*800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6B7D">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材质选用优质#不锈钢板材，钢化玻璃，δ=1.2mm厚拉丝板，台面下配加强筋；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玻璃门单开；</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20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1F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E1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w:t>
            </w:r>
          </w:p>
        </w:tc>
      </w:tr>
      <w:tr w14:paraId="5E32DC3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EAE0">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005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单星工作台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4EE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≥1800*700*800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AEED">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461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67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95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6B72059B">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716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9F5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单通移门荷台柜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E54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731F">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18B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C24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33E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352716AF">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15D9">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AC6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双层餐车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8DD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2761">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1.采用优质不锈钢板制造，面板厚度1.2mm；</w:t>
            </w:r>
            <w:r>
              <w:rPr>
                <w:rFonts w:hint="eastAsia" w:ascii="宋体" w:hAnsi="宋体"/>
                <w:color w:val="000000"/>
                <w:kern w:val="0"/>
                <w:sz w:val="20"/>
                <w:szCs w:val="20"/>
              </w:rPr>
              <w:br w:type="textWrapping"/>
            </w:r>
            <w:r>
              <w:rPr>
                <w:rFonts w:hint="eastAsia" w:ascii="宋体" w:hAnsi="宋体"/>
                <w:color w:val="000000"/>
                <w:kern w:val="0"/>
                <w:sz w:val="20"/>
                <w:szCs w:val="20"/>
              </w:rPr>
              <w:t>2.以40mm*25mm方钢为骨架，2.0mm厚Q235冷轧板为衬板；</w:t>
            </w:r>
            <w:r>
              <w:rPr>
                <w:rFonts w:hint="eastAsia" w:ascii="宋体" w:hAnsi="宋体"/>
                <w:color w:val="000000"/>
                <w:kern w:val="0"/>
                <w:sz w:val="20"/>
                <w:szCs w:val="20"/>
              </w:rPr>
              <w:br w:type="textWrapping"/>
            </w:r>
            <w:r>
              <w:rPr>
                <w:rFonts w:hint="eastAsia" w:ascii="宋体" w:hAnsi="宋体"/>
                <w:color w:val="000000"/>
                <w:kern w:val="0"/>
                <w:sz w:val="20"/>
                <w:szCs w:val="20"/>
              </w:rPr>
              <w:t>3.配直径125mm万向轮4个。</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4B0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D8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D8C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6C5D529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38F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61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单通移门荷台柜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7B5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C8D3">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B57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6F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664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75B93688">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1E97">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C74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双缸炸炉</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32B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内径：280*410*210*2    包装：800*650*970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405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电压：220V;</w:t>
            </w:r>
          </w:p>
          <w:p w14:paraId="47553824">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功率：4Kw*2；</w:t>
            </w:r>
          </w:p>
          <w:p w14:paraId="5B1226A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容积：30L*2；</w:t>
            </w:r>
          </w:p>
          <w:p w14:paraId="178341B9">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材质：不锈钢。</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DE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F1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F0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3647DB0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A144">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34C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全平扒炉</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57C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700*500*200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2A0E">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额定电压：220V;</w:t>
            </w:r>
          </w:p>
          <w:p w14:paraId="44C7CAE4">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功率：3KW;</w:t>
            </w:r>
          </w:p>
          <w:p w14:paraId="477F1361">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额定频率：50Hz；</w:t>
            </w:r>
          </w:p>
          <w:p w14:paraId="6587D1EC">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 xml:space="preserve">防触电保护类别：Ⅰ类；     </w:t>
            </w:r>
          </w:p>
          <w:p w14:paraId="6D9FF4E1">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 xml:space="preserve"> 器具类型：驻立式；</w:t>
            </w:r>
          </w:p>
          <w:p w14:paraId="4DA82AEF">
            <w:pPr>
              <w:widowControl/>
              <w:numPr>
                <w:ilvl w:val="0"/>
                <w:numId w:val="9"/>
              </w:numPr>
              <w:jc w:val="left"/>
              <w:textAlignment w:val="center"/>
              <w:rPr>
                <w:rFonts w:ascii="宋体" w:hAnsi="宋体"/>
                <w:color w:val="000000"/>
                <w:kern w:val="0"/>
                <w:sz w:val="20"/>
                <w:szCs w:val="20"/>
              </w:rPr>
            </w:pPr>
            <w:r>
              <w:rPr>
                <w:rFonts w:hint="eastAsia" w:ascii="宋体" w:hAnsi="宋体"/>
                <w:color w:val="000000"/>
                <w:kern w:val="0"/>
                <w:sz w:val="20"/>
                <w:szCs w:val="20"/>
              </w:rPr>
              <w:t>防水等级：IPX3。</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F26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D5B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F3D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GB4706.33-2008</w:t>
            </w:r>
          </w:p>
        </w:tc>
      </w:tr>
      <w:tr w14:paraId="154D13AA">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C5F6">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024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拼台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AB1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400*1250*800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D5F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台面：采用优质不锈钢板厚度1.2mm；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衬筋：采用优质不锈钢方管38*25*1.0mm；</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横管：采用优质不锈钢圆管25*1.0mm；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79A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B4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A3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119E7B12">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894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BC9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 汤锅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538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1000*1100*1200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0F5D">
            <w:pPr>
              <w:widowControl/>
              <w:numPr>
                <w:ilvl w:val="0"/>
                <w:numId w:val="10"/>
              </w:numPr>
              <w:jc w:val="left"/>
              <w:textAlignment w:val="center"/>
              <w:rPr>
                <w:rFonts w:ascii="宋体" w:hAnsi="宋体"/>
                <w:color w:val="000000"/>
                <w:kern w:val="0"/>
                <w:sz w:val="20"/>
                <w:szCs w:val="20"/>
              </w:rPr>
            </w:pPr>
            <w:r>
              <w:rPr>
                <w:rFonts w:hint="eastAsia" w:ascii="宋体" w:hAnsi="宋体"/>
                <w:color w:val="000000"/>
                <w:kern w:val="0"/>
                <w:sz w:val="20"/>
                <w:szCs w:val="20"/>
              </w:rPr>
              <w:t>基础参数：电源:380V；额定功率：50HZ；工作频率：18kHZ-35kHZ;800不锈钢锅：1个；龙头：1个；</w:t>
            </w:r>
          </w:p>
          <w:p w14:paraId="731538BD">
            <w:pPr>
              <w:widowControl/>
              <w:numPr>
                <w:ilvl w:val="0"/>
                <w:numId w:val="10"/>
              </w:numPr>
              <w:jc w:val="left"/>
              <w:textAlignment w:val="center"/>
              <w:rPr>
                <w:rFonts w:ascii="宋体" w:hAnsi="宋体"/>
                <w:color w:val="000000"/>
                <w:kern w:val="0"/>
                <w:sz w:val="20"/>
                <w:szCs w:val="20"/>
              </w:rPr>
            </w:pPr>
            <w:r>
              <w:rPr>
                <w:rFonts w:hint="eastAsia" w:ascii="宋体" w:hAnsi="宋体"/>
                <w:color w:val="000000"/>
                <w:kern w:val="0"/>
                <w:sz w:val="20"/>
                <w:szCs w:val="20"/>
              </w:rPr>
              <w:t>材料：A、外壳采用不锈钢雪花无指纹板，厚：≥0.8mm；材质：采用304不锈钢板，厚：≥0.8mm;</w:t>
            </w:r>
          </w:p>
          <w:p w14:paraId="37EAAC3F">
            <w:pPr>
              <w:widowControl/>
              <w:numPr>
                <w:ilvl w:val="0"/>
                <w:numId w:val="10"/>
              </w:numPr>
              <w:jc w:val="left"/>
              <w:textAlignment w:val="center"/>
              <w:rPr>
                <w:rFonts w:ascii="宋体" w:hAnsi="宋体"/>
                <w:color w:val="000000"/>
                <w:kern w:val="0"/>
                <w:sz w:val="20"/>
                <w:szCs w:val="20"/>
              </w:rPr>
            </w:pPr>
            <w:r>
              <w:rPr>
                <w:rFonts w:hint="eastAsia" w:ascii="宋体" w:hAnsi="宋体"/>
                <w:color w:val="000000"/>
                <w:kern w:val="0"/>
                <w:sz w:val="20"/>
                <w:szCs w:val="20"/>
              </w:rPr>
              <w:t>防水等级：IPX4 ;</w:t>
            </w:r>
          </w:p>
          <w:p w14:paraId="70BDA350">
            <w:pPr>
              <w:widowControl/>
              <w:numPr>
                <w:ilvl w:val="0"/>
                <w:numId w:val="10"/>
              </w:numPr>
              <w:jc w:val="left"/>
              <w:textAlignment w:val="center"/>
              <w:rPr>
                <w:rFonts w:ascii="宋体" w:hAnsi="宋体"/>
                <w:color w:val="000000"/>
                <w:kern w:val="0"/>
                <w:sz w:val="20"/>
                <w:szCs w:val="20"/>
              </w:rPr>
            </w:pPr>
            <w:r>
              <w:rPr>
                <w:rFonts w:hint="eastAsia" w:ascii="宋体" w:hAnsi="宋体"/>
                <w:color w:val="000000"/>
                <w:kern w:val="0"/>
                <w:sz w:val="20"/>
                <w:szCs w:val="20"/>
              </w:rPr>
              <w:t>进水压力：0-600Kpa。</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589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99D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7FB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执行标准：GB706.1-2005   GB706.52-2008</w:t>
            </w:r>
          </w:p>
        </w:tc>
      </w:tr>
      <w:tr w14:paraId="25FC18A5">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FD08">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639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煮面炉</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617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650*700*820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7150">
            <w:pPr>
              <w:widowControl/>
              <w:numPr>
                <w:ilvl w:val="0"/>
                <w:numId w:val="11"/>
              </w:numPr>
              <w:jc w:val="left"/>
              <w:textAlignment w:val="center"/>
              <w:rPr>
                <w:rFonts w:ascii="宋体" w:hAnsi="宋体"/>
                <w:color w:val="000000"/>
                <w:kern w:val="0"/>
                <w:sz w:val="20"/>
                <w:szCs w:val="20"/>
              </w:rPr>
            </w:pPr>
            <w:r>
              <w:rPr>
                <w:rFonts w:hint="eastAsia" w:ascii="宋体" w:hAnsi="宋体"/>
                <w:color w:val="000000"/>
                <w:kern w:val="0"/>
                <w:sz w:val="20"/>
                <w:szCs w:val="20"/>
              </w:rPr>
              <w:t>电压功率：380V/12KV;</w:t>
            </w:r>
          </w:p>
          <w:p w14:paraId="74CBC0FB">
            <w:pPr>
              <w:widowControl/>
              <w:numPr>
                <w:ilvl w:val="0"/>
                <w:numId w:val="11"/>
              </w:numPr>
              <w:jc w:val="left"/>
              <w:textAlignment w:val="center"/>
              <w:rPr>
                <w:rFonts w:ascii="宋体" w:hAnsi="宋体"/>
                <w:color w:val="000000"/>
                <w:kern w:val="0"/>
                <w:sz w:val="20"/>
                <w:szCs w:val="20"/>
              </w:rPr>
            </w:pPr>
            <w:r>
              <w:rPr>
                <w:rFonts w:hint="eastAsia" w:ascii="宋体" w:hAnsi="宋体"/>
                <w:color w:val="000000"/>
                <w:kern w:val="0"/>
                <w:sz w:val="20"/>
                <w:szCs w:val="20"/>
              </w:rPr>
              <w:t>带保温层，180mm网篮</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C96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946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2C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5F20F02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86F8">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89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B71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四头煲仔炉</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40A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800*800*(800+150)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0DDB">
            <w:pPr>
              <w:widowControl/>
              <w:numPr>
                <w:ilvl w:val="0"/>
                <w:numId w:val="12"/>
              </w:numPr>
              <w:jc w:val="left"/>
              <w:textAlignment w:val="center"/>
              <w:rPr>
                <w:rFonts w:ascii="宋体" w:hAnsi="宋体"/>
                <w:color w:val="000000"/>
                <w:kern w:val="0"/>
                <w:sz w:val="20"/>
                <w:szCs w:val="20"/>
              </w:rPr>
            </w:pPr>
            <w:r>
              <w:rPr>
                <w:rFonts w:hint="eastAsia" w:ascii="宋体" w:hAnsi="宋体"/>
                <w:color w:val="000000"/>
                <w:kern w:val="0"/>
                <w:sz w:val="20"/>
                <w:szCs w:val="20"/>
              </w:rPr>
              <w:t>电压：3280V,功率：3500W*4;</w:t>
            </w:r>
          </w:p>
          <w:p w14:paraId="1B557398">
            <w:pPr>
              <w:widowControl/>
              <w:numPr>
                <w:ilvl w:val="0"/>
                <w:numId w:val="12"/>
              </w:numPr>
              <w:jc w:val="left"/>
              <w:textAlignment w:val="center"/>
              <w:rPr>
                <w:rFonts w:ascii="宋体" w:hAnsi="宋体"/>
                <w:color w:val="000000"/>
                <w:kern w:val="0"/>
                <w:sz w:val="20"/>
                <w:szCs w:val="20"/>
              </w:rPr>
            </w:pPr>
            <w:r>
              <w:rPr>
                <w:rFonts w:hint="eastAsia" w:ascii="宋体" w:hAnsi="宋体"/>
                <w:color w:val="000000"/>
                <w:kern w:val="0"/>
                <w:sz w:val="20"/>
                <w:szCs w:val="20"/>
              </w:rPr>
              <w:t>材质：不锈钢；</w:t>
            </w:r>
          </w:p>
          <w:p w14:paraId="6B8B3972">
            <w:pPr>
              <w:widowControl/>
              <w:numPr>
                <w:ilvl w:val="0"/>
                <w:numId w:val="12"/>
              </w:numPr>
              <w:jc w:val="left"/>
              <w:textAlignment w:val="center"/>
              <w:rPr>
                <w:rFonts w:ascii="宋体" w:hAnsi="宋体"/>
                <w:color w:val="000000"/>
                <w:kern w:val="0"/>
                <w:sz w:val="20"/>
                <w:szCs w:val="20"/>
              </w:rPr>
            </w:pPr>
            <w:r>
              <w:rPr>
                <w:rFonts w:hint="eastAsia" w:ascii="宋体" w:hAnsi="宋体"/>
                <w:color w:val="000000"/>
                <w:kern w:val="0"/>
                <w:sz w:val="20"/>
                <w:szCs w:val="20"/>
              </w:rPr>
              <w:t>额定功率：50Hz。</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D5A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03C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BAF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执行标准：GB706.1-2005   GB706.52-2008</w:t>
            </w:r>
          </w:p>
        </w:tc>
      </w:tr>
      <w:tr w14:paraId="36F263A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E6C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C8E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单星工作台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A3D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1800*700*800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CCFC">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3AC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7F9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D5F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7D071332">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AFE3">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A2E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冷藏操作台</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19E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F8CF">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容积：400L； 冷却方式：直冷；</w:t>
            </w:r>
            <w:r>
              <w:rPr>
                <w:rFonts w:hint="eastAsia" w:ascii="宋体" w:hAnsi="宋体"/>
                <w:color w:val="000000"/>
                <w:kern w:val="0"/>
                <w:sz w:val="20"/>
                <w:szCs w:val="20"/>
              </w:rPr>
              <w:br w:type="textWrapping"/>
            </w:r>
            <w:r>
              <w:rPr>
                <w:rFonts w:hint="eastAsia" w:ascii="宋体" w:hAnsi="宋体"/>
                <w:color w:val="000000"/>
                <w:kern w:val="0"/>
                <w:sz w:val="20"/>
                <w:szCs w:val="20"/>
              </w:rPr>
              <w:t>温度范围：0℃～+10；</w:t>
            </w:r>
            <w:r>
              <w:rPr>
                <w:rFonts w:hint="eastAsia" w:ascii="宋体" w:hAnsi="宋体"/>
                <w:color w:val="000000"/>
                <w:kern w:val="0"/>
                <w:sz w:val="20"/>
                <w:szCs w:val="20"/>
              </w:rPr>
              <w:br w:type="textWrapping"/>
            </w:r>
            <w:r>
              <w:rPr>
                <w:rFonts w:hint="eastAsia" w:ascii="宋体" w:hAnsi="宋体"/>
                <w:color w:val="000000"/>
                <w:kern w:val="0"/>
                <w:sz w:val="20"/>
                <w:szCs w:val="20"/>
              </w:rPr>
              <w:t>电压：220V；功率：430W；</w:t>
            </w:r>
            <w:r>
              <w:rPr>
                <w:rFonts w:hint="eastAsia" w:ascii="宋体" w:hAnsi="宋体"/>
                <w:color w:val="000000"/>
                <w:kern w:val="0"/>
                <w:sz w:val="20"/>
                <w:szCs w:val="20"/>
              </w:rPr>
              <w:br w:type="textWrapping"/>
            </w:r>
            <w:r>
              <w:rPr>
                <w:rFonts w:hint="eastAsia" w:ascii="宋体" w:hAnsi="宋体"/>
                <w:color w:val="000000"/>
                <w:kern w:val="0"/>
                <w:sz w:val="20"/>
                <w:szCs w:val="20"/>
              </w:rPr>
              <w:t>内外为全优质不锈钢材料,背部和底部为镀锌板材料，防锈抗腐,微电脑温度显示器,聚胺脂高压发泡。</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12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7A3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515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GB4706.13-2014</w:t>
            </w:r>
          </w:p>
        </w:tc>
      </w:tr>
      <w:tr w14:paraId="2A25F77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DB71">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BE9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单通移门荷台柜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6B1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61FB">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柜身δ=1.0mm厚，两侧门柱上配装防撞硅胶；</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推拉门滑轨；</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CC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AC1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603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1946FC0D">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0F66">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E2E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五格售饭柜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9041">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1800*800*700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D070">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材质选用优质#不锈钢板材1)台面直角折边，δ=1.2mm厚拉丝板，台面下配加强筋；</w:t>
            </w:r>
            <w:r>
              <w:rPr>
                <w:rFonts w:hint="eastAsia" w:ascii="宋体" w:hAnsi="宋体"/>
                <w:color w:val="000000"/>
                <w:kern w:val="0"/>
                <w:sz w:val="20"/>
                <w:szCs w:val="20"/>
              </w:rPr>
              <w:br w:type="textWrapping"/>
            </w:r>
            <w:r>
              <w:rPr>
                <w:rFonts w:hint="eastAsia" w:ascii="宋体" w:hAnsi="宋体"/>
                <w:color w:val="000000"/>
                <w:kern w:val="0"/>
                <w:sz w:val="20"/>
                <w:szCs w:val="20"/>
              </w:rPr>
              <w:t>柜身δ=1.0mm厚；</w:t>
            </w:r>
            <w:r>
              <w:rPr>
                <w:rFonts w:hint="eastAsia" w:ascii="宋体" w:hAnsi="宋体"/>
                <w:color w:val="000000"/>
                <w:kern w:val="0"/>
                <w:sz w:val="20"/>
                <w:szCs w:val="20"/>
              </w:rPr>
              <w:br w:type="textWrapping"/>
            </w:r>
            <w:r>
              <w:rPr>
                <w:rFonts w:hint="eastAsia" w:ascii="宋体" w:hAnsi="宋体"/>
                <w:color w:val="000000"/>
                <w:kern w:val="0"/>
                <w:sz w:val="20"/>
                <w:szCs w:val="20"/>
              </w:rPr>
              <w:t>柜门为δ=0.8mm厚，</w:t>
            </w:r>
            <w:r>
              <w:rPr>
                <w:rFonts w:hint="eastAsia" w:ascii="宋体" w:hAnsi="宋体"/>
                <w:color w:val="000000"/>
                <w:kern w:val="0"/>
                <w:sz w:val="20"/>
                <w:szCs w:val="20"/>
              </w:rPr>
              <w:br w:type="textWrapping"/>
            </w:r>
            <w:r>
              <w:rPr>
                <w:rFonts w:hint="eastAsia" w:ascii="宋体" w:hAnsi="宋体"/>
                <w:color w:val="000000"/>
                <w:kern w:val="0"/>
                <w:sz w:val="20"/>
                <w:szCs w:val="20"/>
              </w:rPr>
              <w:t>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C6C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19E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859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31C4A228">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BD8E">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D51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暖饭车</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AE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600*600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B1BB">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材质选用优质#不锈钢板材1)台面直角折边，δ=1.2mm厚拉丝板;</w:t>
            </w:r>
            <w:r>
              <w:rPr>
                <w:rFonts w:hint="eastAsia" w:ascii="宋体" w:hAnsi="宋体"/>
                <w:color w:val="000000"/>
                <w:kern w:val="0"/>
                <w:sz w:val="20"/>
                <w:szCs w:val="20"/>
              </w:rPr>
              <w:br w:type="textWrapping"/>
            </w:r>
            <w:r>
              <w:rPr>
                <w:rFonts w:hint="eastAsia" w:ascii="宋体" w:hAnsi="宋体"/>
                <w:color w:val="000000"/>
                <w:kern w:val="0"/>
                <w:sz w:val="20"/>
                <w:szCs w:val="20"/>
              </w:rPr>
              <w:t>台下配4个承重重力脚；</w:t>
            </w:r>
            <w:r>
              <w:rPr>
                <w:rFonts w:hint="eastAsia" w:ascii="宋体" w:hAnsi="宋体"/>
                <w:color w:val="000000"/>
                <w:kern w:val="0"/>
                <w:sz w:val="20"/>
                <w:szCs w:val="20"/>
              </w:rPr>
              <w:br w:type="textWrapping"/>
            </w:r>
            <w:r>
              <w:rPr>
                <w:rFonts w:hint="eastAsia" w:ascii="宋体" w:hAnsi="宋体"/>
                <w:color w:val="000000"/>
                <w:kern w:val="0"/>
                <w:sz w:val="20"/>
                <w:szCs w:val="20"/>
              </w:rPr>
              <w:t>焊点平滑均匀，无漏焊及沙眼，焊口处做好防锈处理.</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1D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006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590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4EBB2FDB">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C0EC">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E17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5F9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B980">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DAC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58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3F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执行标准：GB19110-2003</w:t>
            </w:r>
          </w:p>
        </w:tc>
      </w:tr>
      <w:tr w14:paraId="53E3F0F0">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584E">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AB5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烟罩</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C9F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3000x1000x500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F8AE">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罩体板：采用优质不锈钢板厚度1.2mm；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两侧板：采用优质不锈钢板厚度1.0mm；滤油板：采用优质不锈钢板厚度1.0mm。</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C58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26A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019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1D0825CA">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CC80">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E30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餐桌</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132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1200*600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C7A0">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1.采用优质不锈钢板制造，面板厚度1.2mm；</w:t>
            </w:r>
            <w:r>
              <w:rPr>
                <w:rFonts w:hint="eastAsia" w:ascii="宋体" w:hAnsi="宋体"/>
                <w:color w:val="000000"/>
                <w:kern w:val="0"/>
                <w:sz w:val="20"/>
                <w:szCs w:val="20"/>
              </w:rPr>
              <w:br w:type="textWrapping"/>
            </w:r>
            <w:r>
              <w:rPr>
                <w:rFonts w:hint="eastAsia" w:ascii="宋体" w:hAnsi="宋体"/>
                <w:color w:val="000000"/>
                <w:kern w:val="0"/>
                <w:sz w:val="20"/>
                <w:szCs w:val="20"/>
              </w:rPr>
              <w:t>2.以40mm*25mm方钢为骨架，2.0mm厚Q235冷轧板为衬板。</w:t>
            </w:r>
            <w:r>
              <w:rPr>
                <w:rFonts w:hint="eastAsia" w:ascii="宋体" w:hAnsi="宋体"/>
                <w:color w:val="000000"/>
                <w:kern w:val="0"/>
                <w:sz w:val="20"/>
                <w:szCs w:val="20"/>
              </w:rPr>
              <w:br w:type="textWrapping"/>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385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F91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699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43811ECF">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4792">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B45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紫外线消毒灯</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CE5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36#</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6F62">
            <w:pPr>
              <w:widowControl/>
              <w:jc w:val="left"/>
              <w:textAlignment w:val="center"/>
              <w:rPr>
                <w:rFonts w:ascii="宋体" w:hAnsi="宋体"/>
                <w:color w:val="000000"/>
                <w:kern w:val="0"/>
                <w:sz w:val="20"/>
                <w:szCs w:val="20"/>
              </w:rPr>
            </w:pPr>
            <w:r>
              <w:rPr>
                <w:rFonts w:hint="eastAsia" w:ascii="宋体" w:hAnsi="宋体"/>
                <w:color w:val="000000"/>
                <w:kern w:val="0"/>
                <w:sz w:val="20"/>
                <w:szCs w:val="20"/>
              </w:rPr>
              <w:t>灯管：石英高压放电管，紫外线（UV-B）,电压/功率：220V/0.036KW；</w:t>
            </w:r>
            <w:r>
              <w:rPr>
                <w:rFonts w:hint="eastAsia" w:ascii="宋体" w:hAnsi="宋体"/>
                <w:color w:val="000000"/>
                <w:kern w:val="0"/>
                <w:sz w:val="20"/>
                <w:szCs w:val="20"/>
              </w:rPr>
              <w:br w:type="textWrapping"/>
            </w:r>
            <w:r>
              <w:rPr>
                <w:rFonts w:hint="eastAsia" w:ascii="宋体" w:hAnsi="宋体"/>
                <w:color w:val="000000"/>
                <w:kern w:val="0"/>
                <w:sz w:val="20"/>
                <w:szCs w:val="20"/>
              </w:rPr>
              <w:t>波长：200～290nm；强力杀菌，效率高，时间短。</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F7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7DA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C91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执行标准：GB19110-2003</w:t>
            </w:r>
          </w:p>
        </w:tc>
      </w:tr>
      <w:tr w14:paraId="5DDB0AC5">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B0DA">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99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995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收餐车</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3E2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EFFC">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1.采用优质不锈钢板制造，面板厚度1.2mm；</w:t>
            </w:r>
            <w:r>
              <w:rPr>
                <w:rFonts w:hint="eastAsia" w:ascii="宋体" w:hAnsi="宋体"/>
                <w:color w:val="000000"/>
                <w:kern w:val="0"/>
                <w:sz w:val="20"/>
                <w:szCs w:val="20"/>
              </w:rPr>
              <w:br w:type="textWrapping"/>
            </w:r>
            <w:r>
              <w:rPr>
                <w:rFonts w:hint="eastAsia" w:ascii="宋体" w:hAnsi="宋体"/>
                <w:color w:val="000000"/>
                <w:kern w:val="0"/>
                <w:sz w:val="20"/>
                <w:szCs w:val="20"/>
              </w:rPr>
              <w:t>2.以40mm*25mm方钢为骨架，2.0mm厚Q235冷轧板为衬板；</w:t>
            </w:r>
            <w:r>
              <w:rPr>
                <w:rFonts w:hint="eastAsia" w:ascii="宋体" w:hAnsi="宋体"/>
                <w:color w:val="000000"/>
                <w:kern w:val="0"/>
                <w:sz w:val="20"/>
                <w:szCs w:val="20"/>
              </w:rPr>
              <w:br w:type="textWrapping"/>
            </w:r>
            <w:r>
              <w:rPr>
                <w:rFonts w:hint="eastAsia" w:ascii="宋体" w:hAnsi="宋体"/>
                <w:color w:val="000000"/>
                <w:kern w:val="0"/>
                <w:sz w:val="20"/>
                <w:szCs w:val="20"/>
              </w:rPr>
              <w:t>3.配直径125mm万向轮4个。</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972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7AC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50C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0E3D5C09">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0B5D">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6C6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单孔收餐柜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A28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800*800*800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98D3">
            <w:pPr>
              <w:widowControl/>
              <w:jc w:val="left"/>
              <w:textAlignment w:val="center"/>
              <w:rPr>
                <w:rFonts w:ascii="宋体" w:hAnsi="宋体"/>
                <w:color w:val="000000"/>
                <w:kern w:val="0"/>
                <w:sz w:val="20"/>
                <w:szCs w:val="20"/>
              </w:rPr>
            </w:pPr>
            <w:r>
              <w:rPr>
                <w:rFonts w:hint="eastAsia" w:ascii="宋体" w:hAnsi="宋体"/>
                <w:color w:val="000000"/>
                <w:kern w:val="0"/>
                <w:sz w:val="20"/>
                <w:szCs w:val="20"/>
              </w:rPr>
              <w:t>优质磨砂不锈钢板材制作，板材厚度1.2mm；</w:t>
            </w:r>
          </w:p>
          <w:p w14:paraId="25AD2828">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支撑管采用38不锈钢管配可调节子弹脚。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3BE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A1C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36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2A4BE1D7">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6100">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101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DFB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三星水池</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929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1800*800*600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74E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台面：采用优质不锈钢板厚度1.2mm；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星盆：采用优质不锈钢板厚度1.0mm； </w:t>
            </w:r>
            <w:r>
              <w:rPr>
                <w:rFonts w:hint="eastAsia" w:ascii="宋体" w:hAnsi="宋体"/>
                <w:color w:val="000000"/>
                <w:kern w:val="0"/>
                <w:sz w:val="20"/>
                <w:szCs w:val="20"/>
              </w:rPr>
              <w:br w:type="textWrapping"/>
            </w:r>
            <w:r>
              <w:rPr>
                <w:rFonts w:hint="eastAsia" w:ascii="宋体" w:hAnsi="宋体"/>
                <w:color w:val="000000"/>
                <w:kern w:val="0"/>
                <w:sz w:val="20"/>
                <w:szCs w:val="20"/>
              </w:rPr>
              <w:t>配不锈钢落水；</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横管：采用优质不锈钢圆管25*1.0mm；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4DE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972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6F1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6102D853">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A45A">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102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68A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开水器加底座</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B4A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6kw</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8785">
            <w:pPr>
              <w:widowControl/>
              <w:jc w:val="left"/>
              <w:textAlignment w:val="center"/>
              <w:rPr>
                <w:rFonts w:ascii="宋体" w:hAnsi="宋体"/>
                <w:color w:val="000000"/>
                <w:kern w:val="0"/>
                <w:sz w:val="20"/>
                <w:szCs w:val="20"/>
              </w:rPr>
            </w:pPr>
            <w:r>
              <w:rPr>
                <w:rFonts w:hint="eastAsia" w:ascii="宋体" w:hAnsi="宋体"/>
                <w:color w:val="000000"/>
                <w:kern w:val="0"/>
                <w:sz w:val="20"/>
                <w:szCs w:val="20"/>
              </w:rPr>
              <w:t>1、基础参数：电源:50Hz380V；功率：≥6kw；产水量：≥55L/h；水咀（嘴）：≥2个；2、额定容量：≥35L；防护等级: IPX3；3、安全要求：缺水防干烧，保护箱体设置安全锁；4、材料：A、外壳采用不锈钢雪花无指纹板，厚：≥0.8mm；B、内胆：采用304不锈钢板，厚：≥0.8mm。</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8A4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FDA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CB4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执行标准:GB4706.1-2005   GB4706.36-2014</w:t>
            </w:r>
          </w:p>
        </w:tc>
      </w:tr>
      <w:tr w14:paraId="6103335C">
        <w:tblPrEx>
          <w:tblCellMar>
            <w:top w:w="0" w:type="dxa"/>
            <w:left w:w="108" w:type="dxa"/>
            <w:bottom w:w="0" w:type="dxa"/>
            <w:right w:w="108" w:type="dxa"/>
          </w:tblCellMar>
        </w:tblPrEx>
        <w:trPr>
          <w:trHeight w:val="136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010C">
            <w:pPr>
              <w:widowControl/>
              <w:jc w:val="right"/>
              <w:textAlignment w:val="center"/>
              <w:rPr>
                <w:rFonts w:ascii="宋体" w:hAnsi="宋体"/>
                <w:color w:val="000000"/>
                <w:kern w:val="0"/>
                <w:sz w:val="20"/>
                <w:szCs w:val="20"/>
              </w:rPr>
            </w:pPr>
            <w:r>
              <w:rPr>
                <w:rFonts w:hint="eastAsia" w:ascii="宋体" w:hAnsi="宋体"/>
                <w:color w:val="000000"/>
                <w:kern w:val="0"/>
                <w:sz w:val="20"/>
                <w:szCs w:val="20"/>
              </w:rPr>
              <w:t>103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253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四层货架</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B3F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1200*500*1550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00C2">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层板：采用优质不锈钢板厚度1.0mm；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承受力强，焊接连接，坚固耐用，易清洁；</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柱脚：采用可调不锈钢子弹脚。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988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F4B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12E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执行标准：QB/T139.5-1995</w:t>
            </w:r>
          </w:p>
        </w:tc>
      </w:tr>
      <w:tr w14:paraId="73C57383">
        <w:tblPrEx>
          <w:tblCellMar>
            <w:top w:w="0" w:type="dxa"/>
            <w:left w:w="108" w:type="dxa"/>
            <w:bottom w:w="0" w:type="dxa"/>
            <w:right w:w="108" w:type="dxa"/>
          </w:tblCellMar>
        </w:tblPrEx>
        <w:trPr>
          <w:trHeight w:val="181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D0B7">
            <w:pPr>
              <w:widowControl/>
              <w:jc w:val="right"/>
              <w:textAlignment w:val="center"/>
              <w:rPr>
                <w:rFonts w:ascii="宋体" w:hAnsi="宋体"/>
                <w:color w:val="000000"/>
                <w:sz w:val="20"/>
                <w:szCs w:val="20"/>
              </w:rPr>
            </w:pPr>
            <w:r>
              <w:rPr>
                <w:rFonts w:hint="eastAsia" w:ascii="宋体" w:hAnsi="宋体"/>
                <w:color w:val="000000"/>
                <w:kern w:val="0"/>
                <w:sz w:val="20"/>
                <w:szCs w:val="20"/>
              </w:rPr>
              <w:t>104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1531">
            <w:pPr>
              <w:widowControl/>
              <w:jc w:val="center"/>
              <w:textAlignment w:val="center"/>
              <w:rPr>
                <w:rFonts w:ascii="宋体" w:hAnsi="宋体"/>
                <w:color w:val="000000"/>
                <w:sz w:val="20"/>
                <w:szCs w:val="20"/>
              </w:rPr>
            </w:pPr>
            <w:r>
              <w:rPr>
                <w:rFonts w:hint="eastAsia" w:ascii="宋体" w:hAnsi="宋体"/>
                <w:color w:val="000000"/>
                <w:kern w:val="0"/>
                <w:sz w:val="20"/>
                <w:szCs w:val="20"/>
              </w:rPr>
              <w:t>大单星水池</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1661">
            <w:pPr>
              <w:widowControl/>
              <w:jc w:val="center"/>
              <w:textAlignment w:val="center"/>
              <w:rPr>
                <w:rFonts w:ascii="宋体" w:hAnsi="宋体"/>
                <w:color w:val="000000"/>
                <w:sz w:val="20"/>
                <w:szCs w:val="20"/>
              </w:rPr>
            </w:pPr>
            <w:r>
              <w:rPr>
                <w:rFonts w:hint="eastAsia" w:ascii="宋体" w:hAnsi="宋体"/>
                <w:color w:val="000000"/>
                <w:kern w:val="0"/>
                <w:sz w:val="20"/>
                <w:szCs w:val="20"/>
              </w:rPr>
              <w:t>≥700*700*800/120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2BD2">
            <w:pPr>
              <w:widowControl/>
              <w:jc w:val="left"/>
              <w:textAlignment w:val="center"/>
              <w:rPr>
                <w:rFonts w:ascii="宋体" w:hAnsi="宋体"/>
                <w:color w:val="000000"/>
                <w:sz w:val="20"/>
                <w:szCs w:val="20"/>
              </w:rPr>
            </w:pPr>
            <w:r>
              <w:rPr>
                <w:rFonts w:hint="eastAsia" w:ascii="宋体" w:hAnsi="宋体"/>
                <w:color w:val="000000"/>
                <w:kern w:val="0"/>
                <w:sz w:val="20"/>
                <w:szCs w:val="20"/>
              </w:rPr>
              <w:t>台面：采用优质不锈钢板厚度1.2mm；</w:t>
            </w:r>
            <w:r>
              <w:rPr>
                <w:rFonts w:hint="eastAsia" w:ascii="宋体" w:hAnsi="宋体"/>
                <w:color w:val="000000"/>
                <w:kern w:val="0"/>
                <w:sz w:val="20"/>
                <w:szCs w:val="20"/>
              </w:rPr>
              <w:br w:type="textWrapping"/>
            </w:r>
            <w:r>
              <w:rPr>
                <w:rFonts w:hint="eastAsia" w:ascii="宋体" w:hAnsi="宋体"/>
                <w:color w:val="000000"/>
                <w:kern w:val="0"/>
                <w:sz w:val="20"/>
                <w:szCs w:val="20"/>
              </w:rPr>
              <w:t>星盆：采用优质不锈钢板厚度1.0mm，配不锈钢落水；</w:t>
            </w:r>
            <w:r>
              <w:rPr>
                <w:rFonts w:hint="eastAsia" w:ascii="宋体" w:hAnsi="宋体"/>
                <w:color w:val="000000"/>
                <w:kern w:val="0"/>
                <w:sz w:val="20"/>
                <w:szCs w:val="20"/>
              </w:rPr>
              <w:br w:type="textWrapping"/>
            </w:r>
            <w:r>
              <w:rPr>
                <w:rFonts w:hint="eastAsia" w:ascii="宋体" w:hAnsi="宋体"/>
                <w:color w:val="000000"/>
                <w:kern w:val="0"/>
                <w:sz w:val="20"/>
                <w:szCs w:val="20"/>
              </w:rPr>
              <w:t>脚通：采用优质不锈钢圆管38*1.0mm；</w:t>
            </w:r>
            <w:r>
              <w:rPr>
                <w:rFonts w:hint="eastAsia" w:ascii="宋体" w:hAnsi="宋体"/>
                <w:color w:val="000000"/>
                <w:kern w:val="0"/>
                <w:sz w:val="20"/>
                <w:szCs w:val="20"/>
              </w:rPr>
              <w:br w:type="textWrapping"/>
            </w:r>
            <w:r>
              <w:rPr>
                <w:rFonts w:hint="eastAsia" w:ascii="宋体" w:hAnsi="宋体"/>
                <w:color w:val="000000"/>
                <w:kern w:val="0"/>
                <w:sz w:val="20"/>
                <w:szCs w:val="20"/>
              </w:rPr>
              <w:t>横管：采用优质不锈钢圆管25*1.0mm；</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台脚：采用可调不锈钢子弹脚。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325">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4A20">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B713">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4668F8B1">
        <w:tblPrEx>
          <w:tblCellMar>
            <w:top w:w="0" w:type="dxa"/>
            <w:left w:w="108" w:type="dxa"/>
            <w:bottom w:w="0" w:type="dxa"/>
            <w:right w:w="108" w:type="dxa"/>
          </w:tblCellMar>
        </w:tblPrEx>
        <w:trPr>
          <w:trHeight w:val="12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351D">
            <w:pPr>
              <w:widowControl/>
              <w:jc w:val="right"/>
              <w:textAlignment w:val="center"/>
              <w:rPr>
                <w:rFonts w:ascii="宋体" w:hAnsi="宋体"/>
                <w:color w:val="000000"/>
                <w:sz w:val="20"/>
                <w:szCs w:val="20"/>
              </w:rPr>
            </w:pPr>
            <w:r>
              <w:rPr>
                <w:rFonts w:hint="eastAsia" w:ascii="宋体" w:hAnsi="宋体"/>
                <w:color w:val="000000"/>
                <w:kern w:val="0"/>
                <w:sz w:val="20"/>
                <w:szCs w:val="20"/>
              </w:rPr>
              <w:t>105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ABDF">
            <w:pPr>
              <w:widowControl/>
              <w:jc w:val="center"/>
              <w:textAlignment w:val="center"/>
              <w:rPr>
                <w:rFonts w:ascii="宋体" w:hAnsi="宋体"/>
                <w:color w:val="000000"/>
                <w:sz w:val="20"/>
                <w:szCs w:val="20"/>
              </w:rPr>
            </w:pPr>
            <w:r>
              <w:rPr>
                <w:rFonts w:hint="eastAsia" w:ascii="宋体" w:hAnsi="宋体"/>
                <w:color w:val="000000"/>
                <w:kern w:val="0"/>
                <w:sz w:val="20"/>
                <w:szCs w:val="20"/>
              </w:rPr>
              <w:t>热风循环消毒柜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CF40">
            <w:pPr>
              <w:widowControl/>
              <w:jc w:val="center"/>
              <w:textAlignment w:val="center"/>
              <w:rPr>
                <w:rFonts w:ascii="宋体" w:hAnsi="宋体"/>
                <w:color w:val="000000"/>
                <w:sz w:val="20"/>
                <w:szCs w:val="20"/>
              </w:rPr>
            </w:pPr>
            <w:r>
              <w:rPr>
                <w:rFonts w:hint="eastAsia" w:ascii="宋体" w:hAnsi="宋体"/>
                <w:color w:val="000000"/>
                <w:kern w:val="0"/>
                <w:sz w:val="20"/>
                <w:szCs w:val="20"/>
              </w:rPr>
              <w:t>≥1300*700*1850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B025">
            <w:pPr>
              <w:widowControl/>
              <w:jc w:val="left"/>
              <w:textAlignment w:val="center"/>
              <w:rPr>
                <w:rFonts w:ascii="宋体" w:hAnsi="宋体"/>
                <w:color w:val="000000"/>
                <w:sz w:val="20"/>
                <w:szCs w:val="20"/>
              </w:rPr>
            </w:pPr>
            <w:r>
              <w:rPr>
                <w:rFonts w:hint="eastAsia" w:ascii="宋体" w:hAnsi="宋体"/>
                <w:color w:val="000000"/>
                <w:kern w:val="0"/>
                <w:sz w:val="20"/>
                <w:szCs w:val="20"/>
              </w:rPr>
              <w:t>柜身：采用优质不锈钢板厚度0.8mm；</w:t>
            </w:r>
            <w:r>
              <w:rPr>
                <w:rFonts w:hint="eastAsia" w:ascii="宋体" w:hAnsi="宋体"/>
                <w:color w:val="000000"/>
                <w:kern w:val="0"/>
                <w:sz w:val="20"/>
                <w:szCs w:val="20"/>
              </w:rPr>
              <w:br w:type="textWrapping"/>
            </w:r>
            <w:r>
              <w:rPr>
                <w:rFonts w:hint="eastAsia" w:ascii="宋体" w:hAnsi="宋体"/>
                <w:color w:val="000000"/>
                <w:kern w:val="0"/>
                <w:sz w:val="20"/>
                <w:szCs w:val="20"/>
              </w:rPr>
              <w:t>柜门：采用优质不锈钢板厚度0.8mm，整体聚氨酯发泡；内胆：采用优质不锈钢板厚度0.8mm；</w:t>
            </w:r>
            <w:r>
              <w:rPr>
                <w:rFonts w:hint="eastAsia" w:ascii="宋体" w:hAnsi="宋体"/>
                <w:color w:val="000000"/>
                <w:kern w:val="0"/>
                <w:sz w:val="20"/>
                <w:szCs w:val="20"/>
              </w:rPr>
              <w:br w:type="textWrapping"/>
            </w:r>
            <w:r>
              <w:rPr>
                <w:rFonts w:hint="eastAsia" w:ascii="宋体" w:hAnsi="宋体"/>
                <w:color w:val="000000"/>
                <w:kern w:val="0"/>
                <w:sz w:val="20"/>
                <w:szCs w:val="20"/>
              </w:rPr>
              <w:t>背板：采用优质不锈钢板厚度0.6mm；</w:t>
            </w:r>
            <w:r>
              <w:rPr>
                <w:rFonts w:hint="eastAsia" w:ascii="宋体" w:hAnsi="宋体"/>
                <w:color w:val="000000"/>
                <w:kern w:val="0"/>
                <w:sz w:val="20"/>
                <w:szCs w:val="20"/>
              </w:rPr>
              <w:br w:type="textWrapping"/>
            </w:r>
            <w:r>
              <w:rPr>
                <w:rFonts w:hint="eastAsia" w:ascii="宋体" w:hAnsi="宋体"/>
                <w:color w:val="000000"/>
                <w:kern w:val="0"/>
                <w:sz w:val="20"/>
                <w:szCs w:val="20"/>
              </w:rPr>
              <w:t>胶条：嵌入式硅胶条；</w:t>
            </w:r>
            <w:r>
              <w:rPr>
                <w:rFonts w:hint="eastAsia" w:ascii="宋体" w:hAnsi="宋体"/>
                <w:color w:val="000000"/>
                <w:kern w:val="0"/>
                <w:sz w:val="20"/>
                <w:szCs w:val="20"/>
              </w:rPr>
              <w:br w:type="textWrapping"/>
            </w:r>
            <w:r>
              <w:rPr>
                <w:rFonts w:hint="eastAsia" w:ascii="宋体" w:hAnsi="宋体"/>
                <w:color w:val="000000"/>
                <w:kern w:val="0"/>
                <w:sz w:val="20"/>
                <w:szCs w:val="20"/>
              </w:rPr>
              <w:t>电压/功率：220V 4.2kw；</w:t>
            </w:r>
            <w:r>
              <w:rPr>
                <w:rFonts w:hint="eastAsia" w:ascii="宋体" w:hAnsi="宋体"/>
                <w:color w:val="000000"/>
                <w:kern w:val="0"/>
                <w:sz w:val="20"/>
                <w:szCs w:val="20"/>
              </w:rPr>
              <w:br w:type="textWrapping"/>
            </w:r>
            <w:r>
              <w:rPr>
                <w:rFonts w:hint="eastAsia" w:ascii="宋体" w:hAnsi="宋体"/>
                <w:color w:val="000000"/>
                <w:kern w:val="0"/>
                <w:sz w:val="20"/>
                <w:szCs w:val="20"/>
              </w:rPr>
              <w:t>篮筐：采用优质不锈钢钢丝φ5mm；</w:t>
            </w:r>
            <w:r>
              <w:rPr>
                <w:rFonts w:hint="eastAsia" w:ascii="宋体" w:hAnsi="宋体"/>
                <w:color w:val="000000"/>
                <w:kern w:val="0"/>
                <w:sz w:val="20"/>
                <w:szCs w:val="20"/>
              </w:rPr>
              <w:br w:type="textWrapping"/>
            </w:r>
            <w:r>
              <w:rPr>
                <w:rFonts w:hint="eastAsia" w:ascii="宋体" w:hAnsi="宋体"/>
                <w:color w:val="000000"/>
                <w:kern w:val="0"/>
                <w:sz w:val="20"/>
                <w:szCs w:val="20"/>
              </w:rPr>
              <w:t>采用定时热控型温控器制作，具有温度显示功能；</w:t>
            </w:r>
            <w:r>
              <w:rPr>
                <w:rFonts w:hint="eastAsia" w:ascii="宋体" w:hAnsi="宋体"/>
                <w:color w:val="000000"/>
                <w:kern w:val="0"/>
                <w:sz w:val="20"/>
                <w:szCs w:val="20"/>
              </w:rPr>
              <w:br w:type="textWrapping"/>
            </w:r>
            <w:r>
              <w:rPr>
                <w:rFonts w:hint="eastAsia" w:ascii="宋体" w:hAnsi="宋体"/>
                <w:color w:val="000000"/>
                <w:kern w:val="0"/>
                <w:sz w:val="20"/>
                <w:szCs w:val="20"/>
              </w:rPr>
              <w:t>控温范围：50-120度；消毒湿度：120度采用自动控温、操作方便；热风循环、热量均匀、无死角、高温消毒杀菌。</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4886">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8628">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A007">
            <w:pPr>
              <w:widowControl/>
              <w:jc w:val="center"/>
              <w:textAlignment w:val="center"/>
              <w:rPr>
                <w:rFonts w:ascii="宋体" w:hAnsi="宋体"/>
                <w:kern w:val="0"/>
                <w:sz w:val="20"/>
                <w:szCs w:val="20"/>
              </w:rPr>
            </w:pPr>
            <w:r>
              <w:rPr>
                <w:rFonts w:hint="eastAsia" w:ascii="宋体" w:hAnsi="宋体"/>
                <w:kern w:val="0"/>
                <w:sz w:val="20"/>
                <w:szCs w:val="20"/>
              </w:rPr>
              <w:t>执行标准：GB17988-2008</w:t>
            </w:r>
          </w:p>
        </w:tc>
      </w:tr>
      <w:tr w14:paraId="41AC8568">
        <w:tblPrEx>
          <w:tblCellMar>
            <w:top w:w="0" w:type="dxa"/>
            <w:left w:w="108" w:type="dxa"/>
            <w:bottom w:w="0" w:type="dxa"/>
            <w:right w:w="108" w:type="dxa"/>
          </w:tblCellMar>
        </w:tblPrEx>
        <w:trPr>
          <w:trHeight w:val="11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42BB">
            <w:pPr>
              <w:widowControl/>
              <w:jc w:val="right"/>
              <w:textAlignment w:val="center"/>
              <w:rPr>
                <w:rFonts w:ascii="宋体" w:hAnsi="宋体"/>
                <w:color w:val="000000"/>
                <w:sz w:val="20"/>
                <w:szCs w:val="20"/>
              </w:rPr>
            </w:pPr>
            <w:r>
              <w:rPr>
                <w:rFonts w:hint="eastAsia" w:ascii="宋体" w:hAnsi="宋体"/>
                <w:color w:val="000000"/>
                <w:kern w:val="0"/>
                <w:sz w:val="20"/>
                <w:szCs w:val="20"/>
              </w:rPr>
              <w:t>106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1D3D">
            <w:pPr>
              <w:widowControl/>
              <w:jc w:val="center"/>
              <w:textAlignment w:val="center"/>
              <w:rPr>
                <w:rFonts w:ascii="宋体" w:hAnsi="宋体"/>
                <w:color w:val="000000"/>
                <w:sz w:val="20"/>
                <w:szCs w:val="20"/>
              </w:rPr>
            </w:pPr>
            <w:r>
              <w:rPr>
                <w:rFonts w:hint="eastAsia" w:ascii="宋体" w:hAnsi="宋体"/>
                <w:color w:val="000000"/>
                <w:kern w:val="0"/>
                <w:sz w:val="20"/>
                <w:szCs w:val="20"/>
              </w:rPr>
              <w:t>上掀门 四门碗柜</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D8F7">
            <w:pPr>
              <w:widowControl/>
              <w:jc w:val="center"/>
              <w:textAlignment w:val="center"/>
              <w:rPr>
                <w:rFonts w:ascii="宋体" w:hAnsi="宋体"/>
                <w:color w:val="000000"/>
                <w:sz w:val="20"/>
                <w:szCs w:val="20"/>
              </w:rPr>
            </w:pPr>
            <w:r>
              <w:rPr>
                <w:rFonts w:hint="eastAsia" w:ascii="宋体" w:hAnsi="宋体"/>
                <w:color w:val="000000"/>
                <w:kern w:val="0"/>
                <w:sz w:val="20"/>
                <w:szCs w:val="20"/>
              </w:rPr>
              <w:t>≥1200*600*1800</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F5FC">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层板：采用优质不锈钢板厚度1.2mm； </w:t>
            </w:r>
            <w:r>
              <w:rPr>
                <w:rFonts w:hint="eastAsia" w:ascii="宋体" w:hAnsi="宋体"/>
                <w:color w:val="000000"/>
                <w:kern w:val="0"/>
                <w:sz w:val="20"/>
                <w:szCs w:val="20"/>
              </w:rPr>
              <w:br w:type="textWrapping"/>
            </w:r>
            <w:r>
              <w:rPr>
                <w:rFonts w:hint="eastAsia" w:ascii="宋体" w:hAnsi="宋体"/>
                <w:color w:val="000000"/>
                <w:kern w:val="0"/>
                <w:sz w:val="20"/>
                <w:szCs w:val="20"/>
              </w:rPr>
              <w:t>侧板：采用优质不锈钢板厚度1.0mm；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柜门：采用优质不锈钢板厚度1.0mm；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背板：采用优质不锈钢板厚度1.0mm；</w:t>
            </w:r>
            <w:r>
              <w:rPr>
                <w:rFonts w:hint="eastAsia" w:ascii="宋体" w:hAnsi="宋体"/>
                <w:color w:val="000000"/>
                <w:kern w:val="0"/>
                <w:sz w:val="20"/>
                <w:szCs w:val="20"/>
              </w:rPr>
              <w:br w:type="textWrapping"/>
            </w:r>
            <w:r>
              <w:rPr>
                <w:rFonts w:hint="eastAsia" w:ascii="宋体" w:hAnsi="宋体"/>
                <w:color w:val="000000"/>
                <w:kern w:val="0"/>
                <w:sz w:val="20"/>
                <w:szCs w:val="20"/>
              </w:rPr>
              <w:t>门胆：采用优质不锈钢板厚度0.8mm；</w:t>
            </w:r>
            <w:r>
              <w:rPr>
                <w:rFonts w:hint="eastAsia" w:ascii="宋体" w:hAnsi="宋体"/>
                <w:color w:val="000000"/>
                <w:kern w:val="0"/>
                <w:sz w:val="20"/>
                <w:szCs w:val="20"/>
              </w:rPr>
              <w:br w:type="textWrapping"/>
            </w:r>
            <w:r>
              <w:rPr>
                <w:rFonts w:hint="eastAsia" w:ascii="宋体" w:hAnsi="宋体"/>
                <w:color w:val="000000"/>
                <w:kern w:val="0"/>
                <w:sz w:val="20"/>
                <w:szCs w:val="20"/>
              </w:rPr>
              <w:t>底边：暗沟式定位滑槽，上滑道；</w:t>
            </w:r>
            <w:r>
              <w:rPr>
                <w:rFonts w:hint="eastAsia" w:ascii="宋体" w:hAnsi="宋体"/>
                <w:color w:val="000000"/>
                <w:kern w:val="0"/>
                <w:sz w:val="20"/>
                <w:szCs w:val="20"/>
              </w:rPr>
              <w:br w:type="textWrapping"/>
            </w:r>
            <w:r>
              <w:rPr>
                <w:rFonts w:hint="eastAsia" w:ascii="宋体" w:hAnsi="宋体"/>
                <w:color w:val="000000"/>
                <w:kern w:val="0"/>
                <w:sz w:val="20"/>
                <w:szCs w:val="20"/>
              </w:rPr>
              <w:t>台脚：采用可调不锈钢重力脚。</w:t>
            </w:r>
            <w:r>
              <w:rPr>
                <w:rFonts w:hint="eastAsia" w:ascii="宋体" w:hAnsi="宋体"/>
                <w:color w:val="000000"/>
                <w:kern w:val="0"/>
                <w:sz w:val="20"/>
                <w:szCs w:val="20"/>
              </w:rPr>
              <w:br w:type="textWrapping"/>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8E70">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BAF0">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F55D">
            <w:pPr>
              <w:widowControl/>
              <w:jc w:val="center"/>
              <w:textAlignment w:val="center"/>
              <w:rPr>
                <w:rFonts w:ascii="宋体" w:hAnsi="宋体"/>
                <w:kern w:val="0"/>
                <w:sz w:val="20"/>
                <w:szCs w:val="20"/>
              </w:rPr>
            </w:pPr>
            <w:r>
              <w:rPr>
                <w:rFonts w:hint="eastAsia" w:ascii="宋体" w:hAnsi="宋体"/>
                <w:kern w:val="0"/>
                <w:sz w:val="20"/>
                <w:szCs w:val="20"/>
              </w:rPr>
              <w:t>执行标准：QB/T139.5-1995</w:t>
            </w:r>
          </w:p>
        </w:tc>
      </w:tr>
      <w:tr w14:paraId="4BE1C9A8">
        <w:tblPrEx>
          <w:tblCellMar>
            <w:top w:w="0" w:type="dxa"/>
            <w:left w:w="108" w:type="dxa"/>
            <w:bottom w:w="0" w:type="dxa"/>
            <w:right w:w="108" w:type="dxa"/>
          </w:tblCellMar>
        </w:tblPrEx>
        <w:trPr>
          <w:trHeight w:val="11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737B">
            <w:pPr>
              <w:widowControl/>
              <w:jc w:val="right"/>
              <w:textAlignment w:val="center"/>
              <w:rPr>
                <w:rFonts w:ascii="宋体" w:hAnsi="宋体"/>
                <w:color w:val="000000"/>
                <w:sz w:val="20"/>
                <w:szCs w:val="20"/>
              </w:rPr>
            </w:pPr>
            <w:r>
              <w:rPr>
                <w:rFonts w:hint="eastAsia" w:ascii="宋体" w:hAnsi="宋体"/>
                <w:color w:val="000000"/>
                <w:kern w:val="0"/>
                <w:sz w:val="20"/>
                <w:szCs w:val="20"/>
              </w:rPr>
              <w:t>107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F3A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开水器加底座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E3BC">
            <w:pPr>
              <w:widowControl/>
              <w:jc w:val="center"/>
              <w:textAlignment w:val="center"/>
              <w:rPr>
                <w:rFonts w:ascii="宋体" w:hAnsi="宋体"/>
                <w:color w:val="000000"/>
                <w:sz w:val="20"/>
                <w:szCs w:val="20"/>
              </w:rPr>
            </w:pPr>
            <w:r>
              <w:rPr>
                <w:rFonts w:hint="eastAsia" w:ascii="宋体" w:hAnsi="宋体"/>
                <w:color w:val="000000"/>
                <w:kern w:val="0"/>
                <w:sz w:val="20"/>
                <w:szCs w:val="20"/>
              </w:rPr>
              <w:t>6kw</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89F4">
            <w:pPr>
              <w:widowControl/>
              <w:numPr>
                <w:ilvl w:val="0"/>
                <w:numId w:val="13"/>
              </w:numPr>
              <w:jc w:val="left"/>
              <w:textAlignment w:val="center"/>
              <w:rPr>
                <w:rFonts w:ascii="宋体" w:hAnsi="宋体"/>
                <w:color w:val="000000"/>
                <w:kern w:val="0"/>
                <w:sz w:val="20"/>
                <w:szCs w:val="20"/>
              </w:rPr>
            </w:pPr>
            <w:r>
              <w:rPr>
                <w:rFonts w:hint="eastAsia" w:ascii="宋体" w:hAnsi="宋体"/>
                <w:color w:val="000000"/>
                <w:kern w:val="0"/>
                <w:sz w:val="20"/>
                <w:szCs w:val="20"/>
              </w:rPr>
              <w:t>基础参数：电源:50Hz380V；功率：≥6kw；产水量：≥55L/h；水咀（嘴）：≥2个；</w:t>
            </w:r>
          </w:p>
          <w:p w14:paraId="287FEB6A">
            <w:pPr>
              <w:widowControl/>
              <w:numPr>
                <w:ilvl w:val="0"/>
                <w:numId w:val="13"/>
              </w:numPr>
              <w:jc w:val="left"/>
              <w:textAlignment w:val="center"/>
              <w:rPr>
                <w:rFonts w:ascii="宋体" w:hAnsi="宋体"/>
                <w:color w:val="000000"/>
                <w:sz w:val="20"/>
                <w:szCs w:val="20"/>
              </w:rPr>
            </w:pPr>
            <w:r>
              <w:rPr>
                <w:rFonts w:hint="eastAsia" w:ascii="宋体" w:hAnsi="宋体"/>
                <w:color w:val="000000"/>
                <w:kern w:val="0"/>
                <w:sz w:val="20"/>
                <w:szCs w:val="20"/>
              </w:rPr>
              <w:t>2、额定容量：≥35L；防护等级: IPX3；</w:t>
            </w:r>
          </w:p>
          <w:p w14:paraId="454EA431">
            <w:pPr>
              <w:widowControl/>
              <w:numPr>
                <w:ilvl w:val="0"/>
                <w:numId w:val="13"/>
              </w:numPr>
              <w:jc w:val="left"/>
              <w:textAlignment w:val="center"/>
              <w:rPr>
                <w:rFonts w:ascii="宋体" w:hAnsi="宋体"/>
                <w:color w:val="000000"/>
                <w:sz w:val="20"/>
                <w:szCs w:val="20"/>
              </w:rPr>
            </w:pPr>
            <w:r>
              <w:rPr>
                <w:rFonts w:hint="eastAsia" w:ascii="宋体" w:hAnsi="宋体"/>
                <w:color w:val="000000"/>
                <w:kern w:val="0"/>
                <w:sz w:val="20"/>
                <w:szCs w:val="20"/>
              </w:rPr>
              <w:t>3、安全要求：缺水防干烧，保护箱体设置安全锁；4、材料：A、外壳采用不锈钢雪花无指纹板，厚：≥0.8mm；B、内胆：采用304不锈钢板，厚：≥0.8mm。</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5AFA">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8C5E">
            <w:pPr>
              <w:widowControl/>
              <w:jc w:val="center"/>
              <w:textAlignment w:val="center"/>
              <w:rPr>
                <w:rFonts w:ascii="宋体" w:hAnsi="宋体"/>
                <w:color w:val="000000" w:themeColor="text1"/>
                <w:sz w:val="20"/>
                <w:szCs w:val="20"/>
              </w:rPr>
            </w:pPr>
            <w:r>
              <w:rPr>
                <w:rFonts w:hint="eastAsia" w:ascii="宋体" w:hAnsi="宋体"/>
                <w:color w:val="000000"/>
                <w:kern w:val="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3841">
            <w:pPr>
              <w:widowControl/>
              <w:jc w:val="center"/>
              <w:textAlignment w:val="center"/>
              <w:rPr>
                <w:rFonts w:ascii="宋体" w:hAnsi="宋体"/>
                <w:kern w:val="0"/>
                <w:sz w:val="20"/>
                <w:szCs w:val="20"/>
              </w:rPr>
            </w:pPr>
            <w:r>
              <w:rPr>
                <w:rFonts w:hint="eastAsia" w:ascii="宋体" w:hAnsi="宋体"/>
                <w:kern w:val="0"/>
                <w:sz w:val="20"/>
                <w:szCs w:val="20"/>
              </w:rPr>
              <w:t xml:space="preserve">执行标准：干部706.1-2005   </w:t>
            </w:r>
          </w:p>
          <w:p w14:paraId="4F2100AF">
            <w:pPr>
              <w:widowControl/>
              <w:jc w:val="center"/>
              <w:textAlignment w:val="center"/>
              <w:rPr>
                <w:rFonts w:ascii="宋体" w:hAnsi="宋体"/>
                <w:kern w:val="0"/>
                <w:sz w:val="20"/>
                <w:szCs w:val="20"/>
              </w:rPr>
            </w:pPr>
            <w:r>
              <w:rPr>
                <w:rFonts w:hint="eastAsia" w:ascii="宋体" w:hAnsi="宋体"/>
                <w:kern w:val="0"/>
                <w:sz w:val="20"/>
                <w:szCs w:val="20"/>
              </w:rPr>
              <w:t>盖板706.36-2014</w:t>
            </w:r>
          </w:p>
        </w:tc>
      </w:tr>
      <w:tr w14:paraId="48C69808">
        <w:tblPrEx>
          <w:tblCellMar>
            <w:top w:w="0" w:type="dxa"/>
            <w:left w:w="108" w:type="dxa"/>
            <w:bottom w:w="0" w:type="dxa"/>
            <w:right w:w="108" w:type="dxa"/>
          </w:tblCellMar>
        </w:tblPrEx>
        <w:trPr>
          <w:trHeight w:val="124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E2BC">
            <w:pPr>
              <w:widowControl/>
              <w:jc w:val="right"/>
              <w:textAlignment w:val="center"/>
              <w:rPr>
                <w:rFonts w:ascii="宋体" w:hAnsi="宋体"/>
                <w:color w:val="000000"/>
                <w:sz w:val="20"/>
                <w:szCs w:val="20"/>
              </w:rPr>
            </w:pPr>
            <w:r>
              <w:rPr>
                <w:rFonts w:hint="eastAsia" w:ascii="宋体" w:hAnsi="宋体"/>
                <w:color w:val="000000"/>
                <w:kern w:val="0"/>
                <w:sz w:val="20"/>
                <w:szCs w:val="20"/>
              </w:rPr>
              <w:t>108</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989C6A8">
            <w:pPr>
              <w:widowControl/>
              <w:jc w:val="center"/>
              <w:textAlignment w:val="center"/>
              <w:rPr>
                <w:rFonts w:ascii="宋体" w:hAnsi="宋体"/>
                <w:color w:val="000000"/>
                <w:kern w:val="0"/>
                <w:sz w:val="20"/>
                <w:szCs w:val="20"/>
              </w:rPr>
            </w:pPr>
          </w:p>
          <w:p w14:paraId="51E20E6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精抛不锈钢味盅</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1594E9D">
            <w:pPr>
              <w:widowControl/>
              <w:jc w:val="center"/>
              <w:textAlignment w:val="center"/>
              <w:rPr>
                <w:rFonts w:ascii="宋体" w:hAnsi="宋体"/>
                <w:color w:val="000000"/>
                <w:kern w:val="0"/>
                <w:sz w:val="20"/>
                <w:szCs w:val="20"/>
              </w:rPr>
            </w:pPr>
          </w:p>
          <w:p w14:paraId="51EB074B">
            <w:pPr>
              <w:jc w:val="center"/>
              <w:rPr>
                <w:rFonts w:ascii="宋体" w:hAnsi="宋体"/>
                <w:color w:val="000000"/>
                <w:sz w:val="20"/>
                <w:szCs w:val="20"/>
              </w:rPr>
            </w:pPr>
            <w:r>
              <w:rPr>
                <w:rFonts w:hint="eastAsia" w:ascii="宋体" w:hAnsi="宋体"/>
                <w:color w:val="000000"/>
                <w:sz w:val="20"/>
                <w:szCs w:val="20"/>
              </w:rPr>
              <w:t>180mm</w:t>
            </w:r>
          </w:p>
          <w:p w14:paraId="34D4A706">
            <w:pPr>
              <w:widowControl/>
              <w:jc w:val="center"/>
              <w:textAlignment w:val="center"/>
              <w:rPr>
                <w:rFonts w:ascii="宋体" w:hAnsi="宋体"/>
                <w:color w:val="000000"/>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3B805058">
            <w:pPr>
              <w:jc w:val="center"/>
              <w:rPr>
                <w:rFonts w:ascii="宋体" w:hAnsi="宋体"/>
                <w:color w:val="000000"/>
                <w:sz w:val="20"/>
                <w:szCs w:val="20"/>
              </w:rPr>
            </w:pPr>
          </w:p>
          <w:p w14:paraId="71F11756">
            <w:pPr>
              <w:jc w:val="center"/>
              <w:rPr>
                <w:rFonts w:ascii="宋体" w:hAnsi="宋体"/>
                <w:color w:val="000000"/>
                <w:sz w:val="20"/>
                <w:szCs w:val="20"/>
              </w:rPr>
            </w:pPr>
            <w:r>
              <w:rPr>
                <w:rFonts w:hint="eastAsia" w:ascii="宋体" w:hAnsi="宋体"/>
                <w:color w:val="000000"/>
                <w:sz w:val="20"/>
                <w:szCs w:val="20"/>
              </w:rPr>
              <w:t>不锈钢制品</w:t>
            </w:r>
          </w:p>
          <w:p w14:paraId="2B09153F">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6101B9D">
            <w:pPr>
              <w:jc w:val="center"/>
              <w:rPr>
                <w:rFonts w:ascii="宋体" w:hAnsi="宋体"/>
                <w:color w:val="000000"/>
                <w:sz w:val="20"/>
                <w:szCs w:val="20"/>
              </w:rPr>
            </w:pPr>
          </w:p>
          <w:p w14:paraId="531CB7F1">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740DE30">
            <w:pPr>
              <w:jc w:val="center"/>
              <w:rPr>
                <w:rFonts w:ascii="宋体" w:hAnsi="宋体"/>
                <w:color w:val="000000"/>
                <w:sz w:val="20"/>
                <w:szCs w:val="20"/>
              </w:rPr>
            </w:pPr>
          </w:p>
          <w:p w14:paraId="1BB55259">
            <w:pPr>
              <w:jc w:val="center"/>
              <w:rPr>
                <w:rFonts w:ascii="宋体" w:hAnsi="宋体"/>
                <w:color w:val="000000"/>
                <w:sz w:val="20"/>
                <w:szCs w:val="20"/>
              </w:rPr>
            </w:pPr>
            <w:r>
              <w:rPr>
                <w:rFonts w:hint="eastAsia" w:ascii="宋体" w:hAnsi="宋体"/>
                <w:color w:val="000000"/>
                <w:sz w:val="20"/>
                <w:szCs w:val="20"/>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E179">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1A4756B5">
        <w:tblPrEx>
          <w:tblCellMar>
            <w:top w:w="0" w:type="dxa"/>
            <w:left w:w="108" w:type="dxa"/>
            <w:bottom w:w="0" w:type="dxa"/>
            <w:right w:w="108" w:type="dxa"/>
          </w:tblCellMar>
        </w:tblPrEx>
        <w:trPr>
          <w:trHeight w:val="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79FE">
            <w:pPr>
              <w:widowControl/>
              <w:jc w:val="right"/>
              <w:textAlignment w:val="center"/>
              <w:rPr>
                <w:rFonts w:ascii="宋体" w:hAnsi="宋体"/>
                <w:color w:val="000000"/>
                <w:sz w:val="20"/>
                <w:szCs w:val="20"/>
              </w:rPr>
            </w:pPr>
            <w:r>
              <w:rPr>
                <w:rFonts w:hint="eastAsia" w:ascii="宋体" w:hAnsi="宋体"/>
                <w:color w:val="000000"/>
                <w:kern w:val="0"/>
                <w:sz w:val="20"/>
                <w:szCs w:val="20"/>
              </w:rPr>
              <w:t>109</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413C1A5E">
            <w:pPr>
              <w:widowControl/>
              <w:jc w:val="center"/>
              <w:textAlignment w:val="center"/>
              <w:rPr>
                <w:rFonts w:ascii="宋体" w:hAnsi="宋体"/>
                <w:color w:val="000000"/>
                <w:kern w:val="0"/>
                <w:sz w:val="20"/>
                <w:szCs w:val="20"/>
              </w:rPr>
            </w:pPr>
          </w:p>
          <w:p w14:paraId="07BB6CC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精抛不锈钢味盅</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6F620058">
            <w:pPr>
              <w:widowControl/>
              <w:jc w:val="center"/>
              <w:textAlignment w:val="center"/>
              <w:rPr>
                <w:rFonts w:ascii="宋体" w:hAnsi="宋体"/>
                <w:color w:val="000000"/>
                <w:kern w:val="0"/>
                <w:sz w:val="20"/>
                <w:szCs w:val="20"/>
              </w:rPr>
            </w:pPr>
          </w:p>
          <w:p w14:paraId="2446F5FC">
            <w:pPr>
              <w:jc w:val="center"/>
              <w:rPr>
                <w:rFonts w:ascii="宋体" w:hAnsi="宋体"/>
                <w:color w:val="000000"/>
                <w:sz w:val="20"/>
                <w:szCs w:val="20"/>
              </w:rPr>
            </w:pPr>
            <w:r>
              <w:rPr>
                <w:rFonts w:hint="eastAsia" w:ascii="宋体" w:hAnsi="宋体"/>
                <w:color w:val="000000"/>
                <w:sz w:val="20"/>
                <w:szCs w:val="20"/>
              </w:rPr>
              <w:t>160mm</w:t>
            </w:r>
          </w:p>
          <w:p w14:paraId="47180DDF">
            <w:pPr>
              <w:widowControl/>
              <w:jc w:val="center"/>
              <w:textAlignment w:val="center"/>
              <w:rPr>
                <w:rFonts w:ascii="宋体" w:hAnsi="宋体"/>
                <w:color w:val="000000"/>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F6DF318">
            <w:pPr>
              <w:jc w:val="center"/>
              <w:rPr>
                <w:rFonts w:ascii="宋体" w:hAnsi="宋体"/>
                <w:color w:val="000000"/>
                <w:sz w:val="20"/>
                <w:szCs w:val="20"/>
              </w:rPr>
            </w:pPr>
          </w:p>
          <w:p w14:paraId="6EE29822">
            <w:pPr>
              <w:jc w:val="center"/>
              <w:rPr>
                <w:rFonts w:ascii="宋体" w:hAnsi="宋体"/>
                <w:color w:val="000000"/>
                <w:sz w:val="20"/>
                <w:szCs w:val="20"/>
              </w:rPr>
            </w:pPr>
            <w:r>
              <w:rPr>
                <w:rFonts w:hint="eastAsia" w:ascii="宋体" w:hAnsi="宋体"/>
                <w:color w:val="000000"/>
                <w:sz w:val="20"/>
                <w:szCs w:val="20"/>
              </w:rPr>
              <w:t>不锈钢制品</w:t>
            </w:r>
          </w:p>
          <w:p w14:paraId="4FB77278">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2B50A958">
            <w:pPr>
              <w:jc w:val="center"/>
              <w:rPr>
                <w:rFonts w:ascii="宋体" w:hAnsi="宋体"/>
                <w:color w:val="000000"/>
                <w:sz w:val="20"/>
                <w:szCs w:val="20"/>
              </w:rPr>
            </w:pPr>
          </w:p>
          <w:p w14:paraId="28B51C4D">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D3268E0">
            <w:pPr>
              <w:jc w:val="center"/>
              <w:rPr>
                <w:rFonts w:ascii="宋体" w:hAnsi="宋体"/>
                <w:color w:val="000000"/>
                <w:sz w:val="20"/>
                <w:szCs w:val="20"/>
              </w:rPr>
            </w:pPr>
          </w:p>
          <w:p w14:paraId="577F070C">
            <w:pPr>
              <w:jc w:val="center"/>
              <w:rPr>
                <w:rFonts w:ascii="宋体" w:hAnsi="宋体"/>
                <w:color w:val="000000"/>
                <w:sz w:val="20"/>
                <w:szCs w:val="20"/>
              </w:rPr>
            </w:pPr>
            <w:r>
              <w:rPr>
                <w:rFonts w:hint="eastAsia" w:ascii="宋体" w:hAnsi="宋体"/>
                <w:color w:val="000000"/>
                <w:sz w:val="20"/>
                <w:szCs w:val="20"/>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3483">
            <w:pPr>
              <w:jc w:val="center"/>
              <w:rPr>
                <w:rFonts w:ascii="宋体" w:hAnsi="宋体"/>
                <w:sz w:val="20"/>
                <w:szCs w:val="20"/>
              </w:rPr>
            </w:pPr>
            <w:r>
              <w:rPr>
                <w:rFonts w:hint="eastAsia" w:ascii="宋体" w:hAnsi="宋体"/>
                <w:sz w:val="20"/>
                <w:szCs w:val="20"/>
              </w:rPr>
              <w:t>执行标准：GB4806.9-2023</w:t>
            </w:r>
          </w:p>
          <w:p w14:paraId="4D90E85B">
            <w:pPr>
              <w:widowControl/>
              <w:jc w:val="center"/>
              <w:textAlignment w:val="center"/>
              <w:rPr>
                <w:rFonts w:ascii="宋体" w:hAnsi="宋体"/>
                <w:kern w:val="0"/>
                <w:sz w:val="20"/>
                <w:szCs w:val="20"/>
              </w:rPr>
            </w:pPr>
          </w:p>
        </w:tc>
      </w:tr>
      <w:tr w14:paraId="17ADE325">
        <w:tblPrEx>
          <w:tblCellMar>
            <w:top w:w="0" w:type="dxa"/>
            <w:left w:w="108" w:type="dxa"/>
            <w:bottom w:w="0" w:type="dxa"/>
            <w:right w:w="108" w:type="dxa"/>
          </w:tblCellMar>
        </w:tblPrEx>
        <w:trPr>
          <w:trHeight w:val="9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5E4A">
            <w:pPr>
              <w:widowControl/>
              <w:jc w:val="right"/>
              <w:textAlignment w:val="center"/>
              <w:rPr>
                <w:rFonts w:ascii="宋体" w:hAnsi="宋体"/>
                <w:color w:val="000000"/>
                <w:sz w:val="20"/>
                <w:szCs w:val="20"/>
              </w:rPr>
            </w:pPr>
            <w:r>
              <w:rPr>
                <w:rFonts w:hint="eastAsia" w:ascii="宋体" w:hAnsi="宋体"/>
                <w:color w:val="000000"/>
                <w:kern w:val="0"/>
                <w:sz w:val="20"/>
                <w:szCs w:val="20"/>
              </w:rPr>
              <w:t>110</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2799017">
            <w:pPr>
              <w:widowControl/>
              <w:jc w:val="center"/>
              <w:textAlignment w:val="center"/>
              <w:rPr>
                <w:rFonts w:ascii="宋体" w:hAnsi="宋体"/>
                <w:color w:val="000000"/>
                <w:kern w:val="0"/>
                <w:sz w:val="20"/>
                <w:szCs w:val="20"/>
              </w:rPr>
            </w:pPr>
          </w:p>
          <w:p w14:paraId="3A80FC4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精抛不锈钢味盅</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65FF6BC">
            <w:pPr>
              <w:widowControl/>
              <w:jc w:val="center"/>
              <w:textAlignment w:val="center"/>
              <w:rPr>
                <w:rFonts w:ascii="宋体" w:hAnsi="宋体"/>
                <w:color w:val="000000"/>
                <w:kern w:val="0"/>
                <w:sz w:val="20"/>
                <w:szCs w:val="20"/>
              </w:rPr>
            </w:pPr>
          </w:p>
          <w:p w14:paraId="69FD1C21">
            <w:pPr>
              <w:jc w:val="center"/>
              <w:rPr>
                <w:rFonts w:ascii="宋体" w:hAnsi="宋体"/>
                <w:color w:val="000000"/>
                <w:sz w:val="20"/>
                <w:szCs w:val="20"/>
              </w:rPr>
            </w:pPr>
            <w:r>
              <w:rPr>
                <w:rFonts w:hint="eastAsia" w:ascii="宋体" w:hAnsi="宋体"/>
                <w:color w:val="000000"/>
                <w:sz w:val="20"/>
                <w:szCs w:val="20"/>
              </w:rPr>
              <w:t>140mm</w:t>
            </w:r>
          </w:p>
          <w:p w14:paraId="1B3D14BB">
            <w:pPr>
              <w:widowControl/>
              <w:jc w:val="center"/>
              <w:textAlignment w:val="center"/>
              <w:rPr>
                <w:rFonts w:ascii="宋体" w:hAnsi="宋体"/>
                <w:color w:val="000000"/>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5D9BECEA">
            <w:pPr>
              <w:jc w:val="center"/>
              <w:rPr>
                <w:rFonts w:ascii="宋体" w:hAnsi="宋体"/>
                <w:color w:val="000000"/>
                <w:sz w:val="20"/>
                <w:szCs w:val="20"/>
              </w:rPr>
            </w:pPr>
          </w:p>
          <w:p w14:paraId="0E71ACB9">
            <w:pPr>
              <w:jc w:val="center"/>
              <w:rPr>
                <w:rFonts w:ascii="宋体" w:hAnsi="宋体"/>
                <w:color w:val="000000"/>
                <w:sz w:val="20"/>
                <w:szCs w:val="20"/>
              </w:rPr>
            </w:pPr>
            <w:r>
              <w:rPr>
                <w:rFonts w:hint="eastAsia" w:ascii="宋体" w:hAnsi="宋体"/>
                <w:color w:val="000000"/>
                <w:sz w:val="20"/>
                <w:szCs w:val="20"/>
              </w:rPr>
              <w:t>不锈钢制品</w:t>
            </w:r>
          </w:p>
          <w:p w14:paraId="0B28C2C7">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42981043">
            <w:pPr>
              <w:jc w:val="center"/>
              <w:rPr>
                <w:rFonts w:ascii="宋体" w:hAnsi="宋体"/>
                <w:color w:val="000000"/>
                <w:sz w:val="20"/>
                <w:szCs w:val="20"/>
              </w:rPr>
            </w:pPr>
          </w:p>
          <w:p w14:paraId="1CFA807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90043B8">
            <w:pPr>
              <w:jc w:val="center"/>
              <w:rPr>
                <w:rFonts w:ascii="宋体" w:hAnsi="宋体"/>
                <w:color w:val="000000"/>
                <w:sz w:val="20"/>
                <w:szCs w:val="20"/>
              </w:rPr>
            </w:pPr>
          </w:p>
          <w:p w14:paraId="2ABF66DD">
            <w:pPr>
              <w:jc w:val="center"/>
              <w:rPr>
                <w:rFonts w:ascii="宋体" w:hAnsi="宋体"/>
                <w:color w:val="000000"/>
                <w:sz w:val="20"/>
                <w:szCs w:val="20"/>
              </w:rPr>
            </w:pPr>
            <w:r>
              <w:rPr>
                <w:rFonts w:hint="eastAsia" w:ascii="宋体" w:hAnsi="宋体"/>
                <w:color w:val="000000"/>
                <w:sz w:val="20"/>
                <w:szCs w:val="20"/>
              </w:rPr>
              <w:t>15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C870">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123F2A07">
        <w:tblPrEx>
          <w:tblCellMar>
            <w:top w:w="0" w:type="dxa"/>
            <w:left w:w="108" w:type="dxa"/>
            <w:bottom w:w="0" w:type="dxa"/>
            <w:right w:w="108" w:type="dxa"/>
          </w:tblCellMar>
        </w:tblPrEx>
        <w:trPr>
          <w:trHeight w:val="11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C017">
            <w:pPr>
              <w:widowControl/>
              <w:jc w:val="right"/>
              <w:textAlignment w:val="center"/>
              <w:rPr>
                <w:rFonts w:ascii="宋体" w:hAnsi="宋体"/>
                <w:color w:val="000000"/>
                <w:sz w:val="20"/>
                <w:szCs w:val="20"/>
              </w:rPr>
            </w:pPr>
            <w:r>
              <w:rPr>
                <w:rFonts w:hint="eastAsia" w:ascii="宋体" w:hAnsi="宋体"/>
                <w:color w:val="000000"/>
                <w:kern w:val="0"/>
                <w:sz w:val="20"/>
                <w:szCs w:val="20"/>
              </w:rPr>
              <w:t>111</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5D5A2235">
            <w:pPr>
              <w:widowControl/>
              <w:jc w:val="center"/>
              <w:textAlignment w:val="center"/>
              <w:rPr>
                <w:rFonts w:ascii="宋体" w:hAnsi="宋体"/>
                <w:color w:val="000000"/>
                <w:kern w:val="0"/>
                <w:sz w:val="20"/>
                <w:szCs w:val="20"/>
              </w:rPr>
            </w:pPr>
          </w:p>
          <w:p w14:paraId="1B09544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加厚无磁汤桶</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6C9DCC60">
            <w:pPr>
              <w:widowControl/>
              <w:jc w:val="center"/>
              <w:textAlignment w:val="center"/>
              <w:rPr>
                <w:rFonts w:ascii="宋体" w:hAnsi="宋体"/>
                <w:color w:val="000000"/>
                <w:kern w:val="0"/>
                <w:sz w:val="20"/>
                <w:szCs w:val="20"/>
              </w:rPr>
            </w:pPr>
          </w:p>
          <w:p w14:paraId="6F08F8F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≥500mm*500mm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3F66C3F5">
            <w:pPr>
              <w:jc w:val="center"/>
              <w:rPr>
                <w:rFonts w:ascii="宋体" w:hAnsi="宋体"/>
                <w:color w:val="000000"/>
                <w:sz w:val="20"/>
                <w:szCs w:val="20"/>
              </w:rPr>
            </w:pPr>
          </w:p>
          <w:p w14:paraId="05696F41">
            <w:pPr>
              <w:jc w:val="center"/>
              <w:rPr>
                <w:rFonts w:ascii="宋体" w:hAnsi="宋体"/>
                <w:color w:val="000000"/>
                <w:sz w:val="20"/>
                <w:szCs w:val="20"/>
              </w:rPr>
            </w:pPr>
          </w:p>
          <w:p w14:paraId="6A4D07BC">
            <w:pPr>
              <w:jc w:val="center"/>
              <w:rPr>
                <w:rFonts w:ascii="宋体" w:hAnsi="宋体"/>
                <w:color w:val="000000"/>
                <w:sz w:val="20"/>
                <w:szCs w:val="20"/>
              </w:rPr>
            </w:pPr>
            <w:r>
              <w:rPr>
                <w:rFonts w:hint="eastAsia" w:ascii="宋体" w:hAnsi="宋体"/>
                <w:color w:val="000000"/>
                <w:sz w:val="20"/>
                <w:szCs w:val="20"/>
              </w:rPr>
              <w:t>不锈钢制品</w:t>
            </w:r>
          </w:p>
          <w:p w14:paraId="503F3193">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595A809D">
            <w:pPr>
              <w:jc w:val="center"/>
              <w:rPr>
                <w:rFonts w:ascii="宋体" w:hAnsi="宋体"/>
                <w:color w:val="000000"/>
                <w:sz w:val="20"/>
                <w:szCs w:val="20"/>
              </w:rPr>
            </w:pPr>
          </w:p>
          <w:p w14:paraId="02685FE7">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DD06DF5">
            <w:pPr>
              <w:jc w:val="center"/>
              <w:rPr>
                <w:rFonts w:ascii="宋体" w:hAnsi="宋体"/>
                <w:color w:val="000000"/>
                <w:sz w:val="20"/>
                <w:szCs w:val="20"/>
              </w:rPr>
            </w:pPr>
          </w:p>
          <w:p w14:paraId="2DF9CFCB">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4F85">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51CF59E1">
        <w:tblPrEx>
          <w:tblCellMar>
            <w:top w:w="0" w:type="dxa"/>
            <w:left w:w="108" w:type="dxa"/>
            <w:bottom w:w="0" w:type="dxa"/>
            <w:right w:w="108" w:type="dxa"/>
          </w:tblCellMar>
        </w:tblPrEx>
        <w:trPr>
          <w:trHeight w:val="10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6692">
            <w:pPr>
              <w:widowControl/>
              <w:jc w:val="right"/>
              <w:textAlignment w:val="center"/>
              <w:rPr>
                <w:rFonts w:ascii="宋体" w:hAnsi="宋体"/>
                <w:color w:val="000000"/>
                <w:sz w:val="20"/>
                <w:szCs w:val="20"/>
              </w:rPr>
            </w:pPr>
            <w:r>
              <w:rPr>
                <w:rFonts w:hint="eastAsia" w:ascii="宋体" w:hAnsi="宋体"/>
                <w:color w:val="000000"/>
                <w:kern w:val="0"/>
                <w:sz w:val="20"/>
                <w:szCs w:val="20"/>
              </w:rPr>
              <w:t>112</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136E8833">
            <w:pPr>
              <w:widowControl/>
              <w:jc w:val="center"/>
              <w:textAlignment w:val="center"/>
              <w:rPr>
                <w:rFonts w:ascii="宋体" w:hAnsi="宋体"/>
                <w:color w:val="000000"/>
                <w:kern w:val="0"/>
                <w:sz w:val="20"/>
                <w:szCs w:val="20"/>
              </w:rPr>
            </w:pPr>
          </w:p>
          <w:p w14:paraId="60625C9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加厚无磁汤桶</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0CC75CC">
            <w:pPr>
              <w:widowControl/>
              <w:jc w:val="center"/>
              <w:textAlignment w:val="center"/>
              <w:rPr>
                <w:rFonts w:ascii="宋体" w:hAnsi="宋体"/>
                <w:color w:val="000000"/>
                <w:kern w:val="0"/>
                <w:sz w:val="20"/>
                <w:szCs w:val="20"/>
              </w:rPr>
            </w:pPr>
          </w:p>
          <w:p w14:paraId="4FF409E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≥400mm*400mm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13F0B1D7">
            <w:pPr>
              <w:jc w:val="center"/>
              <w:rPr>
                <w:rFonts w:ascii="宋体" w:hAnsi="宋体"/>
                <w:color w:val="000000"/>
                <w:sz w:val="20"/>
                <w:szCs w:val="20"/>
              </w:rPr>
            </w:pPr>
          </w:p>
          <w:p w14:paraId="7D837445">
            <w:pPr>
              <w:jc w:val="center"/>
              <w:rPr>
                <w:rFonts w:ascii="宋体" w:hAnsi="宋体"/>
                <w:color w:val="000000"/>
                <w:sz w:val="20"/>
                <w:szCs w:val="20"/>
              </w:rPr>
            </w:pPr>
            <w:r>
              <w:rPr>
                <w:rFonts w:hint="eastAsia" w:ascii="宋体" w:hAnsi="宋体"/>
                <w:color w:val="000000"/>
                <w:sz w:val="20"/>
                <w:szCs w:val="20"/>
              </w:rPr>
              <w:t>不锈钢制品</w:t>
            </w:r>
          </w:p>
          <w:p w14:paraId="6E274AD4">
            <w:pP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29586FAA">
            <w:pPr>
              <w:jc w:val="center"/>
              <w:rPr>
                <w:rFonts w:ascii="宋体" w:hAnsi="宋体"/>
                <w:color w:val="000000"/>
                <w:sz w:val="20"/>
                <w:szCs w:val="20"/>
              </w:rPr>
            </w:pPr>
          </w:p>
          <w:p w14:paraId="6AFC6F7B">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42CED50">
            <w:pPr>
              <w:jc w:val="center"/>
              <w:rPr>
                <w:rFonts w:ascii="宋体" w:hAnsi="宋体"/>
                <w:color w:val="000000"/>
                <w:sz w:val="20"/>
                <w:szCs w:val="20"/>
              </w:rPr>
            </w:pPr>
          </w:p>
          <w:p w14:paraId="33E27803">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0B50">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236297B8">
        <w:tblPrEx>
          <w:tblCellMar>
            <w:top w:w="0" w:type="dxa"/>
            <w:left w:w="108" w:type="dxa"/>
            <w:bottom w:w="0" w:type="dxa"/>
            <w:right w:w="108" w:type="dxa"/>
          </w:tblCellMar>
        </w:tblPrEx>
        <w:trPr>
          <w:trHeight w:val="13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2417">
            <w:pPr>
              <w:widowControl/>
              <w:jc w:val="right"/>
              <w:textAlignment w:val="center"/>
              <w:rPr>
                <w:rFonts w:ascii="宋体" w:hAnsi="宋体"/>
                <w:color w:val="000000"/>
                <w:sz w:val="20"/>
                <w:szCs w:val="20"/>
              </w:rPr>
            </w:pPr>
            <w:r>
              <w:rPr>
                <w:rFonts w:hint="eastAsia" w:ascii="宋体" w:hAnsi="宋体"/>
                <w:color w:val="000000"/>
                <w:kern w:val="0"/>
                <w:sz w:val="20"/>
                <w:szCs w:val="20"/>
              </w:rPr>
              <w:t>113</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258C2204">
            <w:pPr>
              <w:widowControl/>
              <w:jc w:val="center"/>
              <w:textAlignment w:val="center"/>
              <w:rPr>
                <w:rFonts w:ascii="宋体" w:hAnsi="宋体"/>
                <w:color w:val="000000"/>
                <w:kern w:val="0"/>
                <w:sz w:val="20"/>
                <w:szCs w:val="20"/>
              </w:rPr>
            </w:pPr>
          </w:p>
          <w:p w14:paraId="575F58A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加厚无磁汤桶</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2C40818">
            <w:pPr>
              <w:widowControl/>
              <w:jc w:val="center"/>
              <w:textAlignment w:val="center"/>
              <w:rPr>
                <w:rFonts w:ascii="宋体" w:hAnsi="宋体"/>
                <w:color w:val="000000"/>
                <w:kern w:val="0"/>
                <w:sz w:val="20"/>
                <w:szCs w:val="20"/>
              </w:rPr>
            </w:pPr>
          </w:p>
          <w:p w14:paraId="28FE73D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≥350mm*350mm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371C14F6">
            <w:pPr>
              <w:jc w:val="center"/>
              <w:rPr>
                <w:rFonts w:ascii="宋体" w:hAnsi="宋体"/>
                <w:color w:val="000000"/>
                <w:sz w:val="20"/>
                <w:szCs w:val="20"/>
              </w:rPr>
            </w:pPr>
          </w:p>
          <w:p w14:paraId="5F527C4B">
            <w:pPr>
              <w:jc w:val="center"/>
              <w:rPr>
                <w:rFonts w:ascii="宋体" w:hAnsi="宋体"/>
                <w:color w:val="000000"/>
                <w:sz w:val="20"/>
                <w:szCs w:val="20"/>
              </w:rPr>
            </w:pPr>
            <w:r>
              <w:rPr>
                <w:rFonts w:hint="eastAsia" w:ascii="宋体" w:hAnsi="宋体"/>
                <w:color w:val="000000"/>
                <w:sz w:val="20"/>
                <w:szCs w:val="20"/>
              </w:rPr>
              <w:t>不锈钢制品</w:t>
            </w:r>
          </w:p>
          <w:p w14:paraId="5E0996DB">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45451C02">
            <w:pPr>
              <w:jc w:val="center"/>
              <w:rPr>
                <w:rFonts w:ascii="宋体" w:hAnsi="宋体"/>
                <w:color w:val="000000"/>
                <w:sz w:val="20"/>
                <w:szCs w:val="20"/>
              </w:rPr>
            </w:pPr>
          </w:p>
          <w:p w14:paraId="7051A14E">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F4A0AD6">
            <w:pPr>
              <w:jc w:val="center"/>
              <w:rPr>
                <w:rFonts w:ascii="宋体" w:hAnsi="宋体"/>
                <w:color w:val="000000"/>
                <w:sz w:val="20"/>
                <w:szCs w:val="20"/>
              </w:rPr>
            </w:pPr>
          </w:p>
          <w:p w14:paraId="7F6CBC42">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B96">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52F48D00">
        <w:tblPrEx>
          <w:tblCellMar>
            <w:top w:w="0" w:type="dxa"/>
            <w:left w:w="108" w:type="dxa"/>
            <w:bottom w:w="0" w:type="dxa"/>
            <w:right w:w="108" w:type="dxa"/>
          </w:tblCellMar>
        </w:tblPrEx>
        <w:trPr>
          <w:trHeight w:val="148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6C47">
            <w:pPr>
              <w:widowControl/>
              <w:jc w:val="right"/>
              <w:textAlignment w:val="center"/>
              <w:rPr>
                <w:rFonts w:ascii="宋体" w:hAnsi="宋体"/>
                <w:color w:val="000000"/>
                <w:sz w:val="20"/>
                <w:szCs w:val="20"/>
              </w:rPr>
            </w:pPr>
            <w:r>
              <w:rPr>
                <w:rFonts w:hint="eastAsia" w:ascii="宋体" w:hAnsi="宋体"/>
                <w:color w:val="000000"/>
                <w:kern w:val="0"/>
                <w:sz w:val="20"/>
                <w:szCs w:val="20"/>
              </w:rPr>
              <w:t>114</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72E22B16">
            <w:pPr>
              <w:widowControl/>
              <w:jc w:val="center"/>
              <w:textAlignment w:val="center"/>
              <w:rPr>
                <w:rFonts w:ascii="宋体" w:hAnsi="宋体"/>
                <w:color w:val="000000"/>
                <w:kern w:val="0"/>
                <w:sz w:val="20"/>
                <w:szCs w:val="20"/>
              </w:rPr>
            </w:pPr>
          </w:p>
          <w:p w14:paraId="28FC20D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加厚无磁汤桶</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62F101D4">
            <w:pPr>
              <w:widowControl/>
              <w:jc w:val="center"/>
              <w:textAlignment w:val="center"/>
              <w:rPr>
                <w:rFonts w:ascii="宋体" w:hAnsi="宋体"/>
                <w:color w:val="000000"/>
                <w:kern w:val="0"/>
                <w:sz w:val="20"/>
                <w:szCs w:val="20"/>
              </w:rPr>
            </w:pPr>
          </w:p>
          <w:p w14:paraId="12E970A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≥300mm*300mm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B590561">
            <w:pPr>
              <w:jc w:val="center"/>
              <w:rPr>
                <w:rFonts w:ascii="宋体" w:hAnsi="宋体"/>
                <w:color w:val="000000"/>
                <w:sz w:val="20"/>
                <w:szCs w:val="20"/>
              </w:rPr>
            </w:pPr>
          </w:p>
          <w:p w14:paraId="435A1C6B">
            <w:pPr>
              <w:jc w:val="center"/>
              <w:rPr>
                <w:rFonts w:ascii="宋体" w:hAnsi="宋体"/>
                <w:color w:val="000000"/>
                <w:sz w:val="20"/>
                <w:szCs w:val="20"/>
              </w:rPr>
            </w:pPr>
          </w:p>
          <w:p w14:paraId="5B5C199B">
            <w:pPr>
              <w:jc w:val="center"/>
              <w:rPr>
                <w:rFonts w:ascii="宋体" w:hAnsi="宋体"/>
                <w:color w:val="000000"/>
                <w:sz w:val="20"/>
                <w:szCs w:val="20"/>
              </w:rPr>
            </w:pPr>
            <w:r>
              <w:rPr>
                <w:rFonts w:hint="eastAsia" w:ascii="宋体" w:hAnsi="宋体"/>
                <w:color w:val="000000"/>
                <w:sz w:val="20"/>
                <w:szCs w:val="20"/>
              </w:rPr>
              <w:t>不锈钢制品</w:t>
            </w:r>
          </w:p>
          <w:p w14:paraId="58629942">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5ECBC33F">
            <w:pPr>
              <w:jc w:val="center"/>
              <w:rPr>
                <w:rFonts w:ascii="宋体" w:hAnsi="宋体"/>
                <w:color w:val="000000"/>
                <w:sz w:val="20"/>
                <w:szCs w:val="20"/>
              </w:rPr>
            </w:pPr>
          </w:p>
          <w:p w14:paraId="7180CE4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641C9390">
            <w:pPr>
              <w:jc w:val="center"/>
              <w:rPr>
                <w:rFonts w:ascii="宋体" w:hAnsi="宋体"/>
                <w:color w:val="000000"/>
                <w:sz w:val="20"/>
                <w:szCs w:val="20"/>
              </w:rPr>
            </w:pPr>
          </w:p>
          <w:p w14:paraId="0EB672B3">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880B">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31D9B41B">
        <w:tblPrEx>
          <w:tblCellMar>
            <w:top w:w="0" w:type="dxa"/>
            <w:left w:w="108" w:type="dxa"/>
            <w:bottom w:w="0" w:type="dxa"/>
            <w:right w:w="108" w:type="dxa"/>
          </w:tblCellMar>
        </w:tblPrEx>
        <w:trPr>
          <w:trHeight w:val="1423"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82DA">
            <w:pPr>
              <w:widowControl/>
              <w:jc w:val="right"/>
              <w:textAlignment w:val="center"/>
              <w:rPr>
                <w:rFonts w:ascii="宋体" w:hAnsi="宋体"/>
                <w:color w:val="000000"/>
                <w:sz w:val="20"/>
                <w:szCs w:val="20"/>
              </w:rPr>
            </w:pPr>
            <w:r>
              <w:rPr>
                <w:rFonts w:hint="eastAsia" w:ascii="宋体" w:hAnsi="宋体"/>
                <w:color w:val="000000"/>
                <w:kern w:val="0"/>
                <w:sz w:val="20"/>
                <w:szCs w:val="20"/>
              </w:rPr>
              <w:t>115</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2A1BD230">
            <w:pPr>
              <w:widowControl/>
              <w:jc w:val="center"/>
              <w:textAlignment w:val="center"/>
              <w:rPr>
                <w:rFonts w:ascii="宋体" w:hAnsi="宋体"/>
                <w:color w:val="000000"/>
                <w:kern w:val="0"/>
                <w:sz w:val="20"/>
                <w:szCs w:val="20"/>
              </w:rPr>
            </w:pPr>
          </w:p>
          <w:p w14:paraId="6E37C6A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加厚无磁面盆</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7EFF9483">
            <w:pPr>
              <w:widowControl/>
              <w:jc w:val="center"/>
              <w:textAlignment w:val="center"/>
              <w:rPr>
                <w:rFonts w:ascii="宋体" w:hAnsi="宋体"/>
                <w:color w:val="000000"/>
                <w:kern w:val="0"/>
                <w:sz w:val="20"/>
                <w:szCs w:val="20"/>
              </w:rPr>
            </w:pPr>
          </w:p>
          <w:p w14:paraId="407B5B1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800mm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635662C1">
            <w:pPr>
              <w:jc w:val="center"/>
              <w:rPr>
                <w:rFonts w:ascii="宋体" w:hAnsi="宋体"/>
                <w:color w:val="000000"/>
                <w:sz w:val="20"/>
                <w:szCs w:val="20"/>
              </w:rPr>
            </w:pPr>
          </w:p>
          <w:p w14:paraId="27D76FDD">
            <w:pPr>
              <w:jc w:val="center"/>
              <w:rPr>
                <w:rFonts w:ascii="宋体" w:hAnsi="宋体"/>
                <w:color w:val="000000"/>
                <w:sz w:val="20"/>
                <w:szCs w:val="20"/>
              </w:rPr>
            </w:pPr>
          </w:p>
          <w:p w14:paraId="53F76D92">
            <w:pPr>
              <w:jc w:val="center"/>
              <w:rPr>
                <w:rFonts w:ascii="宋体" w:hAnsi="宋体"/>
                <w:color w:val="000000"/>
                <w:sz w:val="20"/>
                <w:szCs w:val="20"/>
              </w:rPr>
            </w:pPr>
            <w:r>
              <w:rPr>
                <w:rFonts w:hint="eastAsia" w:ascii="宋体" w:hAnsi="宋体"/>
                <w:color w:val="000000"/>
                <w:sz w:val="20"/>
                <w:szCs w:val="20"/>
              </w:rPr>
              <w:t>不锈钢制品800mm</w:t>
            </w:r>
          </w:p>
          <w:p w14:paraId="271B36F7">
            <w:pPr>
              <w:jc w:val="center"/>
              <w:rPr>
                <w:rFonts w:ascii="宋体" w:hAnsi="宋体"/>
                <w:color w:val="000000"/>
                <w:sz w:val="20"/>
                <w:szCs w:val="20"/>
              </w:rPr>
            </w:pPr>
          </w:p>
          <w:p w14:paraId="28153803">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2681F23">
            <w:pPr>
              <w:jc w:val="center"/>
              <w:rPr>
                <w:rFonts w:ascii="宋体" w:hAnsi="宋体"/>
                <w:color w:val="000000"/>
                <w:sz w:val="20"/>
                <w:szCs w:val="20"/>
              </w:rPr>
            </w:pPr>
          </w:p>
          <w:p w14:paraId="01E1D76C">
            <w:pPr>
              <w:jc w:val="center"/>
              <w:rPr>
                <w:rFonts w:ascii="宋体" w:hAnsi="宋体"/>
                <w:color w:val="000000"/>
                <w:sz w:val="20"/>
                <w:szCs w:val="20"/>
              </w:rPr>
            </w:pPr>
          </w:p>
          <w:p w14:paraId="1520BC5A">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048B05FD">
            <w:pPr>
              <w:jc w:val="center"/>
              <w:rPr>
                <w:rFonts w:ascii="宋体" w:hAnsi="宋体"/>
                <w:color w:val="000000"/>
                <w:sz w:val="20"/>
                <w:szCs w:val="20"/>
              </w:rPr>
            </w:pPr>
          </w:p>
          <w:p w14:paraId="6AEFA4DC">
            <w:pPr>
              <w:jc w:val="center"/>
              <w:rPr>
                <w:rFonts w:ascii="宋体" w:hAnsi="宋体"/>
                <w:color w:val="000000"/>
                <w:sz w:val="20"/>
                <w:szCs w:val="20"/>
              </w:rPr>
            </w:pPr>
          </w:p>
          <w:p w14:paraId="211F645D">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7A1">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107DE16C">
        <w:tblPrEx>
          <w:tblCellMar>
            <w:top w:w="0" w:type="dxa"/>
            <w:left w:w="108" w:type="dxa"/>
            <w:bottom w:w="0" w:type="dxa"/>
            <w:right w:w="108" w:type="dxa"/>
          </w:tblCellMar>
        </w:tblPrEx>
        <w:trPr>
          <w:trHeight w:val="12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7FFB">
            <w:pPr>
              <w:widowControl/>
              <w:jc w:val="right"/>
              <w:textAlignment w:val="center"/>
              <w:rPr>
                <w:rFonts w:ascii="宋体" w:hAnsi="宋体"/>
                <w:color w:val="000000"/>
                <w:sz w:val="20"/>
                <w:szCs w:val="20"/>
              </w:rPr>
            </w:pPr>
            <w:r>
              <w:rPr>
                <w:rFonts w:hint="eastAsia" w:ascii="宋体" w:hAnsi="宋体"/>
                <w:color w:val="000000"/>
                <w:kern w:val="0"/>
                <w:sz w:val="20"/>
                <w:szCs w:val="20"/>
              </w:rPr>
              <w:t>116</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5D7A2738">
            <w:pPr>
              <w:widowControl/>
              <w:jc w:val="center"/>
              <w:textAlignment w:val="center"/>
              <w:rPr>
                <w:rFonts w:ascii="宋体" w:hAnsi="宋体"/>
                <w:color w:val="000000"/>
                <w:kern w:val="0"/>
                <w:sz w:val="20"/>
                <w:szCs w:val="20"/>
              </w:rPr>
            </w:pPr>
          </w:p>
          <w:p w14:paraId="74832ED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加厚无磁面盆</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5DB2107">
            <w:pPr>
              <w:widowControl/>
              <w:jc w:val="center"/>
              <w:textAlignment w:val="center"/>
              <w:rPr>
                <w:rFonts w:ascii="宋体" w:hAnsi="宋体"/>
                <w:color w:val="000000"/>
                <w:kern w:val="0"/>
                <w:sz w:val="20"/>
                <w:szCs w:val="20"/>
              </w:rPr>
            </w:pPr>
          </w:p>
          <w:p w14:paraId="118BD8A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1DF9D4B">
            <w:pPr>
              <w:jc w:val="center"/>
              <w:rPr>
                <w:rFonts w:ascii="宋体" w:hAnsi="宋体"/>
                <w:color w:val="000000"/>
                <w:sz w:val="20"/>
                <w:szCs w:val="20"/>
              </w:rPr>
            </w:pPr>
          </w:p>
          <w:p w14:paraId="1C59F754">
            <w:pPr>
              <w:jc w:val="center"/>
              <w:rPr>
                <w:rFonts w:ascii="宋体" w:hAnsi="宋体"/>
                <w:color w:val="000000"/>
                <w:sz w:val="20"/>
                <w:szCs w:val="20"/>
              </w:rPr>
            </w:pPr>
            <w:r>
              <w:rPr>
                <w:rFonts w:hint="eastAsia" w:ascii="宋体" w:hAnsi="宋体"/>
                <w:color w:val="000000"/>
                <w:sz w:val="20"/>
                <w:szCs w:val="20"/>
              </w:rPr>
              <w:t>不锈钢制品600mm</w:t>
            </w:r>
          </w:p>
          <w:p w14:paraId="09A13C99">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48C78884">
            <w:pPr>
              <w:jc w:val="center"/>
              <w:rPr>
                <w:rFonts w:ascii="宋体" w:hAnsi="宋体"/>
                <w:color w:val="000000"/>
                <w:sz w:val="20"/>
                <w:szCs w:val="20"/>
              </w:rPr>
            </w:pPr>
          </w:p>
          <w:p w14:paraId="0B0B08A4">
            <w:pPr>
              <w:jc w:val="center"/>
              <w:rPr>
                <w:rFonts w:ascii="宋体" w:hAnsi="宋体"/>
                <w:color w:val="000000"/>
                <w:sz w:val="20"/>
                <w:szCs w:val="20"/>
              </w:rPr>
            </w:pPr>
          </w:p>
          <w:p w14:paraId="1B9A14D3">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640B2D34">
            <w:pPr>
              <w:jc w:val="center"/>
              <w:rPr>
                <w:rFonts w:ascii="宋体" w:hAnsi="宋体"/>
                <w:color w:val="000000"/>
                <w:sz w:val="20"/>
                <w:szCs w:val="20"/>
              </w:rPr>
            </w:pPr>
          </w:p>
          <w:p w14:paraId="5E78DB4F">
            <w:pPr>
              <w:jc w:val="center"/>
              <w:rPr>
                <w:rFonts w:ascii="宋体" w:hAnsi="宋体"/>
                <w:color w:val="000000"/>
                <w:sz w:val="20"/>
                <w:szCs w:val="20"/>
              </w:rPr>
            </w:pPr>
          </w:p>
          <w:p w14:paraId="222C2C8E">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610B">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DF513DE">
        <w:tblPrEx>
          <w:tblCellMar>
            <w:top w:w="0" w:type="dxa"/>
            <w:left w:w="108" w:type="dxa"/>
            <w:bottom w:w="0" w:type="dxa"/>
            <w:right w:w="108" w:type="dxa"/>
          </w:tblCellMar>
        </w:tblPrEx>
        <w:trPr>
          <w:trHeight w:val="12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8479">
            <w:pPr>
              <w:widowControl/>
              <w:jc w:val="right"/>
              <w:textAlignment w:val="center"/>
              <w:rPr>
                <w:rFonts w:ascii="宋体" w:hAnsi="宋体"/>
                <w:color w:val="000000"/>
                <w:sz w:val="20"/>
                <w:szCs w:val="20"/>
              </w:rPr>
            </w:pPr>
            <w:r>
              <w:rPr>
                <w:rFonts w:hint="eastAsia" w:ascii="宋体" w:hAnsi="宋体"/>
                <w:color w:val="000000"/>
                <w:kern w:val="0"/>
                <w:sz w:val="20"/>
                <w:szCs w:val="20"/>
              </w:rPr>
              <w:t>117</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B455D20">
            <w:pPr>
              <w:widowControl/>
              <w:jc w:val="center"/>
              <w:textAlignment w:val="center"/>
              <w:rPr>
                <w:rFonts w:ascii="宋体" w:hAnsi="宋体"/>
                <w:color w:val="000000"/>
                <w:kern w:val="0"/>
                <w:sz w:val="20"/>
                <w:szCs w:val="20"/>
              </w:rPr>
            </w:pPr>
          </w:p>
          <w:p w14:paraId="6BC9FAF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加厚无磁面盆</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006921CB">
            <w:pPr>
              <w:widowControl/>
              <w:jc w:val="center"/>
              <w:textAlignment w:val="center"/>
              <w:rPr>
                <w:rFonts w:ascii="宋体" w:hAnsi="宋体"/>
                <w:color w:val="000000"/>
                <w:kern w:val="0"/>
                <w:sz w:val="20"/>
                <w:szCs w:val="20"/>
              </w:rPr>
            </w:pPr>
          </w:p>
          <w:p w14:paraId="1FF2D9E3">
            <w:pPr>
              <w:widowControl/>
              <w:jc w:val="center"/>
              <w:textAlignment w:val="center"/>
              <w:rPr>
                <w:rFonts w:ascii="宋体" w:hAnsi="宋体"/>
                <w:color w:val="000000"/>
                <w:kern w:val="0"/>
                <w:sz w:val="20"/>
                <w:szCs w:val="20"/>
              </w:rPr>
            </w:pPr>
          </w:p>
          <w:p w14:paraId="0009F52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06FAA2E">
            <w:pPr>
              <w:jc w:val="center"/>
              <w:rPr>
                <w:rFonts w:ascii="宋体" w:hAnsi="宋体"/>
                <w:color w:val="000000"/>
                <w:sz w:val="20"/>
                <w:szCs w:val="20"/>
              </w:rPr>
            </w:pPr>
          </w:p>
          <w:p w14:paraId="64FE770C">
            <w:pPr>
              <w:jc w:val="center"/>
              <w:rPr>
                <w:rFonts w:ascii="宋体" w:hAnsi="宋体"/>
                <w:color w:val="000000"/>
                <w:sz w:val="20"/>
                <w:szCs w:val="20"/>
              </w:rPr>
            </w:pPr>
            <w:r>
              <w:rPr>
                <w:rFonts w:hint="eastAsia" w:ascii="宋体" w:hAnsi="宋体"/>
                <w:color w:val="000000"/>
                <w:sz w:val="20"/>
                <w:szCs w:val="20"/>
              </w:rPr>
              <w:t>不锈钢制品500mm</w:t>
            </w:r>
          </w:p>
          <w:p w14:paraId="722605E6">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5C3963FB">
            <w:pPr>
              <w:jc w:val="center"/>
              <w:rPr>
                <w:rFonts w:ascii="宋体" w:hAnsi="宋体"/>
                <w:color w:val="000000"/>
                <w:sz w:val="20"/>
                <w:szCs w:val="20"/>
              </w:rPr>
            </w:pPr>
          </w:p>
          <w:p w14:paraId="17D950F5">
            <w:pPr>
              <w:jc w:val="center"/>
              <w:rPr>
                <w:rFonts w:ascii="宋体" w:hAnsi="宋体"/>
                <w:color w:val="000000"/>
                <w:sz w:val="20"/>
                <w:szCs w:val="20"/>
              </w:rPr>
            </w:pPr>
          </w:p>
          <w:p w14:paraId="71CEB6A1">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AFE57C4">
            <w:pPr>
              <w:jc w:val="center"/>
              <w:rPr>
                <w:rFonts w:ascii="宋体" w:hAnsi="宋体"/>
                <w:color w:val="000000"/>
                <w:sz w:val="20"/>
                <w:szCs w:val="20"/>
              </w:rPr>
            </w:pPr>
          </w:p>
          <w:p w14:paraId="1F621B87">
            <w:pPr>
              <w:jc w:val="center"/>
              <w:rPr>
                <w:rFonts w:ascii="宋体" w:hAnsi="宋体"/>
                <w:color w:val="000000"/>
                <w:sz w:val="20"/>
                <w:szCs w:val="20"/>
              </w:rPr>
            </w:pPr>
          </w:p>
          <w:p w14:paraId="312A5B19">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73B">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C5B8027">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B152">
            <w:pPr>
              <w:widowControl/>
              <w:jc w:val="right"/>
              <w:textAlignment w:val="center"/>
              <w:rPr>
                <w:rFonts w:ascii="宋体" w:hAnsi="宋体"/>
                <w:color w:val="000000"/>
                <w:sz w:val="20"/>
                <w:szCs w:val="20"/>
              </w:rPr>
            </w:pPr>
            <w:r>
              <w:rPr>
                <w:rFonts w:hint="eastAsia" w:ascii="宋体" w:hAnsi="宋体"/>
                <w:color w:val="000000"/>
                <w:kern w:val="0"/>
                <w:sz w:val="20"/>
                <w:szCs w:val="20"/>
              </w:rPr>
              <w:t>118</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5FA3D3C8">
            <w:pPr>
              <w:widowControl/>
              <w:jc w:val="center"/>
              <w:textAlignment w:val="center"/>
              <w:rPr>
                <w:rFonts w:ascii="宋体" w:hAnsi="宋体"/>
                <w:color w:val="000000"/>
                <w:kern w:val="0"/>
                <w:sz w:val="20"/>
                <w:szCs w:val="20"/>
              </w:rPr>
            </w:pPr>
          </w:p>
          <w:p w14:paraId="1C3ED4C5">
            <w:pPr>
              <w:widowControl/>
              <w:jc w:val="center"/>
              <w:textAlignment w:val="center"/>
              <w:rPr>
                <w:rFonts w:ascii="宋体" w:hAnsi="宋体"/>
                <w:color w:val="000000"/>
                <w:kern w:val="0"/>
                <w:sz w:val="20"/>
                <w:szCs w:val="20"/>
              </w:rPr>
            </w:pPr>
          </w:p>
          <w:p w14:paraId="6616285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不锈钢码斗</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077895B8">
            <w:pPr>
              <w:widowControl/>
              <w:jc w:val="center"/>
              <w:textAlignment w:val="center"/>
              <w:rPr>
                <w:rFonts w:ascii="宋体" w:hAnsi="宋体"/>
                <w:color w:val="000000"/>
                <w:kern w:val="0"/>
                <w:sz w:val="20"/>
                <w:szCs w:val="20"/>
              </w:rPr>
            </w:pPr>
          </w:p>
          <w:p w14:paraId="3A7C8568">
            <w:pPr>
              <w:widowControl/>
              <w:jc w:val="center"/>
              <w:textAlignment w:val="center"/>
              <w:rPr>
                <w:rFonts w:ascii="宋体" w:hAnsi="宋体"/>
                <w:color w:val="000000"/>
                <w:kern w:val="0"/>
                <w:sz w:val="20"/>
                <w:szCs w:val="20"/>
              </w:rPr>
            </w:pPr>
          </w:p>
          <w:p w14:paraId="6A89C78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160mm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1C61258D">
            <w:pPr>
              <w:jc w:val="center"/>
              <w:rPr>
                <w:rFonts w:ascii="宋体" w:hAnsi="宋体"/>
                <w:color w:val="000000"/>
                <w:sz w:val="20"/>
                <w:szCs w:val="20"/>
              </w:rPr>
            </w:pPr>
          </w:p>
          <w:p w14:paraId="3B1E5127">
            <w:pPr>
              <w:jc w:val="center"/>
              <w:rPr>
                <w:rFonts w:ascii="宋体" w:hAnsi="宋体"/>
                <w:color w:val="000000"/>
                <w:sz w:val="20"/>
                <w:szCs w:val="20"/>
              </w:rPr>
            </w:pPr>
            <w:r>
              <w:rPr>
                <w:rFonts w:hint="eastAsia" w:ascii="宋体" w:hAnsi="宋体"/>
                <w:color w:val="000000"/>
                <w:sz w:val="20"/>
                <w:szCs w:val="20"/>
              </w:rPr>
              <w:t>不锈钢制品160mm</w:t>
            </w:r>
          </w:p>
          <w:p w14:paraId="655B5291">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8A95B23">
            <w:pPr>
              <w:jc w:val="center"/>
              <w:rPr>
                <w:rFonts w:ascii="宋体" w:hAnsi="宋体"/>
                <w:color w:val="000000"/>
                <w:sz w:val="20"/>
                <w:szCs w:val="20"/>
              </w:rPr>
            </w:pPr>
          </w:p>
          <w:p w14:paraId="7D566C3F">
            <w:pPr>
              <w:jc w:val="center"/>
              <w:rPr>
                <w:rFonts w:ascii="宋体" w:hAnsi="宋体"/>
                <w:color w:val="000000"/>
                <w:sz w:val="20"/>
                <w:szCs w:val="20"/>
              </w:rPr>
            </w:pPr>
          </w:p>
          <w:p w14:paraId="0387E267">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DEB1660">
            <w:pPr>
              <w:jc w:val="center"/>
              <w:rPr>
                <w:rFonts w:ascii="宋体" w:hAnsi="宋体"/>
                <w:color w:val="000000"/>
                <w:sz w:val="20"/>
                <w:szCs w:val="20"/>
              </w:rPr>
            </w:pPr>
          </w:p>
          <w:p w14:paraId="4B69769D">
            <w:pPr>
              <w:jc w:val="center"/>
              <w:rPr>
                <w:rFonts w:ascii="宋体" w:hAnsi="宋体"/>
                <w:color w:val="000000"/>
                <w:sz w:val="20"/>
                <w:szCs w:val="20"/>
              </w:rPr>
            </w:pPr>
          </w:p>
          <w:p w14:paraId="6F3530E9">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F88C">
            <w:pPr>
              <w:jc w:val="center"/>
              <w:rPr>
                <w:rFonts w:ascii="宋体" w:hAnsi="宋体"/>
                <w:sz w:val="20"/>
                <w:szCs w:val="20"/>
              </w:rPr>
            </w:pPr>
            <w:r>
              <w:rPr>
                <w:rFonts w:hint="eastAsia" w:ascii="宋体" w:hAnsi="宋体"/>
                <w:sz w:val="20"/>
                <w:szCs w:val="20"/>
              </w:rPr>
              <w:t>执行标准：GB4806.9-2023</w:t>
            </w:r>
          </w:p>
          <w:p w14:paraId="1110EB6F">
            <w:pPr>
              <w:widowControl/>
              <w:jc w:val="center"/>
              <w:textAlignment w:val="center"/>
              <w:rPr>
                <w:rFonts w:ascii="宋体" w:hAnsi="宋体"/>
                <w:kern w:val="0"/>
                <w:sz w:val="20"/>
                <w:szCs w:val="20"/>
              </w:rPr>
            </w:pPr>
          </w:p>
        </w:tc>
      </w:tr>
      <w:tr w14:paraId="484E6776">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B330">
            <w:pPr>
              <w:widowControl/>
              <w:jc w:val="right"/>
              <w:textAlignment w:val="center"/>
              <w:rPr>
                <w:rFonts w:ascii="宋体" w:hAnsi="宋体"/>
                <w:color w:val="000000"/>
                <w:sz w:val="20"/>
                <w:szCs w:val="20"/>
              </w:rPr>
            </w:pPr>
            <w:r>
              <w:rPr>
                <w:rFonts w:hint="eastAsia" w:ascii="宋体" w:hAnsi="宋体"/>
                <w:color w:val="000000"/>
                <w:kern w:val="0"/>
                <w:sz w:val="20"/>
                <w:szCs w:val="20"/>
              </w:rPr>
              <w:t>119</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3684D47C">
            <w:pPr>
              <w:widowControl/>
              <w:jc w:val="center"/>
              <w:textAlignment w:val="center"/>
              <w:rPr>
                <w:rFonts w:ascii="宋体" w:hAnsi="宋体"/>
                <w:color w:val="000000"/>
                <w:kern w:val="0"/>
                <w:sz w:val="20"/>
                <w:szCs w:val="20"/>
              </w:rPr>
            </w:pPr>
          </w:p>
          <w:p w14:paraId="18CE3F9A">
            <w:pPr>
              <w:widowControl/>
              <w:jc w:val="center"/>
              <w:textAlignment w:val="center"/>
              <w:rPr>
                <w:rFonts w:ascii="宋体" w:hAnsi="宋体"/>
                <w:color w:val="000000"/>
                <w:kern w:val="0"/>
                <w:sz w:val="20"/>
                <w:szCs w:val="20"/>
              </w:rPr>
            </w:pPr>
          </w:p>
          <w:p w14:paraId="66A5D96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高压锅</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1AE9ED4C">
            <w:pPr>
              <w:widowControl/>
              <w:jc w:val="center"/>
              <w:textAlignment w:val="center"/>
              <w:rPr>
                <w:rFonts w:ascii="宋体" w:hAnsi="宋体"/>
                <w:color w:val="000000"/>
                <w:kern w:val="0"/>
                <w:sz w:val="20"/>
                <w:szCs w:val="20"/>
              </w:rPr>
            </w:pPr>
          </w:p>
          <w:p w14:paraId="2655FA85">
            <w:pPr>
              <w:widowControl/>
              <w:jc w:val="center"/>
              <w:textAlignment w:val="center"/>
              <w:rPr>
                <w:rFonts w:ascii="宋体" w:hAnsi="宋体"/>
                <w:color w:val="000000"/>
                <w:kern w:val="0"/>
                <w:sz w:val="20"/>
                <w:szCs w:val="20"/>
              </w:rPr>
            </w:pPr>
          </w:p>
          <w:p w14:paraId="6D9E21F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 xml:space="preserve">320mm </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BBF8B52">
            <w:pPr>
              <w:jc w:val="center"/>
              <w:rPr>
                <w:rFonts w:ascii="宋体" w:hAnsi="宋体"/>
                <w:color w:val="000000"/>
                <w:sz w:val="20"/>
                <w:szCs w:val="20"/>
              </w:rPr>
            </w:pPr>
          </w:p>
          <w:p w14:paraId="0E7900F7">
            <w:pPr>
              <w:jc w:val="left"/>
              <w:rPr>
                <w:rFonts w:ascii="宋体" w:hAnsi="宋体"/>
                <w:color w:val="000000"/>
                <w:sz w:val="20"/>
                <w:szCs w:val="20"/>
              </w:rPr>
            </w:pPr>
            <w:r>
              <w:rPr>
                <w:rFonts w:hint="eastAsia" w:ascii="宋体" w:hAnsi="宋体"/>
                <w:color w:val="000000"/>
                <w:sz w:val="20"/>
                <w:szCs w:val="20"/>
              </w:rPr>
              <w:t>内胆不粘锅 320mm 采用铝合金制作，配有安全阀和限压阀，锅盖采用双重安全锁定设计，使产品食用更加安全。密封条采用食品级硅胶制作，采用一次冲压高强锅底，不脱落不变形，导热快速均匀。</w:t>
            </w:r>
          </w:p>
          <w:p w14:paraId="085CBCE0">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6809050">
            <w:pPr>
              <w:jc w:val="center"/>
              <w:rPr>
                <w:rFonts w:ascii="宋体" w:hAnsi="宋体"/>
                <w:color w:val="000000"/>
                <w:sz w:val="20"/>
                <w:szCs w:val="20"/>
              </w:rPr>
            </w:pPr>
          </w:p>
          <w:p w14:paraId="6B4FFC27">
            <w:pPr>
              <w:jc w:val="center"/>
              <w:rPr>
                <w:rFonts w:ascii="宋体" w:hAnsi="宋体"/>
                <w:color w:val="000000"/>
                <w:sz w:val="20"/>
                <w:szCs w:val="20"/>
              </w:rPr>
            </w:pPr>
          </w:p>
          <w:p w14:paraId="7C7BDD68">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4A446ED2">
            <w:pPr>
              <w:jc w:val="center"/>
              <w:rPr>
                <w:rFonts w:ascii="宋体" w:hAnsi="宋体"/>
                <w:color w:val="000000"/>
                <w:sz w:val="20"/>
                <w:szCs w:val="20"/>
              </w:rPr>
            </w:pPr>
          </w:p>
          <w:p w14:paraId="15778A6C">
            <w:pPr>
              <w:jc w:val="center"/>
              <w:rPr>
                <w:rFonts w:ascii="宋体" w:hAnsi="宋体"/>
                <w:color w:val="000000"/>
                <w:sz w:val="20"/>
                <w:szCs w:val="20"/>
              </w:rPr>
            </w:pPr>
          </w:p>
          <w:p w14:paraId="232B5640">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D261">
            <w:pPr>
              <w:widowControl/>
              <w:jc w:val="center"/>
              <w:textAlignment w:val="center"/>
              <w:rPr>
                <w:rFonts w:ascii="宋体" w:hAnsi="宋体"/>
                <w:kern w:val="0"/>
                <w:sz w:val="20"/>
                <w:szCs w:val="20"/>
              </w:rPr>
            </w:pPr>
            <w:r>
              <w:rPr>
                <w:rFonts w:hint="eastAsia" w:ascii="宋体" w:hAnsi="宋体"/>
                <w:sz w:val="20"/>
                <w:szCs w:val="20"/>
              </w:rPr>
              <w:t>执行标准：GB15066-2004</w:t>
            </w:r>
          </w:p>
        </w:tc>
      </w:tr>
      <w:tr w14:paraId="216C1300">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844C">
            <w:pPr>
              <w:widowControl/>
              <w:jc w:val="right"/>
              <w:textAlignment w:val="center"/>
              <w:rPr>
                <w:rFonts w:ascii="宋体" w:hAnsi="宋体"/>
                <w:color w:val="000000"/>
                <w:sz w:val="20"/>
                <w:szCs w:val="20"/>
              </w:rPr>
            </w:pPr>
            <w:r>
              <w:rPr>
                <w:rFonts w:hint="eastAsia" w:ascii="宋体" w:hAnsi="宋体"/>
                <w:color w:val="000000"/>
                <w:kern w:val="0"/>
                <w:sz w:val="20"/>
                <w:szCs w:val="20"/>
              </w:rPr>
              <w:t>120</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B874BC3">
            <w:pPr>
              <w:widowControl/>
              <w:jc w:val="center"/>
              <w:textAlignment w:val="center"/>
              <w:rPr>
                <w:rFonts w:ascii="宋体" w:hAnsi="宋体"/>
                <w:color w:val="000000"/>
                <w:kern w:val="0"/>
                <w:sz w:val="20"/>
                <w:szCs w:val="20"/>
              </w:rPr>
            </w:pPr>
          </w:p>
          <w:p w14:paraId="706E7925">
            <w:pPr>
              <w:widowControl/>
              <w:jc w:val="center"/>
              <w:textAlignment w:val="center"/>
              <w:rPr>
                <w:rFonts w:ascii="宋体" w:hAnsi="宋体"/>
                <w:color w:val="000000"/>
                <w:kern w:val="0"/>
                <w:sz w:val="20"/>
                <w:szCs w:val="20"/>
              </w:rPr>
            </w:pPr>
          </w:p>
          <w:p w14:paraId="0E248FC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炒锅</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0A4477CA">
            <w:pPr>
              <w:widowControl/>
              <w:jc w:val="center"/>
              <w:textAlignment w:val="center"/>
              <w:rPr>
                <w:rFonts w:ascii="宋体" w:hAnsi="宋体"/>
                <w:color w:val="000000"/>
                <w:kern w:val="0"/>
                <w:sz w:val="20"/>
                <w:szCs w:val="20"/>
              </w:rPr>
            </w:pPr>
          </w:p>
          <w:p w14:paraId="0AB5898A">
            <w:pPr>
              <w:widowControl/>
              <w:jc w:val="center"/>
              <w:textAlignment w:val="center"/>
              <w:rPr>
                <w:rFonts w:ascii="宋体" w:hAnsi="宋体"/>
                <w:color w:val="000000"/>
                <w:kern w:val="0"/>
                <w:sz w:val="20"/>
                <w:szCs w:val="20"/>
              </w:rPr>
            </w:pPr>
          </w:p>
          <w:p w14:paraId="2BA4054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450mm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62E27748">
            <w:pPr>
              <w:jc w:val="center"/>
              <w:rPr>
                <w:rFonts w:ascii="宋体" w:hAnsi="宋体"/>
                <w:color w:val="000000"/>
                <w:sz w:val="20"/>
                <w:szCs w:val="20"/>
              </w:rPr>
            </w:pPr>
          </w:p>
          <w:p w14:paraId="66476E2C">
            <w:pPr>
              <w:jc w:val="center"/>
              <w:rPr>
                <w:rFonts w:ascii="宋体" w:hAnsi="宋体"/>
                <w:color w:val="000000"/>
                <w:sz w:val="20"/>
                <w:szCs w:val="20"/>
              </w:rPr>
            </w:pPr>
          </w:p>
          <w:p w14:paraId="0AD9202B">
            <w:pPr>
              <w:jc w:val="center"/>
              <w:rPr>
                <w:rFonts w:ascii="宋体" w:hAnsi="宋体"/>
                <w:color w:val="000000"/>
                <w:sz w:val="20"/>
                <w:szCs w:val="20"/>
              </w:rPr>
            </w:pPr>
            <w:r>
              <w:rPr>
                <w:rFonts w:hint="eastAsia" w:ascii="宋体" w:hAnsi="宋体"/>
                <w:color w:val="000000"/>
                <w:sz w:val="20"/>
                <w:szCs w:val="20"/>
              </w:rPr>
              <w:t xml:space="preserve">铁锅 </w:t>
            </w:r>
          </w:p>
          <w:p w14:paraId="0AA3DA95">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3AF75444">
            <w:pPr>
              <w:jc w:val="center"/>
              <w:rPr>
                <w:rFonts w:ascii="宋体" w:hAnsi="宋体"/>
                <w:color w:val="000000"/>
                <w:sz w:val="20"/>
                <w:szCs w:val="20"/>
              </w:rPr>
            </w:pPr>
          </w:p>
          <w:p w14:paraId="5F608223">
            <w:pPr>
              <w:jc w:val="center"/>
              <w:rPr>
                <w:rFonts w:ascii="宋体" w:hAnsi="宋体"/>
                <w:color w:val="000000"/>
                <w:sz w:val="20"/>
                <w:szCs w:val="20"/>
              </w:rPr>
            </w:pPr>
          </w:p>
          <w:p w14:paraId="150C1F47">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7A98B085">
            <w:pPr>
              <w:jc w:val="center"/>
              <w:rPr>
                <w:rFonts w:ascii="宋体" w:hAnsi="宋体"/>
                <w:color w:val="000000"/>
                <w:sz w:val="20"/>
                <w:szCs w:val="20"/>
              </w:rPr>
            </w:pPr>
          </w:p>
          <w:p w14:paraId="1027845B">
            <w:pPr>
              <w:jc w:val="center"/>
              <w:rPr>
                <w:rFonts w:ascii="宋体" w:hAnsi="宋体"/>
                <w:color w:val="000000"/>
                <w:sz w:val="20"/>
                <w:szCs w:val="20"/>
              </w:rPr>
            </w:pPr>
          </w:p>
          <w:p w14:paraId="6B75C0F8">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BCFE">
            <w:pPr>
              <w:widowControl/>
              <w:jc w:val="center"/>
              <w:textAlignment w:val="center"/>
              <w:rPr>
                <w:rFonts w:ascii="宋体" w:hAnsi="宋体"/>
                <w:kern w:val="0"/>
                <w:sz w:val="20"/>
                <w:szCs w:val="20"/>
              </w:rPr>
            </w:pPr>
            <w:r>
              <w:rPr>
                <w:rFonts w:hint="eastAsia" w:ascii="宋体" w:hAnsi="宋体"/>
                <w:sz w:val="20"/>
                <w:szCs w:val="20"/>
              </w:rPr>
              <w:t>执行标准：GB4806.1</w:t>
            </w:r>
          </w:p>
        </w:tc>
      </w:tr>
      <w:tr w14:paraId="1354E0BE">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2EE0">
            <w:pPr>
              <w:widowControl/>
              <w:jc w:val="right"/>
              <w:textAlignment w:val="center"/>
              <w:rPr>
                <w:rFonts w:ascii="宋体" w:hAnsi="宋体"/>
                <w:color w:val="000000"/>
                <w:sz w:val="20"/>
                <w:szCs w:val="20"/>
              </w:rPr>
            </w:pPr>
            <w:r>
              <w:rPr>
                <w:rFonts w:hint="eastAsia" w:ascii="宋体" w:hAnsi="宋体"/>
                <w:color w:val="000000"/>
                <w:kern w:val="0"/>
                <w:sz w:val="20"/>
                <w:szCs w:val="20"/>
              </w:rPr>
              <w:t>121</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1C07BA6B">
            <w:pPr>
              <w:widowControl/>
              <w:jc w:val="center"/>
              <w:textAlignment w:val="center"/>
              <w:rPr>
                <w:rFonts w:ascii="宋体" w:hAnsi="宋体"/>
                <w:color w:val="000000"/>
                <w:kern w:val="0"/>
                <w:sz w:val="20"/>
                <w:szCs w:val="20"/>
              </w:rPr>
            </w:pPr>
          </w:p>
          <w:p w14:paraId="3A652EDB">
            <w:pPr>
              <w:widowControl/>
              <w:jc w:val="center"/>
              <w:textAlignment w:val="center"/>
              <w:rPr>
                <w:rFonts w:ascii="宋体" w:hAnsi="宋体"/>
                <w:color w:val="000000"/>
                <w:kern w:val="0"/>
                <w:sz w:val="20"/>
                <w:szCs w:val="20"/>
              </w:rPr>
            </w:pPr>
          </w:p>
          <w:p w14:paraId="383E7B8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炒壳（不锈钢）</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6BC8FAD7">
            <w:pPr>
              <w:widowControl/>
              <w:jc w:val="center"/>
              <w:textAlignment w:val="center"/>
              <w:rPr>
                <w:rFonts w:ascii="宋体" w:hAnsi="宋体"/>
                <w:color w:val="000000"/>
                <w:kern w:val="0"/>
                <w:sz w:val="20"/>
                <w:szCs w:val="20"/>
              </w:rPr>
            </w:pPr>
          </w:p>
          <w:p w14:paraId="24EB1901">
            <w:pPr>
              <w:widowControl/>
              <w:jc w:val="center"/>
              <w:textAlignment w:val="center"/>
              <w:rPr>
                <w:rFonts w:ascii="宋体" w:hAnsi="宋体"/>
                <w:color w:val="000000"/>
                <w:kern w:val="0"/>
                <w:sz w:val="20"/>
                <w:szCs w:val="20"/>
              </w:rPr>
            </w:pPr>
          </w:p>
          <w:p w14:paraId="47CF3F15">
            <w:pPr>
              <w:jc w:val="center"/>
              <w:rPr>
                <w:rFonts w:ascii="宋体" w:hAnsi="宋体"/>
                <w:color w:val="000000"/>
                <w:sz w:val="20"/>
                <w:szCs w:val="20"/>
              </w:rPr>
            </w:pPr>
            <w:r>
              <w:rPr>
                <w:rFonts w:hint="eastAsia" w:ascii="宋体" w:hAnsi="宋体"/>
                <w:color w:val="000000"/>
                <w:sz w:val="20"/>
                <w:szCs w:val="20"/>
              </w:rPr>
              <w:t xml:space="preserve"> 10两</w:t>
            </w:r>
          </w:p>
          <w:p w14:paraId="4E9FC7EB">
            <w:pPr>
              <w:widowControl/>
              <w:jc w:val="center"/>
              <w:textAlignment w:val="center"/>
              <w:rPr>
                <w:rFonts w:ascii="宋体" w:hAnsi="宋体"/>
                <w:color w:val="000000"/>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105DF18">
            <w:pPr>
              <w:jc w:val="center"/>
              <w:rPr>
                <w:rFonts w:ascii="宋体" w:hAnsi="宋体"/>
                <w:color w:val="000000"/>
                <w:sz w:val="20"/>
                <w:szCs w:val="20"/>
              </w:rPr>
            </w:pPr>
          </w:p>
          <w:p w14:paraId="7998DE58">
            <w:pPr>
              <w:jc w:val="center"/>
              <w:rPr>
                <w:rFonts w:ascii="宋体" w:hAnsi="宋体"/>
                <w:color w:val="000000"/>
                <w:sz w:val="20"/>
                <w:szCs w:val="20"/>
              </w:rPr>
            </w:pPr>
          </w:p>
          <w:p w14:paraId="14DBB16D">
            <w:pPr>
              <w:jc w:val="center"/>
              <w:rPr>
                <w:rFonts w:ascii="宋体" w:hAnsi="宋体"/>
                <w:color w:val="000000"/>
                <w:sz w:val="20"/>
                <w:szCs w:val="20"/>
              </w:rPr>
            </w:pPr>
            <w:r>
              <w:rPr>
                <w:rFonts w:hint="eastAsia" w:ascii="宋体" w:hAnsi="宋体"/>
                <w:color w:val="000000"/>
                <w:sz w:val="20"/>
                <w:szCs w:val="20"/>
              </w:rPr>
              <w:t>不锈钢制品</w:t>
            </w:r>
          </w:p>
          <w:p w14:paraId="54ADF271">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6FEBE3C6">
            <w:pPr>
              <w:jc w:val="center"/>
              <w:rPr>
                <w:rFonts w:ascii="宋体" w:hAnsi="宋体"/>
                <w:color w:val="000000"/>
                <w:sz w:val="20"/>
                <w:szCs w:val="20"/>
              </w:rPr>
            </w:pPr>
          </w:p>
          <w:p w14:paraId="3B785F64">
            <w:pPr>
              <w:jc w:val="center"/>
              <w:rPr>
                <w:rFonts w:ascii="宋体" w:hAnsi="宋体"/>
                <w:color w:val="000000"/>
                <w:sz w:val="20"/>
                <w:szCs w:val="20"/>
              </w:rPr>
            </w:pPr>
          </w:p>
          <w:p w14:paraId="76D938E0">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41B208A">
            <w:pPr>
              <w:jc w:val="center"/>
              <w:rPr>
                <w:rFonts w:ascii="宋体" w:hAnsi="宋体"/>
                <w:color w:val="000000"/>
                <w:sz w:val="20"/>
                <w:szCs w:val="20"/>
              </w:rPr>
            </w:pPr>
          </w:p>
          <w:p w14:paraId="2D53D85A">
            <w:pPr>
              <w:jc w:val="center"/>
              <w:rPr>
                <w:rFonts w:ascii="宋体" w:hAnsi="宋体"/>
                <w:color w:val="000000"/>
                <w:sz w:val="20"/>
                <w:szCs w:val="20"/>
              </w:rPr>
            </w:pPr>
          </w:p>
          <w:p w14:paraId="4614BF82">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165B">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48BAC99F">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F73B">
            <w:pPr>
              <w:widowControl/>
              <w:jc w:val="right"/>
              <w:textAlignment w:val="center"/>
              <w:rPr>
                <w:rFonts w:ascii="宋体" w:hAnsi="宋体"/>
                <w:color w:val="000000"/>
                <w:sz w:val="20"/>
                <w:szCs w:val="20"/>
              </w:rPr>
            </w:pPr>
            <w:r>
              <w:rPr>
                <w:rFonts w:hint="eastAsia" w:ascii="宋体" w:hAnsi="宋体"/>
                <w:color w:val="000000"/>
                <w:kern w:val="0"/>
                <w:sz w:val="20"/>
                <w:szCs w:val="20"/>
              </w:rPr>
              <w:t>122</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A400076">
            <w:pPr>
              <w:widowControl/>
              <w:jc w:val="center"/>
              <w:textAlignment w:val="center"/>
              <w:rPr>
                <w:rFonts w:ascii="宋体" w:hAnsi="宋体"/>
                <w:color w:val="000000"/>
                <w:kern w:val="0"/>
                <w:sz w:val="20"/>
                <w:szCs w:val="20"/>
              </w:rPr>
            </w:pPr>
          </w:p>
          <w:p w14:paraId="0B262834">
            <w:pPr>
              <w:widowControl/>
              <w:jc w:val="center"/>
              <w:textAlignment w:val="center"/>
              <w:rPr>
                <w:rFonts w:ascii="宋体" w:hAnsi="宋体"/>
                <w:color w:val="000000"/>
                <w:kern w:val="0"/>
                <w:sz w:val="20"/>
                <w:szCs w:val="20"/>
              </w:rPr>
            </w:pPr>
          </w:p>
          <w:p w14:paraId="398E52D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锅铲（不锈钢）</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1A499032">
            <w:pPr>
              <w:widowControl/>
              <w:jc w:val="center"/>
              <w:textAlignment w:val="center"/>
              <w:rPr>
                <w:rFonts w:ascii="宋体" w:hAnsi="宋体"/>
                <w:color w:val="000000"/>
                <w:kern w:val="0"/>
                <w:sz w:val="20"/>
                <w:szCs w:val="20"/>
              </w:rPr>
            </w:pPr>
          </w:p>
          <w:p w14:paraId="2A0B6478">
            <w:pPr>
              <w:widowControl/>
              <w:jc w:val="center"/>
              <w:textAlignment w:val="center"/>
              <w:rPr>
                <w:rFonts w:ascii="宋体" w:hAnsi="宋体"/>
                <w:color w:val="000000"/>
                <w:kern w:val="0"/>
                <w:sz w:val="20"/>
                <w:szCs w:val="20"/>
              </w:rPr>
            </w:pPr>
          </w:p>
          <w:p w14:paraId="3B7FD46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470mm*127mm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BBB726F">
            <w:pPr>
              <w:jc w:val="center"/>
              <w:rPr>
                <w:rFonts w:ascii="宋体" w:hAnsi="宋体"/>
                <w:color w:val="000000"/>
                <w:sz w:val="20"/>
                <w:szCs w:val="20"/>
              </w:rPr>
            </w:pPr>
          </w:p>
          <w:p w14:paraId="42926A3C">
            <w:pPr>
              <w:jc w:val="center"/>
              <w:rPr>
                <w:rFonts w:ascii="宋体" w:hAnsi="宋体"/>
                <w:color w:val="000000"/>
                <w:sz w:val="20"/>
                <w:szCs w:val="20"/>
              </w:rPr>
            </w:pPr>
          </w:p>
          <w:p w14:paraId="7AF4E614">
            <w:pPr>
              <w:jc w:val="center"/>
              <w:rPr>
                <w:rFonts w:ascii="宋体" w:hAnsi="宋体"/>
                <w:color w:val="000000"/>
                <w:sz w:val="20"/>
                <w:szCs w:val="20"/>
              </w:rPr>
            </w:pPr>
            <w:r>
              <w:rPr>
                <w:rFonts w:hint="eastAsia" w:ascii="宋体" w:hAnsi="宋体"/>
                <w:color w:val="000000"/>
                <w:sz w:val="20"/>
                <w:szCs w:val="20"/>
              </w:rPr>
              <w:t>不锈钢制品</w:t>
            </w:r>
          </w:p>
          <w:p w14:paraId="574BCEB1">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2D6B3804">
            <w:pPr>
              <w:jc w:val="center"/>
              <w:rPr>
                <w:rFonts w:ascii="宋体" w:hAnsi="宋体"/>
                <w:color w:val="000000"/>
                <w:sz w:val="20"/>
                <w:szCs w:val="20"/>
              </w:rPr>
            </w:pPr>
          </w:p>
          <w:p w14:paraId="4B129390">
            <w:pPr>
              <w:jc w:val="center"/>
              <w:rPr>
                <w:rFonts w:ascii="宋体" w:hAnsi="宋体"/>
                <w:color w:val="000000"/>
                <w:sz w:val="20"/>
                <w:szCs w:val="20"/>
              </w:rPr>
            </w:pPr>
          </w:p>
          <w:p w14:paraId="1302F113">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F9B1828">
            <w:pPr>
              <w:jc w:val="center"/>
              <w:rPr>
                <w:rFonts w:ascii="宋体" w:hAnsi="宋体"/>
                <w:color w:val="000000"/>
                <w:sz w:val="20"/>
                <w:szCs w:val="20"/>
              </w:rPr>
            </w:pPr>
          </w:p>
          <w:p w14:paraId="464B70DD">
            <w:pPr>
              <w:jc w:val="center"/>
              <w:rPr>
                <w:rFonts w:ascii="宋体" w:hAnsi="宋体"/>
                <w:color w:val="000000"/>
                <w:sz w:val="20"/>
                <w:szCs w:val="20"/>
              </w:rPr>
            </w:pPr>
          </w:p>
          <w:p w14:paraId="135C07D8">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C4CA">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293BF9AD">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3635">
            <w:pPr>
              <w:widowControl/>
              <w:jc w:val="right"/>
              <w:textAlignment w:val="center"/>
              <w:rPr>
                <w:rFonts w:ascii="宋体" w:hAnsi="宋体"/>
                <w:color w:val="000000"/>
                <w:sz w:val="20"/>
                <w:szCs w:val="20"/>
              </w:rPr>
            </w:pPr>
            <w:r>
              <w:rPr>
                <w:rFonts w:hint="eastAsia" w:ascii="宋体" w:hAnsi="宋体"/>
                <w:color w:val="000000"/>
                <w:kern w:val="0"/>
                <w:sz w:val="20"/>
                <w:szCs w:val="20"/>
              </w:rPr>
              <w:t>123</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3DE35617">
            <w:pPr>
              <w:widowControl/>
              <w:jc w:val="center"/>
              <w:textAlignment w:val="center"/>
              <w:rPr>
                <w:rFonts w:ascii="宋体" w:hAnsi="宋体"/>
                <w:color w:val="000000"/>
                <w:kern w:val="0"/>
                <w:sz w:val="20"/>
                <w:szCs w:val="20"/>
              </w:rPr>
            </w:pPr>
          </w:p>
          <w:p w14:paraId="632288AC">
            <w:pPr>
              <w:widowControl/>
              <w:jc w:val="center"/>
              <w:textAlignment w:val="center"/>
              <w:rPr>
                <w:rFonts w:ascii="宋体" w:hAnsi="宋体"/>
                <w:color w:val="000000"/>
                <w:kern w:val="0"/>
                <w:sz w:val="20"/>
                <w:szCs w:val="20"/>
              </w:rPr>
            </w:pPr>
          </w:p>
          <w:p w14:paraId="1E9F73C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竹刷</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53D1FD5E">
            <w:pPr>
              <w:widowControl/>
              <w:jc w:val="center"/>
              <w:textAlignment w:val="center"/>
              <w:rPr>
                <w:rFonts w:ascii="宋体" w:hAnsi="宋体"/>
                <w:color w:val="000000"/>
                <w:kern w:val="0"/>
                <w:sz w:val="20"/>
                <w:szCs w:val="20"/>
              </w:rPr>
            </w:pPr>
          </w:p>
          <w:p w14:paraId="1E8DFDB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t>
            </w:r>
            <w:r>
              <w:rPr>
                <w:rFonts w:hint="eastAsia" w:ascii="宋体" w:hAnsi="宋体"/>
                <w:color w:val="000000"/>
                <w:sz w:val="20"/>
                <w:szCs w:val="20"/>
              </w:rPr>
              <w:t>60mm*14mm*8mm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4358EADA">
            <w:pPr>
              <w:jc w:val="center"/>
              <w:rPr>
                <w:rFonts w:ascii="宋体" w:hAnsi="宋体"/>
                <w:color w:val="000000"/>
                <w:sz w:val="20"/>
                <w:szCs w:val="20"/>
              </w:rPr>
            </w:pPr>
          </w:p>
          <w:p w14:paraId="6077BC7F">
            <w:pPr>
              <w:jc w:val="center"/>
              <w:rPr>
                <w:rFonts w:ascii="宋体" w:hAnsi="宋体"/>
                <w:color w:val="000000"/>
                <w:sz w:val="20"/>
                <w:szCs w:val="20"/>
              </w:rPr>
            </w:pPr>
          </w:p>
          <w:p w14:paraId="45CDBE01">
            <w:pPr>
              <w:jc w:val="center"/>
              <w:rPr>
                <w:rFonts w:ascii="宋体" w:hAnsi="宋体"/>
                <w:color w:val="000000"/>
                <w:sz w:val="20"/>
                <w:szCs w:val="20"/>
              </w:rPr>
            </w:pPr>
            <w:r>
              <w:rPr>
                <w:rFonts w:hint="eastAsia" w:ascii="宋体" w:hAnsi="宋体"/>
                <w:color w:val="000000"/>
                <w:sz w:val="20"/>
                <w:szCs w:val="20"/>
              </w:rPr>
              <w:t>竹制品　</w:t>
            </w:r>
          </w:p>
          <w:p w14:paraId="32C08FA4">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089DCFA">
            <w:pPr>
              <w:jc w:val="center"/>
              <w:rPr>
                <w:rFonts w:ascii="宋体" w:hAnsi="宋体"/>
                <w:color w:val="000000"/>
                <w:sz w:val="20"/>
                <w:szCs w:val="20"/>
              </w:rPr>
            </w:pPr>
          </w:p>
          <w:p w14:paraId="239A15C3">
            <w:pPr>
              <w:jc w:val="center"/>
              <w:rPr>
                <w:rFonts w:ascii="宋体" w:hAnsi="宋体"/>
                <w:color w:val="000000"/>
                <w:sz w:val="20"/>
                <w:szCs w:val="20"/>
              </w:rPr>
            </w:pPr>
          </w:p>
          <w:p w14:paraId="58227374">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6CBAAC5">
            <w:pPr>
              <w:jc w:val="center"/>
              <w:rPr>
                <w:rFonts w:ascii="宋体" w:hAnsi="宋体"/>
                <w:color w:val="000000"/>
                <w:sz w:val="20"/>
                <w:szCs w:val="20"/>
              </w:rPr>
            </w:pPr>
          </w:p>
          <w:p w14:paraId="4497DEF8">
            <w:pPr>
              <w:jc w:val="center"/>
              <w:rPr>
                <w:rFonts w:ascii="宋体" w:hAnsi="宋体"/>
                <w:color w:val="000000"/>
                <w:sz w:val="20"/>
                <w:szCs w:val="20"/>
              </w:rPr>
            </w:pPr>
          </w:p>
          <w:p w14:paraId="175D5F6D">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2B5">
            <w:pPr>
              <w:widowControl/>
              <w:jc w:val="center"/>
              <w:textAlignment w:val="center"/>
              <w:rPr>
                <w:rFonts w:ascii="宋体" w:hAnsi="宋体"/>
                <w:kern w:val="0"/>
                <w:sz w:val="20"/>
                <w:szCs w:val="20"/>
              </w:rPr>
            </w:pPr>
            <w:r>
              <w:rPr>
                <w:rFonts w:hint="eastAsia" w:ascii="宋体" w:hAnsi="宋体"/>
                <w:sz w:val="20"/>
                <w:szCs w:val="20"/>
              </w:rPr>
              <w:t>执行标准：GB4806.12-2022</w:t>
            </w:r>
          </w:p>
        </w:tc>
      </w:tr>
      <w:tr w14:paraId="1952060B">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6257">
            <w:pPr>
              <w:widowControl/>
              <w:jc w:val="right"/>
              <w:textAlignment w:val="center"/>
              <w:rPr>
                <w:rFonts w:ascii="宋体" w:hAnsi="宋体"/>
                <w:color w:val="000000"/>
                <w:sz w:val="20"/>
                <w:szCs w:val="20"/>
              </w:rPr>
            </w:pPr>
            <w:r>
              <w:rPr>
                <w:rFonts w:hint="eastAsia" w:ascii="宋体" w:hAnsi="宋体"/>
                <w:color w:val="000000"/>
                <w:kern w:val="0"/>
                <w:sz w:val="20"/>
                <w:szCs w:val="20"/>
              </w:rPr>
              <w:t>124</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47EFC679">
            <w:pPr>
              <w:widowControl/>
              <w:jc w:val="center"/>
              <w:textAlignment w:val="center"/>
              <w:rPr>
                <w:rFonts w:ascii="宋体" w:hAnsi="宋体"/>
                <w:color w:val="000000"/>
                <w:kern w:val="0"/>
                <w:sz w:val="20"/>
                <w:szCs w:val="20"/>
              </w:rPr>
            </w:pPr>
          </w:p>
          <w:p w14:paraId="5ED74CA6">
            <w:pPr>
              <w:widowControl/>
              <w:jc w:val="center"/>
              <w:textAlignment w:val="center"/>
              <w:rPr>
                <w:rFonts w:ascii="宋体" w:hAnsi="宋体"/>
                <w:color w:val="000000"/>
                <w:kern w:val="0"/>
                <w:sz w:val="20"/>
                <w:szCs w:val="20"/>
              </w:rPr>
            </w:pPr>
          </w:p>
          <w:p w14:paraId="7383059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四格带磁刀箱</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27592EB">
            <w:pPr>
              <w:widowControl/>
              <w:jc w:val="center"/>
              <w:textAlignment w:val="center"/>
              <w:rPr>
                <w:rFonts w:ascii="宋体" w:hAnsi="宋体"/>
                <w:color w:val="000000"/>
                <w:kern w:val="0"/>
                <w:sz w:val="20"/>
                <w:szCs w:val="20"/>
              </w:rPr>
            </w:pPr>
          </w:p>
          <w:p w14:paraId="04B74251">
            <w:pPr>
              <w:widowControl/>
              <w:jc w:val="center"/>
              <w:textAlignment w:val="center"/>
              <w:rPr>
                <w:rFonts w:ascii="宋体" w:hAnsi="宋体"/>
                <w:color w:val="000000"/>
                <w:kern w:val="0"/>
                <w:sz w:val="20"/>
                <w:szCs w:val="20"/>
              </w:rPr>
            </w:pPr>
          </w:p>
          <w:p w14:paraId="37AB18F0">
            <w:pPr>
              <w:jc w:val="center"/>
              <w:rPr>
                <w:rFonts w:ascii="宋体" w:hAnsi="宋体"/>
                <w:color w:val="000000"/>
                <w:sz w:val="20"/>
                <w:szCs w:val="20"/>
              </w:rPr>
            </w:pPr>
            <w:r>
              <w:rPr>
                <w:rFonts w:hint="eastAsia" w:ascii="宋体" w:hAnsi="宋体"/>
                <w:color w:val="000000"/>
                <w:kern w:val="0"/>
                <w:sz w:val="20"/>
                <w:szCs w:val="20"/>
              </w:rPr>
              <w:t>≥</w:t>
            </w:r>
            <w:r>
              <w:rPr>
                <w:rFonts w:hint="eastAsia" w:ascii="宋体" w:hAnsi="宋体"/>
                <w:color w:val="000000"/>
                <w:sz w:val="20"/>
                <w:szCs w:val="20"/>
              </w:rPr>
              <w:t>260*160*110mm</w:t>
            </w:r>
          </w:p>
          <w:p w14:paraId="01118D9E">
            <w:pPr>
              <w:widowControl/>
              <w:jc w:val="center"/>
              <w:textAlignment w:val="center"/>
              <w:rPr>
                <w:rFonts w:ascii="宋体" w:hAnsi="宋体"/>
                <w:color w:val="000000"/>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0555D31">
            <w:pPr>
              <w:jc w:val="center"/>
              <w:rPr>
                <w:rFonts w:ascii="宋体" w:hAnsi="宋体"/>
                <w:color w:val="000000"/>
                <w:sz w:val="20"/>
                <w:szCs w:val="20"/>
              </w:rPr>
            </w:pPr>
          </w:p>
          <w:p w14:paraId="73BDD220">
            <w:pPr>
              <w:jc w:val="center"/>
              <w:rPr>
                <w:rFonts w:ascii="宋体" w:hAnsi="宋体"/>
                <w:color w:val="000000"/>
                <w:sz w:val="20"/>
                <w:szCs w:val="20"/>
              </w:rPr>
            </w:pPr>
          </w:p>
          <w:p w14:paraId="55A00329">
            <w:pPr>
              <w:jc w:val="center"/>
              <w:rPr>
                <w:rFonts w:ascii="宋体" w:hAnsi="宋体"/>
                <w:color w:val="000000"/>
                <w:sz w:val="20"/>
                <w:szCs w:val="20"/>
              </w:rPr>
            </w:pPr>
            <w:r>
              <w:rPr>
                <w:rFonts w:hint="eastAsia" w:ascii="宋体" w:hAnsi="宋体"/>
                <w:color w:val="000000"/>
                <w:sz w:val="20"/>
                <w:szCs w:val="20"/>
              </w:rPr>
              <w:t>不锈钢制品</w:t>
            </w:r>
          </w:p>
          <w:p w14:paraId="4183D777">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4C1BE16">
            <w:pPr>
              <w:jc w:val="center"/>
              <w:rPr>
                <w:rFonts w:ascii="宋体" w:hAnsi="宋体"/>
                <w:color w:val="000000"/>
                <w:sz w:val="20"/>
                <w:szCs w:val="20"/>
              </w:rPr>
            </w:pPr>
          </w:p>
          <w:p w14:paraId="5DF83C9A">
            <w:pPr>
              <w:jc w:val="center"/>
              <w:rPr>
                <w:rFonts w:ascii="宋体" w:hAnsi="宋体"/>
                <w:color w:val="000000"/>
                <w:sz w:val="20"/>
                <w:szCs w:val="20"/>
              </w:rPr>
            </w:pPr>
          </w:p>
          <w:p w14:paraId="63DB5A9D">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2482650">
            <w:pPr>
              <w:jc w:val="center"/>
              <w:rPr>
                <w:rFonts w:ascii="宋体" w:hAnsi="宋体"/>
                <w:color w:val="000000"/>
                <w:sz w:val="20"/>
                <w:szCs w:val="20"/>
              </w:rPr>
            </w:pPr>
          </w:p>
          <w:p w14:paraId="45E284F0">
            <w:pPr>
              <w:jc w:val="center"/>
              <w:rPr>
                <w:rFonts w:ascii="宋体" w:hAnsi="宋体"/>
                <w:color w:val="000000"/>
                <w:sz w:val="20"/>
                <w:szCs w:val="20"/>
              </w:rPr>
            </w:pPr>
          </w:p>
          <w:p w14:paraId="7B69E462">
            <w:pPr>
              <w:jc w:val="center"/>
              <w:rPr>
                <w:rFonts w:ascii="宋体" w:hAnsi="宋体"/>
                <w:color w:val="000000"/>
                <w:sz w:val="20"/>
                <w:szCs w:val="20"/>
              </w:rPr>
            </w:pPr>
            <w:r>
              <w:rPr>
                <w:rFonts w:hint="eastAsia" w:ascii="宋体" w:hAnsi="宋体"/>
                <w:color w:val="00000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8CE7">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082D7814">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0F7E">
            <w:pPr>
              <w:widowControl/>
              <w:jc w:val="right"/>
              <w:textAlignment w:val="center"/>
              <w:rPr>
                <w:rFonts w:ascii="宋体" w:hAnsi="宋体"/>
                <w:sz w:val="20"/>
                <w:szCs w:val="20"/>
              </w:rPr>
            </w:pPr>
            <w:r>
              <w:rPr>
                <w:rFonts w:hint="eastAsia" w:ascii="宋体" w:hAnsi="宋体"/>
                <w:color w:val="000000"/>
                <w:kern w:val="0"/>
                <w:sz w:val="20"/>
                <w:szCs w:val="20"/>
              </w:rPr>
              <w:t>125</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4891A917">
            <w:pPr>
              <w:widowControl/>
              <w:jc w:val="center"/>
              <w:textAlignment w:val="center"/>
              <w:rPr>
                <w:rFonts w:ascii="宋体" w:hAnsi="宋体"/>
                <w:kern w:val="0"/>
                <w:sz w:val="20"/>
                <w:szCs w:val="20"/>
              </w:rPr>
            </w:pPr>
          </w:p>
          <w:p w14:paraId="73762A96">
            <w:pPr>
              <w:widowControl/>
              <w:jc w:val="center"/>
              <w:textAlignment w:val="center"/>
              <w:rPr>
                <w:rFonts w:ascii="宋体" w:hAnsi="宋体"/>
                <w:kern w:val="0"/>
                <w:sz w:val="20"/>
                <w:szCs w:val="20"/>
              </w:rPr>
            </w:pPr>
          </w:p>
          <w:p w14:paraId="68BF094E">
            <w:pPr>
              <w:widowControl/>
              <w:jc w:val="center"/>
              <w:textAlignment w:val="center"/>
              <w:rPr>
                <w:rFonts w:ascii="宋体" w:hAnsi="宋体"/>
                <w:kern w:val="0"/>
                <w:sz w:val="20"/>
                <w:szCs w:val="20"/>
              </w:rPr>
            </w:pPr>
            <w:r>
              <w:rPr>
                <w:rFonts w:hint="eastAsia" w:ascii="宋体" w:hAnsi="宋体"/>
                <w:kern w:val="0"/>
                <w:sz w:val="20"/>
                <w:szCs w:val="20"/>
              </w:rPr>
              <w:t>环保无毒白色砧板</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9963FE5">
            <w:pPr>
              <w:widowControl/>
              <w:jc w:val="center"/>
              <w:textAlignment w:val="center"/>
              <w:rPr>
                <w:rFonts w:ascii="宋体" w:hAnsi="宋体"/>
                <w:color w:val="000000"/>
                <w:kern w:val="0"/>
                <w:sz w:val="20"/>
                <w:szCs w:val="20"/>
              </w:rPr>
            </w:pPr>
          </w:p>
          <w:p w14:paraId="2E1CDD62">
            <w:pPr>
              <w:widowControl/>
              <w:jc w:val="center"/>
              <w:textAlignment w:val="center"/>
              <w:rPr>
                <w:rFonts w:ascii="宋体" w:hAnsi="宋体"/>
                <w:color w:val="000000"/>
                <w:kern w:val="0"/>
                <w:sz w:val="20"/>
                <w:szCs w:val="20"/>
              </w:rPr>
            </w:pPr>
          </w:p>
          <w:p w14:paraId="6363BE0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≥600*400*40mm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9374BDB">
            <w:pPr>
              <w:jc w:val="center"/>
              <w:rPr>
                <w:rFonts w:ascii="宋体" w:hAnsi="宋体"/>
                <w:color w:val="000000"/>
                <w:sz w:val="20"/>
                <w:szCs w:val="20"/>
              </w:rPr>
            </w:pPr>
          </w:p>
          <w:p w14:paraId="624F0FB0">
            <w:pPr>
              <w:jc w:val="center"/>
              <w:rPr>
                <w:rFonts w:ascii="宋体" w:hAnsi="宋体"/>
                <w:color w:val="000000"/>
                <w:sz w:val="20"/>
                <w:szCs w:val="20"/>
              </w:rPr>
            </w:pPr>
          </w:p>
          <w:p w14:paraId="5D45E1F0">
            <w:pPr>
              <w:jc w:val="center"/>
              <w:rPr>
                <w:rFonts w:ascii="宋体" w:hAnsi="宋体"/>
                <w:color w:val="000000"/>
                <w:sz w:val="20"/>
                <w:szCs w:val="20"/>
              </w:rPr>
            </w:pPr>
            <w:r>
              <w:rPr>
                <w:rFonts w:hint="eastAsia" w:ascii="宋体" w:hAnsi="宋体"/>
                <w:color w:val="000000"/>
                <w:sz w:val="20"/>
                <w:szCs w:val="20"/>
              </w:rPr>
              <w:t>食品级塑料抗菌防毒，可漂白或开水消毒。</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CC13CE4">
            <w:pPr>
              <w:jc w:val="center"/>
              <w:rPr>
                <w:rFonts w:ascii="宋体" w:hAnsi="宋体"/>
                <w:color w:val="000000"/>
                <w:sz w:val="20"/>
                <w:szCs w:val="20"/>
              </w:rPr>
            </w:pPr>
          </w:p>
          <w:p w14:paraId="68E8AD21">
            <w:pPr>
              <w:jc w:val="center"/>
              <w:rPr>
                <w:rFonts w:ascii="宋体" w:hAnsi="宋体"/>
                <w:color w:val="000000"/>
                <w:sz w:val="20"/>
                <w:szCs w:val="20"/>
              </w:rPr>
            </w:pPr>
          </w:p>
          <w:p w14:paraId="669A66A8">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4F7036D">
            <w:pPr>
              <w:jc w:val="center"/>
              <w:rPr>
                <w:rFonts w:ascii="宋体" w:hAnsi="宋体"/>
                <w:color w:val="000000"/>
                <w:sz w:val="20"/>
                <w:szCs w:val="20"/>
              </w:rPr>
            </w:pPr>
          </w:p>
          <w:p w14:paraId="6F4D6B82">
            <w:pPr>
              <w:jc w:val="center"/>
              <w:rPr>
                <w:rFonts w:ascii="宋体" w:hAnsi="宋体"/>
                <w:color w:val="000000"/>
                <w:sz w:val="20"/>
                <w:szCs w:val="20"/>
              </w:rPr>
            </w:pPr>
          </w:p>
          <w:p w14:paraId="56C24026">
            <w:pPr>
              <w:jc w:val="center"/>
              <w:rPr>
                <w:rFonts w:ascii="宋体" w:hAnsi="宋体"/>
                <w:color w:val="000000"/>
                <w:sz w:val="20"/>
                <w:szCs w:val="20"/>
              </w:rPr>
            </w:pPr>
            <w:r>
              <w:rPr>
                <w:rFonts w:hint="eastAsia" w:ascii="宋体" w:hAnsi="宋体"/>
                <w:color w:val="000000"/>
                <w:sz w:val="20"/>
                <w:szCs w:val="20"/>
              </w:rPr>
              <w:t>7</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2A8">
            <w:pPr>
              <w:widowControl/>
              <w:jc w:val="center"/>
              <w:textAlignment w:val="center"/>
              <w:rPr>
                <w:rFonts w:ascii="宋体" w:hAnsi="宋体"/>
                <w:kern w:val="0"/>
                <w:sz w:val="20"/>
                <w:szCs w:val="20"/>
              </w:rPr>
            </w:pPr>
            <w:r>
              <w:rPr>
                <w:rFonts w:hint="eastAsia" w:ascii="宋体" w:hAnsi="宋体"/>
                <w:sz w:val="20"/>
                <w:szCs w:val="20"/>
              </w:rPr>
              <w:t>执行标准：GB4806.7-2016</w:t>
            </w:r>
          </w:p>
        </w:tc>
      </w:tr>
      <w:tr w14:paraId="6183B281">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F49F">
            <w:pPr>
              <w:widowControl/>
              <w:jc w:val="right"/>
              <w:textAlignment w:val="center"/>
              <w:rPr>
                <w:rFonts w:ascii="宋体" w:hAnsi="宋体"/>
                <w:color w:val="000000"/>
                <w:sz w:val="20"/>
                <w:szCs w:val="20"/>
              </w:rPr>
            </w:pPr>
            <w:r>
              <w:rPr>
                <w:rFonts w:hint="eastAsia" w:ascii="宋体" w:hAnsi="宋体"/>
                <w:color w:val="000000"/>
                <w:kern w:val="0"/>
                <w:sz w:val="20"/>
                <w:szCs w:val="20"/>
              </w:rPr>
              <w:t>126</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7CD3CD59">
            <w:pPr>
              <w:widowControl/>
              <w:jc w:val="center"/>
              <w:textAlignment w:val="center"/>
              <w:rPr>
                <w:rFonts w:ascii="宋体" w:hAnsi="宋体"/>
                <w:color w:val="000000"/>
                <w:kern w:val="0"/>
                <w:sz w:val="20"/>
                <w:szCs w:val="20"/>
              </w:rPr>
            </w:pPr>
          </w:p>
          <w:p w14:paraId="731B22D3">
            <w:pPr>
              <w:widowControl/>
              <w:jc w:val="center"/>
              <w:textAlignment w:val="center"/>
              <w:rPr>
                <w:rFonts w:ascii="宋体" w:hAnsi="宋体"/>
                <w:color w:val="000000"/>
                <w:kern w:val="0"/>
                <w:sz w:val="20"/>
                <w:szCs w:val="20"/>
              </w:rPr>
            </w:pPr>
          </w:p>
          <w:p w14:paraId="2328182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木砧板</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D8E7D84">
            <w:pPr>
              <w:widowControl/>
              <w:jc w:val="center"/>
              <w:textAlignment w:val="center"/>
              <w:rPr>
                <w:rFonts w:ascii="宋体" w:hAnsi="宋体"/>
                <w:kern w:val="0"/>
                <w:sz w:val="20"/>
                <w:szCs w:val="20"/>
              </w:rPr>
            </w:pPr>
          </w:p>
          <w:p w14:paraId="45F965CB">
            <w:pPr>
              <w:widowControl/>
              <w:jc w:val="center"/>
              <w:textAlignment w:val="center"/>
              <w:rPr>
                <w:rFonts w:ascii="宋体" w:hAnsi="宋体"/>
                <w:kern w:val="0"/>
                <w:sz w:val="20"/>
                <w:szCs w:val="20"/>
              </w:rPr>
            </w:pPr>
          </w:p>
          <w:p w14:paraId="5DC5AF69">
            <w:pPr>
              <w:widowControl/>
              <w:jc w:val="center"/>
              <w:textAlignment w:val="center"/>
              <w:rPr>
                <w:rFonts w:ascii="宋体" w:hAnsi="宋体"/>
                <w:kern w:val="0"/>
                <w:sz w:val="20"/>
                <w:szCs w:val="20"/>
              </w:rPr>
            </w:pPr>
            <w:r>
              <w:rPr>
                <w:rFonts w:hint="eastAsia" w:ascii="宋体" w:hAnsi="宋体"/>
                <w:kern w:val="0"/>
                <w:sz w:val="20"/>
                <w:szCs w:val="20"/>
              </w:rPr>
              <w:t>150cm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23758EB8">
            <w:pPr>
              <w:jc w:val="center"/>
              <w:rPr>
                <w:rFonts w:ascii="宋体" w:hAnsi="宋体"/>
                <w:sz w:val="20"/>
                <w:szCs w:val="20"/>
              </w:rPr>
            </w:pPr>
          </w:p>
          <w:p w14:paraId="1E6BD6E6">
            <w:pPr>
              <w:jc w:val="center"/>
              <w:rPr>
                <w:rFonts w:ascii="宋体" w:hAnsi="宋体"/>
                <w:sz w:val="20"/>
                <w:szCs w:val="20"/>
              </w:rPr>
            </w:pPr>
          </w:p>
          <w:p w14:paraId="0B1EF1A9">
            <w:pPr>
              <w:jc w:val="center"/>
              <w:rPr>
                <w:rFonts w:ascii="宋体" w:hAnsi="宋体"/>
                <w:sz w:val="20"/>
                <w:szCs w:val="20"/>
              </w:rPr>
            </w:pPr>
            <w:r>
              <w:rPr>
                <w:rFonts w:hint="eastAsia" w:ascii="宋体" w:hAnsi="宋体"/>
                <w:sz w:val="20"/>
                <w:szCs w:val="20"/>
              </w:rPr>
              <w:t>木案选用厚不小于50mm优质木材，并经过干燥处理。</w:t>
            </w:r>
          </w:p>
          <w:p w14:paraId="4315B664">
            <w:pPr>
              <w:jc w:val="center"/>
              <w:rPr>
                <w:rFonts w:ascii="宋体" w:hAnsi="宋体"/>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5B775220">
            <w:pPr>
              <w:jc w:val="center"/>
              <w:rPr>
                <w:rFonts w:ascii="宋体" w:hAnsi="宋体"/>
                <w:color w:val="000000"/>
                <w:sz w:val="20"/>
                <w:szCs w:val="20"/>
              </w:rPr>
            </w:pPr>
          </w:p>
          <w:p w14:paraId="04881370">
            <w:pPr>
              <w:jc w:val="center"/>
              <w:rPr>
                <w:rFonts w:ascii="宋体" w:hAnsi="宋体"/>
                <w:color w:val="000000"/>
                <w:sz w:val="20"/>
                <w:szCs w:val="20"/>
              </w:rPr>
            </w:pPr>
          </w:p>
          <w:p w14:paraId="118B55DA">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3F71A6B">
            <w:pPr>
              <w:jc w:val="center"/>
              <w:rPr>
                <w:rFonts w:ascii="宋体" w:hAnsi="宋体"/>
                <w:color w:val="000000"/>
                <w:sz w:val="20"/>
                <w:szCs w:val="20"/>
              </w:rPr>
            </w:pPr>
          </w:p>
          <w:p w14:paraId="16CBD515">
            <w:pPr>
              <w:jc w:val="center"/>
              <w:rPr>
                <w:rFonts w:ascii="宋体" w:hAnsi="宋体"/>
                <w:color w:val="000000"/>
                <w:sz w:val="20"/>
                <w:szCs w:val="20"/>
              </w:rPr>
            </w:pPr>
          </w:p>
          <w:p w14:paraId="734E49A2">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B12A">
            <w:pPr>
              <w:widowControl/>
              <w:jc w:val="center"/>
              <w:textAlignment w:val="center"/>
              <w:rPr>
                <w:rFonts w:ascii="宋体" w:hAnsi="宋体"/>
                <w:kern w:val="0"/>
                <w:sz w:val="20"/>
                <w:szCs w:val="20"/>
              </w:rPr>
            </w:pPr>
            <w:r>
              <w:rPr>
                <w:rFonts w:hint="eastAsia" w:ascii="宋体" w:hAnsi="宋体"/>
                <w:sz w:val="20"/>
                <w:szCs w:val="20"/>
              </w:rPr>
              <w:t>执行标准：GB4806.12-2022</w:t>
            </w:r>
          </w:p>
        </w:tc>
      </w:tr>
      <w:tr w14:paraId="2E7D16FA">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BAC6">
            <w:pPr>
              <w:widowControl/>
              <w:jc w:val="right"/>
              <w:textAlignment w:val="center"/>
              <w:rPr>
                <w:rFonts w:ascii="宋体" w:hAnsi="宋体"/>
                <w:color w:val="000000"/>
                <w:sz w:val="20"/>
                <w:szCs w:val="20"/>
              </w:rPr>
            </w:pPr>
            <w:r>
              <w:rPr>
                <w:rFonts w:hint="eastAsia" w:ascii="宋体" w:hAnsi="宋体"/>
                <w:color w:val="000000"/>
                <w:kern w:val="0"/>
                <w:sz w:val="20"/>
                <w:szCs w:val="20"/>
              </w:rPr>
              <w:t>127</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76EF3A3F">
            <w:pPr>
              <w:widowControl/>
              <w:jc w:val="center"/>
              <w:textAlignment w:val="center"/>
              <w:rPr>
                <w:rFonts w:ascii="宋体" w:hAnsi="宋体"/>
                <w:color w:val="000000"/>
                <w:kern w:val="0"/>
                <w:sz w:val="20"/>
                <w:szCs w:val="20"/>
              </w:rPr>
            </w:pPr>
          </w:p>
          <w:p w14:paraId="1044792B">
            <w:pPr>
              <w:widowControl/>
              <w:jc w:val="center"/>
              <w:textAlignment w:val="center"/>
              <w:rPr>
                <w:rFonts w:ascii="宋体" w:hAnsi="宋体"/>
                <w:color w:val="000000"/>
                <w:kern w:val="0"/>
                <w:sz w:val="20"/>
                <w:szCs w:val="20"/>
              </w:rPr>
            </w:pPr>
          </w:p>
          <w:p w14:paraId="60B40D3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切菜刀</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141AA41A">
            <w:pPr>
              <w:widowControl/>
              <w:jc w:val="center"/>
              <w:textAlignment w:val="center"/>
              <w:rPr>
                <w:rFonts w:ascii="宋体" w:hAnsi="宋体"/>
                <w:color w:val="000000"/>
                <w:kern w:val="0"/>
                <w:sz w:val="20"/>
                <w:szCs w:val="20"/>
              </w:rPr>
            </w:pPr>
          </w:p>
          <w:p w14:paraId="4F95D50D">
            <w:pPr>
              <w:widowControl/>
              <w:jc w:val="center"/>
              <w:textAlignment w:val="center"/>
              <w:rPr>
                <w:rFonts w:ascii="宋体" w:hAnsi="宋体"/>
                <w:color w:val="000000"/>
                <w:kern w:val="0"/>
                <w:sz w:val="20"/>
                <w:szCs w:val="20"/>
              </w:rPr>
            </w:pPr>
          </w:p>
          <w:p w14:paraId="44443E1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29.5cm*18cm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5D32C05E">
            <w:pPr>
              <w:jc w:val="center"/>
              <w:rPr>
                <w:rFonts w:ascii="宋体" w:hAnsi="宋体"/>
                <w:color w:val="000000"/>
                <w:sz w:val="20"/>
                <w:szCs w:val="20"/>
              </w:rPr>
            </w:pPr>
          </w:p>
          <w:p w14:paraId="482813DC">
            <w:pPr>
              <w:jc w:val="left"/>
              <w:rPr>
                <w:rFonts w:ascii="宋体" w:hAnsi="宋体"/>
                <w:color w:val="000000"/>
                <w:sz w:val="20"/>
                <w:szCs w:val="20"/>
              </w:rPr>
            </w:pPr>
          </w:p>
          <w:p w14:paraId="7C209182">
            <w:pPr>
              <w:jc w:val="left"/>
              <w:rPr>
                <w:rFonts w:ascii="宋体" w:hAnsi="宋体"/>
                <w:color w:val="000000"/>
                <w:sz w:val="20"/>
                <w:szCs w:val="20"/>
              </w:rPr>
            </w:pPr>
            <w:r>
              <w:rPr>
                <w:rFonts w:hint="eastAsia" w:ascii="宋体" w:hAnsi="宋体"/>
                <w:color w:val="000000"/>
                <w:sz w:val="20"/>
                <w:szCs w:val="20"/>
              </w:rPr>
              <w:t>刀刃：采用9Cr15MoV高碳不锈钢（国内顶级厨房刀钢）；</w:t>
            </w:r>
          </w:p>
          <w:p w14:paraId="011C3E6A">
            <w:pPr>
              <w:jc w:val="left"/>
              <w:rPr>
                <w:rFonts w:ascii="宋体" w:hAnsi="宋体"/>
                <w:color w:val="000000"/>
                <w:sz w:val="20"/>
                <w:szCs w:val="20"/>
              </w:rPr>
            </w:pPr>
            <w:r>
              <w:rPr>
                <w:rFonts w:hint="eastAsia" w:ascii="宋体" w:hAnsi="宋体"/>
                <w:color w:val="000000"/>
                <w:sz w:val="20"/>
                <w:szCs w:val="20"/>
              </w:rPr>
              <w:t>硬度：HRC58-60（覆土淬火工艺提升刀刃硬度）。</w:t>
            </w:r>
          </w:p>
          <w:p w14:paraId="117C3153">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22D3D7B">
            <w:pPr>
              <w:jc w:val="center"/>
              <w:rPr>
                <w:rFonts w:ascii="宋体" w:hAnsi="宋体"/>
                <w:color w:val="000000"/>
                <w:sz w:val="20"/>
                <w:szCs w:val="20"/>
              </w:rPr>
            </w:pPr>
          </w:p>
          <w:p w14:paraId="67114B79">
            <w:pPr>
              <w:jc w:val="center"/>
              <w:rPr>
                <w:rFonts w:ascii="宋体" w:hAnsi="宋体"/>
                <w:color w:val="000000"/>
                <w:sz w:val="20"/>
                <w:szCs w:val="20"/>
              </w:rPr>
            </w:pPr>
          </w:p>
          <w:p w14:paraId="16F3EE1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9DD4C29">
            <w:pPr>
              <w:jc w:val="center"/>
              <w:rPr>
                <w:rFonts w:ascii="宋体" w:hAnsi="宋体"/>
                <w:color w:val="000000"/>
                <w:sz w:val="20"/>
                <w:szCs w:val="20"/>
              </w:rPr>
            </w:pPr>
          </w:p>
          <w:p w14:paraId="2E04CAF9">
            <w:pPr>
              <w:jc w:val="center"/>
              <w:rPr>
                <w:rFonts w:ascii="宋体" w:hAnsi="宋体"/>
                <w:color w:val="000000"/>
                <w:sz w:val="20"/>
                <w:szCs w:val="20"/>
              </w:rPr>
            </w:pPr>
          </w:p>
          <w:p w14:paraId="13BBEAF0">
            <w:pPr>
              <w:jc w:val="center"/>
              <w:rPr>
                <w:rFonts w:ascii="宋体" w:hAnsi="宋体"/>
                <w:color w:val="000000"/>
                <w:sz w:val="20"/>
                <w:szCs w:val="20"/>
              </w:rPr>
            </w:pPr>
            <w:r>
              <w:rPr>
                <w:rFonts w:hint="eastAsia" w:ascii="宋体" w:hAnsi="宋体"/>
                <w:color w:val="000000"/>
                <w:sz w:val="20"/>
                <w:szCs w:val="20"/>
              </w:rPr>
              <w:t>6</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5AE0">
            <w:pPr>
              <w:widowControl/>
              <w:jc w:val="center"/>
              <w:textAlignment w:val="center"/>
              <w:rPr>
                <w:rFonts w:ascii="宋体" w:hAnsi="宋体"/>
                <w:kern w:val="0"/>
                <w:sz w:val="20"/>
                <w:szCs w:val="20"/>
              </w:rPr>
            </w:pPr>
            <w:r>
              <w:rPr>
                <w:rFonts w:hint="eastAsia" w:ascii="宋体" w:hAnsi="宋体"/>
                <w:sz w:val="20"/>
                <w:szCs w:val="20"/>
              </w:rPr>
              <w:t>执行标准：GB4806.9-2016　</w:t>
            </w:r>
          </w:p>
        </w:tc>
      </w:tr>
      <w:tr w14:paraId="74BB3368">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2206">
            <w:pPr>
              <w:widowControl/>
              <w:jc w:val="right"/>
              <w:textAlignment w:val="center"/>
              <w:rPr>
                <w:rFonts w:ascii="宋体" w:hAnsi="宋体"/>
                <w:color w:val="000000"/>
                <w:sz w:val="20"/>
                <w:szCs w:val="20"/>
              </w:rPr>
            </w:pPr>
            <w:r>
              <w:rPr>
                <w:rFonts w:hint="eastAsia" w:ascii="宋体" w:hAnsi="宋体"/>
                <w:color w:val="000000"/>
                <w:kern w:val="0"/>
                <w:sz w:val="20"/>
                <w:szCs w:val="20"/>
              </w:rPr>
              <w:t>128</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31966CCF">
            <w:pPr>
              <w:widowControl/>
              <w:jc w:val="center"/>
              <w:textAlignment w:val="center"/>
              <w:rPr>
                <w:rFonts w:ascii="宋体" w:hAnsi="宋体"/>
                <w:color w:val="000000"/>
                <w:kern w:val="0"/>
                <w:sz w:val="20"/>
                <w:szCs w:val="20"/>
              </w:rPr>
            </w:pPr>
          </w:p>
          <w:p w14:paraId="00F77075">
            <w:pPr>
              <w:widowControl/>
              <w:jc w:val="center"/>
              <w:textAlignment w:val="center"/>
              <w:rPr>
                <w:rFonts w:ascii="宋体" w:hAnsi="宋体"/>
                <w:color w:val="000000"/>
                <w:kern w:val="0"/>
                <w:sz w:val="20"/>
                <w:szCs w:val="20"/>
              </w:rPr>
            </w:pPr>
          </w:p>
          <w:p w14:paraId="126E07B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砍刀</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50686D4D">
            <w:pPr>
              <w:widowControl/>
              <w:jc w:val="center"/>
              <w:textAlignment w:val="center"/>
              <w:rPr>
                <w:rFonts w:ascii="宋体" w:hAnsi="宋体"/>
                <w:color w:val="000000"/>
                <w:kern w:val="0"/>
                <w:sz w:val="20"/>
                <w:szCs w:val="20"/>
              </w:rPr>
            </w:pPr>
          </w:p>
          <w:p w14:paraId="50CAFDE5">
            <w:pPr>
              <w:widowControl/>
              <w:jc w:val="center"/>
              <w:textAlignment w:val="center"/>
              <w:rPr>
                <w:rFonts w:ascii="宋体" w:hAnsi="宋体"/>
                <w:color w:val="000000"/>
                <w:kern w:val="0"/>
                <w:sz w:val="20"/>
                <w:szCs w:val="20"/>
              </w:rPr>
            </w:pPr>
          </w:p>
          <w:p w14:paraId="2F9CB6B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19cm*5-6mm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38867AF0">
            <w:pPr>
              <w:jc w:val="center"/>
              <w:rPr>
                <w:rFonts w:ascii="宋体" w:hAnsi="宋体"/>
                <w:color w:val="000000"/>
                <w:sz w:val="20"/>
                <w:szCs w:val="20"/>
              </w:rPr>
            </w:pPr>
          </w:p>
          <w:p w14:paraId="797F2C74">
            <w:pPr>
              <w:jc w:val="center"/>
              <w:rPr>
                <w:rFonts w:ascii="宋体" w:hAnsi="宋体"/>
                <w:color w:val="000000"/>
                <w:sz w:val="20"/>
                <w:szCs w:val="20"/>
              </w:rPr>
            </w:pPr>
          </w:p>
          <w:p w14:paraId="0F4EC253">
            <w:pPr>
              <w:rPr>
                <w:rFonts w:ascii="宋体" w:hAnsi="宋体"/>
                <w:color w:val="000000"/>
                <w:sz w:val="20"/>
                <w:szCs w:val="20"/>
              </w:rPr>
            </w:pPr>
            <w:r>
              <w:rPr>
                <w:rFonts w:hint="eastAsia" w:ascii="宋体" w:hAnsi="宋体"/>
                <w:color w:val="000000"/>
                <w:sz w:val="20"/>
                <w:szCs w:val="20"/>
              </w:rPr>
              <w:t>刀刃：采用5Cr13不锈钢，锥形开刃，锻打，背厚口薄；</w:t>
            </w:r>
          </w:p>
          <w:p w14:paraId="49F120E3">
            <w:pPr>
              <w:rPr>
                <w:rFonts w:ascii="宋体" w:hAnsi="宋体"/>
                <w:color w:val="000000"/>
                <w:sz w:val="20"/>
                <w:szCs w:val="20"/>
              </w:rPr>
            </w:pPr>
            <w:r>
              <w:rPr>
                <w:rFonts w:hint="eastAsia" w:ascii="宋体" w:hAnsi="宋体"/>
                <w:color w:val="000000"/>
                <w:sz w:val="20"/>
                <w:szCs w:val="20"/>
              </w:rPr>
              <w:t>手柄：花梨木手柄，防滑且耐高温。</w:t>
            </w:r>
          </w:p>
          <w:p w14:paraId="4ECD03D0">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3577DAC4">
            <w:pPr>
              <w:jc w:val="center"/>
              <w:rPr>
                <w:rFonts w:ascii="宋体" w:hAnsi="宋体"/>
                <w:color w:val="000000"/>
                <w:sz w:val="20"/>
                <w:szCs w:val="20"/>
              </w:rPr>
            </w:pPr>
          </w:p>
          <w:p w14:paraId="05B3E25E">
            <w:pPr>
              <w:jc w:val="center"/>
              <w:rPr>
                <w:rFonts w:ascii="宋体" w:hAnsi="宋体"/>
                <w:color w:val="000000"/>
                <w:sz w:val="20"/>
                <w:szCs w:val="20"/>
              </w:rPr>
            </w:pPr>
          </w:p>
          <w:p w14:paraId="23F784D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0676179">
            <w:pPr>
              <w:jc w:val="center"/>
              <w:rPr>
                <w:rFonts w:ascii="宋体" w:hAnsi="宋体"/>
                <w:color w:val="000000"/>
                <w:sz w:val="20"/>
                <w:szCs w:val="20"/>
              </w:rPr>
            </w:pPr>
          </w:p>
          <w:p w14:paraId="7656225F">
            <w:pPr>
              <w:jc w:val="center"/>
              <w:rPr>
                <w:rFonts w:ascii="宋体" w:hAnsi="宋体"/>
                <w:color w:val="000000"/>
                <w:sz w:val="20"/>
                <w:szCs w:val="20"/>
              </w:rPr>
            </w:pPr>
          </w:p>
          <w:p w14:paraId="750FCF4B">
            <w:pPr>
              <w:jc w:val="center"/>
              <w:rPr>
                <w:rFonts w:ascii="宋体" w:hAnsi="宋体"/>
                <w:color w:val="000000"/>
                <w:sz w:val="20"/>
                <w:szCs w:val="20"/>
              </w:rPr>
            </w:pPr>
            <w:r>
              <w:rPr>
                <w:rFonts w:hint="eastAsia" w:ascii="宋体" w:hAnsi="宋体"/>
                <w:color w:val="00000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9F85">
            <w:pPr>
              <w:widowControl/>
              <w:jc w:val="center"/>
              <w:textAlignment w:val="center"/>
              <w:rPr>
                <w:rFonts w:ascii="宋体" w:hAnsi="宋体"/>
                <w:kern w:val="0"/>
                <w:sz w:val="20"/>
                <w:szCs w:val="20"/>
              </w:rPr>
            </w:pPr>
            <w:r>
              <w:rPr>
                <w:rFonts w:hint="eastAsia" w:ascii="宋体" w:hAnsi="宋体"/>
                <w:sz w:val="20"/>
                <w:szCs w:val="20"/>
              </w:rPr>
              <w:t>执行标准：GB/T40356-2021</w:t>
            </w:r>
          </w:p>
        </w:tc>
      </w:tr>
      <w:tr w14:paraId="1A7DEDEE">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D4DA">
            <w:pPr>
              <w:widowControl/>
              <w:jc w:val="right"/>
              <w:textAlignment w:val="center"/>
              <w:rPr>
                <w:rFonts w:ascii="宋体" w:hAnsi="宋体"/>
                <w:color w:val="000000"/>
                <w:sz w:val="20"/>
                <w:szCs w:val="20"/>
              </w:rPr>
            </w:pPr>
            <w:r>
              <w:rPr>
                <w:rFonts w:hint="eastAsia" w:ascii="宋体" w:hAnsi="宋体"/>
                <w:color w:val="000000"/>
                <w:kern w:val="0"/>
                <w:sz w:val="20"/>
                <w:szCs w:val="20"/>
              </w:rPr>
              <w:t>129</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0D3C6419">
            <w:pPr>
              <w:widowControl/>
              <w:jc w:val="center"/>
              <w:textAlignment w:val="center"/>
              <w:rPr>
                <w:rFonts w:ascii="宋体" w:hAnsi="宋体"/>
                <w:color w:val="000000"/>
                <w:kern w:val="0"/>
                <w:sz w:val="20"/>
                <w:szCs w:val="20"/>
              </w:rPr>
            </w:pPr>
          </w:p>
          <w:p w14:paraId="6D960C18">
            <w:pPr>
              <w:widowControl/>
              <w:jc w:val="center"/>
              <w:textAlignment w:val="center"/>
              <w:rPr>
                <w:rFonts w:ascii="宋体" w:hAnsi="宋体"/>
                <w:color w:val="000000"/>
                <w:kern w:val="0"/>
                <w:sz w:val="20"/>
                <w:szCs w:val="20"/>
              </w:rPr>
            </w:pPr>
          </w:p>
          <w:p w14:paraId="4DDA394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削皮刀</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77313533">
            <w:pPr>
              <w:widowControl/>
              <w:jc w:val="center"/>
              <w:textAlignment w:val="center"/>
              <w:rPr>
                <w:rFonts w:ascii="宋体" w:hAnsi="宋体"/>
                <w:color w:val="000000"/>
                <w:kern w:val="0"/>
                <w:sz w:val="20"/>
                <w:szCs w:val="20"/>
              </w:rPr>
            </w:pPr>
          </w:p>
          <w:p w14:paraId="219F7CFB">
            <w:pPr>
              <w:widowControl/>
              <w:jc w:val="center"/>
              <w:textAlignment w:val="center"/>
              <w:rPr>
                <w:rFonts w:ascii="宋体" w:hAnsi="宋体"/>
                <w:color w:val="000000"/>
                <w:kern w:val="0"/>
                <w:sz w:val="20"/>
                <w:szCs w:val="20"/>
              </w:rPr>
            </w:pPr>
          </w:p>
          <w:p w14:paraId="4E0511F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0.02mm-0.05mm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41EE885D">
            <w:pPr>
              <w:jc w:val="center"/>
              <w:rPr>
                <w:rFonts w:ascii="宋体" w:hAnsi="宋体"/>
                <w:color w:val="000000"/>
                <w:sz w:val="20"/>
                <w:szCs w:val="20"/>
              </w:rPr>
            </w:pPr>
          </w:p>
          <w:p w14:paraId="6E8D638D">
            <w:pPr>
              <w:jc w:val="center"/>
              <w:rPr>
                <w:rFonts w:ascii="宋体" w:hAnsi="宋体"/>
                <w:color w:val="000000"/>
                <w:sz w:val="20"/>
                <w:szCs w:val="20"/>
              </w:rPr>
            </w:pPr>
          </w:p>
          <w:p w14:paraId="2D002B9F">
            <w:pPr>
              <w:jc w:val="left"/>
              <w:rPr>
                <w:rFonts w:ascii="宋体" w:hAnsi="宋体"/>
                <w:color w:val="000000"/>
                <w:sz w:val="20"/>
                <w:szCs w:val="20"/>
              </w:rPr>
            </w:pPr>
            <w:r>
              <w:rPr>
                <w:rFonts w:hint="eastAsia" w:ascii="宋体" w:hAnsi="宋体"/>
                <w:color w:val="000000"/>
                <w:sz w:val="20"/>
                <w:szCs w:val="20"/>
              </w:rPr>
              <w:t>刀刃：采用4Cr13不锈钢，淬火后硬度达HRC50-52,兼顾锋利与耐磨性；</w:t>
            </w:r>
          </w:p>
          <w:p w14:paraId="5D0017A0">
            <w:pPr>
              <w:jc w:val="left"/>
              <w:rPr>
                <w:rFonts w:ascii="宋体" w:hAnsi="宋体"/>
                <w:color w:val="000000"/>
                <w:sz w:val="20"/>
                <w:szCs w:val="20"/>
              </w:rPr>
            </w:pPr>
            <w:r>
              <w:rPr>
                <w:rFonts w:hint="eastAsia" w:ascii="宋体" w:hAnsi="宋体"/>
                <w:color w:val="000000"/>
                <w:sz w:val="20"/>
                <w:szCs w:val="20"/>
              </w:rPr>
              <w:t>五轴磨床加工，形成“分子切割面”。</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0560F401">
            <w:pPr>
              <w:jc w:val="center"/>
              <w:rPr>
                <w:rFonts w:ascii="宋体" w:hAnsi="宋体"/>
                <w:color w:val="000000"/>
                <w:sz w:val="20"/>
                <w:szCs w:val="20"/>
              </w:rPr>
            </w:pPr>
          </w:p>
          <w:p w14:paraId="6C8ACE4F">
            <w:pPr>
              <w:jc w:val="center"/>
              <w:rPr>
                <w:rFonts w:ascii="宋体" w:hAnsi="宋体"/>
                <w:color w:val="000000"/>
                <w:sz w:val="20"/>
                <w:szCs w:val="20"/>
              </w:rPr>
            </w:pPr>
          </w:p>
          <w:p w14:paraId="58FBB39E">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5E2F658A">
            <w:pPr>
              <w:jc w:val="center"/>
              <w:rPr>
                <w:rFonts w:ascii="宋体" w:hAnsi="宋体"/>
                <w:color w:val="000000"/>
                <w:sz w:val="20"/>
                <w:szCs w:val="20"/>
              </w:rPr>
            </w:pPr>
          </w:p>
          <w:p w14:paraId="248A167F">
            <w:pPr>
              <w:jc w:val="center"/>
              <w:rPr>
                <w:rFonts w:ascii="宋体" w:hAnsi="宋体"/>
                <w:color w:val="000000"/>
                <w:sz w:val="20"/>
                <w:szCs w:val="20"/>
              </w:rPr>
            </w:pPr>
          </w:p>
          <w:p w14:paraId="4405CAEC">
            <w:pPr>
              <w:jc w:val="center"/>
              <w:rPr>
                <w:rFonts w:ascii="宋体" w:hAnsi="宋体"/>
                <w:color w:val="000000"/>
                <w:sz w:val="20"/>
                <w:szCs w:val="20"/>
              </w:rPr>
            </w:pPr>
            <w:r>
              <w:rPr>
                <w:rFonts w:hint="eastAsia" w:ascii="宋体" w:hAnsi="宋体"/>
                <w:color w:val="00000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626">
            <w:pPr>
              <w:widowControl/>
              <w:jc w:val="center"/>
              <w:textAlignment w:val="center"/>
              <w:rPr>
                <w:rFonts w:ascii="宋体" w:hAnsi="宋体"/>
                <w:kern w:val="0"/>
                <w:sz w:val="20"/>
                <w:szCs w:val="20"/>
              </w:rPr>
            </w:pPr>
            <w:r>
              <w:rPr>
                <w:rFonts w:hint="eastAsia" w:ascii="宋体" w:hAnsi="宋体"/>
                <w:sz w:val="20"/>
                <w:szCs w:val="20"/>
              </w:rPr>
              <w:t>执行标准：GB4806.9-2016　</w:t>
            </w:r>
          </w:p>
        </w:tc>
      </w:tr>
      <w:tr w14:paraId="59F883DD">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2883">
            <w:pPr>
              <w:widowControl/>
              <w:jc w:val="right"/>
              <w:textAlignment w:val="center"/>
              <w:rPr>
                <w:rFonts w:ascii="宋体" w:hAnsi="宋体"/>
                <w:color w:val="000000"/>
                <w:sz w:val="20"/>
                <w:szCs w:val="20"/>
              </w:rPr>
            </w:pPr>
            <w:r>
              <w:rPr>
                <w:rFonts w:hint="eastAsia" w:ascii="宋体" w:hAnsi="宋体"/>
                <w:color w:val="000000"/>
                <w:kern w:val="0"/>
                <w:sz w:val="20"/>
                <w:szCs w:val="20"/>
              </w:rPr>
              <w:t>130</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DB3D7C8">
            <w:pPr>
              <w:widowControl/>
              <w:jc w:val="center"/>
              <w:textAlignment w:val="center"/>
              <w:rPr>
                <w:rFonts w:ascii="宋体" w:hAnsi="宋体"/>
                <w:color w:val="000000"/>
                <w:kern w:val="0"/>
                <w:sz w:val="20"/>
                <w:szCs w:val="20"/>
              </w:rPr>
            </w:pPr>
          </w:p>
          <w:p w14:paraId="3D07B928">
            <w:pPr>
              <w:widowControl/>
              <w:jc w:val="center"/>
              <w:textAlignment w:val="center"/>
              <w:rPr>
                <w:rFonts w:ascii="宋体" w:hAnsi="宋体"/>
                <w:color w:val="000000"/>
                <w:kern w:val="0"/>
                <w:sz w:val="20"/>
                <w:szCs w:val="20"/>
              </w:rPr>
            </w:pPr>
          </w:p>
          <w:p w14:paraId="6C373E6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厨师帽</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6B1046C4">
            <w:pPr>
              <w:widowControl/>
              <w:jc w:val="center"/>
              <w:textAlignment w:val="center"/>
              <w:rPr>
                <w:rFonts w:ascii="宋体" w:hAnsi="宋体"/>
                <w:color w:val="000000"/>
                <w:kern w:val="0"/>
                <w:sz w:val="20"/>
                <w:szCs w:val="20"/>
              </w:rPr>
            </w:pPr>
          </w:p>
          <w:p w14:paraId="72A81B4A">
            <w:pPr>
              <w:widowControl/>
              <w:jc w:val="center"/>
              <w:textAlignment w:val="center"/>
              <w:rPr>
                <w:rFonts w:ascii="宋体" w:hAnsi="宋体"/>
                <w:color w:val="000000"/>
                <w:kern w:val="0"/>
                <w:sz w:val="20"/>
                <w:szCs w:val="20"/>
              </w:rPr>
            </w:pPr>
          </w:p>
          <w:p w14:paraId="40BEA95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1BC87D40">
            <w:pPr>
              <w:jc w:val="center"/>
              <w:rPr>
                <w:rFonts w:ascii="宋体" w:hAnsi="宋体"/>
                <w:color w:val="000000"/>
                <w:sz w:val="20"/>
                <w:szCs w:val="20"/>
              </w:rPr>
            </w:pPr>
          </w:p>
          <w:p w14:paraId="6ABADC2E">
            <w:pPr>
              <w:jc w:val="center"/>
              <w:rPr>
                <w:rFonts w:ascii="宋体" w:hAnsi="宋体"/>
                <w:color w:val="000000"/>
                <w:sz w:val="20"/>
                <w:szCs w:val="20"/>
              </w:rPr>
            </w:pPr>
          </w:p>
          <w:p w14:paraId="0D3B9BDA">
            <w:pPr>
              <w:jc w:val="left"/>
              <w:rPr>
                <w:rFonts w:ascii="宋体" w:hAnsi="宋体"/>
                <w:color w:val="000000"/>
                <w:sz w:val="20"/>
                <w:szCs w:val="20"/>
              </w:rPr>
            </w:pPr>
            <w:r>
              <w:rPr>
                <w:rFonts w:hint="eastAsia" w:ascii="宋体" w:hAnsi="宋体"/>
                <w:color w:val="000000"/>
                <w:sz w:val="20"/>
                <w:szCs w:val="20"/>
              </w:rPr>
              <w:t>常见材质棉纺织，兼具透气性与耐用性（如鸽护品牌的红蓝条纹款）重量约0.3kg，适合长时间佩戴。</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A61EA66">
            <w:pPr>
              <w:jc w:val="center"/>
              <w:rPr>
                <w:rFonts w:ascii="宋体" w:hAnsi="宋体"/>
                <w:color w:val="000000"/>
                <w:sz w:val="20"/>
                <w:szCs w:val="20"/>
              </w:rPr>
            </w:pPr>
          </w:p>
          <w:p w14:paraId="721B60B6">
            <w:pPr>
              <w:jc w:val="center"/>
              <w:rPr>
                <w:rFonts w:ascii="宋体" w:hAnsi="宋体"/>
                <w:color w:val="000000"/>
                <w:sz w:val="20"/>
                <w:szCs w:val="20"/>
              </w:rPr>
            </w:pPr>
          </w:p>
          <w:p w14:paraId="0E84B656">
            <w:pPr>
              <w:jc w:val="center"/>
              <w:rPr>
                <w:rFonts w:ascii="宋体" w:hAnsi="宋体"/>
                <w:color w:val="000000"/>
                <w:sz w:val="20"/>
                <w:szCs w:val="20"/>
              </w:rPr>
            </w:pPr>
            <w:r>
              <w:rPr>
                <w:rFonts w:hint="eastAsia" w:ascii="宋体" w:hAnsi="宋体"/>
                <w:color w:val="000000"/>
                <w:sz w:val="20"/>
                <w:szCs w:val="20"/>
              </w:rPr>
              <w:t>包</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2E36C978">
            <w:pPr>
              <w:jc w:val="center"/>
              <w:rPr>
                <w:rFonts w:ascii="宋体" w:hAnsi="宋体"/>
                <w:color w:val="000000"/>
                <w:sz w:val="20"/>
                <w:szCs w:val="20"/>
              </w:rPr>
            </w:pPr>
          </w:p>
          <w:p w14:paraId="25ED9E86">
            <w:pPr>
              <w:jc w:val="center"/>
              <w:rPr>
                <w:rFonts w:ascii="宋体" w:hAnsi="宋体"/>
                <w:color w:val="000000"/>
                <w:sz w:val="20"/>
                <w:szCs w:val="20"/>
              </w:rPr>
            </w:pPr>
          </w:p>
          <w:p w14:paraId="34DEFF4F">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288E">
            <w:pPr>
              <w:widowControl/>
              <w:jc w:val="center"/>
              <w:textAlignment w:val="center"/>
              <w:rPr>
                <w:rFonts w:ascii="宋体" w:hAnsi="宋体"/>
                <w:kern w:val="0"/>
                <w:sz w:val="20"/>
                <w:szCs w:val="20"/>
              </w:rPr>
            </w:pPr>
            <w:r>
              <w:rPr>
                <w:rFonts w:hint="eastAsia" w:ascii="宋体" w:hAnsi="宋体"/>
                <w:sz w:val="20"/>
                <w:szCs w:val="20"/>
              </w:rPr>
              <w:t>执行标准：GB31654-2021</w:t>
            </w:r>
          </w:p>
        </w:tc>
      </w:tr>
      <w:tr w14:paraId="6967F820">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A8DB">
            <w:pPr>
              <w:widowControl/>
              <w:jc w:val="right"/>
              <w:textAlignment w:val="center"/>
              <w:rPr>
                <w:rFonts w:ascii="宋体" w:hAnsi="宋体"/>
                <w:color w:val="000000"/>
                <w:sz w:val="20"/>
                <w:szCs w:val="20"/>
              </w:rPr>
            </w:pPr>
            <w:r>
              <w:rPr>
                <w:rFonts w:hint="eastAsia" w:ascii="宋体" w:hAnsi="宋体"/>
                <w:color w:val="000000"/>
                <w:kern w:val="0"/>
                <w:sz w:val="20"/>
                <w:szCs w:val="20"/>
              </w:rPr>
              <w:t>131</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11BB8B20">
            <w:pPr>
              <w:widowControl/>
              <w:jc w:val="center"/>
              <w:textAlignment w:val="center"/>
              <w:rPr>
                <w:rFonts w:ascii="宋体" w:hAnsi="宋体"/>
                <w:color w:val="000000"/>
                <w:kern w:val="0"/>
                <w:sz w:val="20"/>
                <w:szCs w:val="20"/>
              </w:rPr>
            </w:pPr>
          </w:p>
          <w:p w14:paraId="7CD024E1">
            <w:pPr>
              <w:widowControl/>
              <w:jc w:val="center"/>
              <w:textAlignment w:val="center"/>
              <w:rPr>
                <w:rFonts w:ascii="宋体" w:hAnsi="宋体"/>
                <w:color w:val="000000"/>
                <w:kern w:val="0"/>
                <w:sz w:val="20"/>
                <w:szCs w:val="20"/>
              </w:rPr>
            </w:pPr>
          </w:p>
          <w:p w14:paraId="01EB08C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鱼鳞刷（粗）</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C833DF5">
            <w:pPr>
              <w:widowControl/>
              <w:jc w:val="center"/>
              <w:textAlignment w:val="center"/>
              <w:rPr>
                <w:rFonts w:ascii="宋体" w:hAnsi="宋体"/>
                <w:color w:val="000000"/>
                <w:kern w:val="0"/>
                <w:sz w:val="20"/>
                <w:szCs w:val="20"/>
              </w:rPr>
            </w:pPr>
          </w:p>
          <w:p w14:paraId="770BBD13">
            <w:pPr>
              <w:widowControl/>
              <w:jc w:val="center"/>
              <w:textAlignment w:val="center"/>
              <w:rPr>
                <w:rFonts w:ascii="宋体" w:hAnsi="宋体"/>
                <w:color w:val="000000"/>
                <w:kern w:val="0"/>
                <w:sz w:val="20"/>
                <w:szCs w:val="20"/>
              </w:rPr>
            </w:pPr>
          </w:p>
          <w:p w14:paraId="74CD889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t>
            </w:r>
            <w:r>
              <w:rPr>
                <w:rFonts w:hint="eastAsia" w:ascii="宋体" w:hAnsi="宋体"/>
                <w:color w:val="000000"/>
                <w:sz w:val="20"/>
                <w:szCs w:val="20"/>
              </w:rPr>
              <w:t>60mm*14mm*8mm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2C7D1A8B">
            <w:pPr>
              <w:jc w:val="center"/>
              <w:rPr>
                <w:rFonts w:ascii="宋体" w:hAnsi="宋体"/>
                <w:color w:val="000000"/>
                <w:sz w:val="20"/>
                <w:szCs w:val="20"/>
              </w:rPr>
            </w:pPr>
          </w:p>
          <w:p w14:paraId="7B66469E">
            <w:pPr>
              <w:jc w:val="center"/>
              <w:rPr>
                <w:rFonts w:ascii="宋体" w:hAnsi="宋体"/>
                <w:color w:val="000000"/>
                <w:sz w:val="20"/>
                <w:szCs w:val="20"/>
              </w:rPr>
            </w:pPr>
          </w:p>
          <w:p w14:paraId="7E5EDDC0">
            <w:pPr>
              <w:jc w:val="left"/>
              <w:rPr>
                <w:rFonts w:ascii="宋体" w:hAnsi="宋体"/>
                <w:color w:val="000000"/>
                <w:sz w:val="20"/>
                <w:szCs w:val="20"/>
              </w:rPr>
            </w:pPr>
            <w:r>
              <w:rPr>
                <w:rFonts w:hint="eastAsia" w:ascii="宋体" w:hAnsi="宋体"/>
                <w:color w:val="000000"/>
                <w:sz w:val="20"/>
                <w:szCs w:val="20"/>
              </w:rPr>
              <w:t>材质：钢丝 包铁皮加硬款</w:t>
            </w:r>
          </w:p>
          <w:p w14:paraId="3AC03693">
            <w:pPr>
              <w:jc w:val="left"/>
              <w:rPr>
                <w:rFonts w:ascii="宋体" w:hAnsi="宋体"/>
                <w:color w:val="000000"/>
                <w:sz w:val="20"/>
                <w:szCs w:val="20"/>
              </w:rPr>
            </w:pPr>
            <w:r>
              <w:rPr>
                <w:rFonts w:hint="eastAsia" w:ascii="宋体" w:hAnsi="宋体"/>
                <w:color w:val="000000"/>
                <w:sz w:val="20"/>
                <w:szCs w:val="20"/>
              </w:rPr>
              <w:t>特点：多功能用途除鱼鳞工业打磨</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ACFFA4C">
            <w:pPr>
              <w:jc w:val="center"/>
              <w:rPr>
                <w:rFonts w:ascii="宋体" w:hAnsi="宋体"/>
                <w:color w:val="000000"/>
                <w:sz w:val="20"/>
                <w:szCs w:val="20"/>
              </w:rPr>
            </w:pPr>
          </w:p>
          <w:p w14:paraId="66F0197A">
            <w:pPr>
              <w:jc w:val="center"/>
              <w:rPr>
                <w:rFonts w:ascii="宋体" w:hAnsi="宋体"/>
                <w:color w:val="000000"/>
                <w:sz w:val="20"/>
                <w:szCs w:val="20"/>
              </w:rPr>
            </w:pPr>
          </w:p>
          <w:p w14:paraId="1C0C0827">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65C6FAD">
            <w:pPr>
              <w:jc w:val="center"/>
              <w:rPr>
                <w:rFonts w:ascii="宋体" w:hAnsi="宋体"/>
                <w:color w:val="000000"/>
                <w:sz w:val="20"/>
                <w:szCs w:val="20"/>
              </w:rPr>
            </w:pPr>
          </w:p>
          <w:p w14:paraId="69D67D39">
            <w:pPr>
              <w:jc w:val="center"/>
              <w:rPr>
                <w:rFonts w:ascii="宋体" w:hAnsi="宋体"/>
                <w:color w:val="000000"/>
                <w:sz w:val="20"/>
                <w:szCs w:val="20"/>
              </w:rPr>
            </w:pPr>
          </w:p>
          <w:p w14:paraId="4779C361">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601">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3CF5717">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7C78">
            <w:pPr>
              <w:widowControl/>
              <w:jc w:val="right"/>
              <w:textAlignment w:val="center"/>
              <w:rPr>
                <w:rFonts w:ascii="宋体" w:hAnsi="宋体"/>
                <w:color w:val="000000"/>
                <w:sz w:val="20"/>
                <w:szCs w:val="20"/>
              </w:rPr>
            </w:pPr>
            <w:r>
              <w:rPr>
                <w:rFonts w:hint="eastAsia" w:ascii="宋体" w:hAnsi="宋体"/>
                <w:color w:val="000000"/>
                <w:kern w:val="0"/>
                <w:sz w:val="20"/>
                <w:szCs w:val="20"/>
              </w:rPr>
              <w:t>132</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305447FB">
            <w:pPr>
              <w:widowControl/>
              <w:jc w:val="center"/>
              <w:textAlignment w:val="center"/>
              <w:rPr>
                <w:rFonts w:ascii="宋体" w:hAnsi="宋体"/>
                <w:color w:val="000000"/>
                <w:kern w:val="0"/>
                <w:sz w:val="20"/>
                <w:szCs w:val="20"/>
              </w:rPr>
            </w:pPr>
          </w:p>
          <w:p w14:paraId="4E028FE1">
            <w:pPr>
              <w:widowControl/>
              <w:jc w:val="center"/>
              <w:textAlignment w:val="center"/>
              <w:rPr>
                <w:rFonts w:ascii="宋体" w:hAnsi="宋体"/>
                <w:color w:val="000000"/>
                <w:kern w:val="0"/>
                <w:sz w:val="20"/>
                <w:szCs w:val="20"/>
              </w:rPr>
            </w:pPr>
          </w:p>
          <w:p w14:paraId="0CBA13F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加粗打蛋器</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3B0E4E92">
            <w:pPr>
              <w:widowControl/>
              <w:jc w:val="center"/>
              <w:textAlignment w:val="center"/>
              <w:rPr>
                <w:rFonts w:ascii="宋体" w:hAnsi="宋体"/>
                <w:color w:val="000000"/>
                <w:kern w:val="0"/>
                <w:sz w:val="20"/>
                <w:szCs w:val="20"/>
              </w:rPr>
            </w:pPr>
          </w:p>
          <w:p w14:paraId="6939598E">
            <w:pPr>
              <w:widowControl/>
              <w:jc w:val="center"/>
              <w:textAlignment w:val="center"/>
              <w:rPr>
                <w:rFonts w:ascii="宋体" w:hAnsi="宋体"/>
                <w:color w:val="000000"/>
                <w:kern w:val="0"/>
                <w:sz w:val="20"/>
                <w:szCs w:val="20"/>
              </w:rPr>
            </w:pPr>
          </w:p>
          <w:p w14:paraId="0D8F2939">
            <w:pPr>
              <w:widowControl/>
              <w:jc w:val="center"/>
              <w:textAlignment w:val="center"/>
              <w:rPr>
                <w:rFonts w:ascii="宋体" w:hAnsi="宋体"/>
                <w:color w:val="000000"/>
                <w:kern w:val="0"/>
                <w:sz w:val="20"/>
                <w:szCs w:val="20"/>
              </w:rPr>
            </w:pPr>
            <w:r>
              <w:rPr>
                <w:rFonts w:hint="eastAsia" w:ascii="宋体" w:hAnsi="宋体"/>
                <w:color w:val="000000"/>
                <w:sz w:val="20"/>
                <w:szCs w:val="20"/>
              </w:rPr>
              <w:t xml:space="preserve"> 20寸</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A6A4B1A">
            <w:pPr>
              <w:jc w:val="center"/>
              <w:rPr>
                <w:rFonts w:ascii="宋体" w:hAnsi="宋体"/>
                <w:color w:val="000000"/>
                <w:sz w:val="20"/>
                <w:szCs w:val="20"/>
              </w:rPr>
            </w:pPr>
          </w:p>
          <w:p w14:paraId="140BC0B7">
            <w:pPr>
              <w:jc w:val="center"/>
              <w:rPr>
                <w:rFonts w:ascii="宋体" w:hAnsi="宋体"/>
                <w:color w:val="000000"/>
                <w:sz w:val="20"/>
                <w:szCs w:val="20"/>
              </w:rPr>
            </w:pPr>
          </w:p>
          <w:p w14:paraId="4D7660DB">
            <w:pPr>
              <w:jc w:val="center"/>
              <w:rPr>
                <w:rFonts w:ascii="宋体" w:hAnsi="宋体"/>
                <w:color w:val="000000"/>
                <w:sz w:val="20"/>
                <w:szCs w:val="20"/>
              </w:rPr>
            </w:pPr>
            <w:r>
              <w:rPr>
                <w:rFonts w:hint="eastAsia" w:ascii="宋体" w:hAnsi="宋体"/>
                <w:color w:val="000000"/>
                <w:sz w:val="20"/>
                <w:szCs w:val="20"/>
              </w:rPr>
              <w:t>不锈钢制品</w:t>
            </w:r>
          </w:p>
          <w:p w14:paraId="434435CB">
            <w:pPr>
              <w:jc w:val="center"/>
              <w:rPr>
                <w:rFonts w:ascii="宋体" w:hAnsi="宋体"/>
                <w:color w:val="000000"/>
                <w:sz w:val="20"/>
                <w:szCs w:val="20"/>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798BE123">
            <w:pPr>
              <w:jc w:val="center"/>
              <w:rPr>
                <w:rFonts w:ascii="宋体" w:hAnsi="宋体"/>
                <w:color w:val="000000"/>
                <w:sz w:val="20"/>
                <w:szCs w:val="20"/>
              </w:rPr>
            </w:pPr>
          </w:p>
          <w:p w14:paraId="71AA36A1">
            <w:pPr>
              <w:jc w:val="center"/>
              <w:rPr>
                <w:rFonts w:ascii="宋体" w:hAnsi="宋体"/>
                <w:color w:val="000000"/>
                <w:sz w:val="20"/>
                <w:szCs w:val="20"/>
              </w:rPr>
            </w:pPr>
          </w:p>
          <w:p w14:paraId="0A5F0BD5">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7CAD1492">
            <w:pPr>
              <w:jc w:val="center"/>
              <w:rPr>
                <w:rFonts w:ascii="宋体" w:hAnsi="宋体"/>
                <w:color w:val="000000"/>
                <w:sz w:val="20"/>
                <w:szCs w:val="20"/>
              </w:rPr>
            </w:pPr>
          </w:p>
          <w:p w14:paraId="382C5961">
            <w:pPr>
              <w:jc w:val="center"/>
              <w:rPr>
                <w:rFonts w:ascii="宋体" w:hAnsi="宋体"/>
                <w:color w:val="000000"/>
                <w:sz w:val="20"/>
                <w:szCs w:val="20"/>
              </w:rPr>
            </w:pPr>
          </w:p>
          <w:p w14:paraId="54F09244">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7A44">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58F10113">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944A">
            <w:pPr>
              <w:widowControl/>
              <w:jc w:val="right"/>
              <w:textAlignment w:val="center"/>
              <w:rPr>
                <w:rFonts w:ascii="宋体" w:hAnsi="宋体"/>
                <w:color w:val="000000"/>
                <w:sz w:val="20"/>
                <w:szCs w:val="20"/>
              </w:rPr>
            </w:pPr>
            <w:r>
              <w:rPr>
                <w:rFonts w:hint="eastAsia" w:ascii="宋体" w:hAnsi="宋体"/>
                <w:color w:val="000000"/>
                <w:kern w:val="0"/>
                <w:sz w:val="20"/>
                <w:szCs w:val="20"/>
              </w:rPr>
              <w:t>133</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0E8F1A48">
            <w:pPr>
              <w:widowControl/>
              <w:jc w:val="center"/>
              <w:textAlignment w:val="center"/>
              <w:rPr>
                <w:rFonts w:ascii="宋体" w:hAnsi="宋体"/>
                <w:color w:val="000000"/>
                <w:kern w:val="0"/>
                <w:sz w:val="20"/>
                <w:szCs w:val="20"/>
              </w:rPr>
            </w:pPr>
          </w:p>
          <w:p w14:paraId="5D5625AE">
            <w:pPr>
              <w:widowControl/>
              <w:jc w:val="center"/>
              <w:textAlignment w:val="center"/>
              <w:rPr>
                <w:rFonts w:ascii="宋体" w:hAnsi="宋体"/>
                <w:color w:val="000000"/>
                <w:kern w:val="0"/>
                <w:sz w:val="20"/>
                <w:szCs w:val="20"/>
              </w:rPr>
            </w:pPr>
          </w:p>
          <w:p w14:paraId="0DC9E36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面杖</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5628E98D">
            <w:pPr>
              <w:widowControl/>
              <w:jc w:val="center"/>
              <w:textAlignment w:val="center"/>
              <w:rPr>
                <w:rFonts w:ascii="宋体" w:hAnsi="宋体"/>
                <w:color w:val="000000"/>
                <w:kern w:val="0"/>
                <w:sz w:val="20"/>
                <w:szCs w:val="20"/>
              </w:rPr>
            </w:pPr>
          </w:p>
          <w:p w14:paraId="0FEDC143">
            <w:pPr>
              <w:widowControl/>
              <w:jc w:val="center"/>
              <w:textAlignment w:val="center"/>
              <w:rPr>
                <w:rFonts w:ascii="宋体" w:hAnsi="宋体"/>
                <w:color w:val="000000"/>
                <w:kern w:val="0"/>
                <w:sz w:val="20"/>
                <w:szCs w:val="20"/>
              </w:rPr>
            </w:pPr>
          </w:p>
          <w:p w14:paraId="11E0FF2B">
            <w:pPr>
              <w:widowControl/>
              <w:jc w:val="center"/>
              <w:textAlignment w:val="center"/>
              <w:rPr>
                <w:rFonts w:ascii="宋体" w:hAnsi="宋体"/>
                <w:color w:val="000000"/>
                <w:kern w:val="0"/>
                <w:sz w:val="20"/>
                <w:szCs w:val="20"/>
              </w:rPr>
            </w:pPr>
            <w:r>
              <w:rPr>
                <w:rFonts w:hint="eastAsia" w:ascii="宋体" w:hAnsi="宋体"/>
                <w:color w:val="000000"/>
                <w:sz w:val="20"/>
                <w:szCs w:val="20"/>
              </w:rPr>
              <w:t>800mm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112E4B36">
            <w:pPr>
              <w:jc w:val="center"/>
              <w:rPr>
                <w:rFonts w:ascii="宋体" w:hAnsi="宋体"/>
                <w:color w:val="000000"/>
                <w:sz w:val="20"/>
                <w:szCs w:val="20"/>
              </w:rPr>
            </w:pPr>
          </w:p>
          <w:p w14:paraId="2F444E16">
            <w:pPr>
              <w:jc w:val="center"/>
              <w:rPr>
                <w:rFonts w:ascii="宋体" w:hAnsi="宋体"/>
                <w:color w:val="000000"/>
                <w:sz w:val="20"/>
                <w:szCs w:val="20"/>
              </w:rPr>
            </w:pPr>
          </w:p>
          <w:p w14:paraId="260E9324">
            <w:pPr>
              <w:jc w:val="center"/>
              <w:rPr>
                <w:rFonts w:ascii="宋体" w:hAnsi="宋体"/>
                <w:color w:val="000000"/>
                <w:sz w:val="20"/>
                <w:szCs w:val="20"/>
              </w:rPr>
            </w:pPr>
            <w:r>
              <w:rPr>
                <w:rFonts w:hint="eastAsia" w:ascii="宋体" w:hAnsi="宋体"/>
                <w:color w:val="000000"/>
                <w:sz w:val="20"/>
                <w:szCs w:val="20"/>
              </w:rPr>
              <w:t>材质二级鸡翅木</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97FA0A0">
            <w:pPr>
              <w:jc w:val="center"/>
              <w:rPr>
                <w:rFonts w:ascii="宋体" w:hAnsi="宋体"/>
                <w:color w:val="000000"/>
                <w:sz w:val="20"/>
                <w:szCs w:val="20"/>
              </w:rPr>
            </w:pPr>
          </w:p>
          <w:p w14:paraId="7B28DEFB">
            <w:pPr>
              <w:jc w:val="center"/>
              <w:rPr>
                <w:rFonts w:ascii="宋体" w:hAnsi="宋体"/>
                <w:color w:val="000000"/>
                <w:sz w:val="20"/>
                <w:szCs w:val="20"/>
              </w:rPr>
            </w:pPr>
          </w:p>
          <w:p w14:paraId="5661A9C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164394E5">
            <w:pPr>
              <w:jc w:val="center"/>
              <w:rPr>
                <w:rFonts w:ascii="宋体" w:hAnsi="宋体"/>
                <w:color w:val="000000"/>
                <w:sz w:val="20"/>
                <w:szCs w:val="20"/>
              </w:rPr>
            </w:pPr>
          </w:p>
          <w:p w14:paraId="2D6EE9B5">
            <w:pPr>
              <w:jc w:val="center"/>
              <w:rPr>
                <w:rFonts w:ascii="宋体" w:hAnsi="宋体"/>
                <w:color w:val="000000"/>
                <w:sz w:val="20"/>
                <w:szCs w:val="20"/>
              </w:rPr>
            </w:pPr>
          </w:p>
          <w:p w14:paraId="03313302">
            <w:pPr>
              <w:jc w:val="center"/>
              <w:rPr>
                <w:rFonts w:ascii="宋体" w:hAnsi="宋体"/>
                <w:color w:val="000000"/>
                <w:sz w:val="20"/>
                <w:szCs w:val="20"/>
              </w:rPr>
            </w:pPr>
            <w:r>
              <w:rPr>
                <w:rFonts w:hint="eastAsia" w:ascii="宋体" w:hAnsi="宋体"/>
                <w:color w:val="00000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C721">
            <w:pPr>
              <w:widowControl/>
              <w:jc w:val="center"/>
              <w:textAlignment w:val="center"/>
              <w:rPr>
                <w:rFonts w:ascii="宋体" w:hAnsi="宋体"/>
                <w:kern w:val="0"/>
                <w:sz w:val="20"/>
                <w:szCs w:val="20"/>
              </w:rPr>
            </w:pPr>
            <w:r>
              <w:rPr>
                <w:rFonts w:hint="eastAsia" w:ascii="宋体" w:hAnsi="宋体"/>
                <w:sz w:val="20"/>
                <w:szCs w:val="20"/>
              </w:rPr>
              <w:t>执行标准：GB4806.12-2022</w:t>
            </w:r>
          </w:p>
        </w:tc>
      </w:tr>
      <w:tr w14:paraId="4A67C292">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E2FB">
            <w:pPr>
              <w:widowControl/>
              <w:jc w:val="right"/>
              <w:textAlignment w:val="center"/>
              <w:rPr>
                <w:rFonts w:ascii="宋体" w:hAnsi="宋体"/>
                <w:color w:val="000000"/>
                <w:sz w:val="20"/>
                <w:szCs w:val="20"/>
              </w:rPr>
            </w:pPr>
            <w:r>
              <w:rPr>
                <w:rFonts w:hint="eastAsia" w:ascii="宋体" w:hAnsi="宋体"/>
                <w:color w:val="000000"/>
                <w:kern w:val="0"/>
                <w:sz w:val="20"/>
                <w:szCs w:val="20"/>
              </w:rPr>
              <w:t>134</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CCD52C3">
            <w:pPr>
              <w:widowControl/>
              <w:jc w:val="center"/>
              <w:textAlignment w:val="center"/>
              <w:rPr>
                <w:rFonts w:ascii="宋体" w:hAnsi="宋体"/>
                <w:color w:val="000000"/>
                <w:kern w:val="0"/>
                <w:sz w:val="20"/>
                <w:szCs w:val="20"/>
              </w:rPr>
            </w:pPr>
          </w:p>
          <w:p w14:paraId="56290F6B">
            <w:pPr>
              <w:widowControl/>
              <w:jc w:val="center"/>
              <w:textAlignment w:val="center"/>
              <w:rPr>
                <w:rFonts w:ascii="宋体" w:hAnsi="宋体"/>
                <w:color w:val="000000"/>
                <w:kern w:val="0"/>
                <w:sz w:val="20"/>
                <w:szCs w:val="20"/>
              </w:rPr>
            </w:pPr>
          </w:p>
          <w:p w14:paraId="76D6249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面杖</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774256A7">
            <w:pPr>
              <w:widowControl/>
              <w:jc w:val="center"/>
              <w:textAlignment w:val="center"/>
              <w:rPr>
                <w:rFonts w:ascii="宋体" w:hAnsi="宋体"/>
                <w:color w:val="000000"/>
                <w:kern w:val="0"/>
                <w:sz w:val="20"/>
                <w:szCs w:val="20"/>
              </w:rPr>
            </w:pPr>
          </w:p>
          <w:p w14:paraId="72C1B2ED">
            <w:pPr>
              <w:widowControl/>
              <w:jc w:val="center"/>
              <w:textAlignment w:val="center"/>
              <w:rPr>
                <w:rFonts w:ascii="宋体" w:hAnsi="宋体"/>
                <w:color w:val="000000"/>
                <w:kern w:val="0"/>
                <w:sz w:val="20"/>
                <w:szCs w:val="20"/>
              </w:rPr>
            </w:pPr>
          </w:p>
          <w:p w14:paraId="0FEB635D">
            <w:pPr>
              <w:widowControl/>
              <w:jc w:val="center"/>
              <w:textAlignment w:val="center"/>
              <w:rPr>
                <w:rFonts w:ascii="宋体" w:hAnsi="宋体"/>
                <w:color w:val="000000"/>
                <w:kern w:val="0"/>
                <w:sz w:val="20"/>
                <w:szCs w:val="20"/>
              </w:rPr>
            </w:pPr>
            <w:r>
              <w:rPr>
                <w:rFonts w:hint="eastAsia" w:ascii="宋体" w:hAnsi="宋体"/>
                <w:color w:val="000000"/>
                <w:sz w:val="20"/>
                <w:szCs w:val="20"/>
              </w:rPr>
              <w:t>400mm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3D347CB4">
            <w:pPr>
              <w:jc w:val="center"/>
              <w:rPr>
                <w:rFonts w:ascii="宋体" w:hAnsi="宋体"/>
                <w:color w:val="000000"/>
                <w:sz w:val="20"/>
                <w:szCs w:val="20"/>
              </w:rPr>
            </w:pPr>
          </w:p>
          <w:p w14:paraId="21F84B0A">
            <w:pPr>
              <w:jc w:val="center"/>
              <w:rPr>
                <w:rFonts w:ascii="宋体" w:hAnsi="宋体"/>
                <w:color w:val="000000"/>
                <w:sz w:val="20"/>
                <w:szCs w:val="20"/>
              </w:rPr>
            </w:pPr>
          </w:p>
          <w:p w14:paraId="1BBC656B">
            <w:pPr>
              <w:jc w:val="center"/>
              <w:rPr>
                <w:rFonts w:ascii="宋体" w:hAnsi="宋体"/>
                <w:color w:val="000000"/>
                <w:sz w:val="20"/>
                <w:szCs w:val="20"/>
              </w:rPr>
            </w:pPr>
            <w:r>
              <w:rPr>
                <w:rFonts w:hint="eastAsia" w:ascii="宋体" w:hAnsi="宋体"/>
                <w:color w:val="000000"/>
                <w:sz w:val="20"/>
                <w:szCs w:val="20"/>
              </w:rPr>
              <w:t>材质二级鸡翅木</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15625D25">
            <w:pPr>
              <w:jc w:val="center"/>
              <w:rPr>
                <w:rFonts w:ascii="宋体" w:hAnsi="宋体"/>
                <w:color w:val="000000"/>
                <w:sz w:val="20"/>
                <w:szCs w:val="20"/>
              </w:rPr>
            </w:pPr>
          </w:p>
          <w:p w14:paraId="4DB6CAA3">
            <w:pPr>
              <w:jc w:val="center"/>
              <w:rPr>
                <w:rFonts w:ascii="宋体" w:hAnsi="宋体"/>
                <w:color w:val="000000"/>
                <w:sz w:val="20"/>
                <w:szCs w:val="20"/>
              </w:rPr>
            </w:pPr>
          </w:p>
          <w:p w14:paraId="4E295613">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70DE0CFA">
            <w:pPr>
              <w:jc w:val="center"/>
              <w:rPr>
                <w:rFonts w:ascii="宋体" w:hAnsi="宋体"/>
                <w:color w:val="000000"/>
                <w:sz w:val="20"/>
                <w:szCs w:val="20"/>
              </w:rPr>
            </w:pPr>
          </w:p>
          <w:p w14:paraId="68BF4785">
            <w:pPr>
              <w:jc w:val="center"/>
              <w:rPr>
                <w:rFonts w:ascii="宋体" w:hAnsi="宋体"/>
                <w:color w:val="000000"/>
                <w:sz w:val="20"/>
                <w:szCs w:val="20"/>
              </w:rPr>
            </w:pPr>
          </w:p>
          <w:p w14:paraId="4468000A">
            <w:pPr>
              <w:jc w:val="center"/>
              <w:rPr>
                <w:rFonts w:ascii="宋体" w:hAnsi="宋体"/>
                <w:color w:val="000000"/>
                <w:sz w:val="20"/>
                <w:szCs w:val="20"/>
              </w:rPr>
            </w:pPr>
            <w:r>
              <w:rPr>
                <w:rFonts w:hint="eastAsia" w:ascii="宋体" w:hAnsi="宋体"/>
                <w:color w:val="000000"/>
                <w:sz w:val="20"/>
                <w:szCs w:val="20"/>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5794">
            <w:pPr>
              <w:widowControl/>
              <w:jc w:val="center"/>
              <w:textAlignment w:val="center"/>
              <w:rPr>
                <w:rFonts w:ascii="宋体" w:hAnsi="宋体"/>
                <w:kern w:val="0"/>
                <w:sz w:val="20"/>
                <w:szCs w:val="20"/>
              </w:rPr>
            </w:pPr>
            <w:r>
              <w:rPr>
                <w:rFonts w:hint="eastAsia" w:ascii="宋体" w:hAnsi="宋体"/>
                <w:sz w:val="20"/>
                <w:szCs w:val="20"/>
              </w:rPr>
              <w:t>执行标准：GB4806.12-2022</w:t>
            </w:r>
          </w:p>
        </w:tc>
      </w:tr>
      <w:tr w14:paraId="42ADC8E1">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3490">
            <w:pPr>
              <w:widowControl/>
              <w:jc w:val="right"/>
              <w:textAlignment w:val="center"/>
              <w:rPr>
                <w:rFonts w:ascii="宋体" w:hAnsi="宋体"/>
                <w:color w:val="000000"/>
                <w:sz w:val="20"/>
                <w:szCs w:val="20"/>
              </w:rPr>
            </w:pPr>
            <w:r>
              <w:rPr>
                <w:rFonts w:hint="eastAsia" w:ascii="宋体" w:hAnsi="宋体"/>
                <w:color w:val="000000"/>
                <w:kern w:val="0"/>
                <w:sz w:val="20"/>
                <w:szCs w:val="20"/>
              </w:rPr>
              <w:t>135</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4AB27463">
            <w:pPr>
              <w:widowControl/>
              <w:jc w:val="center"/>
              <w:textAlignment w:val="center"/>
              <w:rPr>
                <w:rFonts w:ascii="宋体" w:hAnsi="宋体"/>
                <w:kern w:val="0"/>
                <w:sz w:val="20"/>
                <w:szCs w:val="20"/>
              </w:rPr>
            </w:pPr>
          </w:p>
          <w:p w14:paraId="7DAA439D">
            <w:pPr>
              <w:widowControl/>
              <w:jc w:val="center"/>
              <w:textAlignment w:val="center"/>
              <w:rPr>
                <w:rFonts w:ascii="宋体" w:hAnsi="宋体"/>
                <w:kern w:val="0"/>
                <w:sz w:val="20"/>
                <w:szCs w:val="20"/>
              </w:rPr>
            </w:pPr>
          </w:p>
          <w:p w14:paraId="02430209">
            <w:pPr>
              <w:widowControl/>
              <w:jc w:val="center"/>
              <w:textAlignment w:val="center"/>
              <w:rPr>
                <w:rFonts w:ascii="宋体" w:hAnsi="宋体"/>
                <w:kern w:val="0"/>
                <w:sz w:val="20"/>
                <w:szCs w:val="20"/>
              </w:rPr>
            </w:pPr>
            <w:r>
              <w:rPr>
                <w:rFonts w:hint="eastAsia" w:ascii="宋体" w:hAnsi="宋体"/>
                <w:kern w:val="0"/>
                <w:sz w:val="20"/>
                <w:szCs w:val="20"/>
              </w:rPr>
              <w:t>8公斤台称</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0D125BAC">
            <w:pPr>
              <w:widowControl/>
              <w:jc w:val="center"/>
              <w:textAlignment w:val="center"/>
              <w:rPr>
                <w:rFonts w:ascii="宋体" w:hAnsi="宋体"/>
                <w:color w:val="000000"/>
                <w:kern w:val="0"/>
                <w:sz w:val="20"/>
                <w:szCs w:val="20"/>
              </w:rPr>
            </w:pPr>
          </w:p>
          <w:p w14:paraId="39077B3B">
            <w:pPr>
              <w:widowControl/>
              <w:jc w:val="center"/>
              <w:textAlignment w:val="center"/>
              <w:rPr>
                <w:rFonts w:ascii="宋体" w:hAnsi="宋体"/>
                <w:color w:val="000000"/>
                <w:kern w:val="0"/>
                <w:sz w:val="20"/>
                <w:szCs w:val="20"/>
              </w:rPr>
            </w:pPr>
          </w:p>
          <w:p w14:paraId="57D3F23D">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8gk</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5A3D6693">
            <w:pPr>
              <w:jc w:val="left"/>
              <w:rPr>
                <w:rFonts w:ascii="宋体" w:hAnsi="宋体"/>
                <w:color w:val="000000"/>
                <w:sz w:val="20"/>
                <w:szCs w:val="20"/>
              </w:rPr>
            </w:pPr>
          </w:p>
          <w:p w14:paraId="6B111DD7">
            <w:pPr>
              <w:jc w:val="left"/>
              <w:rPr>
                <w:rFonts w:ascii="宋体" w:hAnsi="宋体"/>
                <w:color w:val="000000"/>
                <w:sz w:val="20"/>
                <w:szCs w:val="20"/>
              </w:rPr>
            </w:pPr>
            <w:r>
              <w:rPr>
                <w:rFonts w:hint="eastAsia" w:ascii="宋体" w:hAnsi="宋体"/>
                <w:color w:val="000000"/>
                <w:sz w:val="20"/>
                <w:szCs w:val="20"/>
              </w:rPr>
              <w:t xml:space="preserve"> 1、具有简易计数、计重及百分比之功能；</w:t>
            </w:r>
          </w:p>
          <w:p w14:paraId="1EF265C3">
            <w:pPr>
              <w:jc w:val="left"/>
              <w:rPr>
                <w:rFonts w:ascii="宋体" w:hAnsi="宋体"/>
                <w:color w:val="000000"/>
                <w:sz w:val="20"/>
                <w:szCs w:val="20"/>
              </w:rPr>
            </w:pPr>
            <w:r>
              <w:rPr>
                <w:rFonts w:hint="eastAsia" w:ascii="宋体" w:hAnsi="宋体"/>
                <w:color w:val="000000"/>
                <w:sz w:val="20"/>
                <w:szCs w:val="20"/>
              </w:rPr>
              <w:t>2、具有检校秤之功能；</w:t>
            </w:r>
          </w:p>
          <w:p w14:paraId="5C83B41E">
            <w:pPr>
              <w:jc w:val="left"/>
              <w:rPr>
                <w:rFonts w:ascii="宋体" w:hAnsi="宋体"/>
                <w:color w:val="000000"/>
                <w:sz w:val="20"/>
                <w:szCs w:val="20"/>
              </w:rPr>
            </w:pPr>
            <w:r>
              <w:rPr>
                <w:rFonts w:hint="eastAsia" w:ascii="宋体" w:hAnsi="宋体"/>
                <w:color w:val="000000"/>
                <w:sz w:val="20"/>
                <w:szCs w:val="20"/>
              </w:rPr>
              <w:t>3、具有自动校正、自动零点追踪之功能；</w:t>
            </w:r>
          </w:p>
          <w:p w14:paraId="1F589EA8">
            <w:pPr>
              <w:jc w:val="left"/>
              <w:rPr>
                <w:rFonts w:ascii="宋体" w:hAnsi="宋体"/>
                <w:color w:val="000000"/>
                <w:sz w:val="20"/>
                <w:szCs w:val="20"/>
              </w:rPr>
            </w:pPr>
            <w:r>
              <w:rPr>
                <w:rFonts w:hint="eastAsia" w:ascii="宋体" w:hAnsi="宋体"/>
                <w:color w:val="000000"/>
                <w:sz w:val="20"/>
                <w:szCs w:val="20"/>
              </w:rPr>
              <w:t>4、电子台秤具有双重过载保护功能。</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403C95BF">
            <w:pPr>
              <w:jc w:val="center"/>
              <w:rPr>
                <w:rFonts w:ascii="宋体" w:hAnsi="宋体"/>
                <w:color w:val="000000"/>
                <w:sz w:val="20"/>
                <w:szCs w:val="20"/>
              </w:rPr>
            </w:pPr>
          </w:p>
          <w:p w14:paraId="6531F627">
            <w:pPr>
              <w:jc w:val="center"/>
              <w:rPr>
                <w:rFonts w:ascii="宋体" w:hAnsi="宋体"/>
                <w:color w:val="000000"/>
                <w:sz w:val="20"/>
                <w:szCs w:val="20"/>
              </w:rPr>
            </w:pPr>
          </w:p>
          <w:p w14:paraId="4B74CCD1">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4784E40E">
            <w:pPr>
              <w:jc w:val="center"/>
              <w:rPr>
                <w:rFonts w:ascii="宋体" w:hAnsi="宋体"/>
                <w:color w:val="000000"/>
                <w:sz w:val="20"/>
                <w:szCs w:val="20"/>
              </w:rPr>
            </w:pPr>
          </w:p>
          <w:p w14:paraId="30211C98">
            <w:pPr>
              <w:jc w:val="center"/>
              <w:rPr>
                <w:rFonts w:ascii="宋体" w:hAnsi="宋体"/>
                <w:color w:val="000000"/>
                <w:sz w:val="20"/>
                <w:szCs w:val="20"/>
              </w:rPr>
            </w:pPr>
          </w:p>
          <w:p w14:paraId="5CF98F34">
            <w:pPr>
              <w:jc w:val="center"/>
              <w:rPr>
                <w:rFonts w:ascii="宋体" w:hAnsi="宋体"/>
                <w:color w:val="000000"/>
                <w:sz w:val="20"/>
                <w:szCs w:val="20"/>
              </w:rPr>
            </w:pPr>
            <w:r>
              <w:rPr>
                <w:rFonts w:hint="eastAsia" w:ascii="宋体" w:hAnsi="宋体"/>
                <w:color w:val="000000"/>
                <w:sz w:val="20"/>
                <w:szCs w:val="20"/>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C94D">
            <w:pPr>
              <w:widowControl/>
              <w:jc w:val="center"/>
              <w:textAlignment w:val="center"/>
              <w:rPr>
                <w:rFonts w:ascii="宋体" w:hAnsi="宋体"/>
                <w:kern w:val="0"/>
                <w:sz w:val="20"/>
                <w:szCs w:val="20"/>
              </w:rPr>
            </w:pPr>
            <w:r>
              <w:rPr>
                <w:rFonts w:hint="eastAsia" w:ascii="宋体" w:hAnsi="宋体"/>
                <w:sz w:val="20"/>
                <w:szCs w:val="20"/>
              </w:rPr>
              <w:t>执行标准：GB/Y7722-2020</w:t>
            </w:r>
          </w:p>
        </w:tc>
      </w:tr>
      <w:tr w14:paraId="7383DF3D">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696E">
            <w:pPr>
              <w:widowControl/>
              <w:jc w:val="right"/>
              <w:textAlignment w:val="center"/>
              <w:rPr>
                <w:rFonts w:ascii="宋体" w:hAnsi="宋体"/>
                <w:color w:val="000000"/>
                <w:sz w:val="20"/>
                <w:szCs w:val="20"/>
              </w:rPr>
            </w:pPr>
            <w:r>
              <w:rPr>
                <w:rFonts w:hint="eastAsia" w:ascii="宋体" w:hAnsi="宋体"/>
                <w:color w:val="000000"/>
                <w:kern w:val="0"/>
                <w:sz w:val="20"/>
                <w:szCs w:val="20"/>
              </w:rPr>
              <w:t>136</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36ADC894">
            <w:pPr>
              <w:widowControl/>
              <w:jc w:val="center"/>
              <w:textAlignment w:val="center"/>
              <w:rPr>
                <w:rFonts w:ascii="宋体" w:hAnsi="宋体"/>
                <w:kern w:val="0"/>
                <w:sz w:val="20"/>
                <w:szCs w:val="20"/>
              </w:rPr>
            </w:pPr>
          </w:p>
          <w:p w14:paraId="0C9AC754">
            <w:pPr>
              <w:widowControl/>
              <w:jc w:val="center"/>
              <w:textAlignment w:val="center"/>
              <w:rPr>
                <w:rFonts w:ascii="宋体" w:hAnsi="宋体"/>
                <w:kern w:val="0"/>
                <w:sz w:val="20"/>
                <w:szCs w:val="20"/>
              </w:rPr>
            </w:pPr>
          </w:p>
          <w:p w14:paraId="141FAABC">
            <w:pPr>
              <w:widowControl/>
              <w:jc w:val="center"/>
              <w:textAlignment w:val="center"/>
              <w:rPr>
                <w:rFonts w:ascii="宋体" w:hAnsi="宋体"/>
                <w:kern w:val="0"/>
                <w:sz w:val="20"/>
                <w:szCs w:val="20"/>
              </w:rPr>
            </w:pPr>
            <w:r>
              <w:rPr>
                <w:rFonts w:hint="eastAsia" w:ascii="宋体" w:hAnsi="宋体"/>
                <w:kern w:val="0"/>
                <w:sz w:val="20"/>
                <w:szCs w:val="20"/>
              </w:rPr>
              <w:t>两扣保鲜盒</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79C674DD">
            <w:pPr>
              <w:widowControl/>
              <w:jc w:val="center"/>
              <w:textAlignment w:val="center"/>
              <w:rPr>
                <w:rFonts w:ascii="宋体" w:hAnsi="宋体"/>
                <w:kern w:val="0"/>
                <w:sz w:val="20"/>
                <w:szCs w:val="20"/>
              </w:rPr>
            </w:pPr>
          </w:p>
          <w:p w14:paraId="15A79DC5">
            <w:pPr>
              <w:widowControl/>
              <w:jc w:val="center"/>
              <w:textAlignment w:val="center"/>
              <w:rPr>
                <w:rFonts w:ascii="宋体" w:hAnsi="宋体"/>
                <w:kern w:val="0"/>
                <w:sz w:val="20"/>
                <w:szCs w:val="20"/>
              </w:rPr>
            </w:pPr>
          </w:p>
          <w:p w14:paraId="24EB5F1D">
            <w:pPr>
              <w:jc w:val="center"/>
              <w:rPr>
                <w:rFonts w:ascii="宋体" w:hAnsi="宋体"/>
                <w:sz w:val="20"/>
                <w:szCs w:val="20"/>
              </w:rPr>
            </w:pPr>
            <w:r>
              <w:rPr>
                <w:rFonts w:hint="eastAsia" w:ascii="宋体" w:hAnsi="宋体"/>
                <w:color w:val="000000"/>
                <w:kern w:val="0"/>
                <w:sz w:val="20"/>
                <w:szCs w:val="20"/>
              </w:rPr>
              <w:t>≥</w:t>
            </w:r>
            <w:r>
              <w:rPr>
                <w:rFonts w:hint="eastAsia" w:ascii="宋体" w:hAnsi="宋体"/>
                <w:sz w:val="20"/>
                <w:szCs w:val="20"/>
              </w:rPr>
              <w:t>370*250*100mm</w:t>
            </w:r>
          </w:p>
          <w:p w14:paraId="0F0C0A5F">
            <w:pPr>
              <w:widowControl/>
              <w:jc w:val="center"/>
              <w:textAlignment w:val="center"/>
              <w:rPr>
                <w:rFonts w:ascii="宋体" w:hAnsi="宋体"/>
                <w:kern w:val="0"/>
                <w:sz w:val="20"/>
                <w:szCs w:val="20"/>
              </w:rPr>
            </w:pP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0BE6EF0C">
            <w:pPr>
              <w:jc w:val="left"/>
              <w:rPr>
                <w:rFonts w:ascii="宋体" w:hAnsi="宋体"/>
                <w:color w:val="000000"/>
                <w:sz w:val="20"/>
                <w:szCs w:val="20"/>
              </w:rPr>
            </w:pPr>
          </w:p>
          <w:p w14:paraId="2960B385">
            <w:pPr>
              <w:numPr>
                <w:ilvl w:val="0"/>
                <w:numId w:val="14"/>
              </w:numPr>
              <w:jc w:val="left"/>
              <w:rPr>
                <w:rFonts w:ascii="宋体" w:hAnsi="宋体"/>
                <w:color w:val="000000"/>
                <w:sz w:val="20"/>
                <w:szCs w:val="20"/>
              </w:rPr>
            </w:pPr>
            <w:r>
              <w:rPr>
                <w:rFonts w:hint="eastAsia" w:ascii="宋体" w:hAnsi="宋体"/>
                <w:color w:val="000000"/>
                <w:sz w:val="20"/>
                <w:szCs w:val="20"/>
              </w:rPr>
              <w:t>耐温范围：-20℃—120℃；</w:t>
            </w:r>
          </w:p>
          <w:p w14:paraId="49FDB0F0">
            <w:pPr>
              <w:numPr>
                <w:ilvl w:val="0"/>
                <w:numId w:val="14"/>
              </w:numPr>
              <w:jc w:val="left"/>
              <w:rPr>
                <w:rFonts w:ascii="宋体" w:hAnsi="宋体"/>
                <w:color w:val="000000"/>
                <w:sz w:val="20"/>
                <w:szCs w:val="20"/>
              </w:rPr>
            </w:pPr>
            <w:r>
              <w:rPr>
                <w:rFonts w:hint="eastAsia" w:ascii="宋体" w:hAnsi="宋体"/>
                <w:color w:val="000000"/>
                <w:sz w:val="20"/>
                <w:szCs w:val="20"/>
              </w:rPr>
              <w:t>材质：食用级PP塑料，硅胶密封圈，透明盒体，PE盒盖防漏设计。</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6C58821D">
            <w:pPr>
              <w:jc w:val="center"/>
              <w:rPr>
                <w:rFonts w:ascii="宋体" w:hAnsi="宋体"/>
                <w:color w:val="000000"/>
                <w:sz w:val="20"/>
                <w:szCs w:val="20"/>
              </w:rPr>
            </w:pPr>
          </w:p>
          <w:p w14:paraId="0325204D">
            <w:pPr>
              <w:jc w:val="center"/>
              <w:rPr>
                <w:rFonts w:ascii="宋体" w:hAnsi="宋体"/>
                <w:color w:val="000000"/>
                <w:sz w:val="20"/>
                <w:szCs w:val="20"/>
              </w:rPr>
            </w:pPr>
          </w:p>
          <w:p w14:paraId="26FBECD8">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394D5081">
            <w:pPr>
              <w:jc w:val="center"/>
              <w:rPr>
                <w:rFonts w:ascii="宋体" w:hAnsi="宋体"/>
                <w:color w:val="000000"/>
                <w:sz w:val="20"/>
                <w:szCs w:val="20"/>
              </w:rPr>
            </w:pPr>
          </w:p>
          <w:p w14:paraId="20CAC0E5">
            <w:pPr>
              <w:jc w:val="center"/>
              <w:rPr>
                <w:rFonts w:ascii="宋体" w:hAnsi="宋体"/>
                <w:color w:val="000000"/>
                <w:sz w:val="20"/>
                <w:szCs w:val="20"/>
              </w:rPr>
            </w:pPr>
          </w:p>
          <w:p w14:paraId="778282CE">
            <w:pPr>
              <w:jc w:val="center"/>
              <w:rPr>
                <w:rFonts w:ascii="宋体" w:hAnsi="宋体"/>
                <w:color w:val="000000"/>
                <w:sz w:val="20"/>
                <w:szCs w:val="20"/>
              </w:rPr>
            </w:pPr>
            <w:r>
              <w:rPr>
                <w:rFonts w:hint="eastAsia" w:ascii="宋体" w:hAnsi="宋体"/>
                <w:color w:val="000000"/>
                <w:sz w:val="20"/>
                <w:szCs w:val="20"/>
              </w:rPr>
              <w:t>20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66AE">
            <w:pPr>
              <w:widowControl/>
              <w:jc w:val="center"/>
              <w:textAlignment w:val="center"/>
              <w:rPr>
                <w:rFonts w:ascii="宋体" w:hAnsi="宋体"/>
                <w:kern w:val="0"/>
                <w:sz w:val="20"/>
                <w:szCs w:val="20"/>
              </w:rPr>
            </w:pPr>
            <w:r>
              <w:rPr>
                <w:rFonts w:hint="eastAsia" w:ascii="宋体" w:hAnsi="宋体"/>
                <w:sz w:val="20"/>
                <w:szCs w:val="20"/>
              </w:rPr>
              <w:t>执行标准：GB4806.1</w:t>
            </w:r>
          </w:p>
        </w:tc>
      </w:tr>
      <w:tr w14:paraId="2446473F">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AE6F">
            <w:pPr>
              <w:widowControl/>
              <w:jc w:val="right"/>
              <w:textAlignment w:val="center"/>
              <w:rPr>
                <w:rFonts w:ascii="宋体" w:hAnsi="宋体"/>
                <w:color w:val="000000"/>
                <w:sz w:val="20"/>
                <w:szCs w:val="20"/>
              </w:rPr>
            </w:pPr>
            <w:r>
              <w:rPr>
                <w:rFonts w:hint="eastAsia" w:ascii="宋体" w:hAnsi="宋体"/>
                <w:color w:val="000000"/>
                <w:kern w:val="0"/>
                <w:sz w:val="20"/>
                <w:szCs w:val="20"/>
              </w:rPr>
              <w:t>137</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51B4A00D">
            <w:pPr>
              <w:widowControl/>
              <w:jc w:val="center"/>
              <w:textAlignment w:val="center"/>
              <w:rPr>
                <w:rFonts w:ascii="宋体" w:hAnsi="宋体"/>
                <w:color w:val="000000"/>
                <w:kern w:val="0"/>
                <w:sz w:val="20"/>
                <w:szCs w:val="20"/>
              </w:rPr>
            </w:pPr>
          </w:p>
          <w:p w14:paraId="375279B2">
            <w:pPr>
              <w:widowControl/>
              <w:jc w:val="center"/>
              <w:textAlignment w:val="center"/>
              <w:rPr>
                <w:rFonts w:ascii="宋体" w:hAnsi="宋体"/>
                <w:color w:val="000000"/>
                <w:kern w:val="0"/>
                <w:sz w:val="20"/>
                <w:szCs w:val="20"/>
              </w:rPr>
            </w:pPr>
          </w:p>
          <w:p w14:paraId="209A8E3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围裙</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B77B0F0">
            <w:pPr>
              <w:widowControl/>
              <w:jc w:val="center"/>
              <w:textAlignment w:val="center"/>
              <w:rPr>
                <w:rFonts w:ascii="宋体" w:hAnsi="宋体"/>
                <w:color w:val="000000"/>
                <w:kern w:val="0"/>
                <w:sz w:val="20"/>
                <w:szCs w:val="20"/>
              </w:rPr>
            </w:pPr>
          </w:p>
          <w:p w14:paraId="23F335B1">
            <w:pPr>
              <w:widowControl/>
              <w:jc w:val="center"/>
              <w:textAlignment w:val="center"/>
              <w:rPr>
                <w:rFonts w:ascii="宋体" w:hAnsi="宋体"/>
                <w:color w:val="000000"/>
                <w:kern w:val="0"/>
                <w:sz w:val="20"/>
                <w:szCs w:val="20"/>
              </w:rPr>
            </w:pPr>
          </w:p>
          <w:p w14:paraId="69EBE7E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700mm*960mm</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F6153D5">
            <w:pPr>
              <w:jc w:val="left"/>
              <w:rPr>
                <w:rFonts w:ascii="宋体" w:hAnsi="宋体"/>
                <w:color w:val="000000"/>
                <w:sz w:val="20"/>
                <w:szCs w:val="20"/>
              </w:rPr>
            </w:pPr>
          </w:p>
          <w:p w14:paraId="4CE58451">
            <w:pPr>
              <w:jc w:val="left"/>
              <w:rPr>
                <w:rFonts w:ascii="宋体" w:hAnsi="宋体"/>
                <w:color w:val="000000"/>
                <w:sz w:val="20"/>
                <w:szCs w:val="20"/>
              </w:rPr>
            </w:pPr>
          </w:p>
          <w:p w14:paraId="0F39F834">
            <w:pPr>
              <w:jc w:val="left"/>
              <w:rPr>
                <w:rFonts w:ascii="宋体" w:hAnsi="宋体"/>
                <w:color w:val="000000"/>
                <w:sz w:val="20"/>
                <w:szCs w:val="20"/>
              </w:rPr>
            </w:pPr>
            <w:r>
              <w:rPr>
                <w:rFonts w:hint="eastAsia" w:ascii="宋体" w:hAnsi="宋体"/>
                <w:color w:val="000000"/>
                <w:sz w:val="20"/>
                <w:szCs w:val="20"/>
              </w:rPr>
              <w:t>PVC材质厚度0.2mm，耐酸、耐磨、防水、防油；</w:t>
            </w:r>
          </w:p>
          <w:p w14:paraId="2A2913B5">
            <w:pPr>
              <w:jc w:val="left"/>
              <w:rPr>
                <w:rFonts w:ascii="宋体" w:hAnsi="宋体"/>
                <w:color w:val="000000"/>
                <w:sz w:val="20"/>
                <w:szCs w:val="20"/>
              </w:rPr>
            </w:pPr>
            <w:r>
              <w:rPr>
                <w:rFonts w:hint="eastAsia" w:ascii="宋体" w:hAnsi="宋体"/>
                <w:color w:val="000000"/>
                <w:sz w:val="20"/>
                <w:szCs w:val="20"/>
              </w:rPr>
              <w:t>轻便透气、防水皮革。</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5A63BBB5">
            <w:pPr>
              <w:jc w:val="center"/>
              <w:rPr>
                <w:rFonts w:ascii="宋体" w:hAnsi="宋体"/>
                <w:color w:val="000000"/>
                <w:sz w:val="20"/>
                <w:szCs w:val="20"/>
              </w:rPr>
            </w:pPr>
          </w:p>
          <w:p w14:paraId="1E633755">
            <w:pPr>
              <w:jc w:val="center"/>
              <w:rPr>
                <w:rFonts w:ascii="宋体" w:hAnsi="宋体"/>
                <w:color w:val="000000"/>
                <w:sz w:val="20"/>
                <w:szCs w:val="20"/>
              </w:rPr>
            </w:pPr>
          </w:p>
          <w:p w14:paraId="308E65D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75D52C59">
            <w:pPr>
              <w:jc w:val="center"/>
              <w:rPr>
                <w:rFonts w:ascii="宋体" w:hAnsi="宋体"/>
                <w:color w:val="000000"/>
                <w:sz w:val="20"/>
                <w:szCs w:val="20"/>
              </w:rPr>
            </w:pPr>
          </w:p>
          <w:p w14:paraId="593E4385">
            <w:pPr>
              <w:jc w:val="center"/>
              <w:rPr>
                <w:rFonts w:ascii="宋体" w:hAnsi="宋体"/>
                <w:color w:val="000000"/>
                <w:sz w:val="20"/>
                <w:szCs w:val="20"/>
              </w:rPr>
            </w:pPr>
          </w:p>
          <w:p w14:paraId="5B7EEE5E">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98DC">
            <w:pPr>
              <w:widowControl/>
              <w:jc w:val="center"/>
              <w:textAlignment w:val="center"/>
              <w:rPr>
                <w:rFonts w:ascii="宋体" w:hAnsi="宋体"/>
                <w:kern w:val="0"/>
                <w:sz w:val="20"/>
                <w:szCs w:val="20"/>
              </w:rPr>
            </w:pPr>
            <w:r>
              <w:rPr>
                <w:rFonts w:hint="eastAsia" w:ascii="宋体" w:hAnsi="宋体"/>
                <w:sz w:val="20"/>
                <w:szCs w:val="20"/>
              </w:rPr>
              <w:t>执行标准：GB/T3923.1</w:t>
            </w:r>
          </w:p>
        </w:tc>
      </w:tr>
      <w:tr w14:paraId="0EB9EACB">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8665">
            <w:pPr>
              <w:widowControl/>
              <w:jc w:val="right"/>
              <w:textAlignment w:val="center"/>
              <w:rPr>
                <w:rFonts w:ascii="宋体" w:hAnsi="宋体"/>
                <w:color w:val="000000"/>
                <w:sz w:val="20"/>
                <w:szCs w:val="20"/>
              </w:rPr>
            </w:pPr>
            <w:r>
              <w:rPr>
                <w:rFonts w:hint="eastAsia" w:ascii="宋体" w:hAnsi="宋体"/>
                <w:color w:val="000000"/>
                <w:kern w:val="0"/>
                <w:sz w:val="20"/>
                <w:szCs w:val="20"/>
              </w:rPr>
              <w:t>138</w:t>
            </w:r>
          </w:p>
        </w:tc>
        <w:tc>
          <w:tcPr>
            <w:tcW w:w="586" w:type="pct"/>
            <w:tcBorders>
              <w:top w:val="single" w:color="000000" w:sz="4" w:space="0"/>
              <w:left w:val="single" w:color="000000" w:sz="4" w:space="0"/>
              <w:bottom w:val="single" w:color="000000" w:sz="4" w:space="0"/>
              <w:right w:val="single" w:color="000000" w:sz="4" w:space="0"/>
            </w:tcBorders>
            <w:shd w:val="clear" w:color="auto" w:fill="auto"/>
          </w:tcPr>
          <w:p w14:paraId="6A85B925">
            <w:pPr>
              <w:widowControl/>
              <w:jc w:val="center"/>
              <w:textAlignment w:val="center"/>
              <w:rPr>
                <w:rFonts w:ascii="宋体" w:hAnsi="宋体"/>
                <w:color w:val="000000"/>
                <w:kern w:val="0"/>
                <w:sz w:val="20"/>
                <w:szCs w:val="20"/>
              </w:rPr>
            </w:pPr>
          </w:p>
          <w:p w14:paraId="7754663B">
            <w:pPr>
              <w:widowControl/>
              <w:jc w:val="center"/>
              <w:textAlignment w:val="center"/>
              <w:rPr>
                <w:rFonts w:ascii="宋体" w:hAnsi="宋体"/>
                <w:color w:val="000000"/>
                <w:kern w:val="0"/>
                <w:sz w:val="20"/>
                <w:szCs w:val="20"/>
              </w:rPr>
            </w:pPr>
          </w:p>
          <w:p w14:paraId="06308B6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环保垃圾桶</w:t>
            </w:r>
          </w:p>
        </w:tc>
        <w:tc>
          <w:tcPr>
            <w:tcW w:w="650" w:type="pct"/>
            <w:tcBorders>
              <w:top w:val="single" w:color="000000" w:sz="4" w:space="0"/>
              <w:left w:val="single" w:color="000000" w:sz="4" w:space="0"/>
              <w:bottom w:val="single" w:color="000000" w:sz="4" w:space="0"/>
              <w:right w:val="single" w:color="000000" w:sz="4" w:space="0"/>
            </w:tcBorders>
            <w:shd w:val="clear" w:color="auto" w:fill="auto"/>
          </w:tcPr>
          <w:p w14:paraId="2C318759">
            <w:pPr>
              <w:widowControl/>
              <w:jc w:val="center"/>
              <w:textAlignment w:val="center"/>
              <w:rPr>
                <w:rFonts w:ascii="宋体" w:hAnsi="宋体"/>
                <w:color w:val="000000"/>
                <w:kern w:val="0"/>
                <w:sz w:val="20"/>
                <w:szCs w:val="20"/>
              </w:rPr>
            </w:pPr>
          </w:p>
          <w:p w14:paraId="6A766018">
            <w:pPr>
              <w:widowControl/>
              <w:jc w:val="center"/>
              <w:textAlignment w:val="center"/>
              <w:rPr>
                <w:rFonts w:ascii="宋体" w:hAnsi="宋体"/>
                <w:color w:val="000000"/>
                <w:kern w:val="0"/>
                <w:sz w:val="20"/>
                <w:szCs w:val="20"/>
              </w:rPr>
            </w:pPr>
          </w:p>
          <w:p w14:paraId="347D791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120升</w:t>
            </w:r>
          </w:p>
        </w:tc>
        <w:tc>
          <w:tcPr>
            <w:tcW w:w="2478" w:type="pct"/>
            <w:tcBorders>
              <w:top w:val="single" w:color="000000" w:sz="4" w:space="0"/>
              <w:left w:val="single" w:color="000000" w:sz="4" w:space="0"/>
              <w:bottom w:val="single" w:color="000000" w:sz="4" w:space="0"/>
              <w:right w:val="single" w:color="000000" w:sz="4" w:space="0"/>
            </w:tcBorders>
            <w:shd w:val="clear" w:color="auto" w:fill="auto"/>
          </w:tcPr>
          <w:p w14:paraId="742717C9">
            <w:pPr>
              <w:jc w:val="left"/>
              <w:rPr>
                <w:rFonts w:ascii="宋体" w:hAnsi="宋体"/>
                <w:color w:val="000000"/>
                <w:sz w:val="20"/>
                <w:szCs w:val="20"/>
              </w:rPr>
            </w:pPr>
          </w:p>
          <w:p w14:paraId="483A6782">
            <w:pPr>
              <w:numPr>
                <w:ilvl w:val="0"/>
                <w:numId w:val="15"/>
              </w:numPr>
              <w:jc w:val="left"/>
              <w:rPr>
                <w:rFonts w:ascii="宋体" w:hAnsi="宋体"/>
                <w:color w:val="000000"/>
                <w:sz w:val="20"/>
                <w:szCs w:val="20"/>
              </w:rPr>
            </w:pPr>
            <w:r>
              <w:rPr>
                <w:rFonts w:hint="eastAsia" w:ascii="宋体" w:hAnsi="宋体"/>
                <w:color w:val="000000"/>
                <w:sz w:val="20"/>
                <w:szCs w:val="20"/>
              </w:rPr>
              <w:t>重量5Kg、冲击高度0.8m；</w:t>
            </w:r>
          </w:p>
          <w:p w14:paraId="6F140C6B">
            <w:pPr>
              <w:numPr>
                <w:ilvl w:val="0"/>
                <w:numId w:val="15"/>
              </w:numPr>
              <w:jc w:val="left"/>
              <w:rPr>
                <w:rFonts w:ascii="宋体" w:hAnsi="宋体"/>
                <w:color w:val="000000"/>
                <w:sz w:val="20"/>
                <w:szCs w:val="20"/>
              </w:rPr>
            </w:pPr>
            <w:r>
              <w:rPr>
                <w:rFonts w:hint="eastAsia" w:ascii="宋体" w:hAnsi="宋体"/>
                <w:color w:val="000000"/>
                <w:sz w:val="20"/>
                <w:szCs w:val="20"/>
              </w:rPr>
              <w:t>防滑凸起点按摩把手设计；</w:t>
            </w:r>
          </w:p>
          <w:p w14:paraId="4FB5841D">
            <w:pPr>
              <w:numPr>
                <w:ilvl w:val="0"/>
                <w:numId w:val="15"/>
              </w:numPr>
              <w:jc w:val="left"/>
              <w:rPr>
                <w:rFonts w:ascii="宋体" w:hAnsi="宋体"/>
                <w:color w:val="000000"/>
                <w:sz w:val="20"/>
                <w:szCs w:val="20"/>
              </w:rPr>
            </w:pPr>
            <w:r>
              <w:rPr>
                <w:rFonts w:hint="eastAsia" w:ascii="宋体" w:hAnsi="宋体"/>
                <w:color w:val="000000"/>
                <w:sz w:val="20"/>
                <w:szCs w:val="20"/>
              </w:rPr>
              <w:t>尼龙插销固定可靠；</w:t>
            </w:r>
          </w:p>
          <w:p w14:paraId="3183B6F3">
            <w:pPr>
              <w:numPr>
                <w:ilvl w:val="0"/>
                <w:numId w:val="15"/>
              </w:numPr>
              <w:jc w:val="left"/>
              <w:rPr>
                <w:rFonts w:ascii="宋体" w:hAnsi="宋体"/>
                <w:color w:val="000000"/>
                <w:sz w:val="20"/>
                <w:szCs w:val="20"/>
              </w:rPr>
            </w:pPr>
            <w:r>
              <w:rPr>
                <w:rFonts w:hint="eastAsia" w:ascii="宋体" w:hAnsi="宋体"/>
                <w:color w:val="000000"/>
                <w:sz w:val="20"/>
                <w:szCs w:val="20"/>
              </w:rPr>
              <w:t>实心耐磨。</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Pr>
          <w:p w14:paraId="6103E212">
            <w:pPr>
              <w:jc w:val="center"/>
              <w:rPr>
                <w:rFonts w:ascii="宋体" w:hAnsi="宋体"/>
                <w:color w:val="000000"/>
                <w:sz w:val="20"/>
                <w:szCs w:val="20"/>
              </w:rPr>
            </w:pPr>
          </w:p>
          <w:p w14:paraId="1D2F9112">
            <w:pPr>
              <w:jc w:val="center"/>
              <w:rPr>
                <w:rFonts w:ascii="宋体" w:hAnsi="宋体"/>
                <w:color w:val="000000"/>
                <w:sz w:val="20"/>
                <w:szCs w:val="20"/>
              </w:rPr>
            </w:pPr>
          </w:p>
          <w:p w14:paraId="19C52E44">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Pr>
          <w:p w14:paraId="466E6EFF">
            <w:pPr>
              <w:jc w:val="center"/>
              <w:rPr>
                <w:rFonts w:ascii="宋体" w:hAnsi="宋体"/>
                <w:color w:val="000000"/>
                <w:sz w:val="20"/>
                <w:szCs w:val="20"/>
              </w:rPr>
            </w:pPr>
          </w:p>
          <w:p w14:paraId="16868A94">
            <w:pPr>
              <w:jc w:val="center"/>
              <w:rPr>
                <w:rFonts w:ascii="宋体" w:hAnsi="宋体"/>
                <w:color w:val="000000"/>
                <w:sz w:val="20"/>
                <w:szCs w:val="20"/>
              </w:rPr>
            </w:pPr>
          </w:p>
          <w:p w14:paraId="2C2301F2">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0477">
            <w:pPr>
              <w:widowControl/>
              <w:jc w:val="center"/>
              <w:textAlignment w:val="center"/>
              <w:rPr>
                <w:rFonts w:ascii="宋体" w:hAnsi="宋体"/>
                <w:kern w:val="0"/>
                <w:sz w:val="20"/>
                <w:szCs w:val="20"/>
              </w:rPr>
            </w:pPr>
            <w:r>
              <w:rPr>
                <w:rFonts w:hint="eastAsia" w:ascii="宋体" w:hAnsi="宋体"/>
                <w:sz w:val="20"/>
                <w:szCs w:val="20"/>
              </w:rPr>
              <w:t>执行标准：GB16889-2024</w:t>
            </w:r>
          </w:p>
        </w:tc>
      </w:tr>
      <w:tr w14:paraId="7E583CA5">
        <w:tblPrEx>
          <w:tblCellMar>
            <w:top w:w="0" w:type="dxa"/>
            <w:left w:w="108" w:type="dxa"/>
            <w:bottom w:w="0" w:type="dxa"/>
            <w:right w:w="108" w:type="dxa"/>
          </w:tblCellMar>
        </w:tblPrEx>
        <w:trPr>
          <w:trHeight w:val="1440" w:hRule="atLeast"/>
        </w:trPr>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14:paraId="01400A4A">
            <w:pPr>
              <w:widowControl/>
              <w:jc w:val="right"/>
              <w:textAlignment w:val="center"/>
              <w:rPr>
                <w:rFonts w:ascii="宋体" w:hAnsi="宋体"/>
                <w:color w:val="000000"/>
                <w:sz w:val="20"/>
                <w:szCs w:val="20"/>
              </w:rPr>
            </w:pPr>
            <w:r>
              <w:rPr>
                <w:rFonts w:hint="eastAsia" w:ascii="宋体" w:hAnsi="宋体"/>
                <w:color w:val="000000"/>
                <w:kern w:val="0"/>
                <w:sz w:val="20"/>
                <w:szCs w:val="20"/>
              </w:rPr>
              <w:t>139</w:t>
            </w:r>
          </w:p>
        </w:tc>
        <w:tc>
          <w:tcPr>
            <w:tcW w:w="586" w:type="pct"/>
            <w:tcBorders>
              <w:top w:val="single" w:color="000000" w:sz="4" w:space="0"/>
              <w:left w:val="single" w:color="000000" w:sz="4" w:space="0"/>
              <w:bottom w:val="single" w:color="auto" w:sz="4" w:space="0"/>
              <w:right w:val="single" w:color="000000" w:sz="4" w:space="0"/>
            </w:tcBorders>
            <w:shd w:val="clear" w:color="auto" w:fill="auto"/>
          </w:tcPr>
          <w:p w14:paraId="7E45E774">
            <w:pPr>
              <w:widowControl/>
              <w:jc w:val="center"/>
              <w:textAlignment w:val="center"/>
              <w:rPr>
                <w:rFonts w:ascii="宋体" w:hAnsi="宋体"/>
                <w:color w:val="000000"/>
                <w:kern w:val="0"/>
                <w:sz w:val="20"/>
                <w:szCs w:val="20"/>
              </w:rPr>
            </w:pPr>
          </w:p>
          <w:p w14:paraId="626235AE">
            <w:pPr>
              <w:widowControl/>
              <w:jc w:val="center"/>
              <w:textAlignment w:val="center"/>
              <w:rPr>
                <w:rFonts w:ascii="宋体" w:hAnsi="宋体"/>
                <w:color w:val="000000"/>
                <w:kern w:val="0"/>
                <w:sz w:val="20"/>
                <w:szCs w:val="20"/>
              </w:rPr>
            </w:pPr>
          </w:p>
          <w:p w14:paraId="6FD2432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磨刀石</w:t>
            </w:r>
          </w:p>
        </w:tc>
        <w:tc>
          <w:tcPr>
            <w:tcW w:w="650" w:type="pct"/>
            <w:tcBorders>
              <w:top w:val="single" w:color="000000" w:sz="4" w:space="0"/>
              <w:left w:val="single" w:color="000000" w:sz="4" w:space="0"/>
              <w:bottom w:val="single" w:color="auto" w:sz="4" w:space="0"/>
              <w:right w:val="single" w:color="000000" w:sz="4" w:space="0"/>
            </w:tcBorders>
            <w:shd w:val="clear" w:color="auto" w:fill="auto"/>
          </w:tcPr>
          <w:p w14:paraId="67CD6E79">
            <w:pPr>
              <w:widowControl/>
              <w:jc w:val="center"/>
              <w:textAlignment w:val="center"/>
              <w:rPr>
                <w:rFonts w:ascii="宋体" w:hAnsi="宋体"/>
                <w:color w:val="000000"/>
                <w:kern w:val="0"/>
                <w:sz w:val="20"/>
                <w:szCs w:val="20"/>
              </w:rPr>
            </w:pPr>
          </w:p>
          <w:p w14:paraId="7C336721">
            <w:pPr>
              <w:widowControl/>
              <w:jc w:val="center"/>
              <w:textAlignment w:val="center"/>
              <w:rPr>
                <w:rFonts w:ascii="宋体" w:hAnsi="宋体"/>
                <w:color w:val="000000"/>
                <w:kern w:val="0"/>
                <w:sz w:val="20"/>
                <w:szCs w:val="20"/>
              </w:rPr>
            </w:pPr>
          </w:p>
          <w:p w14:paraId="0BA2B83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≥200mm*100mm*80mm</w:t>
            </w:r>
          </w:p>
        </w:tc>
        <w:tc>
          <w:tcPr>
            <w:tcW w:w="2478" w:type="pct"/>
            <w:tcBorders>
              <w:top w:val="single" w:color="000000" w:sz="4" w:space="0"/>
              <w:left w:val="single" w:color="000000" w:sz="4" w:space="0"/>
              <w:bottom w:val="single" w:color="auto" w:sz="4" w:space="0"/>
              <w:right w:val="single" w:color="000000" w:sz="4" w:space="0"/>
            </w:tcBorders>
            <w:shd w:val="clear" w:color="auto" w:fill="auto"/>
          </w:tcPr>
          <w:p w14:paraId="5275EAB2">
            <w:pPr>
              <w:jc w:val="center"/>
              <w:rPr>
                <w:rFonts w:ascii="宋体" w:hAnsi="宋体"/>
                <w:color w:val="000000"/>
                <w:sz w:val="20"/>
                <w:szCs w:val="20"/>
              </w:rPr>
            </w:pPr>
          </w:p>
          <w:p w14:paraId="73F06C3D">
            <w:pPr>
              <w:jc w:val="center"/>
              <w:rPr>
                <w:rFonts w:ascii="宋体" w:hAnsi="宋体"/>
                <w:color w:val="000000"/>
                <w:sz w:val="20"/>
                <w:szCs w:val="20"/>
              </w:rPr>
            </w:pPr>
          </w:p>
          <w:p w14:paraId="223DFB5D">
            <w:pPr>
              <w:jc w:val="center"/>
              <w:rPr>
                <w:rFonts w:ascii="宋体" w:hAnsi="宋体"/>
                <w:color w:val="000000"/>
                <w:sz w:val="20"/>
                <w:szCs w:val="20"/>
              </w:rPr>
            </w:pPr>
            <w:r>
              <w:rPr>
                <w:rFonts w:hint="eastAsia" w:ascii="宋体" w:hAnsi="宋体"/>
                <w:color w:val="000000"/>
                <w:sz w:val="20"/>
                <w:szCs w:val="20"/>
              </w:rPr>
              <w:t>金刚石粗磨、细磨</w:t>
            </w:r>
          </w:p>
        </w:tc>
        <w:tc>
          <w:tcPr>
            <w:tcW w:w="192" w:type="pct"/>
            <w:tcBorders>
              <w:top w:val="single" w:color="000000" w:sz="4" w:space="0"/>
              <w:left w:val="single" w:color="000000" w:sz="4" w:space="0"/>
              <w:bottom w:val="single" w:color="auto" w:sz="4" w:space="0"/>
              <w:right w:val="single" w:color="000000" w:sz="4" w:space="0"/>
            </w:tcBorders>
            <w:shd w:val="clear" w:color="auto" w:fill="auto"/>
            <w:noWrap/>
          </w:tcPr>
          <w:p w14:paraId="2CB0B7D0">
            <w:pPr>
              <w:jc w:val="center"/>
              <w:rPr>
                <w:rFonts w:ascii="宋体" w:hAnsi="宋体"/>
                <w:color w:val="000000"/>
                <w:sz w:val="20"/>
                <w:szCs w:val="20"/>
              </w:rPr>
            </w:pPr>
          </w:p>
          <w:p w14:paraId="3F6A7769">
            <w:pPr>
              <w:jc w:val="center"/>
              <w:rPr>
                <w:rFonts w:ascii="宋体" w:hAnsi="宋体"/>
                <w:color w:val="000000"/>
                <w:sz w:val="20"/>
                <w:szCs w:val="20"/>
              </w:rPr>
            </w:pPr>
          </w:p>
          <w:p w14:paraId="5929B37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000000" w:sz="4" w:space="0"/>
              <w:left w:val="single" w:color="000000" w:sz="4" w:space="0"/>
              <w:bottom w:val="single" w:color="auto" w:sz="4" w:space="0"/>
              <w:right w:val="single" w:color="000000" w:sz="4" w:space="0"/>
            </w:tcBorders>
            <w:shd w:val="clear" w:color="auto" w:fill="auto"/>
            <w:noWrap/>
          </w:tcPr>
          <w:p w14:paraId="51837FFD">
            <w:pPr>
              <w:jc w:val="center"/>
              <w:rPr>
                <w:rFonts w:ascii="宋体" w:hAnsi="宋体"/>
                <w:color w:val="000000"/>
                <w:sz w:val="20"/>
                <w:szCs w:val="20"/>
              </w:rPr>
            </w:pPr>
          </w:p>
          <w:p w14:paraId="16F57B9E">
            <w:pPr>
              <w:jc w:val="center"/>
              <w:rPr>
                <w:rFonts w:ascii="宋体" w:hAnsi="宋体"/>
                <w:color w:val="000000"/>
                <w:sz w:val="20"/>
                <w:szCs w:val="20"/>
              </w:rPr>
            </w:pPr>
          </w:p>
          <w:p w14:paraId="4169945F">
            <w:pPr>
              <w:jc w:val="center"/>
              <w:rPr>
                <w:rFonts w:ascii="宋体" w:hAnsi="宋体"/>
                <w:color w:val="000000"/>
                <w:sz w:val="20"/>
                <w:szCs w:val="20"/>
              </w:rPr>
            </w:pPr>
            <w:r>
              <w:rPr>
                <w:rFonts w:hint="eastAsia" w:ascii="宋体" w:hAnsi="宋体"/>
                <w:color w:val="000000"/>
                <w:sz w:val="20"/>
                <w:szCs w:val="20"/>
              </w:rPr>
              <w:t>2</w:t>
            </w:r>
          </w:p>
        </w:tc>
        <w:tc>
          <w:tcPr>
            <w:tcW w:w="5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5344359">
            <w:pPr>
              <w:widowControl/>
              <w:jc w:val="center"/>
              <w:textAlignment w:val="center"/>
              <w:rPr>
                <w:rFonts w:ascii="宋体" w:hAnsi="宋体"/>
                <w:kern w:val="0"/>
                <w:sz w:val="20"/>
                <w:szCs w:val="20"/>
              </w:rPr>
            </w:pPr>
            <w:r>
              <w:rPr>
                <w:rFonts w:hint="eastAsia" w:ascii="宋体" w:hAnsi="宋体"/>
                <w:sz w:val="20"/>
                <w:szCs w:val="20"/>
              </w:rPr>
              <w:t>执行标准：Q/JHCG110-2017</w:t>
            </w:r>
          </w:p>
        </w:tc>
      </w:tr>
      <w:tr w14:paraId="616FF584">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47FD7ABE">
            <w:pPr>
              <w:widowControl/>
              <w:jc w:val="right"/>
              <w:textAlignment w:val="center"/>
              <w:rPr>
                <w:rFonts w:ascii="宋体" w:hAnsi="宋体"/>
                <w:color w:val="000000"/>
                <w:sz w:val="20"/>
                <w:szCs w:val="20"/>
              </w:rPr>
            </w:pPr>
            <w:r>
              <w:rPr>
                <w:rFonts w:hint="eastAsia" w:ascii="宋体" w:hAnsi="宋体"/>
                <w:color w:val="000000"/>
                <w:kern w:val="0"/>
                <w:sz w:val="20"/>
                <w:szCs w:val="20"/>
              </w:rPr>
              <w:t>140</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723A8BD9">
            <w:pPr>
              <w:widowControl/>
              <w:jc w:val="center"/>
              <w:textAlignment w:val="center"/>
              <w:rPr>
                <w:rFonts w:ascii="宋体" w:hAnsi="宋体"/>
                <w:color w:val="000000"/>
                <w:kern w:val="0"/>
                <w:sz w:val="20"/>
                <w:szCs w:val="20"/>
              </w:rPr>
            </w:pPr>
          </w:p>
          <w:p w14:paraId="516D6728">
            <w:pPr>
              <w:widowControl/>
              <w:jc w:val="center"/>
              <w:textAlignment w:val="center"/>
              <w:rPr>
                <w:rFonts w:ascii="宋体" w:hAnsi="宋体"/>
                <w:color w:val="000000"/>
                <w:kern w:val="0"/>
                <w:sz w:val="20"/>
                <w:szCs w:val="20"/>
              </w:rPr>
            </w:pPr>
          </w:p>
          <w:p w14:paraId="535609E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白色毛巾</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5D85FC9D">
            <w:pPr>
              <w:widowControl/>
              <w:jc w:val="center"/>
              <w:textAlignment w:val="center"/>
              <w:rPr>
                <w:rFonts w:ascii="宋体" w:hAnsi="宋体"/>
                <w:color w:val="000000"/>
                <w:kern w:val="0"/>
                <w:sz w:val="20"/>
                <w:szCs w:val="20"/>
              </w:rPr>
            </w:pPr>
          </w:p>
          <w:p w14:paraId="484F8F7D">
            <w:pPr>
              <w:widowControl/>
              <w:jc w:val="center"/>
              <w:textAlignment w:val="center"/>
              <w:rPr>
                <w:rFonts w:ascii="宋体" w:hAnsi="宋体"/>
                <w:color w:val="000000"/>
                <w:kern w:val="0"/>
                <w:sz w:val="20"/>
                <w:szCs w:val="20"/>
              </w:rPr>
            </w:pPr>
          </w:p>
          <w:p w14:paraId="74E364A7">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t>
            </w:r>
            <w:r>
              <w:rPr>
                <w:rFonts w:hint="eastAsia" w:ascii="宋体" w:hAnsi="宋体"/>
                <w:sz w:val="20"/>
                <w:szCs w:val="20"/>
              </w:rPr>
              <w:t>300mm*300mm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740BEA53">
            <w:pPr>
              <w:jc w:val="center"/>
              <w:rPr>
                <w:rFonts w:ascii="宋体" w:hAnsi="宋体"/>
                <w:color w:val="000000"/>
                <w:sz w:val="20"/>
                <w:szCs w:val="20"/>
              </w:rPr>
            </w:pPr>
          </w:p>
          <w:p w14:paraId="7DF1FCE8">
            <w:pPr>
              <w:jc w:val="left"/>
              <w:rPr>
                <w:rFonts w:ascii="宋体" w:hAnsi="宋体"/>
                <w:sz w:val="20"/>
                <w:szCs w:val="20"/>
              </w:rPr>
            </w:pPr>
          </w:p>
          <w:p w14:paraId="3F90D3B2">
            <w:pPr>
              <w:numPr>
                <w:ilvl w:val="0"/>
                <w:numId w:val="16"/>
              </w:numPr>
              <w:jc w:val="left"/>
              <w:rPr>
                <w:rFonts w:ascii="宋体" w:hAnsi="宋体"/>
                <w:sz w:val="20"/>
                <w:szCs w:val="20"/>
              </w:rPr>
            </w:pPr>
            <w:r>
              <w:rPr>
                <w:rFonts w:hint="eastAsia" w:ascii="宋体" w:hAnsi="宋体"/>
                <w:sz w:val="20"/>
                <w:szCs w:val="20"/>
              </w:rPr>
              <w:t>纯棉方巾40g；</w:t>
            </w:r>
          </w:p>
          <w:p w14:paraId="4036AD59">
            <w:pPr>
              <w:numPr>
                <w:ilvl w:val="0"/>
                <w:numId w:val="16"/>
              </w:numPr>
              <w:jc w:val="left"/>
              <w:rPr>
                <w:rFonts w:ascii="宋体" w:hAnsi="宋体"/>
                <w:color w:val="FF0000"/>
                <w:sz w:val="20"/>
                <w:szCs w:val="20"/>
              </w:rPr>
            </w:pPr>
            <w:r>
              <w:rPr>
                <w:rFonts w:hint="eastAsia" w:ascii="宋体" w:hAnsi="宋体"/>
                <w:sz w:val="20"/>
                <w:szCs w:val="20"/>
              </w:rPr>
              <w:t>抗磨损，超细纤维款。</w:t>
            </w: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578312C8">
            <w:pPr>
              <w:jc w:val="center"/>
              <w:rPr>
                <w:rFonts w:ascii="宋体" w:hAnsi="宋体"/>
                <w:color w:val="000000"/>
                <w:sz w:val="20"/>
                <w:szCs w:val="20"/>
              </w:rPr>
            </w:pPr>
          </w:p>
          <w:p w14:paraId="6B09EEAA">
            <w:pPr>
              <w:jc w:val="center"/>
              <w:rPr>
                <w:rFonts w:ascii="宋体" w:hAnsi="宋体"/>
                <w:color w:val="000000"/>
                <w:sz w:val="20"/>
                <w:szCs w:val="20"/>
              </w:rPr>
            </w:pPr>
          </w:p>
          <w:p w14:paraId="066164E0">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7DF60476">
            <w:pPr>
              <w:jc w:val="center"/>
              <w:rPr>
                <w:rFonts w:ascii="宋体" w:hAnsi="宋体"/>
                <w:color w:val="000000"/>
                <w:sz w:val="20"/>
                <w:szCs w:val="20"/>
              </w:rPr>
            </w:pPr>
          </w:p>
          <w:p w14:paraId="06756452">
            <w:pPr>
              <w:jc w:val="center"/>
              <w:rPr>
                <w:rFonts w:ascii="宋体" w:hAnsi="宋体"/>
                <w:color w:val="000000"/>
                <w:sz w:val="20"/>
                <w:szCs w:val="20"/>
              </w:rPr>
            </w:pPr>
          </w:p>
          <w:p w14:paraId="7D2E9F73">
            <w:pPr>
              <w:jc w:val="center"/>
              <w:rPr>
                <w:rFonts w:ascii="宋体" w:hAnsi="宋体"/>
                <w:color w:val="000000"/>
                <w:sz w:val="20"/>
                <w:szCs w:val="20"/>
              </w:rPr>
            </w:pPr>
            <w:r>
              <w:rPr>
                <w:rFonts w:hint="eastAsia" w:ascii="宋体" w:hAnsi="宋体"/>
                <w:color w:val="000000"/>
                <w:sz w:val="20"/>
                <w:szCs w:val="20"/>
              </w:rPr>
              <w:t>20</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410490AB">
            <w:pPr>
              <w:widowControl/>
              <w:jc w:val="center"/>
              <w:textAlignment w:val="center"/>
              <w:rPr>
                <w:rFonts w:ascii="宋体" w:hAnsi="宋体"/>
                <w:sz w:val="20"/>
                <w:szCs w:val="20"/>
              </w:rPr>
            </w:pPr>
          </w:p>
          <w:p w14:paraId="09777915">
            <w:pPr>
              <w:widowControl/>
              <w:jc w:val="center"/>
              <w:textAlignment w:val="center"/>
              <w:rPr>
                <w:rFonts w:ascii="宋体" w:hAnsi="宋体"/>
                <w:sz w:val="20"/>
                <w:szCs w:val="20"/>
              </w:rPr>
            </w:pPr>
          </w:p>
          <w:p w14:paraId="11EDDF01">
            <w:pPr>
              <w:widowControl/>
              <w:jc w:val="center"/>
              <w:textAlignment w:val="center"/>
              <w:rPr>
                <w:rFonts w:ascii="宋体" w:hAnsi="宋体"/>
                <w:kern w:val="0"/>
                <w:sz w:val="20"/>
                <w:szCs w:val="20"/>
              </w:rPr>
            </w:pPr>
            <w:r>
              <w:rPr>
                <w:rFonts w:hint="eastAsia" w:ascii="宋体" w:hAnsi="宋体"/>
                <w:sz w:val="20"/>
                <w:szCs w:val="20"/>
              </w:rPr>
              <w:t>执行标准：GB18401</w:t>
            </w:r>
          </w:p>
        </w:tc>
      </w:tr>
      <w:tr w14:paraId="3B9BF664">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58FDCB83">
            <w:pPr>
              <w:widowControl/>
              <w:jc w:val="right"/>
              <w:textAlignment w:val="center"/>
              <w:rPr>
                <w:rFonts w:ascii="宋体" w:hAnsi="宋体"/>
                <w:color w:val="000000"/>
                <w:sz w:val="20"/>
                <w:szCs w:val="20"/>
              </w:rPr>
            </w:pPr>
            <w:r>
              <w:rPr>
                <w:rFonts w:hint="eastAsia" w:ascii="宋体" w:hAnsi="宋体"/>
                <w:color w:val="000000"/>
                <w:kern w:val="0"/>
                <w:sz w:val="20"/>
                <w:szCs w:val="20"/>
              </w:rPr>
              <w:t>141</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2711D54B">
            <w:pPr>
              <w:widowControl/>
              <w:jc w:val="center"/>
              <w:textAlignment w:val="center"/>
              <w:rPr>
                <w:rFonts w:ascii="宋体" w:hAnsi="宋体"/>
                <w:color w:val="000000"/>
                <w:kern w:val="0"/>
                <w:sz w:val="20"/>
                <w:szCs w:val="20"/>
              </w:rPr>
            </w:pPr>
          </w:p>
          <w:p w14:paraId="5B5F56FB">
            <w:pPr>
              <w:widowControl/>
              <w:jc w:val="center"/>
              <w:textAlignment w:val="center"/>
              <w:rPr>
                <w:rFonts w:ascii="宋体" w:hAnsi="宋体"/>
                <w:color w:val="000000"/>
                <w:kern w:val="0"/>
                <w:sz w:val="20"/>
                <w:szCs w:val="20"/>
              </w:rPr>
            </w:pPr>
          </w:p>
          <w:p w14:paraId="78E37FB9">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高档食品夹</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04A23C5E">
            <w:pPr>
              <w:widowControl/>
              <w:jc w:val="center"/>
              <w:textAlignment w:val="center"/>
              <w:rPr>
                <w:rFonts w:ascii="宋体" w:hAnsi="宋体"/>
                <w:color w:val="000000"/>
                <w:kern w:val="0"/>
                <w:sz w:val="20"/>
                <w:szCs w:val="20"/>
              </w:rPr>
            </w:pPr>
          </w:p>
          <w:p w14:paraId="0432E12D">
            <w:pPr>
              <w:widowControl/>
              <w:jc w:val="center"/>
              <w:textAlignment w:val="center"/>
              <w:rPr>
                <w:rFonts w:ascii="宋体" w:hAnsi="宋体"/>
                <w:color w:val="000000"/>
                <w:kern w:val="0"/>
                <w:sz w:val="20"/>
                <w:szCs w:val="20"/>
              </w:rPr>
            </w:pPr>
          </w:p>
          <w:p w14:paraId="3CE157F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4.2cm*23cm-6cm*5cm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2C008BD9">
            <w:pPr>
              <w:jc w:val="center"/>
              <w:rPr>
                <w:rFonts w:ascii="宋体" w:hAnsi="宋体"/>
                <w:color w:val="000000"/>
                <w:sz w:val="20"/>
                <w:szCs w:val="20"/>
              </w:rPr>
            </w:pPr>
          </w:p>
          <w:p w14:paraId="73578F3D">
            <w:pPr>
              <w:jc w:val="center"/>
              <w:rPr>
                <w:rFonts w:ascii="宋体" w:hAnsi="宋体"/>
                <w:color w:val="000000"/>
                <w:sz w:val="20"/>
                <w:szCs w:val="20"/>
              </w:rPr>
            </w:pPr>
          </w:p>
          <w:p w14:paraId="522AB7B5">
            <w:pPr>
              <w:jc w:val="center"/>
              <w:rPr>
                <w:rFonts w:ascii="宋体" w:hAnsi="宋体"/>
                <w:color w:val="000000"/>
                <w:sz w:val="20"/>
                <w:szCs w:val="20"/>
              </w:rPr>
            </w:pPr>
            <w:r>
              <w:rPr>
                <w:rFonts w:hint="eastAsia" w:ascii="宋体" w:hAnsi="宋体"/>
                <w:color w:val="000000"/>
                <w:sz w:val="20"/>
                <w:szCs w:val="20"/>
              </w:rPr>
              <w:t>不锈钢制品，加长防滑手柄，净重50g　</w:t>
            </w:r>
          </w:p>
          <w:p w14:paraId="3FB0B7B9">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607B6BBD">
            <w:pPr>
              <w:jc w:val="center"/>
              <w:rPr>
                <w:rFonts w:ascii="宋体" w:hAnsi="宋体"/>
                <w:color w:val="000000"/>
                <w:sz w:val="20"/>
                <w:szCs w:val="20"/>
              </w:rPr>
            </w:pPr>
          </w:p>
          <w:p w14:paraId="4465D061">
            <w:pPr>
              <w:jc w:val="center"/>
              <w:rPr>
                <w:rFonts w:ascii="宋体" w:hAnsi="宋体"/>
                <w:color w:val="000000"/>
                <w:sz w:val="20"/>
                <w:szCs w:val="20"/>
              </w:rPr>
            </w:pPr>
          </w:p>
          <w:p w14:paraId="2C90E8B7">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499E5EB2">
            <w:pPr>
              <w:jc w:val="center"/>
              <w:rPr>
                <w:rFonts w:ascii="宋体" w:hAnsi="宋体"/>
                <w:color w:val="000000"/>
                <w:sz w:val="20"/>
                <w:szCs w:val="20"/>
              </w:rPr>
            </w:pPr>
          </w:p>
          <w:p w14:paraId="3E3BD71E">
            <w:pPr>
              <w:jc w:val="center"/>
              <w:rPr>
                <w:rFonts w:ascii="宋体" w:hAnsi="宋体"/>
                <w:color w:val="000000"/>
                <w:sz w:val="20"/>
                <w:szCs w:val="20"/>
              </w:rPr>
            </w:pPr>
          </w:p>
          <w:p w14:paraId="018AFAA3">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5E5A2725">
            <w:pPr>
              <w:widowControl/>
              <w:jc w:val="center"/>
              <w:textAlignment w:val="center"/>
              <w:rPr>
                <w:rFonts w:ascii="宋体" w:hAnsi="宋体"/>
                <w:sz w:val="20"/>
                <w:szCs w:val="20"/>
              </w:rPr>
            </w:pPr>
          </w:p>
          <w:p w14:paraId="576B128E">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00640A33">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2676E8DB">
            <w:pPr>
              <w:widowControl/>
              <w:jc w:val="right"/>
              <w:textAlignment w:val="center"/>
              <w:rPr>
                <w:rFonts w:ascii="宋体" w:hAnsi="宋体"/>
                <w:color w:val="000000"/>
                <w:sz w:val="20"/>
                <w:szCs w:val="20"/>
              </w:rPr>
            </w:pPr>
            <w:r>
              <w:rPr>
                <w:rFonts w:hint="eastAsia" w:ascii="宋体" w:hAnsi="宋体"/>
                <w:color w:val="000000"/>
                <w:kern w:val="0"/>
                <w:sz w:val="20"/>
                <w:szCs w:val="20"/>
              </w:rPr>
              <w:t>142</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322C7ADC">
            <w:pPr>
              <w:widowControl/>
              <w:jc w:val="center"/>
              <w:textAlignment w:val="center"/>
              <w:rPr>
                <w:rFonts w:ascii="宋体" w:hAnsi="宋体"/>
                <w:color w:val="000000"/>
                <w:kern w:val="0"/>
                <w:sz w:val="20"/>
                <w:szCs w:val="20"/>
              </w:rPr>
            </w:pPr>
          </w:p>
          <w:p w14:paraId="625BB362">
            <w:pPr>
              <w:widowControl/>
              <w:jc w:val="center"/>
              <w:textAlignment w:val="center"/>
              <w:rPr>
                <w:rFonts w:ascii="宋体" w:hAnsi="宋体"/>
                <w:color w:val="000000"/>
                <w:kern w:val="0"/>
                <w:sz w:val="20"/>
                <w:szCs w:val="20"/>
              </w:rPr>
            </w:pPr>
          </w:p>
          <w:p w14:paraId="5CC6482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红色厨房剪</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50CB2AB7">
            <w:pPr>
              <w:widowControl/>
              <w:jc w:val="center"/>
              <w:textAlignment w:val="center"/>
              <w:rPr>
                <w:rFonts w:ascii="宋体" w:hAnsi="宋体"/>
                <w:color w:val="000000"/>
                <w:kern w:val="0"/>
                <w:sz w:val="20"/>
                <w:szCs w:val="20"/>
              </w:rPr>
            </w:pPr>
          </w:p>
          <w:p w14:paraId="56B19404">
            <w:pPr>
              <w:widowControl/>
              <w:jc w:val="center"/>
              <w:textAlignment w:val="center"/>
              <w:rPr>
                <w:rFonts w:ascii="宋体" w:hAnsi="宋体"/>
                <w:color w:val="000000"/>
                <w:kern w:val="0"/>
                <w:sz w:val="20"/>
                <w:szCs w:val="20"/>
              </w:rPr>
            </w:pPr>
          </w:p>
          <w:p w14:paraId="0F12881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61EE60F6">
            <w:pPr>
              <w:jc w:val="left"/>
              <w:rPr>
                <w:rFonts w:ascii="宋体" w:hAnsi="宋体"/>
                <w:color w:val="000000"/>
                <w:sz w:val="20"/>
                <w:szCs w:val="20"/>
              </w:rPr>
            </w:pPr>
          </w:p>
          <w:p w14:paraId="11B8CB08">
            <w:pPr>
              <w:jc w:val="left"/>
              <w:rPr>
                <w:rFonts w:ascii="宋体" w:hAnsi="宋体"/>
                <w:color w:val="000000"/>
                <w:sz w:val="20"/>
                <w:szCs w:val="20"/>
              </w:rPr>
            </w:pPr>
          </w:p>
          <w:p w14:paraId="6045B937">
            <w:pPr>
              <w:jc w:val="left"/>
              <w:rPr>
                <w:rFonts w:ascii="宋体" w:hAnsi="宋体"/>
                <w:color w:val="000000"/>
                <w:sz w:val="20"/>
                <w:szCs w:val="20"/>
              </w:rPr>
            </w:pPr>
            <w:r>
              <w:rPr>
                <w:rFonts w:hint="eastAsia" w:ascii="宋体" w:hAnsi="宋体"/>
                <w:color w:val="000000"/>
                <w:sz w:val="20"/>
                <w:szCs w:val="20"/>
              </w:rPr>
              <w:t>功能：剪骨、鱼肉处理、烤肉分割，独立包装手柄舒适；</w:t>
            </w:r>
          </w:p>
          <w:p w14:paraId="6B9AA752">
            <w:pPr>
              <w:jc w:val="left"/>
              <w:rPr>
                <w:rFonts w:ascii="宋体" w:hAnsi="宋体"/>
                <w:color w:val="000000"/>
                <w:sz w:val="20"/>
                <w:szCs w:val="20"/>
              </w:rPr>
            </w:pPr>
            <w:r>
              <w:rPr>
                <w:rFonts w:hint="eastAsia" w:ascii="宋体" w:hAnsi="宋体"/>
                <w:color w:val="000000"/>
                <w:sz w:val="20"/>
                <w:szCs w:val="20"/>
              </w:rPr>
              <w:t>材质：400系列不锈钢（加厚剪刃）。</w:t>
            </w: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4C3BEF94">
            <w:pPr>
              <w:jc w:val="center"/>
              <w:rPr>
                <w:rFonts w:ascii="宋体" w:hAnsi="宋体"/>
                <w:color w:val="000000"/>
                <w:sz w:val="20"/>
                <w:szCs w:val="20"/>
              </w:rPr>
            </w:pPr>
          </w:p>
          <w:p w14:paraId="429D34DF">
            <w:pPr>
              <w:jc w:val="center"/>
              <w:rPr>
                <w:rFonts w:ascii="宋体" w:hAnsi="宋体"/>
                <w:color w:val="000000"/>
                <w:sz w:val="20"/>
                <w:szCs w:val="20"/>
              </w:rPr>
            </w:pPr>
          </w:p>
          <w:p w14:paraId="3E6BA64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332AF20E">
            <w:pPr>
              <w:jc w:val="center"/>
              <w:rPr>
                <w:rFonts w:ascii="宋体" w:hAnsi="宋体"/>
                <w:color w:val="000000"/>
                <w:sz w:val="20"/>
                <w:szCs w:val="20"/>
              </w:rPr>
            </w:pPr>
          </w:p>
          <w:p w14:paraId="77F8A220">
            <w:pPr>
              <w:jc w:val="center"/>
              <w:rPr>
                <w:rFonts w:ascii="宋体" w:hAnsi="宋体"/>
                <w:color w:val="000000"/>
                <w:sz w:val="20"/>
                <w:szCs w:val="20"/>
              </w:rPr>
            </w:pPr>
          </w:p>
          <w:p w14:paraId="5AB64925">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63802A42">
            <w:pPr>
              <w:widowControl/>
              <w:jc w:val="center"/>
              <w:textAlignment w:val="center"/>
              <w:rPr>
                <w:rFonts w:ascii="宋体" w:hAnsi="宋体"/>
                <w:sz w:val="20"/>
                <w:szCs w:val="20"/>
              </w:rPr>
            </w:pPr>
          </w:p>
          <w:p w14:paraId="3E18B023">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50797C45">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259E49ED">
            <w:pPr>
              <w:widowControl/>
              <w:jc w:val="right"/>
              <w:textAlignment w:val="center"/>
              <w:rPr>
                <w:rFonts w:ascii="宋体" w:hAnsi="宋体"/>
                <w:color w:val="000000"/>
                <w:sz w:val="20"/>
                <w:szCs w:val="20"/>
              </w:rPr>
            </w:pPr>
            <w:r>
              <w:rPr>
                <w:rFonts w:hint="eastAsia" w:ascii="宋体" w:hAnsi="宋体"/>
                <w:color w:val="000000"/>
                <w:kern w:val="0"/>
                <w:sz w:val="20"/>
                <w:szCs w:val="20"/>
              </w:rPr>
              <w:t>143</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6122F447">
            <w:pPr>
              <w:widowControl/>
              <w:jc w:val="center"/>
              <w:textAlignment w:val="center"/>
              <w:rPr>
                <w:rFonts w:ascii="宋体" w:hAnsi="宋体"/>
                <w:color w:val="000000"/>
                <w:kern w:val="0"/>
                <w:sz w:val="20"/>
                <w:szCs w:val="20"/>
              </w:rPr>
            </w:pPr>
          </w:p>
          <w:p w14:paraId="0FA6EB92">
            <w:pPr>
              <w:widowControl/>
              <w:jc w:val="center"/>
              <w:textAlignment w:val="center"/>
              <w:rPr>
                <w:rFonts w:ascii="宋体" w:hAnsi="宋体"/>
                <w:color w:val="000000"/>
                <w:kern w:val="0"/>
                <w:sz w:val="20"/>
                <w:szCs w:val="20"/>
              </w:rPr>
            </w:pPr>
          </w:p>
          <w:p w14:paraId="687C14C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加厚带盘锅架</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449A0B60">
            <w:pPr>
              <w:widowControl/>
              <w:jc w:val="center"/>
              <w:textAlignment w:val="center"/>
              <w:rPr>
                <w:rFonts w:ascii="宋体" w:hAnsi="宋体"/>
                <w:color w:val="000000"/>
                <w:kern w:val="0"/>
                <w:sz w:val="20"/>
                <w:szCs w:val="20"/>
              </w:rPr>
            </w:pPr>
          </w:p>
          <w:p w14:paraId="7ACAF7F5">
            <w:pPr>
              <w:widowControl/>
              <w:jc w:val="center"/>
              <w:textAlignment w:val="center"/>
              <w:rPr>
                <w:rFonts w:ascii="宋体" w:hAnsi="宋体"/>
                <w:color w:val="000000"/>
                <w:kern w:val="0"/>
                <w:sz w:val="20"/>
                <w:szCs w:val="20"/>
              </w:rPr>
            </w:pPr>
          </w:p>
          <w:p w14:paraId="530E9F2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280mm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02191CDE">
            <w:pPr>
              <w:jc w:val="center"/>
              <w:rPr>
                <w:rFonts w:ascii="宋体" w:hAnsi="宋体"/>
                <w:color w:val="000000"/>
                <w:sz w:val="20"/>
                <w:szCs w:val="20"/>
              </w:rPr>
            </w:pPr>
          </w:p>
          <w:p w14:paraId="50247A2B">
            <w:pPr>
              <w:jc w:val="center"/>
              <w:rPr>
                <w:rFonts w:ascii="宋体" w:hAnsi="宋体"/>
                <w:color w:val="000000"/>
                <w:sz w:val="20"/>
                <w:szCs w:val="20"/>
              </w:rPr>
            </w:pPr>
          </w:p>
          <w:p w14:paraId="49CC413D">
            <w:pPr>
              <w:jc w:val="center"/>
              <w:rPr>
                <w:rFonts w:ascii="宋体" w:hAnsi="宋体"/>
                <w:color w:val="000000"/>
                <w:sz w:val="20"/>
                <w:szCs w:val="20"/>
              </w:rPr>
            </w:pPr>
            <w:r>
              <w:rPr>
                <w:rFonts w:hint="eastAsia" w:ascii="宋体" w:hAnsi="宋体"/>
                <w:color w:val="000000"/>
                <w:sz w:val="20"/>
                <w:szCs w:val="20"/>
              </w:rPr>
              <w:t>不锈钢制品</w:t>
            </w:r>
          </w:p>
          <w:p w14:paraId="7D7F2CAA">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76D54629">
            <w:pPr>
              <w:jc w:val="center"/>
              <w:rPr>
                <w:rFonts w:ascii="宋体" w:hAnsi="宋体"/>
                <w:color w:val="000000"/>
                <w:sz w:val="20"/>
                <w:szCs w:val="20"/>
              </w:rPr>
            </w:pPr>
          </w:p>
          <w:p w14:paraId="33411DFD">
            <w:pPr>
              <w:jc w:val="center"/>
              <w:rPr>
                <w:rFonts w:ascii="宋体" w:hAnsi="宋体"/>
                <w:color w:val="000000"/>
                <w:sz w:val="20"/>
                <w:szCs w:val="20"/>
              </w:rPr>
            </w:pPr>
          </w:p>
          <w:p w14:paraId="6A4EBF1A">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7566337F">
            <w:pPr>
              <w:jc w:val="center"/>
              <w:rPr>
                <w:rFonts w:ascii="宋体" w:hAnsi="宋体"/>
                <w:color w:val="000000"/>
                <w:sz w:val="20"/>
                <w:szCs w:val="20"/>
              </w:rPr>
            </w:pPr>
          </w:p>
          <w:p w14:paraId="4BACE19E">
            <w:pPr>
              <w:jc w:val="center"/>
              <w:rPr>
                <w:rFonts w:ascii="宋体" w:hAnsi="宋体"/>
                <w:color w:val="000000"/>
                <w:sz w:val="20"/>
                <w:szCs w:val="20"/>
              </w:rPr>
            </w:pPr>
          </w:p>
          <w:p w14:paraId="36103924">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5D7AE371">
            <w:pPr>
              <w:widowControl/>
              <w:jc w:val="center"/>
              <w:textAlignment w:val="center"/>
              <w:rPr>
                <w:rFonts w:ascii="宋体" w:hAnsi="宋体"/>
                <w:sz w:val="20"/>
                <w:szCs w:val="20"/>
              </w:rPr>
            </w:pPr>
          </w:p>
          <w:p w14:paraId="28A3A321">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2704676C">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01941559">
            <w:pPr>
              <w:widowControl/>
              <w:jc w:val="right"/>
              <w:textAlignment w:val="center"/>
              <w:rPr>
                <w:rFonts w:ascii="宋体" w:hAnsi="宋体"/>
                <w:color w:val="000000"/>
                <w:sz w:val="20"/>
                <w:szCs w:val="20"/>
              </w:rPr>
            </w:pPr>
            <w:r>
              <w:rPr>
                <w:rFonts w:hint="eastAsia" w:ascii="宋体" w:hAnsi="宋体"/>
                <w:color w:val="000000"/>
                <w:kern w:val="0"/>
                <w:sz w:val="20"/>
                <w:szCs w:val="20"/>
              </w:rPr>
              <w:t>144</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169E3E73">
            <w:pPr>
              <w:widowControl/>
              <w:jc w:val="center"/>
              <w:textAlignment w:val="center"/>
              <w:rPr>
                <w:rFonts w:ascii="宋体" w:hAnsi="宋体"/>
                <w:color w:val="000000"/>
                <w:kern w:val="0"/>
                <w:sz w:val="20"/>
                <w:szCs w:val="20"/>
              </w:rPr>
            </w:pPr>
          </w:p>
          <w:p w14:paraId="764A7751">
            <w:pPr>
              <w:widowControl/>
              <w:jc w:val="center"/>
              <w:textAlignment w:val="center"/>
              <w:rPr>
                <w:rFonts w:ascii="宋体" w:hAnsi="宋体"/>
                <w:color w:val="000000"/>
                <w:kern w:val="0"/>
                <w:sz w:val="20"/>
                <w:szCs w:val="20"/>
              </w:rPr>
            </w:pPr>
          </w:p>
          <w:p w14:paraId="1AB2E4B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不锈钢包边油隔</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04A29696">
            <w:pPr>
              <w:widowControl/>
              <w:jc w:val="center"/>
              <w:textAlignment w:val="center"/>
              <w:rPr>
                <w:rFonts w:ascii="宋体" w:hAnsi="宋体"/>
                <w:color w:val="000000"/>
                <w:kern w:val="0"/>
                <w:sz w:val="20"/>
                <w:szCs w:val="20"/>
              </w:rPr>
            </w:pPr>
          </w:p>
          <w:p w14:paraId="5AC13FCD">
            <w:pPr>
              <w:widowControl/>
              <w:jc w:val="center"/>
              <w:textAlignment w:val="center"/>
              <w:rPr>
                <w:rFonts w:ascii="宋体" w:hAnsi="宋体"/>
                <w:color w:val="000000"/>
                <w:kern w:val="0"/>
                <w:sz w:val="20"/>
                <w:szCs w:val="20"/>
              </w:rPr>
            </w:pPr>
          </w:p>
          <w:p w14:paraId="302BC06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10寸</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02077865">
            <w:pPr>
              <w:jc w:val="center"/>
              <w:rPr>
                <w:rFonts w:ascii="宋体" w:hAnsi="宋体"/>
                <w:color w:val="000000"/>
                <w:sz w:val="20"/>
                <w:szCs w:val="20"/>
              </w:rPr>
            </w:pPr>
          </w:p>
          <w:p w14:paraId="02494364">
            <w:pPr>
              <w:jc w:val="center"/>
              <w:rPr>
                <w:rFonts w:ascii="宋体" w:hAnsi="宋体"/>
                <w:color w:val="000000"/>
                <w:sz w:val="20"/>
                <w:szCs w:val="20"/>
              </w:rPr>
            </w:pPr>
          </w:p>
          <w:p w14:paraId="58ABEAF4">
            <w:pPr>
              <w:jc w:val="center"/>
              <w:rPr>
                <w:rFonts w:ascii="宋体" w:hAnsi="宋体"/>
                <w:color w:val="000000"/>
                <w:sz w:val="20"/>
                <w:szCs w:val="20"/>
              </w:rPr>
            </w:pPr>
            <w:r>
              <w:rPr>
                <w:rFonts w:hint="eastAsia" w:ascii="宋体" w:hAnsi="宋体"/>
                <w:color w:val="000000"/>
                <w:sz w:val="20"/>
                <w:szCs w:val="20"/>
              </w:rPr>
              <w:t>不锈钢制品</w:t>
            </w:r>
          </w:p>
          <w:p w14:paraId="0DC84516">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33A4FC3C">
            <w:pPr>
              <w:jc w:val="center"/>
              <w:rPr>
                <w:rFonts w:ascii="宋体" w:hAnsi="宋体"/>
                <w:color w:val="000000"/>
                <w:sz w:val="20"/>
                <w:szCs w:val="20"/>
              </w:rPr>
            </w:pPr>
          </w:p>
          <w:p w14:paraId="50279AF0">
            <w:pPr>
              <w:jc w:val="center"/>
              <w:rPr>
                <w:rFonts w:ascii="宋体" w:hAnsi="宋体"/>
                <w:color w:val="000000"/>
                <w:sz w:val="20"/>
                <w:szCs w:val="20"/>
              </w:rPr>
            </w:pPr>
          </w:p>
          <w:p w14:paraId="0BB4711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0C201CCE">
            <w:pPr>
              <w:jc w:val="center"/>
              <w:rPr>
                <w:rFonts w:ascii="宋体" w:hAnsi="宋体"/>
                <w:color w:val="000000"/>
                <w:sz w:val="20"/>
                <w:szCs w:val="20"/>
              </w:rPr>
            </w:pPr>
          </w:p>
          <w:p w14:paraId="15424E8A">
            <w:pPr>
              <w:jc w:val="center"/>
              <w:rPr>
                <w:rFonts w:ascii="宋体" w:hAnsi="宋体"/>
                <w:color w:val="000000"/>
                <w:sz w:val="20"/>
                <w:szCs w:val="20"/>
              </w:rPr>
            </w:pPr>
          </w:p>
          <w:p w14:paraId="583B1C38">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6E6C42F0">
            <w:pPr>
              <w:widowControl/>
              <w:jc w:val="center"/>
              <w:textAlignment w:val="center"/>
              <w:rPr>
                <w:rFonts w:ascii="宋体" w:hAnsi="宋体"/>
                <w:sz w:val="20"/>
                <w:szCs w:val="20"/>
              </w:rPr>
            </w:pPr>
          </w:p>
          <w:p w14:paraId="2C68D649">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B4FD396">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1458FA89">
            <w:pPr>
              <w:widowControl/>
              <w:jc w:val="right"/>
              <w:textAlignment w:val="center"/>
              <w:rPr>
                <w:rFonts w:ascii="宋体" w:hAnsi="宋体"/>
                <w:color w:val="000000"/>
                <w:sz w:val="20"/>
                <w:szCs w:val="20"/>
              </w:rPr>
            </w:pPr>
            <w:r>
              <w:rPr>
                <w:rFonts w:hint="eastAsia" w:ascii="宋体" w:hAnsi="宋体"/>
                <w:color w:val="000000"/>
                <w:kern w:val="0"/>
                <w:sz w:val="20"/>
                <w:szCs w:val="20"/>
              </w:rPr>
              <w:t>145</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34E6A0C4">
            <w:pPr>
              <w:widowControl/>
              <w:jc w:val="center"/>
              <w:textAlignment w:val="center"/>
              <w:rPr>
                <w:rFonts w:ascii="宋体" w:hAnsi="宋体"/>
                <w:color w:val="000000"/>
                <w:kern w:val="0"/>
                <w:sz w:val="20"/>
                <w:szCs w:val="20"/>
              </w:rPr>
            </w:pPr>
          </w:p>
          <w:p w14:paraId="3CB79D47">
            <w:pPr>
              <w:widowControl/>
              <w:jc w:val="center"/>
              <w:textAlignment w:val="center"/>
              <w:rPr>
                <w:rFonts w:ascii="宋体" w:hAnsi="宋体"/>
                <w:color w:val="000000"/>
                <w:kern w:val="0"/>
                <w:sz w:val="20"/>
                <w:szCs w:val="20"/>
              </w:rPr>
            </w:pPr>
          </w:p>
          <w:p w14:paraId="1257CA7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竹把不锈钢炸篱</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780A8F7E">
            <w:pPr>
              <w:widowControl/>
              <w:jc w:val="center"/>
              <w:textAlignment w:val="center"/>
              <w:rPr>
                <w:rFonts w:ascii="宋体" w:hAnsi="宋体"/>
                <w:color w:val="000000"/>
                <w:kern w:val="0"/>
                <w:sz w:val="20"/>
                <w:szCs w:val="20"/>
              </w:rPr>
            </w:pPr>
          </w:p>
          <w:p w14:paraId="18E7FB65">
            <w:pPr>
              <w:widowControl/>
              <w:jc w:val="center"/>
              <w:textAlignment w:val="center"/>
              <w:rPr>
                <w:rFonts w:ascii="宋体" w:hAnsi="宋体"/>
                <w:color w:val="000000"/>
                <w:kern w:val="0"/>
                <w:sz w:val="20"/>
                <w:szCs w:val="20"/>
              </w:rPr>
            </w:pPr>
          </w:p>
          <w:p w14:paraId="327C342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12寸</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2D7F3506">
            <w:pPr>
              <w:jc w:val="center"/>
              <w:rPr>
                <w:rFonts w:ascii="宋体" w:hAnsi="宋体"/>
                <w:color w:val="000000"/>
                <w:sz w:val="20"/>
                <w:szCs w:val="20"/>
              </w:rPr>
            </w:pPr>
          </w:p>
          <w:p w14:paraId="41E5A1EB">
            <w:pPr>
              <w:jc w:val="center"/>
              <w:rPr>
                <w:rFonts w:ascii="宋体" w:hAnsi="宋体"/>
                <w:color w:val="000000"/>
                <w:sz w:val="20"/>
                <w:szCs w:val="20"/>
              </w:rPr>
            </w:pPr>
          </w:p>
          <w:p w14:paraId="1E151024">
            <w:pPr>
              <w:jc w:val="center"/>
              <w:rPr>
                <w:rFonts w:ascii="宋体" w:hAnsi="宋体"/>
                <w:color w:val="000000"/>
                <w:sz w:val="20"/>
                <w:szCs w:val="20"/>
              </w:rPr>
            </w:pPr>
            <w:r>
              <w:rPr>
                <w:rFonts w:hint="eastAsia" w:ascii="宋体" w:hAnsi="宋体"/>
                <w:color w:val="000000"/>
                <w:sz w:val="20"/>
                <w:szCs w:val="20"/>
              </w:rPr>
              <w:t>不锈钢制品</w:t>
            </w:r>
          </w:p>
          <w:p w14:paraId="4245AAD8">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7F9C66B0">
            <w:pPr>
              <w:jc w:val="center"/>
              <w:rPr>
                <w:rFonts w:ascii="宋体" w:hAnsi="宋体"/>
                <w:color w:val="000000"/>
                <w:sz w:val="20"/>
                <w:szCs w:val="20"/>
              </w:rPr>
            </w:pPr>
          </w:p>
          <w:p w14:paraId="080AFD0B">
            <w:pPr>
              <w:jc w:val="center"/>
              <w:rPr>
                <w:rFonts w:ascii="宋体" w:hAnsi="宋体"/>
                <w:color w:val="000000"/>
                <w:sz w:val="20"/>
                <w:szCs w:val="20"/>
              </w:rPr>
            </w:pPr>
          </w:p>
          <w:p w14:paraId="628662C6">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444D543A">
            <w:pPr>
              <w:jc w:val="center"/>
              <w:rPr>
                <w:rFonts w:ascii="宋体" w:hAnsi="宋体"/>
                <w:color w:val="000000"/>
                <w:sz w:val="20"/>
                <w:szCs w:val="20"/>
              </w:rPr>
            </w:pPr>
          </w:p>
          <w:p w14:paraId="30708440">
            <w:pPr>
              <w:jc w:val="center"/>
              <w:rPr>
                <w:rFonts w:ascii="宋体" w:hAnsi="宋体"/>
                <w:color w:val="000000"/>
                <w:sz w:val="20"/>
                <w:szCs w:val="20"/>
              </w:rPr>
            </w:pPr>
          </w:p>
          <w:p w14:paraId="79580C02">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36EAE787">
            <w:pPr>
              <w:widowControl/>
              <w:jc w:val="center"/>
              <w:textAlignment w:val="center"/>
              <w:rPr>
                <w:rFonts w:ascii="宋体" w:hAnsi="宋体"/>
                <w:sz w:val="20"/>
                <w:szCs w:val="20"/>
              </w:rPr>
            </w:pPr>
          </w:p>
          <w:p w14:paraId="2C13F744">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509F1B9D">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5733CFC7">
            <w:pPr>
              <w:widowControl/>
              <w:jc w:val="right"/>
              <w:textAlignment w:val="center"/>
              <w:rPr>
                <w:rFonts w:ascii="宋体" w:hAnsi="宋体"/>
                <w:color w:val="000000"/>
                <w:sz w:val="20"/>
                <w:szCs w:val="20"/>
              </w:rPr>
            </w:pPr>
            <w:r>
              <w:rPr>
                <w:rFonts w:hint="eastAsia" w:ascii="宋体" w:hAnsi="宋体"/>
                <w:color w:val="000000"/>
                <w:kern w:val="0"/>
                <w:sz w:val="20"/>
                <w:szCs w:val="20"/>
              </w:rPr>
              <w:t>146</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794975A7">
            <w:pPr>
              <w:widowControl/>
              <w:jc w:val="center"/>
              <w:textAlignment w:val="center"/>
              <w:rPr>
                <w:rFonts w:ascii="宋体" w:hAnsi="宋体"/>
                <w:color w:val="000000"/>
                <w:kern w:val="0"/>
                <w:sz w:val="20"/>
                <w:szCs w:val="20"/>
              </w:rPr>
            </w:pPr>
          </w:p>
          <w:p w14:paraId="15942169">
            <w:pPr>
              <w:widowControl/>
              <w:jc w:val="center"/>
              <w:textAlignment w:val="center"/>
              <w:rPr>
                <w:rFonts w:ascii="宋体" w:hAnsi="宋体"/>
                <w:color w:val="000000"/>
                <w:kern w:val="0"/>
                <w:sz w:val="20"/>
                <w:szCs w:val="20"/>
              </w:rPr>
            </w:pPr>
          </w:p>
          <w:p w14:paraId="7D761ED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1米长柄壳</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0F0F4C04">
            <w:pPr>
              <w:widowControl/>
              <w:jc w:val="center"/>
              <w:textAlignment w:val="center"/>
              <w:rPr>
                <w:rFonts w:ascii="宋体" w:hAnsi="宋体"/>
                <w:color w:val="000000"/>
                <w:kern w:val="0"/>
                <w:sz w:val="20"/>
                <w:szCs w:val="20"/>
              </w:rPr>
            </w:pPr>
          </w:p>
          <w:p w14:paraId="26909D70">
            <w:pPr>
              <w:widowControl/>
              <w:jc w:val="center"/>
              <w:textAlignment w:val="center"/>
              <w:rPr>
                <w:rFonts w:ascii="宋体" w:hAnsi="宋体"/>
                <w:color w:val="000000"/>
                <w:kern w:val="0"/>
                <w:sz w:val="20"/>
                <w:szCs w:val="20"/>
              </w:rPr>
            </w:pPr>
          </w:p>
          <w:p w14:paraId="7546FE82">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10两</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4DF33D33">
            <w:pPr>
              <w:jc w:val="center"/>
              <w:rPr>
                <w:rFonts w:ascii="宋体" w:hAnsi="宋体"/>
                <w:color w:val="000000"/>
                <w:sz w:val="20"/>
                <w:szCs w:val="20"/>
              </w:rPr>
            </w:pPr>
          </w:p>
          <w:p w14:paraId="0D2F3E6C">
            <w:pPr>
              <w:jc w:val="center"/>
              <w:rPr>
                <w:rFonts w:ascii="宋体" w:hAnsi="宋体"/>
                <w:color w:val="000000"/>
                <w:sz w:val="20"/>
                <w:szCs w:val="20"/>
              </w:rPr>
            </w:pPr>
          </w:p>
          <w:p w14:paraId="6366E2D7">
            <w:pPr>
              <w:jc w:val="center"/>
              <w:rPr>
                <w:rFonts w:ascii="宋体" w:hAnsi="宋体"/>
                <w:color w:val="000000"/>
                <w:sz w:val="20"/>
                <w:szCs w:val="20"/>
              </w:rPr>
            </w:pPr>
            <w:r>
              <w:rPr>
                <w:rFonts w:hint="eastAsia" w:ascii="宋体" w:hAnsi="宋体"/>
                <w:color w:val="000000"/>
                <w:sz w:val="20"/>
                <w:szCs w:val="20"/>
              </w:rPr>
              <w:t>不锈钢制品</w:t>
            </w:r>
          </w:p>
          <w:p w14:paraId="4CAA520F">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14833452">
            <w:pPr>
              <w:jc w:val="center"/>
              <w:rPr>
                <w:rFonts w:ascii="宋体" w:hAnsi="宋体"/>
                <w:color w:val="000000"/>
                <w:sz w:val="20"/>
                <w:szCs w:val="20"/>
              </w:rPr>
            </w:pPr>
          </w:p>
          <w:p w14:paraId="010B603B">
            <w:pPr>
              <w:jc w:val="center"/>
              <w:rPr>
                <w:rFonts w:ascii="宋体" w:hAnsi="宋体"/>
                <w:color w:val="000000"/>
                <w:sz w:val="20"/>
                <w:szCs w:val="20"/>
              </w:rPr>
            </w:pPr>
          </w:p>
          <w:p w14:paraId="1C681068">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2E2E6B8B">
            <w:pPr>
              <w:jc w:val="center"/>
              <w:rPr>
                <w:rFonts w:ascii="宋体" w:hAnsi="宋体"/>
                <w:color w:val="000000"/>
                <w:sz w:val="20"/>
                <w:szCs w:val="20"/>
              </w:rPr>
            </w:pPr>
          </w:p>
          <w:p w14:paraId="73BC169A">
            <w:pPr>
              <w:jc w:val="center"/>
              <w:rPr>
                <w:rFonts w:ascii="宋体" w:hAnsi="宋体"/>
                <w:color w:val="000000"/>
                <w:sz w:val="20"/>
                <w:szCs w:val="20"/>
              </w:rPr>
            </w:pPr>
          </w:p>
          <w:p w14:paraId="626CB30B">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66965A59">
            <w:pPr>
              <w:widowControl/>
              <w:jc w:val="center"/>
              <w:textAlignment w:val="center"/>
              <w:rPr>
                <w:rFonts w:ascii="宋体" w:hAnsi="宋体"/>
                <w:sz w:val="20"/>
                <w:szCs w:val="20"/>
              </w:rPr>
            </w:pPr>
          </w:p>
          <w:p w14:paraId="1D9BA57B">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66CA67F">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43650247">
            <w:pPr>
              <w:widowControl/>
              <w:jc w:val="right"/>
              <w:textAlignment w:val="center"/>
              <w:rPr>
                <w:rFonts w:ascii="宋体" w:hAnsi="宋体"/>
                <w:color w:val="000000"/>
                <w:sz w:val="20"/>
                <w:szCs w:val="20"/>
              </w:rPr>
            </w:pPr>
            <w:r>
              <w:rPr>
                <w:rFonts w:hint="eastAsia" w:ascii="宋体" w:hAnsi="宋体"/>
                <w:color w:val="000000"/>
                <w:kern w:val="0"/>
                <w:sz w:val="20"/>
                <w:szCs w:val="20"/>
              </w:rPr>
              <w:t>147</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76181658">
            <w:pPr>
              <w:widowControl/>
              <w:jc w:val="center"/>
              <w:textAlignment w:val="center"/>
              <w:rPr>
                <w:rFonts w:ascii="宋体" w:hAnsi="宋体"/>
                <w:color w:val="000000"/>
                <w:kern w:val="0"/>
                <w:sz w:val="20"/>
                <w:szCs w:val="20"/>
              </w:rPr>
            </w:pPr>
          </w:p>
          <w:p w14:paraId="010854D7">
            <w:pPr>
              <w:widowControl/>
              <w:jc w:val="center"/>
              <w:textAlignment w:val="center"/>
              <w:rPr>
                <w:rFonts w:ascii="宋体" w:hAnsi="宋体"/>
                <w:color w:val="000000"/>
                <w:kern w:val="0"/>
                <w:sz w:val="20"/>
                <w:szCs w:val="20"/>
              </w:rPr>
            </w:pPr>
          </w:p>
          <w:p w14:paraId="3D5B02D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馅桃</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10EAF654">
            <w:pPr>
              <w:widowControl/>
              <w:jc w:val="center"/>
              <w:textAlignment w:val="center"/>
              <w:rPr>
                <w:rFonts w:ascii="宋体" w:hAnsi="宋体"/>
                <w:color w:val="000000"/>
                <w:kern w:val="0"/>
                <w:sz w:val="20"/>
                <w:szCs w:val="20"/>
              </w:rPr>
            </w:pPr>
          </w:p>
          <w:p w14:paraId="3F67A6D4">
            <w:pPr>
              <w:widowControl/>
              <w:jc w:val="center"/>
              <w:textAlignment w:val="center"/>
              <w:rPr>
                <w:rFonts w:ascii="宋体" w:hAnsi="宋体"/>
                <w:color w:val="000000"/>
                <w:kern w:val="0"/>
                <w:sz w:val="20"/>
                <w:szCs w:val="20"/>
              </w:rPr>
            </w:pPr>
          </w:p>
          <w:p w14:paraId="40C49D6F">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18cm*3cm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0612A218">
            <w:pPr>
              <w:jc w:val="center"/>
              <w:rPr>
                <w:rFonts w:ascii="宋体" w:hAnsi="宋体"/>
                <w:color w:val="000000"/>
                <w:sz w:val="20"/>
                <w:szCs w:val="20"/>
              </w:rPr>
            </w:pPr>
          </w:p>
          <w:p w14:paraId="168F272C">
            <w:pPr>
              <w:jc w:val="center"/>
              <w:rPr>
                <w:rFonts w:ascii="宋体" w:hAnsi="宋体"/>
                <w:color w:val="000000"/>
                <w:sz w:val="20"/>
                <w:szCs w:val="20"/>
              </w:rPr>
            </w:pPr>
          </w:p>
          <w:p w14:paraId="439603CF">
            <w:pPr>
              <w:jc w:val="center"/>
              <w:rPr>
                <w:rFonts w:ascii="宋体" w:hAnsi="宋体"/>
                <w:color w:val="000000"/>
                <w:sz w:val="20"/>
                <w:szCs w:val="20"/>
              </w:rPr>
            </w:pPr>
            <w:r>
              <w:rPr>
                <w:rFonts w:hint="eastAsia" w:ascii="宋体" w:hAnsi="宋体"/>
                <w:color w:val="000000"/>
                <w:sz w:val="20"/>
                <w:szCs w:val="20"/>
              </w:rPr>
              <w:t>鸡翅木馅桃</w:t>
            </w:r>
          </w:p>
          <w:p w14:paraId="58A7BDF2">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6F5064AE">
            <w:pPr>
              <w:jc w:val="center"/>
              <w:rPr>
                <w:rFonts w:ascii="宋体" w:hAnsi="宋体"/>
                <w:color w:val="000000"/>
                <w:sz w:val="20"/>
                <w:szCs w:val="20"/>
              </w:rPr>
            </w:pPr>
          </w:p>
          <w:p w14:paraId="0CB6BD12">
            <w:pPr>
              <w:jc w:val="center"/>
              <w:rPr>
                <w:rFonts w:ascii="宋体" w:hAnsi="宋体"/>
                <w:color w:val="000000"/>
                <w:sz w:val="20"/>
                <w:szCs w:val="20"/>
              </w:rPr>
            </w:pPr>
          </w:p>
          <w:p w14:paraId="17E71CCE">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7AB338B1">
            <w:pPr>
              <w:jc w:val="center"/>
              <w:rPr>
                <w:rFonts w:ascii="宋体" w:hAnsi="宋体"/>
                <w:color w:val="000000"/>
                <w:sz w:val="20"/>
                <w:szCs w:val="20"/>
              </w:rPr>
            </w:pPr>
          </w:p>
          <w:p w14:paraId="24EF5787">
            <w:pPr>
              <w:jc w:val="center"/>
              <w:rPr>
                <w:rFonts w:ascii="宋体" w:hAnsi="宋体"/>
                <w:color w:val="000000"/>
                <w:sz w:val="20"/>
                <w:szCs w:val="20"/>
              </w:rPr>
            </w:pPr>
          </w:p>
          <w:p w14:paraId="329546E1">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252EDB83">
            <w:pPr>
              <w:jc w:val="center"/>
              <w:rPr>
                <w:rFonts w:ascii="宋体" w:hAnsi="宋体"/>
                <w:sz w:val="20"/>
                <w:szCs w:val="20"/>
              </w:rPr>
            </w:pPr>
          </w:p>
          <w:p w14:paraId="4100A607">
            <w:pPr>
              <w:jc w:val="center"/>
              <w:rPr>
                <w:rFonts w:ascii="宋体" w:hAnsi="宋体"/>
                <w:sz w:val="20"/>
                <w:szCs w:val="20"/>
              </w:rPr>
            </w:pPr>
            <w:r>
              <w:rPr>
                <w:rFonts w:hint="eastAsia" w:ascii="宋体" w:hAnsi="宋体"/>
                <w:sz w:val="20"/>
                <w:szCs w:val="20"/>
              </w:rPr>
              <w:t>执行标准：GB4806.9-2022</w:t>
            </w:r>
          </w:p>
          <w:p w14:paraId="6957C96E">
            <w:pPr>
              <w:widowControl/>
              <w:jc w:val="center"/>
              <w:textAlignment w:val="center"/>
              <w:rPr>
                <w:rFonts w:ascii="宋体" w:hAnsi="宋体"/>
                <w:kern w:val="0"/>
                <w:sz w:val="20"/>
                <w:szCs w:val="20"/>
              </w:rPr>
            </w:pPr>
          </w:p>
        </w:tc>
      </w:tr>
      <w:tr w14:paraId="0A64383E">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6E9BAAB1">
            <w:pPr>
              <w:widowControl/>
              <w:jc w:val="right"/>
              <w:textAlignment w:val="center"/>
              <w:rPr>
                <w:rFonts w:ascii="宋体" w:hAnsi="宋体"/>
                <w:color w:val="000000"/>
                <w:sz w:val="20"/>
                <w:szCs w:val="20"/>
              </w:rPr>
            </w:pPr>
            <w:r>
              <w:rPr>
                <w:rFonts w:hint="eastAsia" w:ascii="宋体" w:hAnsi="宋体"/>
                <w:color w:val="000000"/>
                <w:kern w:val="0"/>
                <w:sz w:val="20"/>
                <w:szCs w:val="20"/>
              </w:rPr>
              <w:t>148</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262566C9">
            <w:pPr>
              <w:widowControl/>
              <w:jc w:val="center"/>
              <w:textAlignment w:val="center"/>
              <w:rPr>
                <w:rFonts w:ascii="宋体" w:hAnsi="宋体"/>
                <w:color w:val="000000"/>
                <w:kern w:val="0"/>
                <w:sz w:val="20"/>
                <w:szCs w:val="20"/>
              </w:rPr>
            </w:pPr>
          </w:p>
          <w:p w14:paraId="2BCBDD2F">
            <w:pPr>
              <w:widowControl/>
              <w:jc w:val="center"/>
              <w:textAlignment w:val="center"/>
              <w:rPr>
                <w:rFonts w:ascii="宋体" w:hAnsi="宋体"/>
                <w:color w:val="000000"/>
                <w:kern w:val="0"/>
                <w:sz w:val="20"/>
                <w:szCs w:val="20"/>
              </w:rPr>
            </w:pPr>
          </w:p>
          <w:p w14:paraId="6CB8F8A1">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蒸饭盘</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48C32956">
            <w:pPr>
              <w:widowControl/>
              <w:jc w:val="center"/>
              <w:textAlignment w:val="center"/>
              <w:rPr>
                <w:rFonts w:ascii="宋体" w:hAnsi="宋体"/>
                <w:color w:val="000000"/>
                <w:kern w:val="0"/>
                <w:sz w:val="20"/>
                <w:szCs w:val="20"/>
              </w:rPr>
            </w:pPr>
          </w:p>
          <w:p w14:paraId="34E7BCBC">
            <w:pPr>
              <w:widowControl/>
              <w:jc w:val="center"/>
              <w:textAlignment w:val="center"/>
              <w:rPr>
                <w:rFonts w:ascii="宋体" w:hAnsi="宋体"/>
                <w:color w:val="000000"/>
                <w:kern w:val="0"/>
                <w:sz w:val="20"/>
                <w:szCs w:val="20"/>
              </w:rPr>
            </w:pPr>
          </w:p>
          <w:p w14:paraId="286089D5">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≥600*400*50mm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1E2D8F67">
            <w:pPr>
              <w:jc w:val="center"/>
              <w:rPr>
                <w:rFonts w:ascii="宋体" w:hAnsi="宋体"/>
                <w:color w:val="000000"/>
                <w:sz w:val="20"/>
                <w:szCs w:val="20"/>
              </w:rPr>
            </w:pPr>
          </w:p>
          <w:p w14:paraId="39250416">
            <w:pPr>
              <w:jc w:val="center"/>
              <w:rPr>
                <w:rFonts w:ascii="宋体" w:hAnsi="宋体"/>
                <w:color w:val="000000"/>
                <w:sz w:val="20"/>
                <w:szCs w:val="20"/>
              </w:rPr>
            </w:pPr>
          </w:p>
          <w:p w14:paraId="1F115A04">
            <w:pPr>
              <w:jc w:val="center"/>
              <w:rPr>
                <w:rFonts w:ascii="宋体" w:hAnsi="宋体"/>
                <w:color w:val="000000"/>
                <w:sz w:val="20"/>
                <w:szCs w:val="20"/>
              </w:rPr>
            </w:pPr>
            <w:r>
              <w:rPr>
                <w:rFonts w:hint="eastAsia" w:ascii="宋体" w:hAnsi="宋体"/>
                <w:color w:val="000000"/>
                <w:sz w:val="20"/>
                <w:szCs w:val="20"/>
              </w:rPr>
              <w:t>不锈钢制品</w:t>
            </w:r>
          </w:p>
          <w:p w14:paraId="238D8B8F">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2395420C">
            <w:pPr>
              <w:jc w:val="center"/>
              <w:rPr>
                <w:rFonts w:ascii="宋体" w:hAnsi="宋体"/>
                <w:color w:val="000000"/>
                <w:sz w:val="20"/>
                <w:szCs w:val="20"/>
              </w:rPr>
            </w:pPr>
          </w:p>
          <w:p w14:paraId="5ADD94B8">
            <w:pPr>
              <w:jc w:val="center"/>
              <w:rPr>
                <w:rFonts w:ascii="宋体" w:hAnsi="宋体"/>
                <w:color w:val="000000"/>
                <w:sz w:val="20"/>
                <w:szCs w:val="20"/>
              </w:rPr>
            </w:pPr>
          </w:p>
          <w:p w14:paraId="3D8AA87C">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7DD5E237">
            <w:pPr>
              <w:jc w:val="center"/>
              <w:rPr>
                <w:rFonts w:ascii="宋体" w:hAnsi="宋体"/>
                <w:color w:val="000000"/>
                <w:sz w:val="20"/>
                <w:szCs w:val="20"/>
              </w:rPr>
            </w:pPr>
          </w:p>
          <w:p w14:paraId="4C7D67BD">
            <w:pPr>
              <w:jc w:val="center"/>
              <w:rPr>
                <w:rFonts w:ascii="宋体" w:hAnsi="宋体"/>
                <w:color w:val="000000"/>
                <w:sz w:val="20"/>
                <w:szCs w:val="20"/>
              </w:rPr>
            </w:pPr>
          </w:p>
          <w:p w14:paraId="00BFD8CD">
            <w:pPr>
              <w:jc w:val="center"/>
              <w:rPr>
                <w:rFonts w:ascii="宋体" w:hAnsi="宋体"/>
                <w:color w:val="000000"/>
                <w:sz w:val="20"/>
                <w:szCs w:val="20"/>
              </w:rPr>
            </w:pPr>
            <w:r>
              <w:rPr>
                <w:rFonts w:hint="eastAsia" w:ascii="宋体" w:hAnsi="宋体"/>
                <w:color w:val="000000"/>
                <w:sz w:val="20"/>
                <w:szCs w:val="20"/>
              </w:rPr>
              <w:t>50</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17129C74">
            <w:pPr>
              <w:widowControl/>
              <w:jc w:val="center"/>
              <w:textAlignment w:val="center"/>
              <w:rPr>
                <w:rFonts w:ascii="宋体" w:hAnsi="宋体"/>
                <w:sz w:val="20"/>
                <w:szCs w:val="20"/>
              </w:rPr>
            </w:pPr>
          </w:p>
          <w:p w14:paraId="128ED171">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72922F97">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363E6A99">
            <w:pPr>
              <w:widowControl/>
              <w:jc w:val="right"/>
              <w:textAlignment w:val="center"/>
              <w:rPr>
                <w:rFonts w:ascii="宋体" w:hAnsi="宋体"/>
                <w:color w:val="000000"/>
                <w:sz w:val="20"/>
                <w:szCs w:val="20"/>
              </w:rPr>
            </w:pPr>
            <w:r>
              <w:rPr>
                <w:rFonts w:hint="eastAsia" w:ascii="宋体" w:hAnsi="宋体"/>
                <w:color w:val="000000"/>
                <w:kern w:val="0"/>
                <w:sz w:val="20"/>
                <w:szCs w:val="20"/>
              </w:rPr>
              <w:t>149</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6611554A">
            <w:pPr>
              <w:widowControl/>
              <w:jc w:val="center"/>
              <w:textAlignment w:val="center"/>
              <w:rPr>
                <w:rFonts w:ascii="宋体" w:hAnsi="宋体"/>
                <w:color w:val="000000"/>
                <w:kern w:val="0"/>
                <w:sz w:val="20"/>
                <w:szCs w:val="20"/>
              </w:rPr>
            </w:pPr>
          </w:p>
          <w:p w14:paraId="34C7A281">
            <w:pPr>
              <w:widowControl/>
              <w:jc w:val="center"/>
              <w:textAlignment w:val="center"/>
              <w:rPr>
                <w:rFonts w:ascii="宋体" w:hAnsi="宋体"/>
                <w:color w:val="000000"/>
                <w:kern w:val="0"/>
                <w:sz w:val="20"/>
                <w:szCs w:val="20"/>
              </w:rPr>
            </w:pPr>
          </w:p>
          <w:p w14:paraId="65544F20">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木柄饭勺</w:t>
            </w:r>
          </w:p>
        </w:tc>
        <w:tc>
          <w:tcPr>
            <w:tcW w:w="650" w:type="pct"/>
            <w:tcBorders>
              <w:top w:val="single" w:color="auto" w:sz="4" w:space="0"/>
              <w:left w:val="single" w:color="auto" w:sz="4" w:space="0"/>
              <w:bottom w:val="single" w:color="auto" w:sz="4" w:space="0"/>
              <w:right w:val="single" w:color="auto" w:sz="4" w:space="0"/>
            </w:tcBorders>
            <w:shd w:val="solid" w:color="FFFFFF" w:fill="auto"/>
          </w:tcPr>
          <w:p w14:paraId="60E199A6">
            <w:pPr>
              <w:widowControl/>
              <w:jc w:val="center"/>
              <w:textAlignment w:val="center"/>
              <w:rPr>
                <w:rFonts w:ascii="宋体" w:hAnsi="宋体"/>
                <w:color w:val="000000"/>
                <w:kern w:val="0"/>
                <w:sz w:val="20"/>
                <w:szCs w:val="20"/>
              </w:rPr>
            </w:pPr>
          </w:p>
          <w:p w14:paraId="0CD6513D">
            <w:pPr>
              <w:widowControl/>
              <w:jc w:val="center"/>
              <w:textAlignment w:val="center"/>
              <w:rPr>
                <w:rFonts w:ascii="宋体" w:hAnsi="宋体"/>
                <w:color w:val="000000"/>
                <w:kern w:val="0"/>
                <w:sz w:val="20"/>
                <w:szCs w:val="20"/>
              </w:rPr>
            </w:pPr>
          </w:p>
          <w:p w14:paraId="5942793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20cm*10cm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20A7A750">
            <w:pPr>
              <w:jc w:val="center"/>
              <w:rPr>
                <w:rFonts w:ascii="宋体" w:hAnsi="宋体"/>
                <w:color w:val="000000"/>
                <w:sz w:val="20"/>
                <w:szCs w:val="20"/>
              </w:rPr>
            </w:pPr>
          </w:p>
          <w:p w14:paraId="72A25AFC">
            <w:pPr>
              <w:jc w:val="center"/>
              <w:rPr>
                <w:rFonts w:ascii="宋体" w:hAnsi="宋体"/>
                <w:color w:val="000000"/>
                <w:sz w:val="20"/>
                <w:szCs w:val="20"/>
              </w:rPr>
            </w:pPr>
          </w:p>
          <w:p w14:paraId="1F84CAAA">
            <w:pPr>
              <w:jc w:val="center"/>
              <w:rPr>
                <w:rFonts w:ascii="宋体" w:hAnsi="宋体"/>
                <w:color w:val="000000"/>
                <w:sz w:val="20"/>
                <w:szCs w:val="20"/>
              </w:rPr>
            </w:pPr>
            <w:r>
              <w:rPr>
                <w:rFonts w:hint="eastAsia" w:ascii="宋体" w:hAnsi="宋体"/>
                <w:color w:val="000000"/>
                <w:sz w:val="20"/>
                <w:szCs w:val="20"/>
              </w:rPr>
              <w:t>手柄铁木，勺头304不锈钢，手柄防滑防烫。</w:t>
            </w: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2BF82507">
            <w:pPr>
              <w:jc w:val="center"/>
              <w:rPr>
                <w:rFonts w:ascii="宋体" w:hAnsi="宋体"/>
                <w:color w:val="000000"/>
                <w:sz w:val="20"/>
                <w:szCs w:val="20"/>
              </w:rPr>
            </w:pPr>
          </w:p>
          <w:p w14:paraId="7304F2E2">
            <w:pPr>
              <w:jc w:val="center"/>
              <w:rPr>
                <w:rFonts w:ascii="宋体" w:hAnsi="宋体"/>
                <w:color w:val="000000"/>
                <w:sz w:val="20"/>
                <w:szCs w:val="20"/>
              </w:rPr>
            </w:pPr>
          </w:p>
          <w:p w14:paraId="3BE3202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6578C314">
            <w:pPr>
              <w:jc w:val="center"/>
              <w:rPr>
                <w:rFonts w:ascii="宋体" w:hAnsi="宋体"/>
                <w:color w:val="000000"/>
                <w:sz w:val="20"/>
                <w:szCs w:val="20"/>
              </w:rPr>
            </w:pPr>
          </w:p>
          <w:p w14:paraId="04D46438">
            <w:pPr>
              <w:jc w:val="center"/>
              <w:rPr>
                <w:rFonts w:ascii="宋体" w:hAnsi="宋体"/>
                <w:color w:val="000000"/>
                <w:sz w:val="20"/>
                <w:szCs w:val="20"/>
              </w:rPr>
            </w:pPr>
          </w:p>
          <w:p w14:paraId="7CC2B269">
            <w:pPr>
              <w:jc w:val="center"/>
              <w:rPr>
                <w:rFonts w:ascii="宋体" w:hAnsi="宋体"/>
                <w:color w:val="000000"/>
                <w:sz w:val="20"/>
                <w:szCs w:val="20"/>
              </w:rPr>
            </w:pPr>
            <w:r>
              <w:rPr>
                <w:rFonts w:hint="eastAsia" w:ascii="宋体" w:hAnsi="宋体"/>
                <w:color w:val="000000"/>
                <w:sz w:val="20"/>
                <w:szCs w:val="20"/>
              </w:rPr>
              <w:t>10</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03086C85">
            <w:pPr>
              <w:widowControl/>
              <w:jc w:val="center"/>
              <w:textAlignment w:val="center"/>
              <w:rPr>
                <w:rFonts w:ascii="宋体" w:hAnsi="宋体"/>
                <w:sz w:val="20"/>
                <w:szCs w:val="20"/>
              </w:rPr>
            </w:pPr>
          </w:p>
          <w:p w14:paraId="3D25A1A5">
            <w:pPr>
              <w:widowControl/>
              <w:jc w:val="center"/>
              <w:textAlignment w:val="center"/>
              <w:rPr>
                <w:rFonts w:ascii="宋体" w:hAnsi="宋体"/>
                <w:kern w:val="0"/>
                <w:sz w:val="20"/>
                <w:szCs w:val="20"/>
              </w:rPr>
            </w:pPr>
            <w:r>
              <w:rPr>
                <w:rFonts w:hint="eastAsia" w:ascii="宋体" w:hAnsi="宋体"/>
                <w:sz w:val="20"/>
                <w:szCs w:val="20"/>
              </w:rPr>
              <w:t>执行标准：GB4806.9-2023</w:t>
            </w:r>
          </w:p>
        </w:tc>
      </w:tr>
      <w:tr w14:paraId="649F71F0">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67E5BDCD">
            <w:pPr>
              <w:widowControl/>
              <w:jc w:val="right"/>
              <w:textAlignment w:val="center"/>
              <w:rPr>
                <w:rFonts w:ascii="宋体" w:hAnsi="宋体"/>
                <w:color w:val="000000"/>
                <w:sz w:val="20"/>
                <w:szCs w:val="20"/>
              </w:rPr>
            </w:pPr>
            <w:r>
              <w:rPr>
                <w:rFonts w:hint="eastAsia" w:ascii="宋体" w:hAnsi="宋体"/>
                <w:color w:val="000000"/>
                <w:kern w:val="0"/>
                <w:sz w:val="20"/>
                <w:szCs w:val="20"/>
              </w:rPr>
              <w:t>150</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6A85D452">
            <w:pPr>
              <w:widowControl/>
              <w:jc w:val="center"/>
              <w:textAlignment w:val="center"/>
              <w:rPr>
                <w:rFonts w:ascii="宋体" w:hAnsi="宋体"/>
                <w:color w:val="000000"/>
                <w:kern w:val="0"/>
                <w:sz w:val="20"/>
                <w:szCs w:val="20"/>
              </w:rPr>
            </w:pPr>
          </w:p>
          <w:p w14:paraId="77E50648">
            <w:pPr>
              <w:widowControl/>
              <w:jc w:val="center"/>
              <w:textAlignment w:val="center"/>
              <w:rPr>
                <w:rFonts w:ascii="宋体" w:hAnsi="宋体"/>
                <w:color w:val="000000"/>
                <w:kern w:val="0"/>
                <w:sz w:val="20"/>
                <w:szCs w:val="20"/>
              </w:rPr>
            </w:pPr>
          </w:p>
          <w:p w14:paraId="1FB37353">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储物箱带盖</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0B5173CB">
            <w:pPr>
              <w:widowControl/>
              <w:jc w:val="center"/>
              <w:textAlignment w:val="center"/>
              <w:rPr>
                <w:rFonts w:ascii="宋体" w:hAnsi="宋体"/>
                <w:color w:val="000000"/>
                <w:kern w:val="0"/>
                <w:sz w:val="20"/>
                <w:szCs w:val="20"/>
              </w:rPr>
            </w:pPr>
          </w:p>
          <w:p w14:paraId="5BE17DBA">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≥650*450*350mm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258C599D">
            <w:pPr>
              <w:jc w:val="center"/>
              <w:rPr>
                <w:rFonts w:ascii="宋体" w:hAnsi="宋体"/>
                <w:color w:val="000000"/>
                <w:sz w:val="20"/>
                <w:szCs w:val="20"/>
              </w:rPr>
            </w:pPr>
          </w:p>
          <w:p w14:paraId="4CB9C909">
            <w:pPr>
              <w:jc w:val="center"/>
              <w:rPr>
                <w:rFonts w:ascii="宋体" w:hAnsi="宋体"/>
                <w:color w:val="000000"/>
                <w:sz w:val="20"/>
                <w:szCs w:val="20"/>
              </w:rPr>
            </w:pPr>
          </w:p>
          <w:p w14:paraId="6DCBAFFE">
            <w:pPr>
              <w:jc w:val="center"/>
              <w:rPr>
                <w:rFonts w:ascii="宋体" w:hAnsi="宋体"/>
                <w:color w:val="000000"/>
                <w:sz w:val="20"/>
                <w:szCs w:val="20"/>
              </w:rPr>
            </w:pPr>
            <w:r>
              <w:rPr>
                <w:rFonts w:hint="eastAsia" w:ascii="宋体" w:hAnsi="宋体"/>
                <w:color w:val="000000"/>
                <w:sz w:val="20"/>
                <w:szCs w:val="20"/>
              </w:rPr>
              <w:t>材质：塑料制品</w:t>
            </w:r>
          </w:p>
          <w:p w14:paraId="57E2C7C4">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487FFD17">
            <w:pPr>
              <w:jc w:val="center"/>
              <w:rPr>
                <w:rFonts w:ascii="宋体" w:hAnsi="宋体"/>
                <w:color w:val="000000"/>
                <w:sz w:val="20"/>
                <w:szCs w:val="20"/>
              </w:rPr>
            </w:pPr>
          </w:p>
          <w:p w14:paraId="5EDDA4D5">
            <w:pPr>
              <w:jc w:val="center"/>
              <w:rPr>
                <w:rFonts w:ascii="宋体" w:hAnsi="宋体"/>
                <w:color w:val="000000"/>
                <w:sz w:val="20"/>
                <w:szCs w:val="20"/>
              </w:rPr>
            </w:pPr>
          </w:p>
          <w:p w14:paraId="1D7B1139">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686F2E33">
            <w:pPr>
              <w:jc w:val="center"/>
              <w:rPr>
                <w:rFonts w:ascii="宋体" w:hAnsi="宋体"/>
                <w:color w:val="000000"/>
                <w:sz w:val="20"/>
                <w:szCs w:val="20"/>
              </w:rPr>
            </w:pPr>
          </w:p>
          <w:p w14:paraId="53448D64">
            <w:pPr>
              <w:jc w:val="center"/>
              <w:rPr>
                <w:rFonts w:ascii="宋体" w:hAnsi="宋体"/>
                <w:color w:val="000000"/>
                <w:sz w:val="20"/>
                <w:szCs w:val="20"/>
              </w:rPr>
            </w:pPr>
          </w:p>
          <w:p w14:paraId="6F41CE7E">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595BF5D2">
            <w:pPr>
              <w:widowControl/>
              <w:jc w:val="center"/>
              <w:textAlignment w:val="center"/>
              <w:rPr>
                <w:rFonts w:ascii="宋体" w:hAnsi="宋体"/>
                <w:sz w:val="20"/>
                <w:szCs w:val="20"/>
              </w:rPr>
            </w:pPr>
          </w:p>
          <w:p w14:paraId="45026CF4">
            <w:pPr>
              <w:widowControl/>
              <w:jc w:val="center"/>
              <w:textAlignment w:val="center"/>
              <w:rPr>
                <w:rFonts w:ascii="宋体" w:hAnsi="宋体"/>
                <w:kern w:val="0"/>
                <w:sz w:val="20"/>
                <w:szCs w:val="20"/>
              </w:rPr>
            </w:pPr>
            <w:r>
              <w:rPr>
                <w:rFonts w:hint="eastAsia" w:ascii="宋体" w:hAnsi="宋体"/>
                <w:sz w:val="20"/>
                <w:szCs w:val="20"/>
              </w:rPr>
              <w:t>执行标准：GB/T43802-2024</w:t>
            </w:r>
          </w:p>
        </w:tc>
      </w:tr>
      <w:tr w14:paraId="611DEAC9">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3FF62691">
            <w:pPr>
              <w:widowControl/>
              <w:jc w:val="right"/>
              <w:textAlignment w:val="center"/>
              <w:rPr>
                <w:rFonts w:ascii="宋体" w:hAnsi="宋体"/>
                <w:color w:val="000000"/>
                <w:sz w:val="20"/>
                <w:szCs w:val="20"/>
              </w:rPr>
            </w:pPr>
            <w:r>
              <w:rPr>
                <w:rFonts w:hint="eastAsia" w:ascii="宋体" w:hAnsi="宋体"/>
                <w:color w:val="000000"/>
                <w:kern w:val="0"/>
                <w:sz w:val="20"/>
                <w:szCs w:val="20"/>
              </w:rPr>
              <w:t>151</w:t>
            </w:r>
          </w:p>
        </w:tc>
        <w:tc>
          <w:tcPr>
            <w:tcW w:w="586" w:type="pct"/>
            <w:tcBorders>
              <w:top w:val="single" w:color="auto" w:sz="4" w:space="0"/>
              <w:left w:val="single" w:color="auto" w:sz="4" w:space="0"/>
              <w:bottom w:val="single" w:color="auto" w:sz="4" w:space="0"/>
              <w:right w:val="single" w:color="auto" w:sz="4" w:space="0"/>
            </w:tcBorders>
            <w:shd w:val="clear" w:color="auto" w:fill="auto"/>
          </w:tcPr>
          <w:p w14:paraId="05771E3F">
            <w:pPr>
              <w:widowControl/>
              <w:jc w:val="center"/>
              <w:textAlignment w:val="center"/>
              <w:rPr>
                <w:rFonts w:ascii="宋体" w:hAnsi="宋体"/>
                <w:color w:val="000000"/>
                <w:kern w:val="0"/>
                <w:sz w:val="20"/>
                <w:szCs w:val="20"/>
              </w:rPr>
            </w:pPr>
          </w:p>
          <w:p w14:paraId="78C80F72">
            <w:pPr>
              <w:widowControl/>
              <w:jc w:val="center"/>
              <w:textAlignment w:val="center"/>
              <w:rPr>
                <w:rFonts w:ascii="宋体" w:hAnsi="宋体"/>
                <w:color w:val="000000"/>
                <w:kern w:val="0"/>
                <w:sz w:val="20"/>
                <w:szCs w:val="20"/>
              </w:rPr>
            </w:pPr>
          </w:p>
          <w:p w14:paraId="421AA4FE">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蓝色周转箱</w:t>
            </w:r>
          </w:p>
        </w:tc>
        <w:tc>
          <w:tcPr>
            <w:tcW w:w="650" w:type="pct"/>
            <w:tcBorders>
              <w:top w:val="single" w:color="auto" w:sz="4" w:space="0"/>
              <w:left w:val="single" w:color="auto" w:sz="4" w:space="0"/>
              <w:bottom w:val="single" w:color="auto" w:sz="4" w:space="0"/>
              <w:right w:val="single" w:color="auto" w:sz="4" w:space="0"/>
            </w:tcBorders>
            <w:shd w:val="clear" w:color="auto" w:fill="auto"/>
          </w:tcPr>
          <w:p w14:paraId="65E5DEE0">
            <w:pPr>
              <w:widowControl/>
              <w:jc w:val="center"/>
              <w:textAlignment w:val="center"/>
              <w:rPr>
                <w:rFonts w:ascii="宋体" w:hAnsi="宋体"/>
                <w:color w:val="000000"/>
                <w:kern w:val="0"/>
                <w:sz w:val="20"/>
                <w:szCs w:val="20"/>
              </w:rPr>
            </w:pPr>
          </w:p>
          <w:p w14:paraId="3A7CEFF8">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≥600*400*300mm</w:t>
            </w:r>
          </w:p>
        </w:tc>
        <w:tc>
          <w:tcPr>
            <w:tcW w:w="2478" w:type="pct"/>
            <w:tcBorders>
              <w:top w:val="single" w:color="auto" w:sz="4" w:space="0"/>
              <w:left w:val="single" w:color="auto" w:sz="4" w:space="0"/>
              <w:bottom w:val="single" w:color="auto" w:sz="4" w:space="0"/>
              <w:right w:val="single" w:color="auto" w:sz="4" w:space="0"/>
            </w:tcBorders>
            <w:shd w:val="clear" w:color="auto" w:fill="auto"/>
          </w:tcPr>
          <w:p w14:paraId="78B10805">
            <w:pPr>
              <w:jc w:val="center"/>
              <w:rPr>
                <w:rFonts w:ascii="宋体" w:hAnsi="宋体"/>
                <w:color w:val="000000"/>
                <w:sz w:val="20"/>
                <w:szCs w:val="20"/>
              </w:rPr>
            </w:pPr>
          </w:p>
          <w:p w14:paraId="28C65D65">
            <w:pPr>
              <w:jc w:val="center"/>
              <w:rPr>
                <w:rFonts w:ascii="宋体" w:hAnsi="宋体"/>
                <w:color w:val="000000"/>
                <w:sz w:val="20"/>
                <w:szCs w:val="20"/>
              </w:rPr>
            </w:pPr>
          </w:p>
          <w:p w14:paraId="0D689851">
            <w:pPr>
              <w:jc w:val="center"/>
              <w:rPr>
                <w:rFonts w:ascii="宋体" w:hAnsi="宋体"/>
                <w:color w:val="000000"/>
                <w:sz w:val="20"/>
                <w:szCs w:val="20"/>
              </w:rPr>
            </w:pPr>
            <w:r>
              <w:rPr>
                <w:rFonts w:hint="eastAsia" w:ascii="宋体" w:hAnsi="宋体"/>
                <w:color w:val="000000"/>
                <w:sz w:val="20"/>
                <w:szCs w:val="20"/>
              </w:rPr>
              <w:t>材质：塑料制品</w:t>
            </w:r>
          </w:p>
          <w:p w14:paraId="62B44C78">
            <w:pPr>
              <w:jc w:val="center"/>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282A2F1F">
            <w:pPr>
              <w:jc w:val="center"/>
              <w:rPr>
                <w:rFonts w:ascii="宋体" w:hAnsi="宋体"/>
                <w:color w:val="000000"/>
                <w:sz w:val="20"/>
                <w:szCs w:val="20"/>
              </w:rPr>
            </w:pPr>
          </w:p>
          <w:p w14:paraId="4E56BA72">
            <w:pPr>
              <w:jc w:val="center"/>
              <w:rPr>
                <w:rFonts w:ascii="宋体" w:hAnsi="宋体"/>
                <w:color w:val="000000"/>
                <w:sz w:val="20"/>
                <w:szCs w:val="20"/>
              </w:rPr>
            </w:pPr>
          </w:p>
          <w:p w14:paraId="24391696">
            <w:pPr>
              <w:jc w:val="center"/>
              <w:rPr>
                <w:rFonts w:ascii="宋体" w:hAnsi="宋体"/>
                <w:color w:val="000000"/>
                <w:sz w:val="20"/>
                <w:szCs w:val="20"/>
              </w:rPr>
            </w:pPr>
            <w:r>
              <w:rPr>
                <w:rFonts w:hint="eastAsia" w:ascii="宋体" w:hAnsi="宋体"/>
                <w:color w:val="000000"/>
                <w:sz w:val="20"/>
                <w:szCs w:val="20"/>
              </w:rPr>
              <w:t>个</w:t>
            </w:r>
          </w:p>
        </w:tc>
        <w:tc>
          <w:tcPr>
            <w:tcW w:w="255" w:type="pct"/>
            <w:tcBorders>
              <w:top w:val="single" w:color="auto" w:sz="4" w:space="0"/>
              <w:left w:val="single" w:color="auto" w:sz="4" w:space="0"/>
              <w:bottom w:val="single" w:color="auto" w:sz="4" w:space="0"/>
              <w:right w:val="single" w:color="auto" w:sz="4" w:space="0"/>
            </w:tcBorders>
            <w:shd w:val="clear" w:color="auto" w:fill="auto"/>
          </w:tcPr>
          <w:p w14:paraId="3AA63E79">
            <w:pPr>
              <w:jc w:val="center"/>
              <w:rPr>
                <w:rFonts w:ascii="宋体" w:hAnsi="宋体"/>
                <w:color w:val="000000"/>
                <w:sz w:val="20"/>
                <w:szCs w:val="20"/>
              </w:rPr>
            </w:pPr>
          </w:p>
          <w:p w14:paraId="5082CFF7">
            <w:pPr>
              <w:jc w:val="center"/>
              <w:rPr>
                <w:rFonts w:ascii="宋体" w:hAnsi="宋体"/>
                <w:color w:val="000000"/>
                <w:sz w:val="20"/>
                <w:szCs w:val="20"/>
              </w:rPr>
            </w:pPr>
          </w:p>
          <w:p w14:paraId="5BC3F7F0">
            <w:pPr>
              <w:jc w:val="center"/>
              <w:rPr>
                <w:rFonts w:ascii="宋体" w:hAnsi="宋体"/>
                <w:color w:val="000000"/>
                <w:sz w:val="20"/>
                <w:szCs w:val="20"/>
              </w:rPr>
            </w:pPr>
            <w:r>
              <w:rPr>
                <w:rFonts w:hint="eastAsia" w:ascii="宋体" w:hAnsi="宋体"/>
                <w:color w:val="000000"/>
                <w:sz w:val="20"/>
                <w:szCs w:val="20"/>
              </w:rPr>
              <w:t>5</w:t>
            </w:r>
          </w:p>
        </w:tc>
        <w:tc>
          <w:tcPr>
            <w:tcW w:w="588" w:type="pct"/>
            <w:tcBorders>
              <w:top w:val="single" w:color="auto" w:sz="4" w:space="0"/>
              <w:left w:val="single" w:color="auto" w:sz="4" w:space="0"/>
              <w:bottom w:val="single" w:color="auto" w:sz="4" w:space="0"/>
              <w:right w:val="single" w:color="auto" w:sz="4" w:space="0"/>
            </w:tcBorders>
            <w:shd w:val="clear" w:color="auto" w:fill="auto"/>
          </w:tcPr>
          <w:p w14:paraId="48E78732">
            <w:pPr>
              <w:widowControl/>
              <w:jc w:val="center"/>
              <w:textAlignment w:val="center"/>
              <w:rPr>
                <w:rFonts w:ascii="宋体" w:hAnsi="宋体"/>
                <w:sz w:val="20"/>
                <w:szCs w:val="20"/>
              </w:rPr>
            </w:pPr>
          </w:p>
          <w:p w14:paraId="79A49865">
            <w:pPr>
              <w:widowControl/>
              <w:jc w:val="center"/>
              <w:textAlignment w:val="center"/>
              <w:rPr>
                <w:rFonts w:ascii="宋体" w:hAnsi="宋体"/>
                <w:kern w:val="0"/>
                <w:sz w:val="20"/>
                <w:szCs w:val="20"/>
              </w:rPr>
            </w:pPr>
            <w:r>
              <w:rPr>
                <w:rFonts w:hint="eastAsia" w:ascii="宋体" w:hAnsi="宋体"/>
                <w:sz w:val="20"/>
                <w:szCs w:val="20"/>
              </w:rPr>
              <w:t>执行标准：GB/T43802-2024</w:t>
            </w:r>
          </w:p>
        </w:tc>
      </w:tr>
      <w:tr w14:paraId="44F2C4EE">
        <w:tblPrEx>
          <w:tblCellMar>
            <w:top w:w="0" w:type="dxa"/>
            <w:left w:w="108" w:type="dxa"/>
            <w:bottom w:w="0" w:type="dxa"/>
            <w:right w:w="108" w:type="dxa"/>
          </w:tblCellMar>
        </w:tblPrEx>
        <w:trPr>
          <w:trHeight w:val="1440" w:hRule="atLeast"/>
        </w:trPr>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14:paraId="1145B913">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152</w:t>
            </w:r>
          </w:p>
        </w:tc>
        <w:tc>
          <w:tcPr>
            <w:tcW w:w="586" w:type="pct"/>
            <w:tcBorders>
              <w:top w:val="single" w:color="auto" w:sz="4" w:space="0"/>
              <w:left w:val="single" w:color="auto" w:sz="4" w:space="0"/>
              <w:bottom w:val="single" w:color="auto" w:sz="4" w:space="0"/>
              <w:right w:val="single" w:color="auto" w:sz="4" w:space="0"/>
            </w:tcBorders>
            <w:shd w:val="clear" w:color="auto" w:fill="auto"/>
            <w:vAlign w:val="top"/>
          </w:tcPr>
          <w:p w14:paraId="196B878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p w14:paraId="7C75310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p w14:paraId="2805D0C7">
            <w:pPr>
              <w:keepNext w:val="0"/>
              <w:keepLines w:val="0"/>
              <w:widowControl/>
              <w:suppressLineNumbers w:val="0"/>
              <w:spacing w:line="240" w:lineRule="auto"/>
              <w:jc w:val="center"/>
              <w:textAlignment w:val="center"/>
              <w:rPr>
                <w:rFonts w:ascii="宋体" w:hAnsi="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电热水器</w:t>
            </w:r>
          </w:p>
        </w:tc>
        <w:tc>
          <w:tcPr>
            <w:tcW w:w="650" w:type="pct"/>
            <w:tcBorders>
              <w:top w:val="single" w:color="auto" w:sz="4" w:space="0"/>
              <w:left w:val="single" w:color="auto" w:sz="4" w:space="0"/>
              <w:bottom w:val="single" w:color="auto" w:sz="4" w:space="0"/>
              <w:right w:val="single" w:color="auto" w:sz="4" w:space="0"/>
            </w:tcBorders>
            <w:shd w:val="clear" w:color="auto" w:fill="auto"/>
            <w:vAlign w:val="top"/>
          </w:tcPr>
          <w:p w14:paraId="1D41F63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p w14:paraId="55B6DBF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p w14:paraId="3190A7FC">
            <w:pPr>
              <w:keepNext w:val="0"/>
              <w:keepLines w:val="0"/>
              <w:widowControl/>
              <w:suppressLineNumbers w:val="0"/>
              <w:spacing w:line="240" w:lineRule="auto"/>
              <w:jc w:val="center"/>
              <w:textAlignment w:val="center"/>
              <w:rPr>
                <w:rFonts w:ascii="宋体" w:hAnsi="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60L</w:t>
            </w:r>
          </w:p>
        </w:tc>
        <w:tc>
          <w:tcPr>
            <w:tcW w:w="2478" w:type="pct"/>
            <w:tcBorders>
              <w:top w:val="single" w:color="auto" w:sz="4" w:space="0"/>
              <w:left w:val="single" w:color="auto" w:sz="4" w:space="0"/>
              <w:bottom w:val="single" w:color="auto" w:sz="4" w:space="0"/>
              <w:right w:val="single" w:color="auto" w:sz="4" w:space="0"/>
            </w:tcBorders>
            <w:shd w:val="clear" w:color="auto" w:fill="auto"/>
            <w:vAlign w:val="top"/>
          </w:tcPr>
          <w:p w14:paraId="4E47605C">
            <w:pPr>
              <w:spacing w:beforeLines="0" w:afterLines="0"/>
              <w:jc w:val="left"/>
              <w:rPr>
                <w:rFonts w:hint="eastAsia" w:ascii="宋体" w:hAnsi="宋体" w:eastAsia="宋体" w:cs="宋体"/>
                <w:color w:val="000000"/>
                <w:sz w:val="20"/>
                <w:szCs w:val="20"/>
              </w:rPr>
            </w:pPr>
          </w:p>
          <w:p w14:paraId="0AA914AC">
            <w:pPr>
              <w:spacing w:beforeLines="0" w:afterLines="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额定功率：3KW</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智能速热；</w:t>
            </w:r>
          </w:p>
          <w:p w14:paraId="61419458">
            <w:pPr>
              <w:spacing w:beforeLines="0" w:afterLines="0"/>
              <w:jc w:val="left"/>
              <w:rPr>
                <w:rFonts w:hint="eastAsia" w:ascii="宋体" w:hAnsi="宋体" w:eastAsia="宋体" w:cs="宋体"/>
                <w:color w:val="000000"/>
                <w:sz w:val="20"/>
                <w:szCs w:val="20"/>
              </w:rPr>
            </w:pPr>
            <w:r>
              <w:rPr>
                <w:rFonts w:hint="eastAsia" w:ascii="宋体" w:hAnsi="宋体" w:eastAsia="宋体" w:cs="宋体"/>
                <w:color w:val="000000"/>
                <w:sz w:val="20"/>
                <w:szCs w:val="20"/>
              </w:rPr>
              <w:t>能效：一级</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双管速热；</w:t>
            </w:r>
          </w:p>
          <w:p w14:paraId="7C019C1D">
            <w:pPr>
              <w:spacing w:beforeLines="0" w:afterLines="0"/>
              <w:jc w:val="left"/>
              <w:rPr>
                <w:rFonts w:hint="eastAsia" w:ascii="宋体" w:hAnsi="宋体" w:eastAsia="宋体" w:cs="宋体"/>
                <w:color w:val="000000"/>
                <w:sz w:val="20"/>
                <w:szCs w:val="20"/>
              </w:rPr>
            </w:pPr>
            <w:r>
              <w:rPr>
                <w:rFonts w:hint="eastAsia" w:ascii="宋体" w:hAnsi="宋体" w:eastAsia="宋体" w:cs="宋体"/>
                <w:color w:val="000000"/>
                <w:sz w:val="20"/>
                <w:szCs w:val="20"/>
              </w:rPr>
              <w:t>颜色：白色。</w:t>
            </w:r>
          </w:p>
          <w:p w14:paraId="42F07404">
            <w:pPr>
              <w:spacing w:beforeLines="0" w:afterLines="0"/>
              <w:jc w:val="left"/>
              <w:rPr>
                <w:rFonts w:ascii="宋体" w:hAnsi="宋体"/>
                <w:color w:val="000000"/>
                <w:sz w:val="20"/>
                <w:szCs w:val="20"/>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top"/>
          </w:tcPr>
          <w:p w14:paraId="50A1F2C9">
            <w:pPr>
              <w:spacing w:beforeLines="0" w:afterLines="0"/>
              <w:jc w:val="center"/>
              <w:rPr>
                <w:rFonts w:hint="eastAsia" w:ascii="宋体" w:hAnsi="宋体" w:eastAsia="宋体" w:cs="宋体"/>
                <w:color w:val="000000"/>
                <w:sz w:val="20"/>
                <w:szCs w:val="20"/>
              </w:rPr>
            </w:pPr>
          </w:p>
          <w:p w14:paraId="29709F36">
            <w:pPr>
              <w:spacing w:beforeLines="0" w:afterLines="0"/>
              <w:jc w:val="center"/>
              <w:rPr>
                <w:rFonts w:hint="eastAsia" w:ascii="宋体" w:hAnsi="宋体" w:eastAsia="宋体" w:cs="宋体"/>
                <w:color w:val="000000"/>
                <w:sz w:val="20"/>
                <w:szCs w:val="20"/>
              </w:rPr>
            </w:pPr>
          </w:p>
          <w:p w14:paraId="773721F2">
            <w:pPr>
              <w:spacing w:beforeLines="0" w:afterLines="0"/>
              <w:jc w:val="center"/>
              <w:rPr>
                <w:rFonts w:ascii="宋体" w:hAnsi="宋体"/>
                <w:color w:val="000000"/>
                <w:sz w:val="20"/>
                <w:szCs w:val="20"/>
              </w:rPr>
            </w:pPr>
            <w:r>
              <w:rPr>
                <w:rFonts w:hint="eastAsia" w:ascii="宋体" w:hAnsi="宋体" w:eastAsia="宋体" w:cs="宋体"/>
                <w:color w:val="000000"/>
                <w:sz w:val="20"/>
                <w:szCs w:val="20"/>
              </w:rPr>
              <w:t>台</w:t>
            </w:r>
          </w:p>
        </w:tc>
        <w:tc>
          <w:tcPr>
            <w:tcW w:w="255" w:type="pct"/>
            <w:tcBorders>
              <w:top w:val="single" w:color="auto" w:sz="4" w:space="0"/>
              <w:left w:val="single" w:color="auto" w:sz="4" w:space="0"/>
              <w:bottom w:val="single" w:color="auto" w:sz="4" w:space="0"/>
              <w:right w:val="single" w:color="auto" w:sz="4" w:space="0"/>
            </w:tcBorders>
            <w:shd w:val="clear" w:color="auto" w:fill="auto"/>
            <w:vAlign w:val="top"/>
          </w:tcPr>
          <w:p w14:paraId="39FC1219">
            <w:pPr>
              <w:spacing w:beforeLines="0" w:afterLines="0"/>
              <w:jc w:val="center"/>
              <w:rPr>
                <w:rFonts w:hint="eastAsia" w:ascii="宋体" w:hAnsi="宋体" w:eastAsia="宋体" w:cs="宋体"/>
                <w:color w:val="000000"/>
                <w:sz w:val="20"/>
                <w:szCs w:val="20"/>
              </w:rPr>
            </w:pPr>
          </w:p>
          <w:p w14:paraId="776CAFBA">
            <w:pPr>
              <w:spacing w:beforeLines="0" w:afterLines="0"/>
              <w:jc w:val="center"/>
              <w:rPr>
                <w:rFonts w:hint="eastAsia" w:ascii="宋体" w:hAnsi="宋体" w:eastAsia="宋体" w:cs="宋体"/>
                <w:color w:val="000000"/>
                <w:sz w:val="20"/>
                <w:szCs w:val="20"/>
              </w:rPr>
            </w:pPr>
          </w:p>
          <w:p w14:paraId="3D545FD5">
            <w:pPr>
              <w:spacing w:beforeLines="0" w:afterLines="0"/>
              <w:jc w:val="center"/>
              <w:rPr>
                <w:rFonts w:ascii="宋体" w:hAnsi="宋体"/>
                <w:color w:val="000000"/>
                <w:sz w:val="20"/>
                <w:szCs w:val="20"/>
              </w:rPr>
            </w:pPr>
            <w:r>
              <w:rPr>
                <w:rFonts w:hint="eastAsia" w:ascii="宋体" w:hAnsi="宋体" w:eastAsia="宋体" w:cs="宋体"/>
                <w:color w:val="000000"/>
                <w:sz w:val="20"/>
                <w:szCs w:val="20"/>
              </w:rPr>
              <w:t>3</w:t>
            </w:r>
          </w:p>
        </w:tc>
        <w:tc>
          <w:tcPr>
            <w:tcW w:w="588" w:type="pct"/>
            <w:tcBorders>
              <w:top w:val="single" w:color="auto" w:sz="4" w:space="0"/>
              <w:left w:val="single" w:color="auto" w:sz="4" w:space="0"/>
              <w:bottom w:val="single" w:color="auto" w:sz="4" w:space="0"/>
              <w:right w:val="single" w:color="auto" w:sz="4" w:space="0"/>
            </w:tcBorders>
            <w:shd w:val="clear" w:color="auto" w:fill="auto"/>
            <w:vAlign w:val="top"/>
          </w:tcPr>
          <w:p w14:paraId="1091CCF7">
            <w:pPr>
              <w:keepNext w:val="0"/>
              <w:keepLines w:val="0"/>
              <w:widowControl/>
              <w:suppressLineNumbers w:val="0"/>
              <w:jc w:val="center"/>
              <w:textAlignment w:val="center"/>
              <w:rPr>
                <w:rFonts w:hint="eastAsia" w:ascii="宋体" w:hAnsi="宋体" w:eastAsia="宋体" w:cs="宋体"/>
                <w:color w:val="auto"/>
                <w:sz w:val="20"/>
                <w:szCs w:val="20"/>
              </w:rPr>
            </w:pPr>
          </w:p>
          <w:p w14:paraId="6328F229">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color w:val="auto"/>
                <w:sz w:val="20"/>
                <w:szCs w:val="20"/>
              </w:rPr>
              <w:t>执行标准：GB21519-2008</w:t>
            </w:r>
          </w:p>
        </w:tc>
      </w:tr>
    </w:tbl>
    <w:p w14:paraId="489499AF">
      <w:pPr>
        <w:widowControl/>
        <w:autoSpaceDE w:val="0"/>
        <w:autoSpaceDN w:val="0"/>
        <w:adjustRightInd w:val="0"/>
        <w:spacing w:line="300" w:lineRule="auto"/>
        <w:ind w:firstLine="482"/>
        <w:jc w:val="left"/>
        <w:rPr>
          <w:rFonts w:ascii="Arial" w:hAnsi="Arial" w:cs="Arial"/>
          <w:bCs/>
          <w:color w:val="000000"/>
          <w:sz w:val="24"/>
        </w:rPr>
      </w:pPr>
    </w:p>
    <w:p w14:paraId="09576C7B">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6C9019AB">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1FCD7D1C">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4294881F">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62F8DF06">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088FC039">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1AC5156C">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7501017E">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2CFB57E8">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4085388F">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753B835A">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01550EB4">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p>
    <w:p w14:paraId="40F850CE">
      <w:pPr>
        <w:pStyle w:val="9"/>
        <w:widowControl w:val="0"/>
        <w:numPr>
          <w:ilvl w:val="0"/>
          <w:numId w:val="0"/>
        </w:numPr>
        <w:spacing w:after="120" w:line="360" w:lineRule="auto"/>
        <w:jc w:val="both"/>
        <w:rPr>
          <w:rFonts w:hint="eastAsia" w:ascii="Times New Roman" w:hAnsi="Times New Roman" w:cs="Times New Roman"/>
          <w:b w:val="0"/>
          <w:bCs w:val="0"/>
          <w:sz w:val="30"/>
          <w:szCs w:val="30"/>
          <w:lang w:val="en-US" w:eastAsia="zh-CN"/>
        </w:rPr>
      </w:pPr>
      <w:r>
        <w:rPr>
          <w:rFonts w:hint="eastAsia" w:ascii="Times New Roman" w:hAnsi="Times New Roman" w:cs="Times New Roman"/>
          <w:b w:val="0"/>
          <w:bCs w:val="0"/>
          <w:sz w:val="30"/>
          <w:szCs w:val="30"/>
          <w:lang w:val="en-US" w:eastAsia="zh-CN"/>
        </w:rPr>
        <w:t>合同包2：安防信息</w:t>
      </w:r>
    </w:p>
    <w:p w14:paraId="7D741C2F">
      <w:pPr>
        <w:pStyle w:val="9"/>
        <w:widowControl w:val="0"/>
        <w:numPr>
          <w:ilvl w:val="0"/>
          <w:numId w:val="0"/>
        </w:numPr>
        <w:spacing w:after="120" w:line="360" w:lineRule="auto"/>
        <w:jc w:val="both"/>
        <w:rPr>
          <w:rFonts w:hint="default" w:ascii="Times New Roman" w:hAnsi="Times New Roman" w:cs="Times New Roman"/>
          <w:b w:val="0"/>
          <w:bCs w:val="0"/>
          <w:sz w:val="30"/>
          <w:szCs w:val="30"/>
          <w:lang w:val="en-US" w:eastAsia="zh-CN"/>
        </w:rPr>
      </w:pPr>
      <w:r>
        <w:rPr>
          <w:rFonts w:hint="eastAsia" w:ascii="Times New Roman" w:hAnsi="Times New Roman" w:cs="Times New Roman"/>
          <w:b w:val="0"/>
          <w:bCs w:val="0"/>
          <w:sz w:val="30"/>
          <w:szCs w:val="30"/>
          <w:lang w:val="en-US" w:eastAsia="zh-CN"/>
        </w:rPr>
        <w:t>安防系统</w:t>
      </w:r>
    </w:p>
    <w:tbl>
      <w:tblPr>
        <w:tblStyle w:val="25"/>
        <w:tblW w:w="9421" w:type="dxa"/>
        <w:tblInd w:w="-168" w:type="dxa"/>
        <w:tblLayout w:type="fixed"/>
        <w:tblCellMar>
          <w:top w:w="0" w:type="dxa"/>
          <w:left w:w="108" w:type="dxa"/>
          <w:bottom w:w="0" w:type="dxa"/>
          <w:right w:w="108" w:type="dxa"/>
        </w:tblCellMar>
      </w:tblPr>
      <w:tblGrid>
        <w:gridCol w:w="701"/>
        <w:gridCol w:w="980"/>
        <w:gridCol w:w="5780"/>
        <w:gridCol w:w="460"/>
        <w:gridCol w:w="420"/>
        <w:gridCol w:w="1080"/>
      </w:tblGrid>
      <w:tr w14:paraId="2964EAC1">
        <w:tblPrEx>
          <w:tblCellMar>
            <w:top w:w="0" w:type="dxa"/>
            <w:left w:w="108" w:type="dxa"/>
            <w:bottom w:w="0" w:type="dxa"/>
            <w:right w:w="108" w:type="dxa"/>
          </w:tblCellMar>
        </w:tblPrEx>
        <w:trPr>
          <w:trHeight w:val="65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67E5F5B">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序号</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6CA5EB2">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名  称</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6E6E581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参数</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21A7D88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数量</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450BD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99BF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备注</w:t>
            </w:r>
          </w:p>
        </w:tc>
      </w:tr>
      <w:tr w14:paraId="61E44842">
        <w:tblPrEx>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D225054">
            <w:pPr>
              <w:keepNext w:val="0"/>
              <w:keepLines w:val="0"/>
              <w:widowControl/>
              <w:suppressLineNumbers w:val="0"/>
              <w:jc w:val="right"/>
              <w:textAlignment w:val="center"/>
              <w:rPr>
                <w:rFonts w:hint="eastAsia" w:ascii="宋体" w:hAnsi="宋体" w:eastAsia="宋体" w:cs="宋体"/>
                <w:color w:val="FF0000"/>
                <w:kern w:val="0"/>
                <w:sz w:val="20"/>
                <w:szCs w:val="20"/>
                <w:lang w:val="en-US" w:eastAsia="zh-CN"/>
              </w:rPr>
            </w:pPr>
            <w:r>
              <w:rPr>
                <w:rFonts w:hint="eastAsia" w:ascii="宋体" w:hAnsi="宋体" w:eastAsia="宋体" w:cs="宋体"/>
                <w:i w:val="0"/>
                <w:iCs w:val="0"/>
                <w:color w:val="FF0000"/>
                <w:kern w:val="0"/>
                <w:sz w:val="22"/>
                <w:szCs w:val="22"/>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C10262C">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报警平台</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249516C3">
            <w:pPr>
              <w:widowControl/>
              <w:spacing w:after="32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1.远程编程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2.系统配置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3.实时预览像素200万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4.日志缓存1个月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5.远程视频接警、远程控制、远程喊话等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6.显示模式：DIRECT FRAW</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7.电子地图</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8.链接超时时间20秒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9.接警主动弹屏反应时间3秒</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EED15F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B58D63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400C734">
            <w:pPr>
              <w:jc w:val="center"/>
              <w:rPr>
                <w:rFonts w:hint="eastAsia" w:ascii="宋体" w:hAnsi="宋体" w:eastAsia="宋体" w:cs="宋体"/>
                <w:color w:val="auto"/>
                <w:sz w:val="20"/>
                <w:szCs w:val="20"/>
              </w:rPr>
            </w:pPr>
          </w:p>
        </w:tc>
      </w:tr>
      <w:tr w14:paraId="2C9D6208">
        <w:tblPrEx>
          <w:tblCellMar>
            <w:top w:w="0" w:type="dxa"/>
            <w:left w:w="108" w:type="dxa"/>
            <w:bottom w:w="0" w:type="dxa"/>
            <w:right w:w="108" w:type="dxa"/>
          </w:tblCellMar>
        </w:tblPrEx>
        <w:trPr>
          <w:trHeight w:val="7772"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39829EC">
            <w:pPr>
              <w:keepNext w:val="0"/>
              <w:keepLines w:val="0"/>
              <w:widowControl/>
              <w:suppressLineNumbers w:val="0"/>
              <w:jc w:val="righ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2</w:t>
            </w:r>
          </w:p>
          <w:p w14:paraId="47F6D873">
            <w:pPr>
              <w:keepNext w:val="0"/>
              <w:keepLines w:val="0"/>
              <w:widowControl/>
              <w:suppressLineNumbers w:val="0"/>
              <w:jc w:val="right"/>
              <w:textAlignment w:val="center"/>
              <w:rPr>
                <w:rFonts w:hint="eastAsia" w:ascii="宋体" w:hAnsi="宋体" w:eastAsia="宋体" w:cs="宋体"/>
                <w:color w:val="FF0000"/>
                <w:sz w:val="20"/>
                <w:szCs w:val="20"/>
              </w:rPr>
            </w:pPr>
          </w:p>
        </w:tc>
        <w:tc>
          <w:tcPr>
            <w:tcW w:w="980" w:type="dxa"/>
            <w:tcBorders>
              <w:top w:val="single" w:color="000000" w:sz="4" w:space="0"/>
              <w:left w:val="single" w:color="000000" w:sz="4" w:space="0"/>
              <w:right w:val="single" w:color="000000" w:sz="4" w:space="0"/>
            </w:tcBorders>
            <w:noWrap w:val="0"/>
            <w:vAlign w:val="center"/>
          </w:tcPr>
          <w:p w14:paraId="3751E740">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人体红外视频报警</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3D185B6C">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 xml:space="preserve">1.主动红外（如对射式）：10米~300米（常见型号：30米、50米、100米、200米）。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被动红外（PIR）：5~15米（受环境温度和人体辐射影响）。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探测角度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主动红外：光束发散角通常为1°~5°，需多光束覆盖防遮挡。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被动红外：水平角度90°~120°，垂直角度30°~60°（菲涅尔透镜分区设计）。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响应时间 触发报警时间：0.1秒~2秒（需平衡灵敏度和误报率）。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灵敏度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可调节设计，适应不同环境（如人体移动速度0.3~3m/s）。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工作环境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**工作电压**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直流供电：12V/24V（主动红外）；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电池供电：3V~6V（无线PIR探测器）。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**功耗**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主动红外：≤1W（常开型）；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被动红外：待机功耗≤0.5W，报警时≤2W。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**工作温度**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常规型号：-10℃~50℃；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工业级：-40℃~70℃（需防霜、防雾设计）。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**防护等级**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户外型：IP65~IP67（防尘防水）；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户内型：IP20~IP54。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抗干扰能力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误报率  采用双鉴技术（PIR+微波）可将误报率降低至＜1%。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抗环境干扰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 温度补偿：避免环境温度接近人体（37℃）时失效；  </w:t>
            </w:r>
          </w:p>
        </w:tc>
        <w:tc>
          <w:tcPr>
            <w:tcW w:w="460" w:type="dxa"/>
            <w:tcBorders>
              <w:top w:val="single" w:color="000000" w:sz="4" w:space="0"/>
              <w:left w:val="single" w:color="000000" w:sz="4" w:space="0"/>
              <w:right w:val="single" w:color="000000" w:sz="4" w:space="0"/>
            </w:tcBorders>
            <w:noWrap w:val="0"/>
            <w:vAlign w:val="center"/>
          </w:tcPr>
          <w:p w14:paraId="7DCBBC9B">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rPr>
              <w:t>1</w:t>
            </w:r>
            <w:r>
              <w:rPr>
                <w:rFonts w:hint="eastAsia" w:ascii="宋体" w:hAnsi="宋体" w:cs="宋体"/>
                <w:color w:val="auto"/>
                <w:kern w:val="0"/>
                <w:sz w:val="20"/>
                <w:szCs w:val="20"/>
                <w:lang w:val="en-US" w:eastAsia="zh-CN"/>
              </w:rPr>
              <w:t>1</w:t>
            </w:r>
          </w:p>
        </w:tc>
        <w:tc>
          <w:tcPr>
            <w:tcW w:w="420" w:type="dxa"/>
            <w:tcBorders>
              <w:top w:val="single" w:color="000000" w:sz="4" w:space="0"/>
              <w:left w:val="single" w:color="000000" w:sz="4" w:space="0"/>
              <w:right w:val="single" w:color="000000" w:sz="4" w:space="0"/>
            </w:tcBorders>
            <w:noWrap w:val="0"/>
            <w:vAlign w:val="center"/>
          </w:tcPr>
          <w:p w14:paraId="763754D9">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p w14:paraId="36429B67">
            <w:pPr>
              <w:widowControl/>
              <w:jc w:val="center"/>
              <w:textAlignment w:val="center"/>
              <w:rPr>
                <w:rFonts w:hint="eastAsia" w:ascii="宋体" w:hAnsi="宋体" w:eastAsia="宋体" w:cs="宋体"/>
                <w:color w:val="auto"/>
                <w:sz w:val="20"/>
                <w:szCs w:val="20"/>
              </w:rPr>
            </w:pPr>
          </w:p>
        </w:tc>
        <w:tc>
          <w:tcPr>
            <w:tcW w:w="1080" w:type="dxa"/>
            <w:tcBorders>
              <w:top w:val="single" w:color="000000" w:sz="4" w:space="0"/>
              <w:left w:val="single" w:color="000000" w:sz="4" w:space="0"/>
              <w:right w:val="single" w:color="000000" w:sz="4" w:space="0"/>
            </w:tcBorders>
            <w:noWrap/>
            <w:vAlign w:val="center"/>
          </w:tcPr>
          <w:p w14:paraId="5A10A6AB">
            <w:pPr>
              <w:widowControl/>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楼顶屋面</w:t>
            </w:r>
            <w:r>
              <w:rPr>
                <w:rFonts w:hint="eastAsia" w:ascii="宋体" w:hAnsi="宋体" w:cs="宋体"/>
                <w:color w:val="auto"/>
                <w:kern w:val="0"/>
                <w:sz w:val="20"/>
                <w:szCs w:val="20"/>
                <w:lang w:eastAsia="zh-CN"/>
              </w:rPr>
              <w:t>、</w:t>
            </w:r>
          </w:p>
          <w:p w14:paraId="29173B20">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医院周边</w:t>
            </w:r>
            <w:r>
              <w:rPr>
                <w:rFonts w:hint="eastAsia" w:ascii="宋体" w:hAnsi="宋体" w:cs="宋体"/>
                <w:color w:val="auto"/>
                <w:kern w:val="0"/>
                <w:sz w:val="20"/>
                <w:szCs w:val="20"/>
                <w:lang w:eastAsia="zh-CN"/>
              </w:rPr>
              <w:t>、</w:t>
            </w:r>
          </w:p>
          <w:p w14:paraId="3A2DB2B4">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毒、麻等药品存放地</w:t>
            </w:r>
            <w:r>
              <w:rPr>
                <w:rFonts w:hint="eastAsia" w:ascii="宋体" w:hAnsi="宋体" w:cs="宋体"/>
                <w:color w:val="auto"/>
                <w:kern w:val="0"/>
                <w:sz w:val="20"/>
                <w:szCs w:val="20"/>
                <w:lang w:eastAsia="zh-CN"/>
              </w:rPr>
              <w:t>、</w:t>
            </w:r>
          </w:p>
          <w:p w14:paraId="19780C16">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易燃易爆存放地</w:t>
            </w:r>
            <w:r>
              <w:rPr>
                <w:rFonts w:hint="eastAsia" w:ascii="宋体" w:hAnsi="宋体" w:cs="宋体"/>
                <w:color w:val="auto"/>
                <w:kern w:val="0"/>
                <w:sz w:val="20"/>
                <w:szCs w:val="20"/>
                <w:lang w:eastAsia="zh-CN"/>
              </w:rPr>
              <w:t>、</w:t>
            </w:r>
          </w:p>
          <w:p w14:paraId="1201D2EE">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收费处</w:t>
            </w:r>
            <w:r>
              <w:rPr>
                <w:rFonts w:hint="eastAsia" w:ascii="宋体" w:hAnsi="宋体" w:cs="宋体"/>
                <w:color w:val="auto"/>
                <w:kern w:val="0"/>
                <w:sz w:val="20"/>
                <w:szCs w:val="20"/>
                <w:lang w:eastAsia="zh-CN"/>
              </w:rPr>
              <w:t>、</w:t>
            </w:r>
          </w:p>
          <w:p w14:paraId="35F46604">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财务室</w:t>
            </w:r>
            <w:r>
              <w:rPr>
                <w:rFonts w:hint="eastAsia" w:ascii="宋体" w:hAnsi="宋体" w:cs="宋体"/>
                <w:color w:val="auto"/>
                <w:kern w:val="0"/>
                <w:sz w:val="20"/>
                <w:szCs w:val="20"/>
                <w:lang w:eastAsia="zh-CN"/>
              </w:rPr>
              <w:t>、</w:t>
            </w:r>
          </w:p>
          <w:p w14:paraId="19C60522">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医保办</w:t>
            </w:r>
            <w:r>
              <w:rPr>
                <w:rFonts w:hint="eastAsia" w:ascii="宋体" w:hAnsi="宋体" w:cs="宋体"/>
                <w:color w:val="auto"/>
                <w:kern w:val="0"/>
                <w:sz w:val="20"/>
                <w:szCs w:val="20"/>
                <w:lang w:eastAsia="zh-CN"/>
              </w:rPr>
              <w:t>、</w:t>
            </w:r>
          </w:p>
          <w:p w14:paraId="5DEBBA0E">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计算机中心</w:t>
            </w:r>
            <w:r>
              <w:rPr>
                <w:rFonts w:hint="eastAsia" w:ascii="宋体" w:hAnsi="宋体" w:cs="宋体"/>
                <w:color w:val="auto"/>
                <w:kern w:val="0"/>
                <w:sz w:val="20"/>
                <w:szCs w:val="20"/>
                <w:lang w:eastAsia="zh-CN"/>
              </w:rPr>
              <w:t>、</w:t>
            </w:r>
          </w:p>
          <w:p w14:paraId="5C2D1EF2">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档案室</w:t>
            </w:r>
            <w:r>
              <w:rPr>
                <w:rFonts w:hint="eastAsia" w:ascii="宋体" w:hAnsi="宋体" w:cs="宋体"/>
                <w:color w:val="auto"/>
                <w:kern w:val="0"/>
                <w:sz w:val="20"/>
                <w:szCs w:val="20"/>
                <w:lang w:eastAsia="zh-CN"/>
              </w:rPr>
              <w:t>、</w:t>
            </w:r>
          </w:p>
          <w:p w14:paraId="4D15A32F">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供水、供电设备间</w:t>
            </w:r>
            <w:r>
              <w:rPr>
                <w:rFonts w:hint="eastAsia" w:ascii="宋体" w:hAnsi="宋体" w:cs="宋体"/>
                <w:color w:val="auto"/>
                <w:kern w:val="0"/>
                <w:sz w:val="20"/>
                <w:szCs w:val="20"/>
                <w:lang w:eastAsia="zh-CN"/>
              </w:rPr>
              <w:t>、</w:t>
            </w:r>
          </w:p>
          <w:p w14:paraId="49E06649">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rPr>
              <w:t>供热供氧设备间</w:t>
            </w:r>
            <w:r>
              <w:rPr>
                <w:rFonts w:hint="eastAsia" w:ascii="宋体" w:hAnsi="宋体" w:cs="宋体"/>
                <w:color w:val="auto"/>
                <w:kern w:val="0"/>
                <w:sz w:val="20"/>
                <w:szCs w:val="20"/>
                <w:lang w:val="en-US" w:eastAsia="zh-CN"/>
              </w:rPr>
              <w:t>各1套</w:t>
            </w:r>
          </w:p>
        </w:tc>
      </w:tr>
      <w:tr w14:paraId="4E768072">
        <w:tblPrEx>
          <w:tblCellMar>
            <w:top w:w="0" w:type="dxa"/>
            <w:left w:w="108" w:type="dxa"/>
            <w:bottom w:w="0" w:type="dxa"/>
            <w:right w:w="108" w:type="dxa"/>
          </w:tblCellMar>
        </w:tblPrEx>
        <w:trPr>
          <w:trHeight w:val="528"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2B786E13">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84E59A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电子巡查管理平台</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6A562219">
            <w:pPr>
              <w:rPr>
                <w:rFonts w:hint="eastAsia" w:ascii="宋体" w:hAnsi="宋体" w:eastAsia="宋体" w:cs="宋体"/>
                <w:color w:val="auto"/>
                <w:sz w:val="20"/>
                <w:szCs w:val="20"/>
              </w:rPr>
            </w:pPr>
            <w:r>
              <w:rPr>
                <w:rFonts w:hint="eastAsia" w:ascii="宋体" w:hAnsi="宋体" w:eastAsia="宋体" w:cs="宋体"/>
                <w:color w:val="auto"/>
                <w:sz w:val="20"/>
                <w:szCs w:val="20"/>
              </w:rPr>
              <w:t>自动提醒巡查任务、支持生成智慧大屏、支持巡查自拍、自动上传定位轨迹。</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3AE545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4518F2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2F660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电子巡查</w:t>
            </w:r>
          </w:p>
        </w:tc>
      </w:tr>
      <w:tr w14:paraId="13FB65AE">
        <w:tblPrEx>
          <w:tblCellMar>
            <w:top w:w="0" w:type="dxa"/>
            <w:left w:w="108" w:type="dxa"/>
            <w:bottom w:w="0" w:type="dxa"/>
            <w:right w:w="108" w:type="dxa"/>
          </w:tblCellMar>
        </w:tblPrEx>
        <w:trPr>
          <w:trHeight w:val="452"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6365D539">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E320FA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巡查点</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3A13FE89">
            <w:pPr>
              <w:jc w:val="center"/>
              <w:rPr>
                <w:rFonts w:hint="eastAsia" w:ascii="宋体" w:hAnsi="宋体" w:eastAsia="宋体" w:cs="宋体"/>
                <w:color w:val="auto"/>
                <w:sz w:val="20"/>
                <w:szCs w:val="20"/>
              </w:rPr>
            </w:pPr>
            <w:r>
              <w:rPr>
                <w:rFonts w:hint="eastAsia" w:ascii="宋体" w:hAnsi="宋体" w:eastAsia="宋体" w:cs="宋体"/>
                <w:color w:val="auto"/>
                <w:sz w:val="20"/>
                <w:szCs w:val="20"/>
              </w:rPr>
              <w:t>防水防潮、可直接张贴。</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4B8936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B69CE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591EF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电子巡查</w:t>
            </w:r>
          </w:p>
        </w:tc>
      </w:tr>
      <w:tr w14:paraId="63FE1FA9">
        <w:tblPrEx>
          <w:tblCellMar>
            <w:top w:w="0" w:type="dxa"/>
            <w:left w:w="108" w:type="dxa"/>
            <w:bottom w:w="0" w:type="dxa"/>
            <w:right w:w="108" w:type="dxa"/>
          </w:tblCellMar>
        </w:tblPrEx>
        <w:trPr>
          <w:trHeight w:val="165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0042CA32">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cs="宋体"/>
                <w:i w:val="0"/>
                <w:iCs w:val="0"/>
                <w:color w:val="000000"/>
                <w:kern w:val="0"/>
                <w:sz w:val="22"/>
                <w:szCs w:val="22"/>
                <w:u w:val="none"/>
                <w:lang w:val="en-US" w:eastAsia="zh-CN" w:bidi="ar"/>
              </w:rPr>
              <w:t>5</w:t>
            </w:r>
          </w:p>
        </w:tc>
        <w:tc>
          <w:tcPr>
            <w:tcW w:w="980" w:type="dxa"/>
            <w:tcBorders>
              <w:top w:val="single" w:color="000000" w:sz="4" w:space="0"/>
              <w:left w:val="single" w:color="000000" w:sz="4" w:space="0"/>
              <w:right w:val="single" w:color="000000" w:sz="4" w:space="0"/>
            </w:tcBorders>
            <w:noWrap w:val="0"/>
            <w:vAlign w:val="center"/>
          </w:tcPr>
          <w:p w14:paraId="5FE0B2F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FF0000"/>
                <w:kern w:val="0"/>
                <w:sz w:val="20"/>
                <w:szCs w:val="20"/>
              </w:rPr>
              <w:t>一键报警</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71A46FEA">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1.频对讲机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2.传感器类型1/3” Progressive Scan CMOS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3.最小照度0.02Lux @(F2.0,AGC ON) ,0 Lux with IR</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4.快门自适应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5.镜头2.1mm@ F2.0, 水平128 度,不可更换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6.镜头接口类型M12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7.日夜转换模式ICR 红外滤片式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8.数字降噪3D 数字降噪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9.宽动态范围数字宽动态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10.语音对讲支持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11.语音对讲距离以实际语音效果为准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12.云台控制不支持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13.压缩标准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14.视频压缩标准H.264/H.265</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15.H.264 编码类型Main Profile</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16.视频压缩码率高清、均衡和流畅三档，码率自适应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17.音频压缩标准AAC/AMR</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18.最大图像尺寸1920 × 1080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19.帧率  50Hz: Max 25fps(1920*1080), 网传帧率：自适应调整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60Hz: Max 30fps(1920*1080), 网传帧率：自适应调整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20.图像设置自动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21.背光补偿支持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22.支持协议HAICH 云私有协议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接口协议HAICH 云私有协议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23.网络带宽25Mbps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24.录像分辨率1080p/720p/WD1/4CIF/DCIF/2CIF/CIF/QCIF</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25.工作温度和湿度-30℃~60℃,湿度小于95%(无凝结)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26.电源供应DC 12V±10% ,不支持POE、电池供电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27.功耗8W MAX</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28.红外照射距离Max 15 米（因环境而异）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29.防水等级IP65</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30.尺寸(mm) 宽×深×高(243×58×157）重量2000g</w:t>
            </w:r>
          </w:p>
        </w:tc>
        <w:tc>
          <w:tcPr>
            <w:tcW w:w="460" w:type="dxa"/>
            <w:tcBorders>
              <w:top w:val="single" w:color="000000" w:sz="4" w:space="0"/>
              <w:left w:val="single" w:color="000000" w:sz="4" w:space="0"/>
              <w:right w:val="single" w:color="000000" w:sz="4" w:space="0"/>
            </w:tcBorders>
            <w:noWrap w:val="0"/>
            <w:vAlign w:val="center"/>
          </w:tcPr>
          <w:p w14:paraId="1E766FA0">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rPr>
              <w:t>8</w:t>
            </w:r>
          </w:p>
        </w:tc>
        <w:tc>
          <w:tcPr>
            <w:tcW w:w="420" w:type="dxa"/>
            <w:tcBorders>
              <w:top w:val="single" w:color="000000" w:sz="4" w:space="0"/>
              <w:left w:val="single" w:color="000000" w:sz="4" w:space="0"/>
              <w:right w:val="single" w:color="000000" w:sz="4" w:space="0"/>
            </w:tcBorders>
            <w:noWrap w:val="0"/>
            <w:vAlign w:val="center"/>
          </w:tcPr>
          <w:p w14:paraId="14C86ADF">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p w14:paraId="4A99B979">
            <w:pPr>
              <w:widowControl/>
              <w:jc w:val="center"/>
              <w:textAlignment w:val="center"/>
              <w:rPr>
                <w:rFonts w:hint="eastAsia" w:ascii="宋体" w:hAnsi="宋体" w:eastAsia="宋体" w:cs="宋体"/>
                <w:color w:val="auto"/>
                <w:sz w:val="20"/>
                <w:szCs w:val="20"/>
              </w:rPr>
            </w:pPr>
          </w:p>
        </w:tc>
        <w:tc>
          <w:tcPr>
            <w:tcW w:w="1080" w:type="dxa"/>
            <w:tcBorders>
              <w:top w:val="single" w:color="000000" w:sz="4" w:space="0"/>
              <w:left w:val="single" w:color="000000" w:sz="4" w:space="0"/>
              <w:right w:val="single" w:color="000000" w:sz="4" w:space="0"/>
            </w:tcBorders>
            <w:noWrap w:val="0"/>
            <w:vAlign w:val="center"/>
          </w:tcPr>
          <w:p w14:paraId="0A229772">
            <w:pPr>
              <w:widowControl/>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内一科</w:t>
            </w:r>
            <w:r>
              <w:rPr>
                <w:rFonts w:hint="eastAsia" w:ascii="宋体" w:hAnsi="宋体" w:cs="宋体"/>
                <w:color w:val="auto"/>
                <w:kern w:val="0"/>
                <w:sz w:val="20"/>
                <w:szCs w:val="20"/>
                <w:lang w:eastAsia="zh-CN"/>
              </w:rPr>
              <w:t>、</w:t>
            </w:r>
          </w:p>
          <w:p w14:paraId="2971D176">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外科</w:t>
            </w:r>
            <w:r>
              <w:rPr>
                <w:rFonts w:hint="eastAsia" w:ascii="宋体" w:hAnsi="宋体" w:cs="宋体"/>
                <w:color w:val="auto"/>
                <w:kern w:val="0"/>
                <w:sz w:val="20"/>
                <w:szCs w:val="20"/>
                <w:lang w:eastAsia="zh-CN"/>
              </w:rPr>
              <w:t>、</w:t>
            </w:r>
          </w:p>
          <w:p w14:paraId="08AA370A">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急诊科</w:t>
            </w:r>
            <w:r>
              <w:rPr>
                <w:rFonts w:hint="eastAsia" w:ascii="宋体" w:hAnsi="宋体" w:cs="宋体"/>
                <w:color w:val="auto"/>
                <w:kern w:val="0"/>
                <w:sz w:val="20"/>
                <w:szCs w:val="20"/>
                <w:lang w:eastAsia="zh-CN"/>
              </w:rPr>
              <w:t>、</w:t>
            </w:r>
          </w:p>
          <w:p w14:paraId="5FE7150B">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妇科</w:t>
            </w:r>
            <w:r>
              <w:rPr>
                <w:rFonts w:hint="eastAsia" w:ascii="宋体" w:hAnsi="宋体" w:cs="宋体"/>
                <w:color w:val="auto"/>
                <w:kern w:val="0"/>
                <w:sz w:val="20"/>
                <w:szCs w:val="20"/>
                <w:lang w:eastAsia="zh-CN"/>
              </w:rPr>
              <w:t>、</w:t>
            </w:r>
          </w:p>
          <w:p w14:paraId="63BFDE1A">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儿科</w:t>
            </w:r>
            <w:r>
              <w:rPr>
                <w:rFonts w:hint="eastAsia" w:ascii="宋体" w:hAnsi="宋体" w:cs="宋体"/>
                <w:color w:val="auto"/>
                <w:kern w:val="0"/>
                <w:sz w:val="20"/>
                <w:szCs w:val="20"/>
                <w:lang w:eastAsia="zh-CN"/>
              </w:rPr>
              <w:t>、</w:t>
            </w:r>
          </w:p>
          <w:p w14:paraId="65566D7D">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财务科</w:t>
            </w:r>
            <w:r>
              <w:rPr>
                <w:rFonts w:hint="eastAsia" w:ascii="宋体" w:hAnsi="宋体" w:cs="宋体"/>
                <w:color w:val="auto"/>
                <w:kern w:val="0"/>
                <w:sz w:val="20"/>
                <w:szCs w:val="20"/>
                <w:lang w:eastAsia="zh-CN"/>
              </w:rPr>
              <w:t>、</w:t>
            </w:r>
          </w:p>
          <w:p w14:paraId="4D3A9611">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导医台</w:t>
            </w:r>
            <w:r>
              <w:rPr>
                <w:rFonts w:hint="eastAsia" w:ascii="宋体" w:hAnsi="宋体" w:cs="宋体"/>
                <w:color w:val="auto"/>
                <w:kern w:val="0"/>
                <w:sz w:val="20"/>
                <w:szCs w:val="20"/>
                <w:lang w:eastAsia="zh-CN"/>
              </w:rPr>
              <w:t>、</w:t>
            </w:r>
          </w:p>
          <w:p w14:paraId="42011DA1">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rPr>
              <w:t>警卫室</w:t>
            </w:r>
            <w:r>
              <w:rPr>
                <w:rFonts w:hint="eastAsia" w:ascii="宋体" w:hAnsi="宋体" w:cs="宋体"/>
                <w:color w:val="auto"/>
                <w:kern w:val="0"/>
                <w:sz w:val="20"/>
                <w:szCs w:val="20"/>
                <w:lang w:val="en-US" w:eastAsia="zh-CN"/>
              </w:rPr>
              <w:t>各1套</w:t>
            </w:r>
          </w:p>
        </w:tc>
      </w:tr>
      <w:tr w14:paraId="1845C000">
        <w:tblPrEx>
          <w:tblCellMar>
            <w:top w:w="0" w:type="dxa"/>
            <w:left w:w="108" w:type="dxa"/>
            <w:bottom w:w="0" w:type="dxa"/>
            <w:right w:w="108" w:type="dxa"/>
          </w:tblCellMar>
        </w:tblPrEx>
        <w:trPr>
          <w:trHeight w:val="558"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007CF2D">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BBDA007">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安检门</w:t>
            </w:r>
          </w:p>
        </w:tc>
        <w:tc>
          <w:tcPr>
            <w:tcW w:w="5780" w:type="dxa"/>
            <w:tcBorders>
              <w:top w:val="single" w:color="000000" w:sz="4" w:space="0"/>
              <w:left w:val="single" w:color="000000" w:sz="4" w:space="0"/>
              <w:bottom w:val="single" w:color="000000" w:sz="4" w:space="0"/>
              <w:right w:val="single" w:color="000000" w:sz="4" w:space="0"/>
            </w:tcBorders>
            <w:noWrap w:val="0"/>
            <w:vAlign w:val="center"/>
          </w:tcPr>
          <w:p w14:paraId="4BC8B27B">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1、多防区探测模式：六个相互重叠的金属探测区域，采用当前数字脉冲技术，交互式发射和接收，分成六个防护区，能准确判出每个区域的可疑物体具体位置.（可订制12防区、18防区）；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自动调频功能：具有开机自动调整工作频率，自动识别周边环境干扰频率做出相应调整，有效降低设备调整难度；复合式电路设计，信号频率可自由调节，采用先进散射型红外扫描，迅速捕捉感应信号，且并网安装多台探测门共同工作互不干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3、内置应用场所快捷设置：内置应用场所快捷设置，可设置不同铃声，方便用户快速设置；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4、内置系统自检：具有开机自动故障诊断功能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5、红外计数：具有进出人员数量统计功能、可以精准判断各出入口设置的合理性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6、面板显示：发现可疑物品时，安检门发出报警声的同时正面门柱区位灯条亮起，也可通过面板部位可以看到报警区位，可以更加准确直观看到违禁物品藏匿位置。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7、通过人数：可记录9999次，双侧对射红外可以自动检测到通过人数和报警人数，精确100%。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8、防震设计：全球独家防震设计，可在人多拥挤情况下正常运行，手拍门板不会产生误报。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灵敏度调节：每个探测区域具备0-1999级灵敏程序可以任意调节，为满足客户所探测不同的违禁物品，可根据实际使用情况预先设定金属物品的可能部位及体积、重量、大小进行适当的灵敏度调节，排除皮带扣、钥匙、首饰、硬币等物品的误报，最高灵敏度可探测到一枚回形针大小的金属或一角硬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10、声光同时报警：当发现可疑物体时，安检门会发出报警声，同时面板部位可以看到报警区位。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11、小时工作：全自动线圈缠绕及主机的贴片生产能更精确的达到探测效果，具有连续工作特点。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12、密码保护设置：具有密码保护功能，有输入密码才能修改，非操作人员无法修改。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13、报警设置：报警铃声可调，报警音量可调，声光同时报警。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14、门体材质：采用防火板，外加防水材料，门体上下带有防水脚套，并且内有合金支柱，不变形、防水、防火、防腐等功能。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15、安全标准：符合当前所采用的国际安全标准，采用弱磁场发射技术，对心脏起博器佩带者、孕妇、录像带等无害。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16、工作温度：-20℃ +55℃</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17、电源：AC220V  f：50HZ</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18、整机重量：约72kg</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19、功耗：P≤&lt;12.7w</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20、发射频率：多个工作频率可供选择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21、通过率：大于100人次/分钟</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22、符合标准：GB15210-2003</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23、通道尺寸：1990mm(高) ×700mm（宽）×580mm(深)可定制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24、外型尺寸：2220mm(高) ×833mm(宽)×580mm(深)可定制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25、主机包装尺寸：355mm（长）×175mm(宽)×125mm(厚)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26、门板包装尺寸：2290mm(长) ×630mm(宽)×200mm(厚)</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07A824F">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264C16">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A5823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安检系统</w:t>
            </w:r>
          </w:p>
        </w:tc>
      </w:tr>
      <w:tr w14:paraId="31CF4ECC">
        <w:tblPrEx>
          <w:tblCellMar>
            <w:top w:w="0" w:type="dxa"/>
            <w:left w:w="108" w:type="dxa"/>
            <w:bottom w:w="0" w:type="dxa"/>
            <w:right w:w="108" w:type="dxa"/>
          </w:tblCellMar>
        </w:tblPrEx>
        <w:trPr>
          <w:trHeight w:val="972"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39C2E2D">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7</w:t>
            </w:r>
          </w:p>
        </w:tc>
        <w:tc>
          <w:tcPr>
            <w:tcW w:w="980" w:type="dxa"/>
            <w:tcBorders>
              <w:top w:val="single" w:color="000000" w:sz="4" w:space="0"/>
              <w:left w:val="single" w:color="000000" w:sz="4" w:space="0"/>
              <w:bottom w:val="single" w:color="auto" w:sz="4" w:space="0"/>
              <w:right w:val="single" w:color="000000" w:sz="4" w:space="0"/>
            </w:tcBorders>
            <w:noWrap w:val="0"/>
            <w:vAlign w:val="center"/>
          </w:tcPr>
          <w:p w14:paraId="7D25CA64">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手持金属扫描仪</w:t>
            </w:r>
          </w:p>
        </w:tc>
        <w:tc>
          <w:tcPr>
            <w:tcW w:w="5780" w:type="dxa"/>
            <w:tcBorders>
              <w:top w:val="single" w:color="000000" w:sz="4" w:space="0"/>
              <w:left w:val="single" w:color="000000" w:sz="4" w:space="0"/>
              <w:bottom w:val="single" w:color="auto" w:sz="4" w:space="0"/>
              <w:right w:val="single" w:color="000000" w:sz="4" w:space="0"/>
            </w:tcBorders>
            <w:noWrap w:val="0"/>
            <w:vAlign w:val="center"/>
          </w:tcPr>
          <w:p w14:paraId="25698372">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三个探测灵敏度档位和三个报警模式，可根据实际需要进行自由调节，智能自动休眠设计</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2FFDA8CE">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6277A59">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BE104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安检系统</w:t>
            </w:r>
          </w:p>
        </w:tc>
      </w:tr>
      <w:tr w14:paraId="2A5682D4">
        <w:tblPrEx>
          <w:tblCellMar>
            <w:top w:w="0" w:type="dxa"/>
            <w:left w:w="108" w:type="dxa"/>
            <w:bottom w:w="0" w:type="dxa"/>
            <w:right w:w="108" w:type="dxa"/>
          </w:tblCellMar>
        </w:tblPrEx>
        <w:trPr>
          <w:trHeight w:val="807" w:hRule="atLeast"/>
        </w:trPr>
        <w:tc>
          <w:tcPr>
            <w:tcW w:w="701" w:type="dxa"/>
            <w:tcBorders>
              <w:top w:val="single" w:color="000000" w:sz="4" w:space="0"/>
              <w:left w:val="single" w:color="000000" w:sz="4" w:space="0"/>
              <w:bottom w:val="single" w:color="000000" w:sz="4" w:space="0"/>
              <w:right w:val="single" w:color="auto" w:sz="4" w:space="0"/>
            </w:tcBorders>
            <w:noWrap w:val="0"/>
            <w:vAlign w:val="center"/>
          </w:tcPr>
          <w:p w14:paraId="0C0C09BB">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2"/>
                <w:szCs w:val="22"/>
                <w:u w:val="none"/>
                <w:lang w:val="en-US" w:eastAsia="zh-CN" w:bidi="ar"/>
              </w:rPr>
              <w:t>8</w:t>
            </w:r>
          </w:p>
        </w:tc>
        <w:tc>
          <w:tcPr>
            <w:tcW w:w="6760" w:type="dxa"/>
            <w:gridSpan w:val="2"/>
            <w:tcBorders>
              <w:top w:val="single" w:color="auto" w:sz="4" w:space="0"/>
              <w:left w:val="single" w:color="auto" w:sz="4" w:space="0"/>
              <w:bottom w:val="single" w:color="auto" w:sz="4" w:space="0"/>
              <w:right w:val="single" w:color="auto" w:sz="4" w:space="0"/>
            </w:tcBorders>
            <w:noWrap w:val="0"/>
            <w:vAlign w:val="center"/>
          </w:tcPr>
          <w:p w14:paraId="19B2875D">
            <w:pPr>
              <w:jc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rPr>
              <w:t>防爆安保器材</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包含8.1-8.9）</w:t>
            </w:r>
          </w:p>
        </w:tc>
        <w:tc>
          <w:tcPr>
            <w:tcW w:w="460" w:type="dxa"/>
            <w:tcBorders>
              <w:top w:val="single" w:color="000000" w:sz="4" w:space="0"/>
              <w:left w:val="single" w:color="auto" w:sz="4" w:space="0"/>
              <w:bottom w:val="single" w:color="000000" w:sz="4" w:space="0"/>
              <w:right w:val="single" w:color="000000" w:sz="4" w:space="0"/>
            </w:tcBorders>
            <w:noWrap w:val="0"/>
            <w:vAlign w:val="center"/>
          </w:tcPr>
          <w:p w14:paraId="3DCD9E4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772982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642D9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安检系统</w:t>
            </w:r>
          </w:p>
        </w:tc>
      </w:tr>
      <w:tr w14:paraId="53A14893">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1C26120">
            <w:pPr>
              <w:keepNext w:val="0"/>
              <w:keepLines w:val="0"/>
              <w:widowControl/>
              <w:suppressLineNumbers w:val="0"/>
              <w:jc w:val="righ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8.1</w:t>
            </w:r>
          </w:p>
        </w:tc>
        <w:tc>
          <w:tcPr>
            <w:tcW w:w="980" w:type="dxa"/>
            <w:tcBorders>
              <w:top w:val="single" w:color="auto" w:sz="4" w:space="0"/>
              <w:left w:val="single" w:color="000000" w:sz="4" w:space="0"/>
              <w:bottom w:val="single" w:color="000000" w:sz="4" w:space="0"/>
              <w:right w:val="single" w:color="000000" w:sz="4" w:space="0"/>
            </w:tcBorders>
            <w:noWrap/>
            <w:vAlign w:val="center"/>
          </w:tcPr>
          <w:p w14:paraId="7901D60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器材装备架</w:t>
            </w:r>
          </w:p>
        </w:tc>
        <w:tc>
          <w:tcPr>
            <w:tcW w:w="5780" w:type="dxa"/>
            <w:tcBorders>
              <w:top w:val="single" w:color="auto" w:sz="4" w:space="0"/>
              <w:left w:val="single" w:color="000000" w:sz="4" w:space="0"/>
              <w:bottom w:val="single" w:color="000000" w:sz="4" w:space="0"/>
              <w:right w:val="single" w:color="000000" w:sz="4" w:space="0"/>
            </w:tcBorders>
            <w:noWrap/>
            <w:vAlign w:val="center"/>
          </w:tcPr>
          <w:p w14:paraId="0D544BBA">
            <w:pPr>
              <w:jc w:val="left"/>
              <w:rPr>
                <w:rFonts w:hint="eastAsia" w:ascii="宋体" w:hAnsi="宋体" w:eastAsia="宋体" w:cs="宋体"/>
                <w:color w:val="auto"/>
                <w:sz w:val="20"/>
                <w:szCs w:val="20"/>
              </w:rPr>
            </w:pPr>
            <w:r>
              <w:rPr>
                <w:rFonts w:hint="eastAsia" w:ascii="宋体" w:hAnsi="宋体" w:eastAsia="宋体" w:cs="宋体"/>
                <w:color w:val="auto"/>
                <w:sz w:val="20"/>
                <w:szCs w:val="20"/>
              </w:rPr>
              <w:t>110cm*115cm*40cm</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59C2E2A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1C3D20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4091F2">
            <w:pPr>
              <w:jc w:val="center"/>
              <w:rPr>
                <w:rFonts w:hint="eastAsia" w:ascii="宋体" w:hAnsi="宋体" w:eastAsia="宋体" w:cs="宋体"/>
                <w:color w:val="auto"/>
                <w:sz w:val="20"/>
                <w:szCs w:val="20"/>
              </w:rPr>
            </w:pPr>
          </w:p>
        </w:tc>
      </w:tr>
      <w:tr w14:paraId="2E3213F8">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83CAAC9">
            <w:pPr>
              <w:keepNext w:val="0"/>
              <w:keepLines w:val="0"/>
              <w:widowControl/>
              <w:suppressLineNumbers w:val="0"/>
              <w:jc w:val="righ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8.2</w:t>
            </w:r>
          </w:p>
          <w:p w14:paraId="1EB17DE4">
            <w:pPr>
              <w:keepNext w:val="0"/>
              <w:keepLines w:val="0"/>
              <w:widowControl/>
              <w:suppressLineNumbers w:val="0"/>
              <w:jc w:val="right"/>
              <w:textAlignment w:val="center"/>
              <w:rPr>
                <w:rFonts w:hint="default" w:ascii="宋体" w:hAnsi="宋体" w:eastAsia="宋体" w:cs="宋体"/>
                <w:color w:val="auto"/>
                <w:sz w:val="20"/>
                <w:szCs w:val="20"/>
                <w:lang w:val="en-US" w:eastAsia="zh-CN"/>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278C645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防刺服</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3C3AE8B1">
            <w:pPr>
              <w:jc w:val="left"/>
              <w:rPr>
                <w:rFonts w:hint="eastAsia" w:ascii="宋体" w:hAnsi="宋体" w:eastAsia="宋体" w:cs="宋体"/>
                <w:color w:val="auto"/>
                <w:sz w:val="20"/>
                <w:szCs w:val="20"/>
              </w:rPr>
            </w:pPr>
            <w:r>
              <w:rPr>
                <w:rFonts w:hint="eastAsia" w:ascii="宋体" w:hAnsi="宋体" w:eastAsia="宋体" w:cs="宋体"/>
                <w:color w:val="auto"/>
                <w:sz w:val="20"/>
                <w:szCs w:val="20"/>
              </w:rPr>
              <w:t>技术参数：</w:t>
            </w:r>
          </w:p>
          <w:p w14:paraId="308258C3">
            <w:pPr>
              <w:jc w:val="left"/>
              <w:rPr>
                <w:rFonts w:hint="eastAsia" w:ascii="宋体" w:hAnsi="宋体" w:eastAsia="宋体" w:cs="宋体"/>
                <w:color w:val="auto"/>
                <w:sz w:val="20"/>
                <w:szCs w:val="20"/>
              </w:rPr>
            </w:pPr>
            <w:r>
              <w:rPr>
                <w:rFonts w:hint="eastAsia" w:ascii="宋体" w:hAnsi="宋体" w:eastAsia="宋体" w:cs="宋体"/>
                <w:color w:val="auto"/>
                <w:sz w:val="20"/>
                <w:szCs w:val="20"/>
              </w:rPr>
              <w:t>1、外形样式：背心式，肩、腰部采用尼龙搭扣搭接，可调节肩、腰部尺寸。</w:t>
            </w:r>
          </w:p>
          <w:p w14:paraId="25BED2AF">
            <w:pPr>
              <w:jc w:val="left"/>
              <w:rPr>
                <w:rFonts w:hint="eastAsia" w:ascii="宋体" w:hAnsi="宋体" w:eastAsia="宋体" w:cs="宋体"/>
                <w:color w:val="auto"/>
                <w:sz w:val="20"/>
                <w:szCs w:val="20"/>
              </w:rPr>
            </w:pPr>
            <w:r>
              <w:rPr>
                <w:rFonts w:hint="eastAsia" w:ascii="宋体" w:hAnsi="宋体" w:eastAsia="宋体" w:cs="宋体"/>
                <w:color w:val="auto"/>
                <w:sz w:val="20"/>
                <w:szCs w:val="20"/>
              </w:rPr>
              <w:t>2、其防刺层结构采用0.8mm厚钢板搭接制作。</w:t>
            </w:r>
          </w:p>
          <w:p w14:paraId="14D20E02">
            <w:pPr>
              <w:jc w:val="left"/>
              <w:rPr>
                <w:rFonts w:hint="eastAsia" w:ascii="宋体" w:hAnsi="宋体" w:eastAsia="宋体" w:cs="宋体"/>
                <w:color w:val="auto"/>
                <w:sz w:val="20"/>
                <w:szCs w:val="20"/>
              </w:rPr>
            </w:pPr>
            <w:r>
              <w:rPr>
                <w:rFonts w:hint="eastAsia" w:ascii="宋体" w:hAnsi="宋体" w:eastAsia="宋体" w:cs="宋体"/>
                <w:color w:val="auto"/>
                <w:sz w:val="20"/>
                <w:szCs w:val="20"/>
              </w:rPr>
              <w:t>3、防刺层外部包覆5mm泡沫片，内部包覆2层共10mm厚泡沫片。</w:t>
            </w:r>
          </w:p>
          <w:p w14:paraId="3380B9B1">
            <w:pPr>
              <w:jc w:val="left"/>
              <w:rPr>
                <w:rFonts w:hint="eastAsia" w:ascii="宋体" w:hAnsi="宋体" w:eastAsia="宋体" w:cs="宋体"/>
                <w:color w:val="auto"/>
                <w:sz w:val="20"/>
                <w:szCs w:val="20"/>
              </w:rPr>
            </w:pPr>
            <w:r>
              <w:rPr>
                <w:rFonts w:hint="eastAsia" w:ascii="宋体" w:hAnsi="宋体" w:eastAsia="宋体" w:cs="宋体"/>
                <w:color w:val="auto"/>
                <w:sz w:val="20"/>
                <w:szCs w:val="20"/>
              </w:rPr>
              <w:t>4、防护面积：0.32㎡</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7873D62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1221851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3D227E">
            <w:pPr>
              <w:jc w:val="center"/>
              <w:rPr>
                <w:rFonts w:hint="eastAsia" w:ascii="宋体" w:hAnsi="宋体" w:eastAsia="宋体" w:cs="宋体"/>
                <w:color w:val="auto"/>
                <w:sz w:val="20"/>
                <w:szCs w:val="20"/>
              </w:rPr>
            </w:pPr>
          </w:p>
        </w:tc>
      </w:tr>
      <w:tr w14:paraId="37304182">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D52A51">
            <w:pPr>
              <w:keepNext w:val="0"/>
              <w:keepLines w:val="0"/>
              <w:widowControl/>
              <w:suppressLineNumbers w:val="0"/>
              <w:jc w:val="righ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8.3</w:t>
            </w:r>
          </w:p>
          <w:p w14:paraId="35D7057E">
            <w:pPr>
              <w:keepNext w:val="0"/>
              <w:keepLines w:val="0"/>
              <w:widowControl/>
              <w:suppressLineNumbers w:val="0"/>
              <w:jc w:val="right"/>
              <w:textAlignment w:val="center"/>
              <w:rPr>
                <w:rFonts w:hint="default" w:ascii="宋体" w:hAnsi="宋体" w:eastAsia="宋体" w:cs="宋体"/>
                <w:color w:val="auto"/>
                <w:sz w:val="20"/>
                <w:szCs w:val="20"/>
                <w:lang w:val="en-US" w:eastAsia="zh-CN"/>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19F81A6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防爆盾</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4CB8C9E2">
            <w:pPr>
              <w:jc w:val="left"/>
              <w:rPr>
                <w:rFonts w:hint="eastAsia" w:ascii="宋体" w:hAnsi="宋体" w:eastAsia="宋体" w:cs="宋体"/>
                <w:color w:val="auto"/>
                <w:sz w:val="20"/>
                <w:szCs w:val="20"/>
              </w:rPr>
            </w:pPr>
            <w:r>
              <w:rPr>
                <w:rFonts w:hint="eastAsia" w:ascii="宋体" w:hAnsi="宋体" w:eastAsia="宋体" w:cs="宋体"/>
                <w:color w:val="auto"/>
                <w:sz w:val="20"/>
                <w:szCs w:val="20"/>
              </w:rPr>
              <w:t>防暴盾牌结构：防暴盾牌的盾体采用3.0mm厚PC板制成，背面有握把和臂带。防暴盾牌表面光滑，防暴盾牌上有清晰永久性的产品标志，其重量&lt;4.0kg。</w:t>
            </w:r>
          </w:p>
          <w:p w14:paraId="3B1D7226">
            <w:pPr>
              <w:jc w:val="left"/>
              <w:rPr>
                <w:rFonts w:hint="eastAsia" w:ascii="宋体" w:hAnsi="宋体" w:eastAsia="宋体" w:cs="宋体"/>
                <w:color w:val="auto"/>
                <w:sz w:val="20"/>
                <w:szCs w:val="20"/>
              </w:rPr>
            </w:pPr>
            <w:r>
              <w:rPr>
                <w:rFonts w:hint="eastAsia" w:ascii="宋体" w:hAnsi="宋体" w:eastAsia="宋体" w:cs="宋体"/>
                <w:color w:val="auto"/>
                <w:sz w:val="20"/>
                <w:szCs w:val="20"/>
              </w:rPr>
              <w:t>防护面积：大（L）≥0.45㎡；小（S）≥0.14㎡；防护面积为0.45㎡；盾牌宽度为503mm。</w:t>
            </w:r>
          </w:p>
          <w:p w14:paraId="0BD5EA22">
            <w:pPr>
              <w:jc w:val="left"/>
              <w:rPr>
                <w:rFonts w:hint="eastAsia" w:ascii="宋体" w:hAnsi="宋体" w:eastAsia="宋体" w:cs="宋体"/>
                <w:color w:val="auto"/>
                <w:sz w:val="20"/>
                <w:szCs w:val="20"/>
              </w:rPr>
            </w:pPr>
            <w:r>
              <w:rPr>
                <w:rFonts w:hint="eastAsia" w:ascii="宋体" w:hAnsi="宋体" w:eastAsia="宋体" w:cs="宋体"/>
                <w:color w:val="auto"/>
                <w:sz w:val="20"/>
                <w:szCs w:val="20"/>
              </w:rPr>
              <w:t>握把连接强度：在握把与盾体间施加500N的拉力握把不会断裂、松动或脱落。</w:t>
            </w:r>
          </w:p>
          <w:p w14:paraId="352B33C7">
            <w:pPr>
              <w:jc w:val="left"/>
              <w:rPr>
                <w:rFonts w:hint="eastAsia" w:ascii="宋体" w:hAnsi="宋体" w:eastAsia="宋体" w:cs="宋体"/>
                <w:color w:val="auto"/>
                <w:sz w:val="20"/>
                <w:szCs w:val="20"/>
              </w:rPr>
            </w:pPr>
            <w:r>
              <w:rPr>
                <w:rFonts w:hint="eastAsia" w:ascii="宋体" w:hAnsi="宋体" w:eastAsia="宋体" w:cs="宋体"/>
                <w:color w:val="auto"/>
                <w:sz w:val="20"/>
                <w:szCs w:val="20"/>
              </w:rPr>
              <w:t>臂带连接强度：在臂带与盾体间施加500N的拉力臂带不会断裂、松动或脱落。</w:t>
            </w:r>
          </w:p>
          <w:p w14:paraId="17A8C467">
            <w:pPr>
              <w:jc w:val="left"/>
              <w:rPr>
                <w:rFonts w:hint="eastAsia" w:ascii="宋体" w:hAnsi="宋体" w:eastAsia="宋体" w:cs="宋体"/>
                <w:color w:val="auto"/>
                <w:sz w:val="20"/>
                <w:szCs w:val="20"/>
              </w:rPr>
            </w:pPr>
            <w:r>
              <w:rPr>
                <w:rFonts w:hint="eastAsia" w:ascii="宋体" w:hAnsi="宋体" w:eastAsia="宋体" w:cs="宋体"/>
                <w:color w:val="auto"/>
                <w:sz w:val="20"/>
                <w:szCs w:val="20"/>
              </w:rPr>
              <w:t>透光率：87.2%</w:t>
            </w:r>
          </w:p>
          <w:p w14:paraId="082E5BA5">
            <w:pPr>
              <w:jc w:val="left"/>
              <w:rPr>
                <w:rFonts w:hint="eastAsia" w:ascii="宋体" w:hAnsi="宋体" w:eastAsia="宋体" w:cs="宋体"/>
                <w:color w:val="auto"/>
                <w:sz w:val="20"/>
                <w:szCs w:val="20"/>
              </w:rPr>
            </w:pPr>
            <w:r>
              <w:rPr>
                <w:rFonts w:hint="eastAsia" w:ascii="宋体" w:hAnsi="宋体" w:eastAsia="宋体" w:cs="宋体"/>
                <w:color w:val="auto"/>
                <w:sz w:val="20"/>
                <w:szCs w:val="20"/>
              </w:rPr>
              <w:t>耐冲击强度：能承受147J动能的穿刺。</w:t>
            </w:r>
          </w:p>
          <w:p w14:paraId="49981B5D">
            <w:pPr>
              <w:jc w:val="left"/>
              <w:rPr>
                <w:rFonts w:hint="eastAsia" w:ascii="宋体" w:hAnsi="宋体" w:eastAsia="宋体" w:cs="宋体"/>
                <w:color w:val="auto"/>
                <w:sz w:val="20"/>
                <w:szCs w:val="20"/>
              </w:rPr>
            </w:pPr>
            <w:r>
              <w:rPr>
                <w:rFonts w:hint="eastAsia" w:ascii="宋体" w:hAnsi="宋体" w:eastAsia="宋体" w:cs="宋体"/>
                <w:color w:val="auto"/>
                <w:sz w:val="20"/>
                <w:szCs w:val="20"/>
              </w:rPr>
              <w:t>耐击打强度：能承受击打试验机的击打。</w:t>
            </w:r>
          </w:p>
          <w:p w14:paraId="74C1FF8F">
            <w:pPr>
              <w:jc w:val="left"/>
              <w:rPr>
                <w:rFonts w:hint="eastAsia" w:ascii="宋体" w:hAnsi="宋体" w:eastAsia="宋体" w:cs="宋体"/>
                <w:color w:val="auto"/>
                <w:sz w:val="20"/>
                <w:szCs w:val="20"/>
              </w:rPr>
            </w:pPr>
            <w:r>
              <w:rPr>
                <w:rFonts w:hint="eastAsia" w:ascii="宋体" w:hAnsi="宋体" w:eastAsia="宋体" w:cs="宋体"/>
                <w:color w:val="auto"/>
                <w:sz w:val="20"/>
                <w:szCs w:val="20"/>
              </w:rPr>
              <w:t>高低温耐击打强度：在高低温处理后还能进行击打。</w:t>
            </w:r>
          </w:p>
          <w:p w14:paraId="3293F18C">
            <w:pPr>
              <w:jc w:val="left"/>
              <w:rPr>
                <w:rFonts w:hint="eastAsia" w:ascii="宋体" w:hAnsi="宋体" w:eastAsia="宋体" w:cs="宋体"/>
                <w:color w:val="auto"/>
                <w:sz w:val="20"/>
                <w:szCs w:val="20"/>
              </w:rPr>
            </w:pPr>
            <w:r>
              <w:rPr>
                <w:rFonts w:hint="eastAsia" w:ascii="宋体" w:hAnsi="宋体" w:eastAsia="宋体" w:cs="宋体"/>
                <w:color w:val="auto"/>
                <w:sz w:val="20"/>
                <w:szCs w:val="20"/>
              </w:rPr>
              <w:t>执行标准：《GA 422-2008防暴盾牌》。</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6C684BB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61D89F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B18982">
            <w:pPr>
              <w:jc w:val="center"/>
              <w:rPr>
                <w:rFonts w:hint="eastAsia" w:ascii="宋体" w:hAnsi="宋体" w:eastAsia="宋体" w:cs="宋体"/>
                <w:color w:val="auto"/>
                <w:sz w:val="20"/>
                <w:szCs w:val="20"/>
              </w:rPr>
            </w:pPr>
          </w:p>
        </w:tc>
      </w:tr>
      <w:tr w14:paraId="3F2BDA9E">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3A31F6">
            <w:pPr>
              <w:keepNext w:val="0"/>
              <w:keepLines w:val="0"/>
              <w:widowControl/>
              <w:suppressLineNumbers w:val="0"/>
              <w:jc w:val="righ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8.4</w:t>
            </w:r>
          </w:p>
          <w:p w14:paraId="0A205688">
            <w:pPr>
              <w:keepNext w:val="0"/>
              <w:keepLines w:val="0"/>
              <w:widowControl/>
              <w:suppressLineNumbers w:val="0"/>
              <w:jc w:val="right"/>
              <w:textAlignment w:val="center"/>
              <w:rPr>
                <w:rFonts w:hint="default" w:ascii="宋体" w:hAnsi="宋体" w:eastAsia="宋体" w:cs="宋体"/>
                <w:color w:val="auto"/>
                <w:sz w:val="20"/>
                <w:szCs w:val="20"/>
                <w:lang w:val="en-US" w:eastAsia="zh-CN"/>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16B6748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防暴头盔</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0ED2593B">
            <w:pPr>
              <w:jc w:val="left"/>
              <w:rPr>
                <w:rFonts w:hint="eastAsia" w:ascii="宋体" w:hAnsi="宋体" w:eastAsia="宋体" w:cs="宋体"/>
                <w:color w:val="auto"/>
                <w:sz w:val="20"/>
                <w:szCs w:val="20"/>
              </w:rPr>
            </w:pPr>
            <w:r>
              <w:rPr>
                <w:rFonts w:hint="eastAsia" w:ascii="宋体" w:hAnsi="宋体" w:eastAsia="宋体" w:cs="宋体"/>
                <w:color w:val="auto"/>
                <w:sz w:val="20"/>
                <w:szCs w:val="20"/>
              </w:rPr>
              <w:t>1、皮革内衬悬挂，快速释放扣，连接器；</w:t>
            </w:r>
          </w:p>
          <w:p w14:paraId="010F6CFE">
            <w:pPr>
              <w:jc w:val="left"/>
              <w:rPr>
                <w:rFonts w:hint="eastAsia" w:ascii="宋体" w:hAnsi="宋体" w:eastAsia="宋体" w:cs="宋体"/>
                <w:color w:val="auto"/>
                <w:sz w:val="20"/>
                <w:szCs w:val="20"/>
              </w:rPr>
            </w:pPr>
            <w:r>
              <w:rPr>
                <w:rFonts w:hint="eastAsia" w:ascii="宋体" w:hAnsi="宋体" w:eastAsia="宋体" w:cs="宋体"/>
                <w:color w:val="auto"/>
                <w:sz w:val="20"/>
                <w:szCs w:val="20"/>
              </w:rPr>
              <w:t>2、特点：坚固耐用，抗冲击，抗打击，防刀砍；</w:t>
            </w:r>
          </w:p>
          <w:p w14:paraId="0C150BEA">
            <w:pPr>
              <w:jc w:val="left"/>
              <w:rPr>
                <w:rFonts w:hint="eastAsia" w:ascii="宋体" w:hAnsi="宋体" w:eastAsia="宋体" w:cs="宋体"/>
                <w:color w:val="auto"/>
                <w:sz w:val="20"/>
                <w:szCs w:val="20"/>
              </w:rPr>
            </w:pPr>
            <w:r>
              <w:rPr>
                <w:rFonts w:hint="eastAsia" w:ascii="宋体" w:hAnsi="宋体" w:eastAsia="宋体" w:cs="宋体"/>
                <w:color w:val="auto"/>
                <w:sz w:val="20"/>
                <w:szCs w:val="20"/>
              </w:rPr>
              <w:t>3、壳体材料：PC/ABS（合金树脂）；</w:t>
            </w:r>
          </w:p>
          <w:p w14:paraId="0866FCB3">
            <w:pPr>
              <w:jc w:val="left"/>
              <w:rPr>
                <w:rFonts w:hint="eastAsia" w:ascii="宋体" w:hAnsi="宋体" w:eastAsia="宋体" w:cs="宋体"/>
                <w:color w:val="auto"/>
                <w:sz w:val="20"/>
                <w:szCs w:val="20"/>
              </w:rPr>
            </w:pPr>
            <w:r>
              <w:rPr>
                <w:rFonts w:hint="eastAsia" w:ascii="宋体" w:hAnsi="宋体" w:eastAsia="宋体" w:cs="宋体"/>
                <w:color w:val="auto"/>
                <w:sz w:val="20"/>
                <w:szCs w:val="20"/>
              </w:rPr>
              <w:t>5、头盔壳体一次高压注塑成型，外壳经过外硬化的特殊工艺处理。</w:t>
            </w:r>
          </w:p>
          <w:p w14:paraId="6CBC3657">
            <w:pPr>
              <w:jc w:val="left"/>
              <w:rPr>
                <w:rFonts w:hint="eastAsia" w:ascii="宋体" w:hAnsi="宋体" w:eastAsia="宋体" w:cs="宋体"/>
                <w:color w:val="auto"/>
                <w:sz w:val="20"/>
                <w:szCs w:val="20"/>
              </w:rPr>
            </w:pPr>
            <w:r>
              <w:rPr>
                <w:rFonts w:hint="eastAsia" w:ascii="宋体" w:hAnsi="宋体" w:eastAsia="宋体" w:cs="宋体"/>
                <w:color w:val="auto"/>
                <w:sz w:val="20"/>
                <w:szCs w:val="20"/>
              </w:rPr>
              <w:t>6、产品重量：0.6kg ；</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0A0DB2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674758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455E0F">
            <w:pPr>
              <w:jc w:val="center"/>
              <w:rPr>
                <w:rFonts w:hint="eastAsia" w:ascii="宋体" w:hAnsi="宋体" w:eastAsia="宋体" w:cs="宋体"/>
                <w:color w:val="auto"/>
                <w:sz w:val="20"/>
                <w:szCs w:val="20"/>
              </w:rPr>
            </w:pPr>
          </w:p>
        </w:tc>
      </w:tr>
      <w:tr w14:paraId="1B200793">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D966477">
            <w:pPr>
              <w:keepNext w:val="0"/>
              <w:keepLines w:val="0"/>
              <w:widowControl/>
              <w:suppressLineNumbers w:val="0"/>
              <w:jc w:val="righ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8.5</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6C9A82E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防暴脚叉</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7794F9BE">
            <w:pPr>
              <w:jc w:val="left"/>
              <w:rPr>
                <w:rFonts w:hint="eastAsia" w:ascii="宋体" w:hAnsi="宋体" w:eastAsia="宋体" w:cs="宋体"/>
                <w:color w:val="auto"/>
                <w:sz w:val="20"/>
                <w:szCs w:val="20"/>
              </w:rPr>
            </w:pPr>
            <w:r>
              <w:rPr>
                <w:rFonts w:hint="eastAsia" w:ascii="宋体" w:hAnsi="宋体" w:eastAsia="宋体" w:cs="宋体"/>
                <w:color w:val="auto"/>
                <w:sz w:val="20"/>
                <w:szCs w:val="20"/>
              </w:rPr>
              <w:t>不锈钢材质、带锁扣、可伸缩</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17F8432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8B4BE3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90FD51">
            <w:pPr>
              <w:jc w:val="center"/>
              <w:rPr>
                <w:rFonts w:hint="eastAsia" w:ascii="宋体" w:hAnsi="宋体" w:eastAsia="宋体" w:cs="宋体"/>
                <w:color w:val="auto"/>
                <w:sz w:val="20"/>
                <w:szCs w:val="20"/>
              </w:rPr>
            </w:pPr>
          </w:p>
        </w:tc>
      </w:tr>
      <w:tr w14:paraId="4970B416">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B69DCA">
            <w:pPr>
              <w:keepNext w:val="0"/>
              <w:keepLines w:val="0"/>
              <w:widowControl/>
              <w:suppressLineNumbers w:val="0"/>
              <w:jc w:val="right"/>
              <w:textAlignment w:val="center"/>
              <w:rPr>
                <w:rFonts w:hint="eastAsia" w:ascii="宋体" w:hAnsi="宋体" w:eastAsia="宋体" w:cs="宋体"/>
                <w:color w:val="auto"/>
                <w:sz w:val="20"/>
                <w:szCs w:val="20"/>
              </w:rPr>
            </w:pPr>
          </w:p>
          <w:p w14:paraId="7E8D21D7">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8.6</w:t>
            </w:r>
          </w:p>
          <w:p w14:paraId="4116B026">
            <w:pPr>
              <w:keepNext w:val="0"/>
              <w:keepLines w:val="0"/>
              <w:widowControl/>
              <w:suppressLineNumbers w:val="0"/>
              <w:jc w:val="center"/>
              <w:textAlignment w:val="center"/>
              <w:rPr>
                <w:rFonts w:hint="default" w:ascii="宋体" w:hAnsi="宋体" w:eastAsia="宋体" w:cs="宋体"/>
                <w:color w:val="auto"/>
                <w:sz w:val="20"/>
                <w:szCs w:val="20"/>
                <w:lang w:val="en-US" w:eastAsia="zh-CN"/>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B8A22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防暴钢叉</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7E92F45E">
            <w:pPr>
              <w:jc w:val="left"/>
              <w:rPr>
                <w:rFonts w:hint="eastAsia" w:ascii="宋体" w:hAnsi="宋体" w:eastAsia="宋体" w:cs="宋体"/>
                <w:color w:val="auto"/>
                <w:sz w:val="20"/>
                <w:szCs w:val="20"/>
              </w:rPr>
            </w:pPr>
            <w:r>
              <w:rPr>
                <w:rFonts w:hint="eastAsia" w:ascii="宋体" w:hAnsi="宋体" w:eastAsia="宋体" w:cs="宋体"/>
                <w:color w:val="auto"/>
                <w:sz w:val="20"/>
                <w:szCs w:val="20"/>
              </w:rPr>
              <w:t>钢叉长两米，重量约2公斤，可伸缩，最短1米左右，最长可伸至2米多远，末端装半月弧形插头，没有锐利棱角。</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613B06E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34E840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D1AC2F">
            <w:pPr>
              <w:jc w:val="center"/>
              <w:rPr>
                <w:rFonts w:hint="eastAsia" w:ascii="宋体" w:hAnsi="宋体" w:eastAsia="宋体" w:cs="宋体"/>
                <w:color w:val="auto"/>
                <w:sz w:val="20"/>
                <w:szCs w:val="20"/>
              </w:rPr>
            </w:pPr>
          </w:p>
        </w:tc>
      </w:tr>
      <w:tr w14:paraId="7211343D">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C9E066">
            <w:pPr>
              <w:keepNext w:val="0"/>
              <w:keepLines w:val="0"/>
              <w:widowControl/>
              <w:suppressLineNumbers w:val="0"/>
              <w:jc w:val="righ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8.7</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02CFDD9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橡胶棍</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65F2BECE">
            <w:pPr>
              <w:jc w:val="left"/>
              <w:rPr>
                <w:rFonts w:hint="eastAsia" w:ascii="宋体" w:hAnsi="宋体" w:eastAsia="宋体" w:cs="宋体"/>
                <w:color w:val="auto"/>
                <w:sz w:val="20"/>
                <w:szCs w:val="20"/>
              </w:rPr>
            </w:pPr>
            <w:r>
              <w:rPr>
                <w:rFonts w:hint="eastAsia" w:ascii="宋体" w:hAnsi="宋体" w:eastAsia="宋体" w:cs="宋体"/>
                <w:color w:val="auto"/>
                <w:sz w:val="20"/>
                <w:szCs w:val="20"/>
              </w:rPr>
              <w:t>橡胶材质50cm</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1213926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A41D8D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55B0C8">
            <w:pPr>
              <w:jc w:val="center"/>
              <w:rPr>
                <w:rFonts w:hint="eastAsia" w:ascii="宋体" w:hAnsi="宋体" w:eastAsia="宋体" w:cs="宋体"/>
                <w:color w:val="auto"/>
                <w:sz w:val="20"/>
                <w:szCs w:val="20"/>
              </w:rPr>
            </w:pPr>
          </w:p>
        </w:tc>
      </w:tr>
      <w:tr w14:paraId="692CBFB8">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266C3A">
            <w:pPr>
              <w:keepNext w:val="0"/>
              <w:keepLines w:val="0"/>
              <w:widowControl/>
              <w:suppressLineNumbers w:val="0"/>
              <w:jc w:val="righ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44A2EC7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铝合金甩棍</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48930417">
            <w:pPr>
              <w:jc w:val="left"/>
              <w:rPr>
                <w:rFonts w:hint="eastAsia" w:ascii="宋体" w:hAnsi="宋体" w:eastAsia="宋体" w:cs="宋体"/>
                <w:color w:val="auto"/>
                <w:sz w:val="20"/>
                <w:szCs w:val="20"/>
              </w:rPr>
            </w:pPr>
            <w:r>
              <w:rPr>
                <w:rFonts w:hint="eastAsia" w:ascii="宋体" w:hAnsi="宋体" w:eastAsia="宋体" w:cs="宋体"/>
                <w:color w:val="auto"/>
                <w:sz w:val="20"/>
                <w:szCs w:val="20"/>
              </w:rPr>
              <w:t>优质合金钢材、可伸缩</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75E8844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56A939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3FDF31">
            <w:pPr>
              <w:jc w:val="center"/>
              <w:rPr>
                <w:rFonts w:hint="eastAsia" w:ascii="宋体" w:hAnsi="宋体" w:eastAsia="宋体" w:cs="宋体"/>
                <w:color w:val="auto"/>
                <w:sz w:val="20"/>
                <w:szCs w:val="20"/>
              </w:rPr>
            </w:pPr>
          </w:p>
        </w:tc>
      </w:tr>
      <w:tr w14:paraId="6B58A22A">
        <w:tblPrEx>
          <w:tblCellMar>
            <w:top w:w="0" w:type="dxa"/>
            <w:left w:w="108" w:type="dxa"/>
            <w:bottom w:w="0" w:type="dxa"/>
            <w:right w:w="108" w:type="dxa"/>
          </w:tblCellMar>
        </w:tblPrEx>
        <w:trPr>
          <w:trHeight w:val="7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1A79DD">
            <w:pPr>
              <w:keepNext w:val="0"/>
              <w:keepLines w:val="0"/>
              <w:widowControl/>
              <w:suppressLineNumbers w:val="0"/>
              <w:jc w:val="righ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8.9</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0DA6B48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不锈钢抓捕器</w:t>
            </w:r>
          </w:p>
        </w:tc>
        <w:tc>
          <w:tcPr>
            <w:tcW w:w="5780" w:type="dxa"/>
            <w:tcBorders>
              <w:top w:val="single" w:color="000000" w:sz="4" w:space="0"/>
              <w:left w:val="single" w:color="000000" w:sz="4" w:space="0"/>
              <w:bottom w:val="single" w:color="000000" w:sz="4" w:space="0"/>
              <w:right w:val="single" w:color="000000" w:sz="4" w:space="0"/>
            </w:tcBorders>
            <w:noWrap/>
            <w:vAlign w:val="center"/>
          </w:tcPr>
          <w:p w14:paraId="50C3A1C9">
            <w:pPr>
              <w:jc w:val="left"/>
              <w:rPr>
                <w:rFonts w:hint="eastAsia" w:ascii="宋体" w:hAnsi="宋体" w:eastAsia="宋体" w:cs="宋体"/>
                <w:color w:val="auto"/>
                <w:sz w:val="20"/>
                <w:szCs w:val="20"/>
              </w:rPr>
            </w:pPr>
            <w:r>
              <w:rPr>
                <w:rFonts w:hint="eastAsia" w:ascii="宋体" w:hAnsi="宋体" w:eastAsia="宋体" w:cs="宋体"/>
                <w:color w:val="auto"/>
                <w:sz w:val="20"/>
                <w:szCs w:val="20"/>
              </w:rPr>
              <w:t>1、可伸缩，携行长度1.05m，工作长度2.37m，插头最大开口尺寸330mm；</w:t>
            </w:r>
          </w:p>
          <w:p w14:paraId="62445E76">
            <w:pPr>
              <w:jc w:val="left"/>
              <w:rPr>
                <w:rFonts w:hint="eastAsia" w:ascii="宋体" w:hAnsi="宋体" w:eastAsia="宋体" w:cs="宋体"/>
                <w:color w:val="auto"/>
                <w:sz w:val="20"/>
                <w:szCs w:val="20"/>
              </w:rPr>
            </w:pPr>
            <w:r>
              <w:rPr>
                <w:rFonts w:hint="eastAsia" w:ascii="宋体" w:hAnsi="宋体" w:eastAsia="宋体" w:cs="宋体"/>
                <w:color w:val="auto"/>
                <w:sz w:val="20"/>
                <w:szCs w:val="20"/>
              </w:rPr>
              <w:t>2、重量：2.42kg；</w:t>
            </w:r>
          </w:p>
          <w:p w14:paraId="04A645CA">
            <w:pPr>
              <w:jc w:val="left"/>
              <w:rPr>
                <w:rFonts w:hint="eastAsia" w:ascii="宋体" w:hAnsi="宋体" w:eastAsia="宋体" w:cs="宋体"/>
                <w:color w:val="auto"/>
                <w:sz w:val="20"/>
                <w:szCs w:val="20"/>
              </w:rPr>
            </w:pPr>
            <w:r>
              <w:rPr>
                <w:rFonts w:hint="eastAsia" w:ascii="宋体" w:hAnsi="宋体" w:eastAsia="宋体" w:cs="宋体"/>
                <w:color w:val="auto"/>
                <w:sz w:val="20"/>
                <w:szCs w:val="20"/>
              </w:rPr>
              <w:t>3、材质：铝合金；</w:t>
            </w:r>
          </w:p>
          <w:p w14:paraId="283F6047">
            <w:pPr>
              <w:jc w:val="left"/>
              <w:rPr>
                <w:rFonts w:hint="eastAsia" w:ascii="宋体" w:hAnsi="宋体" w:eastAsia="宋体" w:cs="宋体"/>
                <w:color w:val="auto"/>
                <w:sz w:val="20"/>
                <w:szCs w:val="20"/>
              </w:rPr>
            </w:pPr>
            <w:r>
              <w:rPr>
                <w:rFonts w:hint="eastAsia" w:ascii="宋体" w:hAnsi="宋体" w:eastAsia="宋体" w:cs="宋体"/>
                <w:color w:val="auto"/>
                <w:sz w:val="20"/>
                <w:szCs w:val="20"/>
              </w:rPr>
              <w:t>4、抓手具有弹性机构，可实现锁肩、锁胸、锁腰、锁腿等功能；</w:t>
            </w:r>
          </w:p>
          <w:p w14:paraId="77258049">
            <w:pPr>
              <w:jc w:val="left"/>
              <w:rPr>
                <w:rFonts w:hint="eastAsia" w:ascii="宋体" w:hAnsi="宋体" w:eastAsia="宋体" w:cs="宋体"/>
                <w:color w:val="auto"/>
                <w:sz w:val="20"/>
                <w:szCs w:val="20"/>
              </w:rPr>
            </w:pPr>
            <w:r>
              <w:rPr>
                <w:rFonts w:hint="eastAsia" w:ascii="宋体" w:hAnsi="宋体" w:eastAsia="宋体" w:cs="宋体"/>
                <w:color w:val="auto"/>
                <w:sz w:val="20"/>
                <w:szCs w:val="20"/>
              </w:rPr>
              <w:t>5、抓捕器上可装载催泪装置，催泪距离≥1.2米；</w:t>
            </w:r>
          </w:p>
          <w:p w14:paraId="7E07FB4D">
            <w:pPr>
              <w:jc w:val="left"/>
              <w:rPr>
                <w:rFonts w:hint="eastAsia" w:ascii="宋体" w:hAnsi="宋体" w:eastAsia="宋体" w:cs="宋体"/>
                <w:color w:val="auto"/>
                <w:sz w:val="20"/>
                <w:szCs w:val="20"/>
              </w:rPr>
            </w:pPr>
            <w:r>
              <w:rPr>
                <w:rFonts w:hint="eastAsia" w:ascii="宋体" w:hAnsi="宋体" w:eastAsia="宋体" w:cs="宋体"/>
                <w:color w:val="auto"/>
                <w:sz w:val="20"/>
                <w:szCs w:val="20"/>
              </w:rPr>
              <w:t>6、控制部件可控制开启、闭合及锁止功能；</w:t>
            </w:r>
          </w:p>
          <w:p w14:paraId="0C85898C">
            <w:pPr>
              <w:jc w:val="left"/>
              <w:rPr>
                <w:rFonts w:hint="eastAsia" w:ascii="宋体" w:hAnsi="宋体" w:eastAsia="宋体" w:cs="宋体"/>
                <w:color w:val="auto"/>
                <w:sz w:val="20"/>
                <w:szCs w:val="20"/>
              </w:rPr>
            </w:pPr>
            <w:r>
              <w:rPr>
                <w:rFonts w:hint="eastAsia" w:ascii="宋体" w:hAnsi="宋体" w:eastAsia="宋体" w:cs="宋体"/>
                <w:color w:val="auto"/>
                <w:sz w:val="20"/>
                <w:szCs w:val="20"/>
              </w:rPr>
              <w:t>7、钢叉末端把手可360°旋转；</w:t>
            </w:r>
          </w:p>
          <w:p w14:paraId="456AF549">
            <w:pPr>
              <w:jc w:val="left"/>
              <w:rPr>
                <w:rFonts w:hint="eastAsia" w:ascii="宋体" w:hAnsi="宋体" w:eastAsia="宋体" w:cs="宋体"/>
                <w:color w:val="auto"/>
                <w:sz w:val="20"/>
                <w:szCs w:val="20"/>
              </w:rPr>
            </w:pPr>
            <w:r>
              <w:rPr>
                <w:rFonts w:hint="eastAsia" w:ascii="宋体" w:hAnsi="宋体" w:eastAsia="宋体" w:cs="宋体"/>
                <w:color w:val="auto"/>
                <w:sz w:val="20"/>
                <w:szCs w:val="20"/>
              </w:rPr>
              <w:t>8、警用约束叉携行状态时应配备携行袋</w:t>
            </w:r>
          </w:p>
        </w:tc>
        <w:tc>
          <w:tcPr>
            <w:tcW w:w="460" w:type="dxa"/>
            <w:tcBorders>
              <w:top w:val="single" w:color="000000" w:sz="4" w:space="0"/>
              <w:left w:val="single" w:color="000000" w:sz="4" w:space="0"/>
              <w:bottom w:val="single" w:color="000000" w:sz="4" w:space="0"/>
              <w:right w:val="single" w:color="000000" w:sz="4" w:space="0"/>
            </w:tcBorders>
            <w:noWrap/>
            <w:vAlign w:val="center"/>
          </w:tcPr>
          <w:p w14:paraId="2CCA7E4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C88B0E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CEEF73">
            <w:pPr>
              <w:jc w:val="center"/>
              <w:rPr>
                <w:rFonts w:hint="eastAsia" w:ascii="宋体" w:hAnsi="宋体" w:eastAsia="宋体" w:cs="宋体"/>
                <w:color w:val="auto"/>
                <w:sz w:val="20"/>
                <w:szCs w:val="20"/>
              </w:rPr>
            </w:pPr>
          </w:p>
        </w:tc>
      </w:tr>
    </w:tbl>
    <w:p w14:paraId="179452C5">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6EF6AF44">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37590934">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136E4319">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4C6526AF">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2230643C">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6DA97109">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7A3B795A">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3E43FE0B">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3666ECAB">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20DE4A84">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02E42168">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17EC6D52">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5A0EA3D3">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5249C254">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474EC62D">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0E80BAC0">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7BFD97C5">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5978F153">
      <w:pPr>
        <w:pStyle w:val="9"/>
        <w:widowControl w:val="0"/>
        <w:numPr>
          <w:ilvl w:val="0"/>
          <w:numId w:val="0"/>
        </w:numPr>
        <w:spacing w:after="120" w:line="360" w:lineRule="auto"/>
        <w:jc w:val="both"/>
        <w:rPr>
          <w:rFonts w:hint="eastAsia" w:ascii="Times New Roman" w:hAnsi="Times New Roman" w:cs="Times New Roman"/>
          <w:b/>
          <w:bCs/>
          <w:color w:val="auto"/>
          <w:sz w:val="30"/>
          <w:szCs w:val="30"/>
          <w:lang w:val="en-US" w:eastAsia="zh-CN"/>
        </w:rPr>
      </w:pPr>
    </w:p>
    <w:p w14:paraId="64ABD9CC">
      <w:pPr>
        <w:pStyle w:val="9"/>
        <w:widowControl w:val="0"/>
        <w:numPr>
          <w:ilvl w:val="0"/>
          <w:numId w:val="0"/>
        </w:numPr>
        <w:spacing w:after="120" w:line="360" w:lineRule="auto"/>
        <w:jc w:val="both"/>
        <w:rPr>
          <w:rFonts w:hint="default" w:ascii="Times New Roman" w:hAnsi="Times New Roman" w:cs="Times New Roman"/>
          <w:b/>
          <w:bCs/>
          <w:color w:val="auto"/>
          <w:sz w:val="30"/>
          <w:szCs w:val="30"/>
          <w:lang w:val="en-US" w:eastAsia="zh-CN"/>
        </w:rPr>
      </w:pPr>
      <w:r>
        <w:rPr>
          <w:rFonts w:hint="eastAsia" w:ascii="Times New Roman" w:hAnsi="Times New Roman" w:cs="Times New Roman"/>
          <w:b/>
          <w:bCs/>
          <w:color w:val="auto"/>
          <w:sz w:val="30"/>
          <w:szCs w:val="30"/>
          <w:lang w:val="en-US" w:eastAsia="zh-CN"/>
        </w:rPr>
        <w:t>信息设备</w:t>
      </w:r>
    </w:p>
    <w:tbl>
      <w:tblPr>
        <w:tblStyle w:val="25"/>
        <w:tblW w:w="5318" w:type="pct"/>
        <w:jc w:val="center"/>
        <w:tblLayout w:type="fixed"/>
        <w:tblCellMar>
          <w:top w:w="0" w:type="dxa"/>
          <w:left w:w="108" w:type="dxa"/>
          <w:bottom w:w="0" w:type="dxa"/>
          <w:right w:w="108" w:type="dxa"/>
        </w:tblCellMar>
      </w:tblPr>
      <w:tblGrid>
        <w:gridCol w:w="835"/>
        <w:gridCol w:w="1136"/>
        <w:gridCol w:w="4632"/>
        <w:gridCol w:w="836"/>
        <w:gridCol w:w="1180"/>
        <w:gridCol w:w="1631"/>
      </w:tblGrid>
      <w:tr w14:paraId="20E3FBC4">
        <w:tblPrEx>
          <w:tblCellMar>
            <w:top w:w="0" w:type="dxa"/>
            <w:left w:w="108" w:type="dxa"/>
            <w:bottom w:w="0" w:type="dxa"/>
            <w:right w:w="108" w:type="dxa"/>
          </w:tblCellMar>
        </w:tblPrEx>
        <w:trPr>
          <w:trHeight w:val="402" w:hRule="atLeast"/>
          <w:jc w:val="center"/>
        </w:trPr>
        <w:tc>
          <w:tcPr>
            <w:tcW w:w="407" w:type="pct"/>
            <w:tcBorders>
              <w:top w:val="single" w:color="000000" w:sz="4" w:space="0"/>
              <w:left w:val="single" w:color="000000" w:sz="4" w:space="0"/>
              <w:bottom w:val="single" w:color="000000" w:sz="4" w:space="0"/>
              <w:right w:val="single" w:color="auto" w:sz="4" w:space="0"/>
            </w:tcBorders>
            <w:noWrap/>
            <w:vAlign w:val="center"/>
          </w:tcPr>
          <w:p w14:paraId="7C33E618">
            <w:pPr>
              <w:widowControl/>
              <w:jc w:val="center"/>
              <w:textAlignment w:val="center"/>
              <w:rPr>
                <w:rFonts w:hint="eastAsia" w:ascii="宋体" w:hAnsi="宋体" w:eastAsia="宋体" w:cs="宋体"/>
                <w:color w:val="FF0000"/>
                <w:sz w:val="20"/>
                <w:szCs w:val="20"/>
                <w:lang w:eastAsia="zh-CN"/>
              </w:rPr>
            </w:pPr>
            <w:r>
              <w:rPr>
                <w:rFonts w:hint="eastAsia" w:ascii="宋体" w:hAnsi="宋体" w:cs="宋体"/>
                <w:color w:val="FF0000"/>
                <w:kern w:val="0"/>
                <w:sz w:val="20"/>
                <w:szCs w:val="20"/>
                <w:lang w:val="en-US" w:eastAsia="zh-CN"/>
              </w:rPr>
              <w:t>序号</w:t>
            </w:r>
          </w:p>
        </w:tc>
        <w:tc>
          <w:tcPr>
            <w:tcW w:w="553" w:type="pct"/>
            <w:tcBorders>
              <w:top w:val="single" w:color="000000" w:sz="4" w:space="0"/>
              <w:left w:val="single" w:color="auto" w:sz="4" w:space="0"/>
              <w:bottom w:val="single" w:color="000000" w:sz="4" w:space="0"/>
              <w:right w:val="single" w:color="auto" w:sz="4" w:space="0"/>
            </w:tcBorders>
            <w:noWrap/>
            <w:vAlign w:val="center"/>
          </w:tcPr>
          <w:p w14:paraId="55D00634">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名  称</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273A868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参数</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259054DA">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数  量</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312636B">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单位</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6C2663F">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备注</w:t>
            </w:r>
          </w:p>
        </w:tc>
      </w:tr>
      <w:tr w14:paraId="52E6BE10">
        <w:tblPrEx>
          <w:tblCellMar>
            <w:top w:w="0" w:type="dxa"/>
            <w:left w:w="108" w:type="dxa"/>
            <w:bottom w:w="0" w:type="dxa"/>
            <w:right w:w="108" w:type="dxa"/>
          </w:tblCellMar>
        </w:tblPrEx>
        <w:trPr>
          <w:trHeight w:val="90" w:hRule="atLeast"/>
          <w:jc w:val="center"/>
        </w:trPr>
        <w:tc>
          <w:tcPr>
            <w:tcW w:w="407" w:type="pct"/>
            <w:tcBorders>
              <w:top w:val="single" w:color="000000" w:sz="4" w:space="0"/>
              <w:left w:val="single" w:color="000000" w:sz="4" w:space="0"/>
              <w:bottom w:val="single" w:color="auto" w:sz="4" w:space="0"/>
              <w:right w:val="single" w:color="000000" w:sz="4" w:space="0"/>
            </w:tcBorders>
            <w:noWrap/>
            <w:vAlign w:val="center"/>
          </w:tcPr>
          <w:p w14:paraId="03272787">
            <w:pPr>
              <w:widowControl/>
              <w:jc w:val="center"/>
              <w:textAlignment w:val="center"/>
              <w:rPr>
                <w:rFonts w:hint="eastAsia" w:ascii="宋体" w:hAnsi="宋体" w:cs="宋体"/>
                <w:color w:val="FF0000"/>
                <w:kern w:val="0"/>
                <w:sz w:val="20"/>
                <w:szCs w:val="20"/>
                <w:lang w:val="en-US" w:eastAsia="zh-CN"/>
              </w:rPr>
            </w:pPr>
          </w:p>
          <w:p w14:paraId="26114F4F">
            <w:pPr>
              <w:widowControl/>
              <w:jc w:val="center"/>
              <w:textAlignment w:val="center"/>
              <w:rPr>
                <w:rFonts w:hint="eastAsia" w:ascii="宋体" w:hAnsi="宋体" w:cs="宋体"/>
                <w:color w:val="FF0000"/>
                <w:kern w:val="0"/>
                <w:sz w:val="20"/>
                <w:szCs w:val="20"/>
                <w:lang w:val="en-US" w:eastAsia="zh-CN"/>
              </w:rPr>
            </w:pPr>
          </w:p>
          <w:p w14:paraId="6F49FCB6">
            <w:pPr>
              <w:widowControl/>
              <w:jc w:val="center"/>
              <w:textAlignment w:val="center"/>
              <w:rPr>
                <w:rFonts w:hint="eastAsia" w:ascii="宋体" w:hAnsi="宋体" w:cs="宋体"/>
                <w:color w:val="FF0000"/>
                <w:kern w:val="0"/>
                <w:sz w:val="20"/>
                <w:szCs w:val="20"/>
                <w:lang w:val="en-US" w:eastAsia="zh-CN"/>
              </w:rPr>
            </w:pPr>
          </w:p>
          <w:p w14:paraId="7812AE0C">
            <w:pPr>
              <w:widowControl/>
              <w:jc w:val="center"/>
              <w:textAlignment w:val="center"/>
              <w:rPr>
                <w:rFonts w:hint="eastAsia" w:ascii="宋体" w:hAnsi="宋体" w:cs="宋体"/>
                <w:color w:val="FF0000"/>
                <w:kern w:val="0"/>
                <w:sz w:val="20"/>
                <w:szCs w:val="20"/>
                <w:lang w:val="en-US" w:eastAsia="zh-CN"/>
              </w:rPr>
            </w:pPr>
          </w:p>
          <w:p w14:paraId="0D342B05">
            <w:pPr>
              <w:widowControl/>
              <w:jc w:val="center"/>
              <w:textAlignment w:val="center"/>
              <w:rPr>
                <w:rFonts w:hint="eastAsia" w:ascii="宋体" w:hAnsi="宋体" w:cs="宋体"/>
                <w:color w:val="FF0000"/>
                <w:kern w:val="0"/>
                <w:sz w:val="20"/>
                <w:szCs w:val="20"/>
                <w:lang w:val="en-US" w:eastAsia="zh-CN"/>
              </w:rPr>
            </w:pPr>
          </w:p>
          <w:p w14:paraId="4B74D59D">
            <w:pPr>
              <w:widowControl/>
              <w:jc w:val="center"/>
              <w:textAlignment w:val="center"/>
              <w:rPr>
                <w:rFonts w:hint="eastAsia" w:ascii="宋体" w:hAnsi="宋体" w:cs="宋体"/>
                <w:color w:val="FF0000"/>
                <w:kern w:val="0"/>
                <w:sz w:val="20"/>
                <w:szCs w:val="20"/>
                <w:lang w:val="en-US" w:eastAsia="zh-CN"/>
              </w:rPr>
            </w:pPr>
          </w:p>
          <w:p w14:paraId="184BCE2A">
            <w:pPr>
              <w:widowControl/>
              <w:jc w:val="center"/>
              <w:textAlignment w:val="center"/>
              <w:rPr>
                <w:rFonts w:hint="eastAsia" w:ascii="宋体" w:hAnsi="宋体" w:cs="宋体"/>
                <w:color w:val="FF0000"/>
                <w:kern w:val="0"/>
                <w:sz w:val="20"/>
                <w:szCs w:val="20"/>
                <w:lang w:val="en-US" w:eastAsia="zh-CN"/>
              </w:rPr>
            </w:pPr>
          </w:p>
          <w:p w14:paraId="3A172B88">
            <w:pPr>
              <w:widowControl/>
              <w:jc w:val="center"/>
              <w:textAlignment w:val="center"/>
              <w:rPr>
                <w:rFonts w:hint="eastAsia"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1</w:t>
            </w:r>
          </w:p>
          <w:p w14:paraId="33EC03F0">
            <w:pPr>
              <w:widowControl/>
              <w:jc w:val="center"/>
              <w:textAlignment w:val="center"/>
              <w:rPr>
                <w:rFonts w:hint="eastAsia" w:ascii="宋体" w:hAnsi="宋体" w:cs="宋体"/>
                <w:color w:val="FF0000"/>
                <w:kern w:val="0"/>
                <w:sz w:val="20"/>
                <w:szCs w:val="20"/>
                <w:lang w:val="en-US" w:eastAsia="zh-CN"/>
              </w:rPr>
            </w:pPr>
          </w:p>
          <w:p w14:paraId="115E14AC">
            <w:pPr>
              <w:widowControl/>
              <w:jc w:val="center"/>
              <w:textAlignment w:val="center"/>
              <w:rPr>
                <w:rFonts w:hint="eastAsia" w:ascii="宋体" w:hAnsi="宋体" w:cs="宋体"/>
                <w:color w:val="FF0000"/>
                <w:kern w:val="0"/>
                <w:sz w:val="20"/>
                <w:szCs w:val="20"/>
                <w:lang w:val="en-US" w:eastAsia="zh-CN"/>
              </w:rPr>
            </w:pPr>
          </w:p>
          <w:p w14:paraId="58EAB27E">
            <w:pPr>
              <w:widowControl/>
              <w:jc w:val="both"/>
              <w:textAlignment w:val="center"/>
              <w:rPr>
                <w:rFonts w:hint="eastAsia" w:ascii="宋体" w:hAnsi="宋体" w:cs="宋体"/>
                <w:color w:val="FF0000"/>
                <w:kern w:val="0"/>
                <w:sz w:val="20"/>
                <w:szCs w:val="20"/>
                <w:lang w:val="en-US" w:eastAsia="zh-CN"/>
              </w:rPr>
            </w:pPr>
          </w:p>
          <w:p w14:paraId="560B9D56">
            <w:pPr>
              <w:widowControl/>
              <w:jc w:val="center"/>
              <w:textAlignment w:val="center"/>
              <w:rPr>
                <w:rFonts w:hint="eastAsia" w:ascii="宋体" w:hAnsi="宋体" w:cs="宋体"/>
                <w:color w:val="FF0000"/>
                <w:kern w:val="0"/>
                <w:sz w:val="20"/>
                <w:szCs w:val="20"/>
                <w:lang w:val="en-US" w:eastAsia="zh-CN"/>
              </w:rPr>
            </w:pPr>
          </w:p>
        </w:tc>
        <w:tc>
          <w:tcPr>
            <w:tcW w:w="553" w:type="pct"/>
            <w:tcBorders>
              <w:top w:val="single" w:color="000000" w:sz="4" w:space="0"/>
              <w:left w:val="single" w:color="000000" w:sz="4" w:space="0"/>
              <w:bottom w:val="single" w:color="000000" w:sz="4" w:space="0"/>
              <w:right w:val="single" w:color="auto" w:sz="4" w:space="0"/>
            </w:tcBorders>
            <w:noWrap/>
            <w:vAlign w:val="center"/>
          </w:tcPr>
          <w:p w14:paraId="5BF3976E">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账务服务器</w:t>
            </w:r>
          </w:p>
        </w:tc>
        <w:tc>
          <w:tcPr>
            <w:tcW w:w="2259" w:type="pct"/>
            <w:tcBorders>
              <w:top w:val="single" w:color="000000" w:sz="4" w:space="0"/>
              <w:left w:val="single" w:color="000000" w:sz="4" w:space="0"/>
              <w:bottom w:val="single" w:color="000000" w:sz="4" w:space="0"/>
              <w:right w:val="single" w:color="000000" w:sz="4" w:space="0"/>
            </w:tcBorders>
            <w:noWrap/>
            <w:vAlign w:val="center"/>
          </w:tcPr>
          <w:tbl>
            <w:tblPr>
              <w:tblStyle w:val="25"/>
              <w:tblW w:w="6554"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4"/>
            </w:tblGrid>
            <w:tr w14:paraId="2B93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4" w:hRule="atLeast"/>
              </w:trPr>
              <w:tc>
                <w:tcPr>
                  <w:tcW w:w="6554" w:type="dxa"/>
                  <w:tcBorders>
                    <w:top w:val="nil"/>
                    <w:left w:val="nil"/>
                    <w:bottom w:val="nil"/>
                    <w:right w:val="nil"/>
                  </w:tcBorders>
                  <w:noWrap/>
                  <w:vAlign w:val="top"/>
                </w:tcPr>
                <w:p w14:paraId="35786A3B">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★处理器：英特尔 E-2324G 4核3.1GHz</w:t>
                  </w:r>
                </w:p>
                <w:p w14:paraId="600E8E7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★内存：2*16GB DDR4 2933 内存，可扩展至128GB </w:t>
                  </w:r>
                </w:p>
                <w:p w14:paraId="349042A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★RAID：inter Rste软件RAID，支持RAID 0/1/10/5 </w:t>
                  </w:r>
                </w:p>
                <w:p w14:paraId="28B63AF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★硬盘：2TB非热插拔SATA3.5寸硬盘(7200转)，256G SSD 固态硬盘，最大支持4个硬盘扩展 </w:t>
                  </w:r>
                </w:p>
                <w:p w14:paraId="5DB1905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★网卡：集成1Gb自适应网卡 </w:t>
                  </w:r>
                </w:p>
                <w:p w14:paraId="088AD59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★电源：标配250W</w:t>
                  </w:r>
                </w:p>
                <w:p w14:paraId="2437ECD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★机箱形态：4U塔式 键盘 随机标配 </w:t>
                  </w:r>
                </w:p>
                <w:p w14:paraId="420FF245">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★鼠标：随机标配  </w:t>
                  </w:r>
                </w:p>
              </w:tc>
            </w:tr>
          </w:tbl>
          <w:p w14:paraId="0F6BA2A2">
            <w:pPr>
              <w:widowControl/>
              <w:jc w:val="both"/>
              <w:textAlignment w:val="center"/>
              <w:rPr>
                <w:rFonts w:hint="eastAsia" w:ascii="宋体" w:hAnsi="宋体" w:eastAsia="宋体" w:cs="宋体"/>
                <w:color w:val="auto"/>
                <w:sz w:val="20"/>
                <w:szCs w:val="20"/>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1C036CAD">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5798CF5">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套</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790C9ABE">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财务室</w:t>
            </w:r>
          </w:p>
        </w:tc>
      </w:tr>
      <w:tr w14:paraId="1DC6B709">
        <w:tblPrEx>
          <w:tblCellMar>
            <w:top w:w="0" w:type="dxa"/>
            <w:left w:w="108" w:type="dxa"/>
            <w:bottom w:w="0" w:type="dxa"/>
            <w:right w:w="108" w:type="dxa"/>
          </w:tblCellMar>
        </w:tblPrEx>
        <w:trPr>
          <w:trHeight w:val="4610"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59F41D46">
            <w:pPr>
              <w:jc w:val="center"/>
              <w:rPr>
                <w:rFonts w:hint="eastAsia" w:ascii="宋体" w:hAnsi="宋体" w:eastAsia="宋体" w:cs="宋体"/>
                <w:color w:val="FF0000"/>
                <w:sz w:val="20"/>
                <w:szCs w:val="20"/>
                <w:lang w:val="en-US" w:eastAsia="zh-CN"/>
              </w:rPr>
            </w:pPr>
            <w:r>
              <w:rPr>
                <w:rFonts w:hint="eastAsia" w:ascii="宋体" w:hAnsi="宋体" w:cs="宋体"/>
                <w:color w:val="FF0000"/>
                <w:sz w:val="20"/>
                <w:szCs w:val="20"/>
                <w:lang w:val="en-US" w:eastAsia="zh-CN"/>
              </w:rPr>
              <w:t>2</w:t>
            </w:r>
          </w:p>
        </w:tc>
        <w:tc>
          <w:tcPr>
            <w:tcW w:w="553" w:type="pct"/>
            <w:tcBorders>
              <w:top w:val="single" w:color="000000" w:sz="4" w:space="0"/>
              <w:left w:val="single" w:color="000000" w:sz="4" w:space="0"/>
              <w:right w:val="single" w:color="auto" w:sz="4" w:space="0"/>
            </w:tcBorders>
            <w:noWrap/>
            <w:vAlign w:val="center"/>
          </w:tcPr>
          <w:p w14:paraId="4272F454">
            <w:pPr>
              <w:widowControl/>
              <w:jc w:val="center"/>
              <w:textAlignment w:val="center"/>
              <w:rPr>
                <w:rFonts w:hint="eastAsia" w:ascii="宋体" w:hAnsi="宋体" w:eastAsia="宋体" w:cs="宋体"/>
                <w:color w:val="FF0000"/>
                <w:kern w:val="0"/>
                <w:sz w:val="20"/>
                <w:szCs w:val="20"/>
              </w:rPr>
            </w:pPr>
          </w:p>
          <w:p w14:paraId="186C404A">
            <w:pPr>
              <w:widowControl/>
              <w:jc w:val="center"/>
              <w:textAlignment w:val="center"/>
              <w:rPr>
                <w:rFonts w:hint="eastAsia" w:ascii="宋体" w:hAnsi="宋体" w:eastAsia="宋体" w:cs="宋体"/>
                <w:color w:val="FF0000"/>
                <w:kern w:val="0"/>
                <w:sz w:val="20"/>
                <w:szCs w:val="20"/>
              </w:rPr>
            </w:pPr>
          </w:p>
          <w:p w14:paraId="6424CFEE">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电脑</w:t>
            </w:r>
          </w:p>
        </w:tc>
        <w:tc>
          <w:tcPr>
            <w:tcW w:w="2259" w:type="pct"/>
            <w:tcBorders>
              <w:top w:val="single" w:color="000000" w:sz="4" w:space="0"/>
              <w:left w:val="single" w:color="000000" w:sz="4" w:space="0"/>
              <w:right w:val="single" w:color="000000" w:sz="4" w:space="0"/>
            </w:tcBorders>
            <w:noWrap/>
            <w:vAlign w:val="center"/>
          </w:tcPr>
          <w:tbl>
            <w:tblPr>
              <w:tblStyle w:val="25"/>
              <w:tblW w:w="758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0"/>
            </w:tblGrid>
            <w:tr w14:paraId="5505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1" w:hRule="atLeast"/>
              </w:trPr>
              <w:tc>
                <w:tcPr>
                  <w:tcW w:w="7580" w:type="dxa"/>
                  <w:tcBorders>
                    <w:top w:val="nil"/>
                    <w:left w:val="nil"/>
                    <w:bottom w:val="nil"/>
                    <w:right w:val="nil"/>
                  </w:tcBorders>
                  <w:shd w:val="clear" w:color="auto" w:fill="FFFFFF"/>
                  <w:noWrap/>
                  <w:vAlign w:val="center"/>
                </w:tcPr>
                <w:p w14:paraId="3EE1AFCE">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CPU</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≥lntel I7-12700 12核20线程</w:t>
                  </w:r>
                </w:p>
                <w:p w14:paraId="544A51F2">
                  <w:pPr>
                    <w:widowControl/>
                    <w:numPr>
                      <w:ilvl w:val="0"/>
                      <w:numId w:val="0"/>
                    </w:numPr>
                    <w:ind w:leftChars="0"/>
                    <w:jc w:val="left"/>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2、主板：≥Intel B660芯片组</w:t>
                  </w:r>
                </w:p>
                <w:p w14:paraId="477A70FC">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内存</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≥16GB DDR4 3200MHIz:2个插槽，扩展值≥32CB</w:t>
                  </w:r>
                </w:p>
                <w:p w14:paraId="77166068">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硬盘</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≥512G固态</w:t>
                  </w:r>
                </w:p>
                <w:p w14:paraId="37554945">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显卡</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高性能集成显卡；</w:t>
                  </w:r>
                </w:p>
                <w:p w14:paraId="62A93801">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网卡</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集成10/100/1000MB自适应网卡</w:t>
                  </w:r>
                </w:p>
                <w:p w14:paraId="2A1205EA">
                  <w:pPr>
                    <w:widowControl/>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接口</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前置：2 x USB 3.2 Gen1、2 x USB 3.2 Gen2、USB 3.2 Gen1</w:t>
                  </w:r>
                </w:p>
                <w:p w14:paraId="72667486">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 Type-C</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后置：音频输出、HDMI、VGA、4 × USB 2.0、RJ45</w:t>
                  </w:r>
                </w:p>
                <w:p w14:paraId="45116BA6">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机箱</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≥13L</w:t>
                  </w:r>
                </w:p>
                <w:p w14:paraId="2742380E">
                  <w:pPr>
                    <w:widowControl/>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显示器</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不低于23.8寸，分辨率≥1920*1080，支持低蓝光护眼模式；</w:t>
                  </w:r>
                </w:p>
                <w:p w14:paraId="4DB25ED1">
                  <w:pPr>
                    <w:widowControl/>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软件</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预装Windows 11家庭中文版系统</w:t>
                  </w:r>
                </w:p>
                <w:p w14:paraId="186EBED0">
                  <w:pPr>
                    <w:widowControl/>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售</w:t>
                  </w:r>
                  <w:r>
                    <w:rPr>
                      <w:rFonts w:hint="eastAsia" w:ascii="宋体" w:hAnsi="宋体" w:cs="宋体"/>
                      <w:color w:val="auto"/>
                      <w:sz w:val="20"/>
                      <w:szCs w:val="20"/>
                      <w:lang w:val="en-US" w:eastAsia="zh-CN"/>
                    </w:rPr>
                    <w:t>后：</w:t>
                  </w:r>
                  <w:r>
                    <w:rPr>
                      <w:rFonts w:hint="eastAsia" w:ascii="宋体" w:hAnsi="宋体" w:eastAsia="宋体" w:cs="宋体"/>
                      <w:color w:val="auto"/>
                      <w:sz w:val="20"/>
                      <w:szCs w:val="20"/>
                      <w:lang w:val="en-US" w:eastAsia="zh-CN"/>
                    </w:rPr>
                    <w:t>原厂商承诺主机三年上门保修</w:t>
                  </w:r>
                </w:p>
                <w:p w14:paraId="04EB79E0">
                  <w:pPr>
                    <w:widowControl/>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认证</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产品符合、3C认证、整机防雷报告、十环认证（CELP）、</w:t>
                  </w:r>
                </w:p>
                <w:p w14:paraId="4E5BF561">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能效标识</w:t>
                  </w:r>
                </w:p>
              </w:tc>
            </w:tr>
          </w:tbl>
          <w:p w14:paraId="139F1077">
            <w:pPr>
              <w:widowControl/>
              <w:jc w:val="left"/>
              <w:textAlignment w:val="center"/>
              <w:rPr>
                <w:rFonts w:hint="eastAsia" w:ascii="宋体" w:hAnsi="宋体" w:eastAsia="宋体" w:cs="宋体"/>
                <w:color w:val="auto"/>
                <w:sz w:val="20"/>
                <w:szCs w:val="20"/>
              </w:rPr>
            </w:pPr>
          </w:p>
        </w:tc>
        <w:tc>
          <w:tcPr>
            <w:tcW w:w="407" w:type="pct"/>
            <w:tcBorders>
              <w:top w:val="single" w:color="000000" w:sz="4" w:space="0"/>
              <w:left w:val="single" w:color="000000" w:sz="4" w:space="0"/>
              <w:right w:val="single" w:color="000000" w:sz="4" w:space="0"/>
            </w:tcBorders>
            <w:noWrap/>
            <w:vAlign w:val="center"/>
          </w:tcPr>
          <w:p w14:paraId="0F3CE9A4">
            <w:pPr>
              <w:widowControl/>
              <w:jc w:val="center"/>
              <w:textAlignment w:val="center"/>
              <w:rPr>
                <w:rFonts w:hint="default" w:ascii="宋体" w:hAnsi="宋体" w:eastAsia="宋体" w:cs="宋体"/>
                <w:color w:val="FF0000"/>
                <w:sz w:val="20"/>
                <w:szCs w:val="20"/>
                <w:lang w:val="en-US" w:eastAsia="zh-CN"/>
              </w:rPr>
            </w:pPr>
            <w:r>
              <w:rPr>
                <w:rFonts w:hint="eastAsia" w:ascii="宋体" w:hAnsi="宋体" w:cs="宋体"/>
                <w:color w:val="FF0000"/>
                <w:sz w:val="20"/>
                <w:szCs w:val="20"/>
                <w:lang w:val="en-US" w:eastAsia="zh-CN"/>
              </w:rPr>
              <w:t>74</w:t>
            </w:r>
          </w:p>
        </w:tc>
        <w:tc>
          <w:tcPr>
            <w:tcW w:w="575" w:type="pct"/>
            <w:tcBorders>
              <w:top w:val="single" w:color="000000" w:sz="4" w:space="0"/>
              <w:left w:val="single" w:color="000000" w:sz="4" w:space="0"/>
              <w:right w:val="single" w:color="000000" w:sz="4" w:space="0"/>
            </w:tcBorders>
            <w:noWrap/>
            <w:vAlign w:val="center"/>
          </w:tcPr>
          <w:p w14:paraId="7522BC85">
            <w:pPr>
              <w:widowControl/>
              <w:jc w:val="center"/>
              <w:textAlignment w:val="center"/>
              <w:rPr>
                <w:rFonts w:hint="default" w:ascii="宋体" w:hAnsi="宋体" w:cs="宋体"/>
                <w:color w:val="FF0000"/>
                <w:sz w:val="20"/>
                <w:szCs w:val="20"/>
                <w:lang w:val="en-US" w:eastAsia="zh-CN"/>
              </w:rPr>
            </w:pPr>
            <w:r>
              <w:rPr>
                <w:rFonts w:hint="eastAsia" w:ascii="宋体" w:hAnsi="宋体" w:cs="宋体"/>
                <w:color w:val="FF0000"/>
                <w:sz w:val="20"/>
                <w:szCs w:val="20"/>
                <w:lang w:val="en-US" w:eastAsia="zh-CN"/>
              </w:rPr>
              <w:t>台</w:t>
            </w:r>
          </w:p>
        </w:tc>
        <w:tc>
          <w:tcPr>
            <w:tcW w:w="795" w:type="pct"/>
            <w:tcBorders>
              <w:top w:val="single" w:color="000000" w:sz="4" w:space="0"/>
              <w:left w:val="single" w:color="000000" w:sz="4" w:space="0"/>
              <w:right w:val="single" w:color="000000" w:sz="4" w:space="0"/>
            </w:tcBorders>
            <w:noWrap/>
            <w:vAlign w:val="center"/>
          </w:tcPr>
          <w:p w14:paraId="3217F7D5">
            <w:pPr>
              <w:widowControl/>
              <w:jc w:val="center"/>
              <w:textAlignment w:val="center"/>
              <w:rPr>
                <w:rFonts w:hint="default" w:ascii="宋体" w:hAnsi="宋体" w:cs="宋体"/>
                <w:color w:val="FF0000"/>
                <w:sz w:val="20"/>
                <w:szCs w:val="20"/>
                <w:lang w:val="en-US" w:eastAsia="zh-CN"/>
              </w:rPr>
            </w:pPr>
            <w:r>
              <w:rPr>
                <w:rFonts w:hint="eastAsia" w:ascii="宋体" w:hAnsi="宋体" w:cs="宋体"/>
                <w:color w:val="FF0000"/>
                <w:sz w:val="20"/>
                <w:szCs w:val="20"/>
                <w:lang w:val="en-US" w:eastAsia="zh-CN"/>
              </w:rPr>
              <w:t>财务室3台、出纳室1台、开票室2台、放射室2台、检验科7台、门诊30台、医保4台、总务科4台、信息病案2台、药械科15台、影像科4台</w:t>
            </w:r>
          </w:p>
        </w:tc>
      </w:tr>
      <w:tr w14:paraId="3373B609">
        <w:tblPrEx>
          <w:tblCellMar>
            <w:top w:w="0" w:type="dxa"/>
            <w:left w:w="108" w:type="dxa"/>
            <w:bottom w:w="0" w:type="dxa"/>
            <w:right w:w="108" w:type="dxa"/>
          </w:tblCellMar>
        </w:tblPrEx>
        <w:trPr>
          <w:trHeight w:val="1990"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385C81D7">
            <w:pPr>
              <w:jc w:val="center"/>
              <w:rPr>
                <w:rFonts w:hint="eastAsia" w:ascii="宋体" w:hAnsi="宋体" w:eastAsia="宋体" w:cs="宋体"/>
                <w:color w:val="FF0000"/>
                <w:sz w:val="20"/>
                <w:szCs w:val="20"/>
                <w:lang w:val="en-US" w:eastAsia="zh-CN"/>
              </w:rPr>
            </w:pPr>
            <w:r>
              <w:rPr>
                <w:rFonts w:hint="eastAsia" w:ascii="宋体" w:hAnsi="宋体" w:cs="宋体"/>
                <w:color w:val="FF0000"/>
                <w:sz w:val="20"/>
                <w:szCs w:val="20"/>
                <w:lang w:val="en-US" w:eastAsia="zh-CN"/>
              </w:rPr>
              <w:t>3</w:t>
            </w:r>
          </w:p>
        </w:tc>
        <w:tc>
          <w:tcPr>
            <w:tcW w:w="553" w:type="pct"/>
            <w:tcBorders>
              <w:top w:val="single" w:color="000000" w:sz="4" w:space="0"/>
              <w:left w:val="single" w:color="000000" w:sz="4" w:space="0"/>
              <w:bottom w:val="single" w:color="000000" w:sz="4" w:space="0"/>
              <w:right w:val="single" w:color="auto" w:sz="4" w:space="0"/>
            </w:tcBorders>
            <w:noWrap/>
            <w:vAlign w:val="center"/>
          </w:tcPr>
          <w:p w14:paraId="0F9306F6">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FF0000"/>
                <w:kern w:val="0"/>
                <w:sz w:val="20"/>
                <w:szCs w:val="20"/>
              </w:rPr>
              <w:t>彩色喷墨一体机</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176328AA">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双向打印 喷嘴数量 黑色180其他颜色各59个（青色 洋红色 黄色）最大分辨率：5760X1440dpi 打印速度 黑色文本33PM彩色文本15IPM(草稿模式）打印语言：ESC/P-R(NON PC);ESC/P RASTER</w:t>
            </w:r>
          </w:p>
          <w:p w14:paraId="5784AC05">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最大复印分辨率600X600DPI扫描仪感光组件：CIS扫描仪最大物理分辨率1200X2400DPI,打印机接口USB，支持WI-FI DIRECT,最多同时支持8个设备。后部进纸容量：100页（A4普通纸,80克）</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624A28F3">
            <w:pPr>
              <w:widowControl/>
              <w:jc w:val="center"/>
              <w:textAlignment w:val="center"/>
              <w:rPr>
                <w:rFonts w:hint="eastAsia" w:ascii="宋体" w:hAnsi="宋体" w:eastAsia="宋体" w:cs="宋体"/>
                <w:color w:val="FF0000"/>
                <w:sz w:val="20"/>
                <w:szCs w:val="20"/>
                <w:lang w:eastAsia="zh-CN"/>
              </w:rPr>
            </w:pPr>
            <w:r>
              <w:rPr>
                <w:rFonts w:hint="eastAsia" w:ascii="宋体" w:hAnsi="宋体" w:cs="宋体"/>
                <w:color w:val="FF0000"/>
                <w:kern w:val="0"/>
                <w:sz w:val="20"/>
                <w:szCs w:val="20"/>
                <w:lang w:val="en-US" w:eastAsia="zh-CN"/>
              </w:rPr>
              <w:t>7</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5FD4501">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台</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B88556C">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财务室1台、信息病案2台、影像科4台</w:t>
            </w:r>
          </w:p>
        </w:tc>
      </w:tr>
      <w:tr w14:paraId="107DFAF9">
        <w:tblPrEx>
          <w:tblCellMar>
            <w:top w:w="0" w:type="dxa"/>
            <w:left w:w="108" w:type="dxa"/>
            <w:bottom w:w="0" w:type="dxa"/>
            <w:right w:w="108" w:type="dxa"/>
          </w:tblCellMar>
        </w:tblPrEx>
        <w:trPr>
          <w:trHeight w:val="402"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61983FB7">
            <w:pPr>
              <w:jc w:val="center"/>
              <w:rPr>
                <w:rFonts w:hint="eastAsia" w:ascii="宋体" w:hAnsi="宋体" w:eastAsia="宋体" w:cs="宋体"/>
                <w:color w:val="FF0000"/>
                <w:sz w:val="20"/>
                <w:szCs w:val="20"/>
                <w:lang w:val="en-US" w:eastAsia="zh-CN"/>
              </w:rPr>
            </w:pPr>
            <w:r>
              <w:rPr>
                <w:rFonts w:hint="eastAsia" w:ascii="宋体" w:hAnsi="宋体" w:cs="宋体"/>
                <w:color w:val="FF0000"/>
                <w:sz w:val="20"/>
                <w:szCs w:val="20"/>
                <w:lang w:val="en-US" w:eastAsia="zh-CN"/>
              </w:rPr>
              <w:t>4</w:t>
            </w:r>
          </w:p>
        </w:tc>
        <w:tc>
          <w:tcPr>
            <w:tcW w:w="553" w:type="pct"/>
            <w:tcBorders>
              <w:top w:val="single" w:color="000000" w:sz="4" w:space="0"/>
              <w:left w:val="single" w:color="000000" w:sz="4" w:space="0"/>
              <w:bottom w:val="single" w:color="auto" w:sz="4" w:space="0"/>
              <w:right w:val="single" w:color="auto" w:sz="4" w:space="0"/>
            </w:tcBorders>
            <w:noWrap/>
            <w:vAlign w:val="center"/>
          </w:tcPr>
          <w:p w14:paraId="2A44EC39">
            <w:pPr>
              <w:widowControl/>
              <w:jc w:val="center"/>
              <w:textAlignment w:val="center"/>
              <w:rPr>
                <w:rFonts w:hint="eastAsia" w:ascii="宋体" w:hAnsi="宋体" w:eastAsia="宋体" w:cs="宋体"/>
                <w:color w:val="FF0000"/>
                <w:sz w:val="20"/>
                <w:szCs w:val="20"/>
              </w:rPr>
            </w:pPr>
            <w:r>
              <w:rPr>
                <w:rFonts w:hint="eastAsia" w:ascii="宋体" w:hAnsi="宋体" w:cs="宋体"/>
                <w:color w:val="FF0000"/>
                <w:kern w:val="0"/>
                <w:sz w:val="20"/>
                <w:szCs w:val="20"/>
                <w:lang w:val="en-US" w:eastAsia="zh-CN"/>
              </w:rPr>
              <w:t>针式</w:t>
            </w:r>
            <w:r>
              <w:rPr>
                <w:rFonts w:hint="eastAsia" w:ascii="宋体" w:hAnsi="宋体" w:eastAsia="宋体" w:cs="宋体"/>
                <w:color w:val="FF0000"/>
                <w:kern w:val="0"/>
                <w:sz w:val="20"/>
                <w:szCs w:val="20"/>
              </w:rPr>
              <w:t>打印机</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01356F5D">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打印速度：高速一档汉字（7.5cpi） 195汉字/秒（6.7cpi） 173汉字/秒 英文（10cpi） 347字符/秒（12cpi） 416字符/秒 高速二挡</w:t>
            </w:r>
          </w:p>
          <w:p w14:paraId="05509B24">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汉字（7.5cpi） 130汉字/秒（6.7cpi） 115汉字/秒 英文（10cpi） 260字符/秒 （12cpi） 312字符/秒 信函质量 汉字（7.5cpi） 65汉字/秒</w:t>
            </w:r>
          </w:p>
          <w:p w14:paraId="339FF593">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（6.7cpi） 57汉字/秒 英文（10cpi） 86字符/秒（12cpi） 104字符/秒 打印控制代码：ESC/P-K、IBM PPDS仿真、OKI5530SC字符集：14种国际字符集和一种法定字符集：USA、France、Germany、UK、Denmark I、Sweden、Italy、Spain I、Japan、Norway、Denmark II、Spain II、Latin America、Korea、Legal位图字 体宋体24x24、黑体24x24 可缩放字体：4种  条码字体</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6FD34FCC">
            <w:pPr>
              <w:widowControl/>
              <w:jc w:val="center"/>
              <w:textAlignment w:val="center"/>
              <w:rPr>
                <w:rFonts w:hint="eastAsia" w:ascii="宋体" w:hAnsi="宋体" w:eastAsia="宋体" w:cs="宋体"/>
                <w:color w:val="FF0000"/>
                <w:sz w:val="20"/>
                <w:szCs w:val="20"/>
                <w:lang w:eastAsia="zh-CN"/>
              </w:rPr>
            </w:pPr>
            <w:r>
              <w:rPr>
                <w:rFonts w:hint="eastAsia" w:ascii="宋体" w:hAnsi="宋体" w:cs="宋体"/>
                <w:color w:val="FF0000"/>
                <w:kern w:val="0"/>
                <w:sz w:val="20"/>
                <w:szCs w:val="20"/>
                <w:lang w:val="en-US" w:eastAsia="zh-CN"/>
              </w:rPr>
              <w:t>6</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268FE69">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台</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89B22D6">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财务室3台、出纳室1台、开票室2台</w:t>
            </w:r>
          </w:p>
        </w:tc>
      </w:tr>
      <w:tr w14:paraId="07C25387">
        <w:tblPrEx>
          <w:tblCellMar>
            <w:top w:w="0" w:type="dxa"/>
            <w:left w:w="108" w:type="dxa"/>
            <w:bottom w:w="0" w:type="dxa"/>
            <w:right w:w="108" w:type="dxa"/>
          </w:tblCellMar>
        </w:tblPrEx>
        <w:trPr>
          <w:trHeight w:val="4004"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195725BA">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5</w:t>
            </w:r>
          </w:p>
        </w:tc>
        <w:tc>
          <w:tcPr>
            <w:tcW w:w="553" w:type="pct"/>
            <w:tcBorders>
              <w:top w:val="single" w:color="auto" w:sz="4" w:space="0"/>
              <w:left w:val="single" w:color="000000" w:sz="4" w:space="0"/>
              <w:bottom w:val="single" w:color="000000" w:sz="4" w:space="0"/>
              <w:right w:val="single" w:color="auto" w:sz="4" w:space="0"/>
            </w:tcBorders>
            <w:noWrap/>
            <w:vAlign w:val="center"/>
          </w:tcPr>
          <w:p w14:paraId="15BFEE15">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黑白</w:t>
            </w:r>
            <w:r>
              <w:rPr>
                <w:rFonts w:hint="default"/>
                <w:color w:val="FF0000"/>
                <w:sz w:val="18"/>
                <w:szCs w:val="18"/>
                <w:vertAlign w:val="baseline"/>
                <w:lang w:val="en-US"/>
              </w:rPr>
              <w:t>数码复合机</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51440348">
            <w:pPr>
              <w:rPr>
                <w:rFonts w:hint="default"/>
                <w:sz w:val="18"/>
                <w:szCs w:val="18"/>
                <w:vertAlign w:val="baseline"/>
                <w:lang w:val="en-US"/>
              </w:rPr>
            </w:pPr>
            <w:r>
              <w:rPr>
                <w:rFonts w:hint="default"/>
                <w:sz w:val="18"/>
                <w:szCs w:val="18"/>
                <w:vertAlign w:val="baseline"/>
                <w:lang w:val="en-US"/>
              </w:rPr>
              <w:t>产品类型</w:t>
            </w:r>
            <w:r>
              <w:rPr>
                <w:rFonts w:hint="default"/>
                <w:sz w:val="18"/>
                <w:szCs w:val="18"/>
                <w:vertAlign w:val="baseline"/>
                <w:lang w:val="en-US"/>
              </w:rPr>
              <w:tab/>
            </w:r>
            <w:r>
              <w:rPr>
                <w:rFonts w:hint="default"/>
                <w:sz w:val="18"/>
                <w:szCs w:val="18"/>
                <w:vertAlign w:val="baseline"/>
                <w:lang w:val="en-US"/>
              </w:rPr>
              <w:t>数码复合机</w:t>
            </w:r>
            <w:r>
              <w:rPr>
                <w:rFonts w:hint="eastAsia"/>
                <w:sz w:val="18"/>
                <w:szCs w:val="18"/>
                <w:vertAlign w:val="baseline"/>
                <w:lang w:val="en-US" w:eastAsia="zh-CN"/>
              </w:rPr>
              <w:t xml:space="preserve"> </w:t>
            </w:r>
            <w:r>
              <w:rPr>
                <w:rFonts w:hint="default"/>
                <w:sz w:val="18"/>
                <w:szCs w:val="18"/>
                <w:vertAlign w:val="baseline"/>
                <w:lang w:val="en-US"/>
              </w:rPr>
              <w:t>颜色类型</w:t>
            </w:r>
            <w:r>
              <w:rPr>
                <w:rFonts w:hint="default"/>
                <w:sz w:val="18"/>
                <w:szCs w:val="18"/>
                <w:vertAlign w:val="baseline"/>
                <w:lang w:val="en-US"/>
              </w:rPr>
              <w:tab/>
            </w:r>
            <w:r>
              <w:rPr>
                <w:rFonts w:hint="default"/>
                <w:sz w:val="18"/>
                <w:szCs w:val="18"/>
                <w:vertAlign w:val="baseline"/>
                <w:lang w:val="en-US"/>
              </w:rPr>
              <w:t>黑白</w:t>
            </w:r>
          </w:p>
          <w:p w14:paraId="3C533731">
            <w:pPr>
              <w:rPr>
                <w:rFonts w:hint="default"/>
                <w:sz w:val="18"/>
                <w:szCs w:val="18"/>
                <w:vertAlign w:val="baseline"/>
                <w:lang w:val="en-US"/>
              </w:rPr>
            </w:pPr>
            <w:r>
              <w:rPr>
                <w:rFonts w:hint="default"/>
                <w:sz w:val="18"/>
                <w:szCs w:val="18"/>
                <w:vertAlign w:val="baseline"/>
                <w:lang w:val="en-US"/>
              </w:rPr>
              <w:t>涵盖功能</w:t>
            </w:r>
            <w:r>
              <w:rPr>
                <w:rFonts w:hint="default"/>
                <w:sz w:val="18"/>
                <w:szCs w:val="18"/>
                <w:vertAlign w:val="baseline"/>
                <w:lang w:val="en-US"/>
              </w:rPr>
              <w:tab/>
            </w:r>
            <w:r>
              <w:rPr>
                <w:rFonts w:hint="default"/>
                <w:sz w:val="18"/>
                <w:szCs w:val="18"/>
                <w:vertAlign w:val="baseline"/>
                <w:lang w:val="en-US"/>
              </w:rPr>
              <w:t>复印/打印/扫描</w:t>
            </w:r>
            <w:r>
              <w:rPr>
                <w:rFonts w:hint="eastAsia"/>
                <w:sz w:val="18"/>
                <w:szCs w:val="18"/>
                <w:vertAlign w:val="baseline"/>
                <w:lang w:val="en-US" w:eastAsia="zh-CN"/>
              </w:rPr>
              <w:t xml:space="preserve"> </w:t>
            </w:r>
            <w:r>
              <w:rPr>
                <w:rFonts w:hint="default"/>
                <w:sz w:val="18"/>
                <w:szCs w:val="18"/>
                <w:vertAlign w:val="baseline"/>
                <w:lang w:val="en-US"/>
              </w:rPr>
              <w:t>速度类型</w:t>
            </w:r>
            <w:r>
              <w:rPr>
                <w:rFonts w:hint="default"/>
                <w:sz w:val="18"/>
                <w:szCs w:val="18"/>
                <w:vertAlign w:val="baseline"/>
                <w:lang w:val="en-US"/>
              </w:rPr>
              <w:tab/>
            </w:r>
            <w:r>
              <w:rPr>
                <w:rFonts w:hint="default"/>
                <w:sz w:val="18"/>
                <w:szCs w:val="18"/>
                <w:vertAlign w:val="baseline"/>
                <w:lang w:val="en-US"/>
              </w:rPr>
              <w:t>中速</w:t>
            </w:r>
          </w:p>
          <w:p w14:paraId="4F48F278">
            <w:pPr>
              <w:rPr>
                <w:rFonts w:hint="default"/>
                <w:sz w:val="18"/>
                <w:szCs w:val="18"/>
                <w:vertAlign w:val="baseline"/>
                <w:lang w:val="en-US"/>
              </w:rPr>
            </w:pPr>
            <w:r>
              <w:rPr>
                <w:rFonts w:hint="default"/>
                <w:sz w:val="18"/>
                <w:szCs w:val="18"/>
                <w:vertAlign w:val="baseline"/>
                <w:lang w:val="en-US"/>
              </w:rPr>
              <w:t>最大原稿尺寸</w:t>
            </w:r>
            <w:r>
              <w:rPr>
                <w:rFonts w:hint="default"/>
                <w:sz w:val="18"/>
                <w:szCs w:val="18"/>
                <w:vertAlign w:val="baseline"/>
                <w:lang w:val="en-US"/>
              </w:rPr>
              <w:tab/>
            </w:r>
            <w:r>
              <w:rPr>
                <w:rFonts w:hint="default"/>
                <w:sz w:val="18"/>
                <w:szCs w:val="18"/>
                <w:vertAlign w:val="baseline"/>
                <w:lang w:val="en-US"/>
              </w:rPr>
              <w:t>A3</w:t>
            </w:r>
            <w:r>
              <w:rPr>
                <w:rFonts w:hint="eastAsia"/>
                <w:sz w:val="18"/>
                <w:szCs w:val="18"/>
                <w:vertAlign w:val="baseline"/>
                <w:lang w:val="en-US" w:eastAsia="zh-CN"/>
              </w:rPr>
              <w:t xml:space="preserve"> </w:t>
            </w:r>
            <w:r>
              <w:rPr>
                <w:rFonts w:hint="default"/>
                <w:sz w:val="18"/>
                <w:szCs w:val="18"/>
                <w:vertAlign w:val="baseline"/>
                <w:lang w:val="en-US"/>
              </w:rPr>
              <w:t>内存容量</w:t>
            </w:r>
            <w:r>
              <w:rPr>
                <w:rFonts w:hint="default"/>
                <w:sz w:val="18"/>
                <w:szCs w:val="18"/>
                <w:vertAlign w:val="baseline"/>
                <w:lang w:val="en-US"/>
              </w:rPr>
              <w:tab/>
            </w:r>
            <w:r>
              <w:rPr>
                <w:rFonts w:hint="default"/>
                <w:sz w:val="18"/>
                <w:szCs w:val="18"/>
                <w:vertAlign w:val="baseline"/>
                <w:lang w:val="en-US"/>
              </w:rPr>
              <w:t>1GB</w:t>
            </w:r>
          </w:p>
          <w:p w14:paraId="2AB41234">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供纸容量</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标配纸盒：600页，最大容量：1100页（选购BP-CS11）双面器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 自动输稿器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标配，容量100页 接口类型</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USB2.0</w:t>
            </w:r>
          </w:p>
          <w:p w14:paraId="22F430BA">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10Base-T/100Base-TX/1000Base-T</w:t>
            </w:r>
          </w:p>
          <w:p w14:paraId="0EC3EE91">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无线（IEEE 802.11b/g/n）（选购MX-EB18）</w:t>
            </w:r>
          </w:p>
          <w:p w14:paraId="7659E4E8">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复印功能 复印速度</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28cpm复印分辨率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600×600dpi复印尺寸</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A3预热时间</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19秒</w:t>
            </w:r>
          </w:p>
          <w:p w14:paraId="749F4DF6">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首页复印时间</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5.2秒 连续复印页数</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1-999页 缩放范围</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25-400% 灰度等级</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256级</w:t>
            </w:r>
          </w:p>
          <w:p w14:paraId="63B21A03">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打印功能 打印控制器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标准配置</w:t>
            </w:r>
          </w:p>
          <w:p w14:paraId="4033B2F0">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打印分辨率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600×600dpi 打印语言</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标配：PCL6 选配：PS3仿真扫描功能扫描控制器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标准配置 扫描速度</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37ipm其它特性</w:t>
            </w:r>
          </w:p>
          <w:p w14:paraId="094A7436">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主机尺寸</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599×608×643mm重量</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约36kg（不含载体和墨粉盒）电源</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AC 220-240V，50/60Hz功率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1450W</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7ED5DBC8">
            <w:pPr>
              <w:widowControl/>
              <w:jc w:val="left"/>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25226FD">
            <w:pPr>
              <w:widowControl/>
              <w:jc w:val="left"/>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台</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48947644">
            <w:pPr>
              <w:widowControl/>
              <w:jc w:val="left"/>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财务室</w:t>
            </w:r>
          </w:p>
        </w:tc>
      </w:tr>
      <w:tr w14:paraId="3EDC1D96">
        <w:tblPrEx>
          <w:tblCellMar>
            <w:top w:w="0" w:type="dxa"/>
            <w:left w:w="108" w:type="dxa"/>
            <w:bottom w:w="0" w:type="dxa"/>
            <w:right w:w="108" w:type="dxa"/>
          </w:tblCellMar>
        </w:tblPrEx>
        <w:trPr>
          <w:trHeight w:val="2571"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5BBFCAB3">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6</w:t>
            </w:r>
          </w:p>
        </w:tc>
        <w:tc>
          <w:tcPr>
            <w:tcW w:w="553" w:type="pct"/>
            <w:tcBorders>
              <w:top w:val="single" w:color="000000" w:sz="4" w:space="0"/>
              <w:left w:val="single" w:color="000000" w:sz="4" w:space="0"/>
              <w:bottom w:val="single" w:color="000000" w:sz="4" w:space="0"/>
              <w:right w:val="single" w:color="auto" w:sz="4" w:space="0"/>
            </w:tcBorders>
            <w:noWrap/>
            <w:vAlign w:val="center"/>
          </w:tcPr>
          <w:p w14:paraId="5D2EAE6C">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热敏打印机</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345E6165">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出纸方向:上出纸 打印方式:直接形式热敏</w:t>
            </w:r>
          </w:p>
          <w:p w14:paraId="6F0B6632">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可靠性:打印头寿命50公里 切刀寿命:100万次</w:t>
            </w:r>
          </w:p>
          <w:p w14:paraId="0B2D6721">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打印密度:576点/行或512点/行工作环境:5~45℃,10~80%RH(不结露)-40~55%,≤93%打印宽度:7200纸宽 存储环境:RH(40C) 打印速度:160毫米、秒 打印命令:兼容ESC/POS命令 行间距:3.75毫米 重量:0.98千克 外观尺寸:184x143x133毫米 打印头温度探测:微动开关(长x宽x高) 纸存在探测:光电传感器 纸张类型:热敏卷筒纸 接口类型:USB+串口/网口 出纸宽度:80毫米</w:t>
            </w:r>
          </w:p>
          <w:p w14:paraId="6C16CB31">
            <w:pPr>
              <w:widowControl/>
              <w:jc w:val="left"/>
              <w:textAlignment w:val="center"/>
              <w:rPr>
                <w:rFonts w:hint="eastAsia" w:ascii="宋体" w:hAnsi="宋体" w:eastAsia="宋体" w:cs="宋体"/>
                <w:color w:val="auto"/>
                <w:kern w:val="0"/>
                <w:sz w:val="20"/>
                <w:szCs w:val="20"/>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436B9738">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2</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D9D3AB6">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台</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3414D3B">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开票室</w:t>
            </w:r>
          </w:p>
        </w:tc>
      </w:tr>
      <w:tr w14:paraId="6D08EA89">
        <w:tblPrEx>
          <w:tblCellMar>
            <w:top w:w="0" w:type="dxa"/>
            <w:left w:w="108" w:type="dxa"/>
            <w:bottom w:w="0" w:type="dxa"/>
            <w:right w:w="108" w:type="dxa"/>
          </w:tblCellMar>
        </w:tblPrEx>
        <w:trPr>
          <w:trHeight w:val="402" w:hRule="atLeast"/>
          <w:jc w:val="center"/>
        </w:trPr>
        <w:tc>
          <w:tcPr>
            <w:tcW w:w="407" w:type="pct"/>
            <w:tcBorders>
              <w:top w:val="single" w:color="auto" w:sz="4" w:space="0"/>
              <w:left w:val="single" w:color="000000" w:sz="4" w:space="0"/>
              <w:bottom w:val="single" w:color="auto" w:sz="4" w:space="0"/>
              <w:right w:val="single" w:color="000000" w:sz="4" w:space="0"/>
            </w:tcBorders>
            <w:noWrap/>
            <w:vAlign w:val="center"/>
          </w:tcPr>
          <w:p w14:paraId="7E699140">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7</w:t>
            </w:r>
          </w:p>
        </w:tc>
        <w:tc>
          <w:tcPr>
            <w:tcW w:w="553" w:type="pct"/>
            <w:tcBorders>
              <w:top w:val="single" w:color="000000" w:sz="4" w:space="0"/>
              <w:left w:val="single" w:color="000000" w:sz="4" w:space="0"/>
              <w:bottom w:val="single" w:color="000000" w:sz="4" w:space="0"/>
              <w:right w:val="single" w:color="auto" w:sz="4" w:space="0"/>
            </w:tcBorders>
            <w:noWrap/>
            <w:vAlign w:val="center"/>
          </w:tcPr>
          <w:p w14:paraId="75F43D99">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黑白激光打印机</w:t>
            </w:r>
          </w:p>
        </w:tc>
        <w:tc>
          <w:tcPr>
            <w:tcW w:w="2259" w:type="pct"/>
            <w:tcBorders>
              <w:top w:val="single" w:color="000000" w:sz="4" w:space="0"/>
              <w:left w:val="single" w:color="000000" w:sz="4" w:space="0"/>
              <w:bottom w:val="single" w:color="000000" w:sz="4" w:space="0"/>
              <w:right w:val="single" w:color="000000" w:sz="4" w:space="0"/>
            </w:tcBorders>
            <w:noWrap/>
            <w:vAlign w:val="center"/>
          </w:tcPr>
          <w:p w14:paraId="77B0D81F">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A4幅面黑白激光打印机,</w:t>
            </w:r>
          </w:p>
          <w:p w14:paraId="23FED5EB">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首页输出时间：9.7秒；打印速度：18PPM；分辨率：600*600*2DPI,(1200dpi有效输出质量)；内存：32M；处理器：1GHz；打印语言：PCLm、PWG、PCLM；；输入：150页纸盒；信封10张，输出：100页出纸盒； 信封: 高达 10 只信封 投影胶片: 最多 50 张；打印负荷：5000页/月；纸张（纸张（激光纸、普通纸、糙面纸、牛皮纸）、信封、标签、卡片、透明胶片、明信片，接口：USB2.0；  </w:t>
            </w:r>
          </w:p>
          <w:p w14:paraId="3F105B69">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智能驱动安装功能；自动开机/关机功能；关闭模式仅0.6瓦功耗</w:t>
            </w:r>
          </w:p>
          <w:p w14:paraId="7005D2A9">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耗材型号：CC388A（1500页），随机硒鼓1500页。</w:t>
            </w:r>
          </w:p>
        </w:tc>
        <w:tc>
          <w:tcPr>
            <w:tcW w:w="407" w:type="pct"/>
            <w:tcBorders>
              <w:top w:val="single" w:color="000000" w:sz="4" w:space="0"/>
              <w:left w:val="single" w:color="000000" w:sz="4" w:space="0"/>
              <w:bottom w:val="single" w:color="000000" w:sz="4" w:space="0"/>
              <w:right w:val="single" w:color="000000" w:sz="4" w:space="0"/>
            </w:tcBorders>
            <w:noWrap/>
            <w:vAlign w:val="center"/>
          </w:tcPr>
          <w:p w14:paraId="3051F066">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59</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A09AD9B">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台</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B5E7B7A">
            <w:pPr>
              <w:widowControl/>
              <w:jc w:val="center"/>
              <w:textAlignment w:val="center"/>
              <w:rPr>
                <w:rFonts w:hint="default" w:ascii="宋体" w:hAnsi="宋体" w:cs="宋体"/>
                <w:color w:val="FF0000"/>
                <w:kern w:val="0"/>
                <w:sz w:val="20"/>
                <w:szCs w:val="20"/>
                <w:lang w:val="en-US" w:eastAsia="zh-CN"/>
              </w:rPr>
            </w:pPr>
            <w:r>
              <w:rPr>
                <w:rFonts w:hint="eastAsia" w:ascii="宋体" w:hAnsi="宋体" w:cs="宋体"/>
                <w:color w:val="FF0000"/>
                <w:kern w:val="0"/>
                <w:sz w:val="20"/>
                <w:szCs w:val="20"/>
                <w:lang w:val="en-US" w:eastAsia="zh-CN"/>
              </w:rPr>
              <w:t>放射室2台、检验科5台、门诊30台、医保4台、总务科3台、药械科15台</w:t>
            </w:r>
          </w:p>
        </w:tc>
      </w:tr>
      <w:tr w14:paraId="5A58F1DF">
        <w:tblPrEx>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000000" w:sz="4" w:space="0"/>
            </w:tcBorders>
            <w:noWrap/>
            <w:vAlign w:val="center"/>
          </w:tcPr>
          <w:p w14:paraId="6C03D448">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8</w:t>
            </w:r>
          </w:p>
        </w:tc>
        <w:tc>
          <w:tcPr>
            <w:tcW w:w="553" w:type="pct"/>
            <w:tcBorders>
              <w:top w:val="single" w:color="auto" w:sz="4" w:space="0"/>
              <w:left w:val="single" w:color="000000" w:sz="4" w:space="0"/>
              <w:bottom w:val="single" w:color="auto" w:sz="4" w:space="0"/>
              <w:right w:val="single" w:color="auto" w:sz="4" w:space="0"/>
            </w:tcBorders>
            <w:noWrap/>
            <w:vAlign w:val="center"/>
          </w:tcPr>
          <w:p w14:paraId="4D727AAE">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彩色数码复合机</w:t>
            </w:r>
          </w:p>
        </w:tc>
        <w:tc>
          <w:tcPr>
            <w:tcW w:w="2259" w:type="pct"/>
            <w:tcBorders>
              <w:top w:val="single" w:color="auto" w:sz="4" w:space="0"/>
              <w:left w:val="single" w:color="000000" w:sz="4" w:space="0"/>
              <w:bottom w:val="single" w:color="auto" w:sz="4" w:space="0"/>
              <w:right w:val="single" w:color="000000" w:sz="4" w:space="0"/>
            </w:tcBorders>
            <w:noWrap/>
            <w:vAlign w:val="center"/>
          </w:tcPr>
          <w:p w14:paraId="2F8B2CE7">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产品类型</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数码复合机 颜色类型 彩色 涵盖功能</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复印/打印/扫描 速度类型 中速 最大原稿尺寸</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A3 内存容量</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5GB供纸容量标配纸盒：350页，最大容量：1850页 双面器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 自动输稿器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标配，容量100页 接口类型</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USB2.010Base-T/100Base-TX/1000Base-T无线（IEEE 802.11b/g/n）（选购MX-EB18）复印速度</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A3：14cpm，A4：25cpm复印分辨率 彩色：600×600dpi黑白：600×600dpi,600×400dpi复印尺寸</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A3预热时间17秒 首页复印时间</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黑白8秒，彩色11秒</w:t>
            </w:r>
          </w:p>
          <w:p w14:paraId="7081D461">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连续复印页数1-9999页 缩放范围25-400% 复印倍率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10个（5个缩小+5个放大） 灰度等级</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256级 打印功能 打印控制器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标准配置</w:t>
            </w:r>
          </w:p>
          <w:p w14:paraId="78C9D712">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打印分辨率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600×600dpi 打印语言</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标配：PCL6选配：PS3仿真 扫描控制器</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标准配置 扫描速度</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52ipm 扫描分辨率</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600×600dpi　</w:t>
            </w:r>
          </w:p>
          <w:p w14:paraId="5343FADB">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输出格式</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TIFF/JPEG/PDF（仅彩色/灰度）</w:t>
            </w:r>
          </w:p>
          <w:p w14:paraId="2F904051">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主机尺寸</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568×630×653mm重量</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约54kg（不含墨粉）电源</w:t>
            </w:r>
            <w:r>
              <w:rPr>
                <w:rFonts w:hint="eastAsia" w:ascii="宋体" w:hAnsi="宋体" w:eastAsia="宋体" w:cs="宋体"/>
                <w:color w:val="auto"/>
                <w:kern w:val="0"/>
                <w:sz w:val="20"/>
                <w:szCs w:val="20"/>
              </w:rPr>
              <w:tab/>
            </w:r>
            <w:r>
              <w:rPr>
                <w:rFonts w:hint="eastAsia" w:ascii="宋体" w:hAnsi="宋体" w:eastAsia="宋体" w:cs="宋体"/>
                <w:color w:val="auto"/>
                <w:kern w:val="0"/>
                <w:sz w:val="20"/>
                <w:szCs w:val="20"/>
              </w:rPr>
              <w:t>AC 220V，50Hz   功率1840W</w:t>
            </w:r>
          </w:p>
          <w:p w14:paraId="206AD0C7">
            <w:pPr>
              <w:widowControl/>
              <w:jc w:val="left"/>
              <w:textAlignment w:val="center"/>
              <w:rPr>
                <w:rFonts w:hint="eastAsia" w:ascii="宋体" w:hAnsi="宋体" w:eastAsia="宋体" w:cs="宋体"/>
                <w:color w:val="auto"/>
                <w:kern w:val="0"/>
                <w:sz w:val="20"/>
                <w:szCs w:val="20"/>
              </w:rPr>
            </w:pPr>
          </w:p>
        </w:tc>
        <w:tc>
          <w:tcPr>
            <w:tcW w:w="407" w:type="pct"/>
            <w:tcBorders>
              <w:top w:val="single" w:color="000000" w:sz="4" w:space="0"/>
              <w:left w:val="single" w:color="000000" w:sz="4" w:space="0"/>
              <w:bottom w:val="single" w:color="auto" w:sz="4" w:space="0"/>
              <w:right w:val="single" w:color="000000" w:sz="4" w:space="0"/>
            </w:tcBorders>
            <w:noWrap/>
            <w:vAlign w:val="center"/>
          </w:tcPr>
          <w:p w14:paraId="4B57C584">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1</w:t>
            </w:r>
          </w:p>
        </w:tc>
        <w:tc>
          <w:tcPr>
            <w:tcW w:w="575" w:type="pct"/>
            <w:tcBorders>
              <w:top w:val="single" w:color="000000" w:sz="4" w:space="0"/>
              <w:left w:val="single" w:color="000000" w:sz="4" w:space="0"/>
              <w:bottom w:val="single" w:color="auto" w:sz="4" w:space="0"/>
              <w:right w:val="single" w:color="000000" w:sz="4" w:space="0"/>
            </w:tcBorders>
            <w:noWrap/>
            <w:vAlign w:val="center"/>
          </w:tcPr>
          <w:p w14:paraId="2549CEC8">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台</w:t>
            </w:r>
          </w:p>
        </w:tc>
        <w:tc>
          <w:tcPr>
            <w:tcW w:w="795" w:type="pct"/>
            <w:tcBorders>
              <w:top w:val="single" w:color="000000" w:sz="4" w:space="0"/>
              <w:left w:val="single" w:color="000000" w:sz="4" w:space="0"/>
              <w:bottom w:val="single" w:color="auto" w:sz="4" w:space="0"/>
              <w:right w:val="single" w:color="000000" w:sz="4" w:space="0"/>
            </w:tcBorders>
            <w:noWrap/>
            <w:vAlign w:val="center"/>
          </w:tcPr>
          <w:p w14:paraId="321B692F">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药械科</w:t>
            </w:r>
          </w:p>
        </w:tc>
      </w:tr>
      <w:tr w14:paraId="7154171E">
        <w:tblPrEx>
          <w:tblCellMar>
            <w:top w:w="0" w:type="dxa"/>
            <w:left w:w="108" w:type="dxa"/>
            <w:bottom w:w="0" w:type="dxa"/>
            <w:right w:w="108" w:type="dxa"/>
          </w:tblCellMar>
        </w:tblPrEx>
        <w:trPr>
          <w:trHeight w:val="896"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713335D2">
            <w:pPr>
              <w:widowControl/>
              <w:jc w:val="center"/>
              <w:textAlignment w:val="center"/>
              <w:rPr>
                <w:rFonts w:hint="eastAsia"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9</w:t>
            </w:r>
          </w:p>
        </w:tc>
        <w:tc>
          <w:tcPr>
            <w:tcW w:w="553" w:type="pct"/>
            <w:tcBorders>
              <w:top w:val="single" w:color="auto" w:sz="4" w:space="0"/>
              <w:left w:val="single" w:color="auto" w:sz="4" w:space="0"/>
              <w:bottom w:val="single" w:color="auto" w:sz="4" w:space="0"/>
              <w:right w:val="single" w:color="auto" w:sz="4" w:space="0"/>
            </w:tcBorders>
            <w:noWrap/>
            <w:vAlign w:val="center"/>
          </w:tcPr>
          <w:p w14:paraId="27D2B5B8">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彩色激光一体机</w:t>
            </w:r>
          </w:p>
        </w:tc>
        <w:tc>
          <w:tcPr>
            <w:tcW w:w="2259" w:type="pct"/>
            <w:tcBorders>
              <w:top w:val="single" w:color="auto" w:sz="4" w:space="0"/>
              <w:left w:val="single" w:color="auto" w:sz="4" w:space="0"/>
              <w:bottom w:val="single" w:color="auto" w:sz="4" w:space="0"/>
              <w:right w:val="single" w:color="auto" w:sz="4" w:space="0"/>
            </w:tcBorders>
            <w:noWrap/>
            <w:vAlign w:val="center"/>
          </w:tcPr>
          <w:p w14:paraId="2BD23609">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A4彩色打印/复印/扫描一体机</w:t>
            </w:r>
          </w:p>
          <w:p w14:paraId="2072A718">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首页输出时间： 黑白10.9秒，彩色11秒；打印速度：黑白彩色同速25PPM；打印分辨率：600X600dpi；打印语言：HP PCL6、PostScript、HP PCL5、PDF、URF、PWG-Raster、PCLM、JPEG；内存：512M；处理器：1.2GHz；进纸器容量：250页进纸盒及单页多用途纸盒，100页出纸盒，50页ADF；打印负荷：40，000页/月；接口：1 个千兆以太网 10/100/1000 Base-TX 网络端口；1 个高速 USB 2.0（设备端口）；1 个高速 USB 2.0（主机端口）；1 个 Wi-Fi 802.11ac（双频段）；自动交叉以太网;复印分辨率；600*600dpi;复印速度：黑白：高达25页/分钟；彩色：高达25页/分钟；扫描分辨率：高达300 x 300 dpi(ADF), 高达1200 x 1200 dpi(平板)；扫描速度：高达19页/分钟；4.3 英寸 CGD 触摸屏；</w:t>
            </w:r>
          </w:p>
        </w:tc>
        <w:tc>
          <w:tcPr>
            <w:tcW w:w="407" w:type="pct"/>
            <w:tcBorders>
              <w:top w:val="single" w:color="auto" w:sz="4" w:space="0"/>
              <w:left w:val="single" w:color="auto" w:sz="4" w:space="0"/>
              <w:bottom w:val="single" w:color="auto" w:sz="4" w:space="0"/>
              <w:right w:val="single" w:color="auto" w:sz="4" w:space="0"/>
            </w:tcBorders>
            <w:noWrap/>
            <w:vAlign w:val="center"/>
          </w:tcPr>
          <w:p w14:paraId="1C12C510">
            <w:pPr>
              <w:widowControl/>
              <w:jc w:val="center"/>
              <w:textAlignment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3</w:t>
            </w:r>
          </w:p>
        </w:tc>
        <w:tc>
          <w:tcPr>
            <w:tcW w:w="575" w:type="pct"/>
            <w:tcBorders>
              <w:top w:val="single" w:color="auto" w:sz="4" w:space="0"/>
              <w:left w:val="single" w:color="auto" w:sz="4" w:space="0"/>
              <w:bottom w:val="single" w:color="auto" w:sz="4" w:space="0"/>
              <w:right w:val="single" w:color="auto" w:sz="4" w:space="0"/>
            </w:tcBorders>
            <w:noWrap/>
            <w:vAlign w:val="center"/>
          </w:tcPr>
          <w:p w14:paraId="4A81E799">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台</w:t>
            </w:r>
          </w:p>
        </w:tc>
        <w:tc>
          <w:tcPr>
            <w:tcW w:w="795" w:type="pct"/>
            <w:tcBorders>
              <w:top w:val="single" w:color="auto" w:sz="4" w:space="0"/>
              <w:left w:val="single" w:color="auto" w:sz="4" w:space="0"/>
              <w:bottom w:val="single" w:color="auto" w:sz="4" w:space="0"/>
              <w:right w:val="single" w:color="auto" w:sz="4" w:space="0"/>
            </w:tcBorders>
            <w:noWrap/>
            <w:vAlign w:val="center"/>
          </w:tcPr>
          <w:p w14:paraId="42285A12">
            <w:pPr>
              <w:widowControl/>
              <w:jc w:val="center"/>
              <w:textAlignment w:val="center"/>
              <w:rPr>
                <w:rFonts w:hint="default" w:ascii="宋体" w:hAnsi="宋体" w:eastAsia="宋体" w:cs="宋体"/>
                <w:color w:val="FF0000"/>
                <w:kern w:val="0"/>
                <w:sz w:val="20"/>
                <w:szCs w:val="20"/>
                <w:lang w:val="en-US" w:eastAsia="zh-CN"/>
              </w:rPr>
            </w:pPr>
            <w:r>
              <w:rPr>
                <w:rFonts w:hint="eastAsia" w:ascii="宋体" w:hAnsi="宋体" w:eastAsia="宋体" w:cs="宋体"/>
                <w:color w:val="FF0000"/>
                <w:kern w:val="0"/>
                <w:sz w:val="20"/>
                <w:szCs w:val="20"/>
                <w:lang w:val="en-US" w:eastAsia="zh-CN"/>
              </w:rPr>
              <w:t>B超室</w:t>
            </w:r>
          </w:p>
        </w:tc>
      </w:tr>
    </w:tbl>
    <w:p w14:paraId="6662F5E4">
      <w:pPr>
        <w:widowControl/>
        <w:jc w:val="center"/>
        <w:textAlignment w:val="center"/>
        <w:rPr>
          <w:rFonts w:ascii="宋体" w:hAnsi="宋体"/>
          <w:kern w:val="0"/>
          <w:sz w:val="15"/>
          <w:szCs w:val="15"/>
        </w:rPr>
      </w:pPr>
    </w:p>
    <w:p w14:paraId="356644D8">
      <w:pPr>
        <w:pStyle w:val="7"/>
        <w:spacing w:line="360" w:lineRule="auto"/>
        <w:ind w:firstLine="0" w:firstLineChars="0"/>
        <w:rPr>
          <w:rFonts w:ascii="宋体" w:hAnsi="宋体"/>
          <w:b/>
          <w:bCs/>
          <w:sz w:val="28"/>
          <w:szCs w:val="28"/>
        </w:rPr>
      </w:pPr>
    </w:p>
    <w:p w14:paraId="45B150CF">
      <w:pPr>
        <w:pStyle w:val="7"/>
        <w:spacing w:line="360" w:lineRule="auto"/>
        <w:ind w:firstLine="0" w:firstLineChars="0"/>
        <w:rPr>
          <w:rFonts w:ascii="宋体" w:hAnsi="宋体"/>
          <w:b/>
          <w:bCs/>
          <w:sz w:val="28"/>
          <w:szCs w:val="28"/>
        </w:rPr>
      </w:pPr>
    </w:p>
    <w:p w14:paraId="10F572FA">
      <w:pPr>
        <w:pStyle w:val="7"/>
        <w:spacing w:line="360" w:lineRule="auto"/>
        <w:ind w:firstLine="0" w:firstLineChars="0"/>
        <w:rPr>
          <w:rFonts w:hint="eastAsia" w:ascii="宋体" w:hAnsi="宋体"/>
          <w:b/>
          <w:bCs/>
          <w:sz w:val="28"/>
          <w:szCs w:val="28"/>
        </w:rPr>
      </w:pPr>
    </w:p>
    <w:p w14:paraId="43792B94">
      <w:pPr>
        <w:pStyle w:val="7"/>
        <w:spacing w:line="360" w:lineRule="auto"/>
        <w:ind w:firstLine="0" w:firstLineChars="0"/>
        <w:rPr>
          <w:rFonts w:hint="eastAsia" w:ascii="宋体" w:hAnsi="宋体"/>
          <w:b/>
          <w:bCs/>
          <w:sz w:val="28"/>
          <w:szCs w:val="28"/>
        </w:rPr>
      </w:pPr>
    </w:p>
    <w:p w14:paraId="31D872B8">
      <w:pPr>
        <w:pStyle w:val="7"/>
        <w:spacing w:line="360" w:lineRule="auto"/>
        <w:ind w:firstLine="0" w:firstLineChars="0"/>
        <w:rPr>
          <w:rFonts w:hint="eastAsia" w:ascii="宋体" w:hAnsi="宋体"/>
          <w:b/>
          <w:bCs/>
          <w:sz w:val="28"/>
          <w:szCs w:val="28"/>
        </w:rPr>
      </w:pPr>
    </w:p>
    <w:p w14:paraId="6A052DAA">
      <w:pPr>
        <w:pStyle w:val="7"/>
        <w:spacing w:line="360" w:lineRule="auto"/>
        <w:ind w:firstLine="0" w:firstLineChars="0"/>
        <w:rPr>
          <w:rFonts w:hint="eastAsia" w:ascii="宋体" w:hAnsi="宋体"/>
          <w:b/>
          <w:bCs/>
          <w:sz w:val="28"/>
          <w:szCs w:val="28"/>
        </w:rPr>
      </w:pPr>
    </w:p>
    <w:p w14:paraId="76B14EBA">
      <w:pPr>
        <w:pStyle w:val="7"/>
        <w:spacing w:line="360" w:lineRule="auto"/>
        <w:ind w:firstLine="0" w:firstLineChars="0"/>
        <w:rPr>
          <w:rFonts w:hint="eastAsia" w:ascii="宋体" w:hAnsi="宋体"/>
          <w:b/>
          <w:bCs/>
          <w:sz w:val="28"/>
          <w:szCs w:val="28"/>
        </w:rPr>
      </w:pPr>
    </w:p>
    <w:p w14:paraId="785FB298">
      <w:pPr>
        <w:pStyle w:val="7"/>
        <w:spacing w:line="360" w:lineRule="auto"/>
        <w:ind w:firstLine="0" w:firstLineChars="0"/>
        <w:rPr>
          <w:rFonts w:hint="eastAsia" w:ascii="宋体" w:hAnsi="宋体"/>
          <w:b/>
          <w:bCs/>
          <w:sz w:val="28"/>
          <w:szCs w:val="28"/>
        </w:rPr>
      </w:pPr>
    </w:p>
    <w:p w14:paraId="115F719B">
      <w:pPr>
        <w:pStyle w:val="7"/>
        <w:spacing w:line="360" w:lineRule="auto"/>
        <w:ind w:firstLine="0" w:firstLineChars="0"/>
        <w:rPr>
          <w:rFonts w:hint="eastAsia" w:ascii="宋体" w:hAnsi="宋体"/>
          <w:b/>
          <w:bCs/>
          <w:sz w:val="28"/>
          <w:szCs w:val="28"/>
        </w:rPr>
      </w:pPr>
    </w:p>
    <w:p w14:paraId="50173179">
      <w:pPr>
        <w:pStyle w:val="7"/>
        <w:spacing w:line="360" w:lineRule="auto"/>
        <w:ind w:firstLine="0" w:firstLineChars="0"/>
        <w:rPr>
          <w:rFonts w:hint="eastAsia" w:ascii="宋体" w:hAnsi="宋体"/>
          <w:b/>
          <w:bCs/>
          <w:sz w:val="28"/>
          <w:szCs w:val="28"/>
        </w:rPr>
      </w:pPr>
    </w:p>
    <w:p w14:paraId="1192FD3E">
      <w:pPr>
        <w:pStyle w:val="7"/>
        <w:spacing w:line="360" w:lineRule="auto"/>
        <w:ind w:firstLine="0" w:firstLineChars="0"/>
        <w:rPr>
          <w:rFonts w:hint="eastAsia" w:ascii="宋体" w:hAnsi="宋体"/>
          <w:b/>
          <w:bCs/>
          <w:sz w:val="28"/>
          <w:szCs w:val="28"/>
        </w:rPr>
      </w:pPr>
    </w:p>
    <w:p w14:paraId="6F4405DF">
      <w:pPr>
        <w:pStyle w:val="7"/>
        <w:spacing w:line="360" w:lineRule="auto"/>
        <w:ind w:firstLine="0" w:firstLineChars="0"/>
        <w:rPr>
          <w:rFonts w:hint="eastAsia" w:ascii="宋体" w:hAnsi="宋体"/>
          <w:b/>
          <w:bCs/>
          <w:sz w:val="28"/>
          <w:szCs w:val="28"/>
        </w:rPr>
      </w:pPr>
    </w:p>
    <w:p w14:paraId="7A16682F">
      <w:pPr>
        <w:pStyle w:val="7"/>
        <w:spacing w:line="360" w:lineRule="auto"/>
        <w:ind w:firstLine="0" w:firstLineChars="0"/>
        <w:rPr>
          <w:rFonts w:hint="eastAsia" w:ascii="宋体" w:hAnsi="宋体"/>
          <w:b/>
          <w:bCs/>
          <w:sz w:val="28"/>
          <w:szCs w:val="28"/>
        </w:rPr>
      </w:pPr>
    </w:p>
    <w:p w14:paraId="0563897F">
      <w:pPr>
        <w:pStyle w:val="7"/>
        <w:spacing w:line="360" w:lineRule="auto"/>
        <w:ind w:firstLine="0" w:firstLineChars="0"/>
        <w:rPr>
          <w:rFonts w:hint="eastAsia" w:ascii="宋体" w:hAnsi="宋体"/>
          <w:b/>
          <w:bCs/>
          <w:sz w:val="28"/>
          <w:szCs w:val="28"/>
        </w:rPr>
      </w:pPr>
    </w:p>
    <w:p w14:paraId="5B82F857">
      <w:pPr>
        <w:pStyle w:val="7"/>
        <w:spacing w:line="360" w:lineRule="auto"/>
        <w:ind w:firstLine="0" w:firstLineChars="0"/>
        <w:rPr>
          <w:rFonts w:ascii="宋体" w:hAnsi="宋体"/>
          <w:b/>
          <w:bCs/>
          <w:sz w:val="28"/>
          <w:szCs w:val="28"/>
        </w:rPr>
      </w:pPr>
      <w:r>
        <w:rPr>
          <w:rFonts w:hint="eastAsia" w:ascii="宋体" w:hAnsi="宋体"/>
          <w:b/>
          <w:bCs/>
          <w:sz w:val="28"/>
          <w:szCs w:val="28"/>
        </w:rPr>
        <w:t>三、商务要求</w:t>
      </w:r>
    </w:p>
    <w:p w14:paraId="15B357DE">
      <w:pPr>
        <w:spacing w:line="360" w:lineRule="auto"/>
        <w:ind w:firstLine="482"/>
        <w:rPr>
          <w:rFonts w:ascii="宋体" w:hAnsi="宋体"/>
          <w:sz w:val="24"/>
          <w:szCs w:val="24"/>
        </w:rPr>
      </w:pPr>
      <w:r>
        <w:rPr>
          <w:rFonts w:hint="eastAsia" w:ascii="宋体" w:hAnsi="宋体"/>
          <w:sz w:val="24"/>
          <w:szCs w:val="24"/>
        </w:rPr>
        <w:t>1、供货地点：采购人指定地点。</w:t>
      </w:r>
    </w:p>
    <w:p w14:paraId="4B3EBE0A">
      <w:pPr>
        <w:spacing w:line="360" w:lineRule="auto"/>
        <w:ind w:firstLine="482"/>
        <w:rPr>
          <w:rFonts w:ascii="宋体" w:hAnsi="宋体"/>
          <w:color w:val="000000" w:themeColor="text1"/>
          <w:sz w:val="24"/>
          <w:szCs w:val="24"/>
        </w:rPr>
      </w:pPr>
      <w:r>
        <w:rPr>
          <w:rFonts w:hint="eastAsia" w:ascii="宋体" w:hAnsi="宋体"/>
          <w:color w:val="000000" w:themeColor="text1"/>
          <w:sz w:val="24"/>
          <w:szCs w:val="24"/>
        </w:rPr>
        <w:t>2、合同履行期限：自合同签订之</w:t>
      </w:r>
      <w:r>
        <w:rPr>
          <w:rFonts w:hint="eastAsia" w:ascii="宋体" w:hAnsi="宋体"/>
          <w:sz w:val="24"/>
          <w:szCs w:val="24"/>
        </w:rPr>
        <w:t>日起30天内交货。</w:t>
      </w:r>
    </w:p>
    <w:p w14:paraId="5ADD34F5">
      <w:pPr>
        <w:spacing w:line="360" w:lineRule="auto"/>
        <w:ind w:firstLine="482"/>
        <w:rPr>
          <w:rFonts w:ascii="宋体" w:hAnsi="宋体"/>
          <w:sz w:val="24"/>
          <w:szCs w:val="24"/>
        </w:rPr>
      </w:pPr>
      <w:r>
        <w:rPr>
          <w:rFonts w:hint="eastAsia" w:ascii="宋体" w:hAnsi="宋体"/>
          <w:sz w:val="24"/>
          <w:szCs w:val="24"/>
        </w:rPr>
        <w:t>3、质量要求、质保期、验收标准</w:t>
      </w:r>
    </w:p>
    <w:p w14:paraId="261EFCD9">
      <w:pPr>
        <w:spacing w:line="360" w:lineRule="auto"/>
        <w:ind w:firstLine="482"/>
        <w:rPr>
          <w:rFonts w:ascii="宋体" w:hAnsi="宋体"/>
          <w:sz w:val="24"/>
          <w:szCs w:val="24"/>
        </w:rPr>
      </w:pPr>
      <w:r>
        <w:rPr>
          <w:rFonts w:hint="eastAsia" w:ascii="宋体" w:hAnsi="宋体"/>
          <w:sz w:val="24"/>
          <w:szCs w:val="24"/>
        </w:rPr>
        <w:t>质量要求： 合格。</w:t>
      </w:r>
    </w:p>
    <w:p w14:paraId="167AF3FD">
      <w:pPr>
        <w:spacing w:line="360" w:lineRule="auto"/>
        <w:ind w:firstLine="482"/>
        <w:rPr>
          <w:rFonts w:ascii="宋体" w:hAnsi="宋体"/>
          <w:color w:val="000000" w:themeColor="text1"/>
          <w:sz w:val="24"/>
          <w:szCs w:val="24"/>
        </w:rPr>
      </w:pPr>
      <w:r>
        <w:rPr>
          <w:rFonts w:hint="eastAsia" w:ascii="宋体" w:hAnsi="宋体"/>
          <w:color w:val="000000" w:themeColor="text1"/>
          <w:sz w:val="24"/>
          <w:szCs w:val="24"/>
        </w:rPr>
        <w:t>质保期：装机后整机保修2年，且为设备制造商原厂保修。</w:t>
      </w:r>
    </w:p>
    <w:p w14:paraId="2C2FC076">
      <w:pPr>
        <w:spacing w:line="360" w:lineRule="auto"/>
        <w:ind w:firstLine="482"/>
        <w:rPr>
          <w:rFonts w:ascii="宋体" w:hAnsi="宋体"/>
          <w:sz w:val="24"/>
          <w:szCs w:val="24"/>
        </w:rPr>
      </w:pPr>
      <w:r>
        <w:rPr>
          <w:rFonts w:hint="eastAsia" w:ascii="宋体" w:hAnsi="宋体"/>
          <w:sz w:val="24"/>
          <w:szCs w:val="24"/>
        </w:rPr>
        <w:t>验收标准： 达到行业标准及采购人验收要求。</w:t>
      </w:r>
    </w:p>
    <w:p w14:paraId="684D7230">
      <w:pPr>
        <w:pStyle w:val="7"/>
        <w:spacing w:line="360" w:lineRule="auto"/>
        <w:ind w:firstLine="0" w:firstLineChars="0"/>
        <w:rPr>
          <w:rFonts w:ascii="宋体" w:hAnsi="宋体"/>
          <w:sz w:val="24"/>
          <w:szCs w:val="24"/>
        </w:rPr>
      </w:pPr>
      <w:r>
        <w:rPr>
          <w:rFonts w:hint="eastAsia" w:ascii="宋体" w:hAnsi="宋体"/>
          <w:sz w:val="24"/>
          <w:szCs w:val="24"/>
        </w:rPr>
        <w:t>4、配置要求：满足行业标准及采购人要求。</w:t>
      </w:r>
    </w:p>
    <w:p w14:paraId="405A289B">
      <w:pPr>
        <w:pStyle w:val="7"/>
        <w:spacing w:line="360" w:lineRule="auto"/>
        <w:ind w:firstLine="0" w:firstLineChars="0"/>
        <w:rPr>
          <w:rFonts w:ascii="宋体" w:hAnsi="宋体"/>
        </w:rPr>
      </w:pPr>
      <w:r>
        <w:rPr>
          <w:rFonts w:hint="eastAsia" w:ascii="宋体" w:hAnsi="宋体"/>
        </w:rPr>
        <w:br w:type="column"/>
      </w:r>
    </w:p>
    <w:p w14:paraId="0B043F02">
      <w:pPr>
        <w:pStyle w:val="7"/>
        <w:spacing w:line="360" w:lineRule="auto"/>
        <w:ind w:firstLine="0" w:firstLineChars="0"/>
        <w:rPr>
          <w:rFonts w:ascii="宋体" w:hAnsi="宋体"/>
        </w:rPr>
      </w:pPr>
    </w:p>
    <w:p w14:paraId="14B8F959">
      <w:pPr>
        <w:spacing w:line="460" w:lineRule="exact"/>
        <w:ind w:firstLine="640"/>
        <w:jc w:val="center"/>
        <w:outlineLvl w:val="0"/>
        <w:rPr>
          <w:rFonts w:ascii="宋体" w:hAnsi="宋体"/>
          <w:b/>
          <w:sz w:val="32"/>
          <w:szCs w:val="32"/>
        </w:rPr>
      </w:pPr>
      <w:bookmarkStart w:id="22" w:name="_Toc14333"/>
      <w:r>
        <w:rPr>
          <w:rFonts w:hint="eastAsia" w:ascii="宋体" w:hAnsi="宋体"/>
          <w:b/>
          <w:sz w:val="32"/>
          <w:szCs w:val="32"/>
        </w:rPr>
        <w:t>第四部分采购合同（仅供参考）</w:t>
      </w:r>
      <w:bookmarkEnd w:id="7"/>
      <w:bookmarkEnd w:id="22"/>
    </w:p>
    <w:p w14:paraId="42B77E1B">
      <w:pPr>
        <w:snapToGrid w:val="0"/>
        <w:spacing w:line="560" w:lineRule="exact"/>
        <w:ind w:firstLine="720"/>
        <w:jc w:val="center"/>
        <w:outlineLvl w:val="0"/>
        <w:rPr>
          <w:rFonts w:ascii="宋体" w:hAnsi="宋体"/>
          <w:b/>
          <w:bCs/>
          <w:color w:val="000000" w:themeColor="text1"/>
          <w:sz w:val="24"/>
          <w:szCs w:val="24"/>
        </w:rPr>
      </w:pPr>
      <w:r>
        <w:rPr>
          <w:rFonts w:hint="eastAsia" w:ascii="宋体" w:hAnsi="宋体"/>
          <w:b/>
          <w:bCs/>
          <w:color w:val="000000" w:themeColor="text1"/>
          <w:sz w:val="36"/>
          <w:szCs w:val="36"/>
        </w:rPr>
        <w:t>商务及合同主要条款</w:t>
      </w:r>
    </w:p>
    <w:p w14:paraId="1EE1C515">
      <w:pPr>
        <w:widowControl/>
        <w:spacing w:line="5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甲方：</w:t>
      </w:r>
      <w:r>
        <w:rPr>
          <w:rFonts w:hint="eastAsia" w:ascii="宋体" w:hAnsi="宋体"/>
          <w:color w:val="000000" w:themeColor="text1"/>
          <w:sz w:val="28"/>
          <w:szCs w:val="28"/>
          <w:u w:val="single"/>
        </w:rPr>
        <w:t>黄陵县人民医院</w:t>
      </w:r>
    </w:p>
    <w:p w14:paraId="47A9B800">
      <w:pPr>
        <w:widowControl/>
        <w:adjustRightInd w:val="0"/>
        <w:snapToGrid w:val="0"/>
        <w:spacing w:line="560" w:lineRule="exact"/>
        <w:ind w:firstLine="560" w:firstLineChars="200"/>
        <w:rPr>
          <w:rFonts w:ascii="宋体" w:hAnsi="宋体"/>
          <w:color w:val="000000" w:themeColor="text1"/>
          <w:sz w:val="28"/>
          <w:szCs w:val="28"/>
        </w:rPr>
      </w:pPr>
    </w:p>
    <w:p w14:paraId="444D9316">
      <w:pPr>
        <w:widowControl/>
        <w:adjustRightInd w:val="0"/>
        <w:snapToGrid w:val="0"/>
        <w:spacing w:line="5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乙方：</w:t>
      </w:r>
    </w:p>
    <w:p w14:paraId="7ADB1D98">
      <w:pPr>
        <w:spacing w:line="560" w:lineRule="exact"/>
        <w:ind w:firstLine="560" w:firstLineChars="200"/>
        <w:rPr>
          <w:rFonts w:ascii="宋体" w:hAnsi="宋体"/>
          <w:color w:val="000000" w:themeColor="text1"/>
          <w:sz w:val="28"/>
          <w:szCs w:val="28"/>
        </w:rPr>
      </w:pPr>
    </w:p>
    <w:p w14:paraId="3D96B7AE">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根据《中华人民国共和国政府采购法》、《中华人民共和国民法典》的相关规定，经甲乙双方协商，就</w:t>
      </w:r>
      <w:r>
        <w:rPr>
          <w:rFonts w:hint="eastAsia" w:ascii="宋体" w:hAnsi="宋体"/>
          <w:color w:val="000000" w:themeColor="text1"/>
          <w:sz w:val="28"/>
          <w:szCs w:val="28"/>
          <w:u w:val="single"/>
        </w:rPr>
        <w:t xml:space="preserve"> 黄陵县人民医院迁建项目办公设施购置 </w:t>
      </w:r>
      <w:r>
        <w:rPr>
          <w:rFonts w:hint="eastAsia" w:ascii="宋体" w:hAnsi="宋体"/>
          <w:color w:val="000000" w:themeColor="text1"/>
          <w:sz w:val="28"/>
          <w:szCs w:val="28"/>
        </w:rPr>
        <w:t>达成协议如下：</w:t>
      </w:r>
    </w:p>
    <w:p w14:paraId="6530FDCA">
      <w:pPr>
        <w:spacing w:line="560" w:lineRule="exact"/>
        <w:ind w:firstLine="562"/>
        <w:rPr>
          <w:rFonts w:ascii="宋体" w:hAnsi="宋体"/>
          <w:bCs/>
          <w:color w:val="000000" w:themeColor="text1"/>
          <w:sz w:val="28"/>
          <w:szCs w:val="28"/>
        </w:rPr>
      </w:pPr>
      <w:r>
        <w:rPr>
          <w:rFonts w:hint="eastAsia" w:ascii="宋体" w:hAnsi="宋体"/>
          <w:bCs/>
          <w:color w:val="000000" w:themeColor="text1"/>
          <w:sz w:val="28"/>
          <w:szCs w:val="28"/>
        </w:rPr>
        <w:t xml:space="preserve">  一、合同概况</w:t>
      </w:r>
    </w:p>
    <w:p w14:paraId="08F5504F">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1.合同项目名称：</w:t>
      </w:r>
      <w:r>
        <w:rPr>
          <w:rFonts w:hint="eastAsia" w:ascii="宋体" w:hAnsi="宋体"/>
          <w:color w:val="000000" w:themeColor="text1"/>
          <w:sz w:val="28"/>
          <w:szCs w:val="28"/>
          <w:u w:val="single"/>
        </w:rPr>
        <w:t xml:space="preserve">  黄陵县人民医院迁建项目办公设施购置  </w:t>
      </w:r>
    </w:p>
    <w:p w14:paraId="0DCACF48">
      <w:pPr>
        <w:spacing w:line="560" w:lineRule="exact"/>
        <w:ind w:left="280" w:hanging="280" w:hangingChars="100"/>
        <w:rPr>
          <w:rFonts w:ascii="宋体" w:hAnsi="宋体"/>
          <w:color w:val="000000" w:themeColor="text1"/>
          <w:sz w:val="28"/>
          <w:szCs w:val="28"/>
          <w:u w:val="single"/>
        </w:rPr>
      </w:pPr>
      <w:r>
        <w:rPr>
          <w:rFonts w:hint="eastAsia" w:ascii="宋体" w:hAnsi="宋体"/>
          <w:color w:val="000000" w:themeColor="text1"/>
          <w:sz w:val="28"/>
          <w:szCs w:val="28"/>
        </w:rPr>
        <w:t>2.合同总价款：</w:t>
      </w:r>
    </w:p>
    <w:p w14:paraId="661ADAC1">
      <w:pPr>
        <w:spacing w:line="560" w:lineRule="exact"/>
        <w:ind w:firstLine="562"/>
        <w:rPr>
          <w:rFonts w:ascii="宋体" w:hAnsi="宋体"/>
          <w:b/>
          <w:bCs/>
          <w:color w:val="000000" w:themeColor="text1"/>
          <w:sz w:val="28"/>
          <w:szCs w:val="28"/>
        </w:rPr>
      </w:pPr>
      <w:r>
        <w:rPr>
          <w:rFonts w:hint="eastAsia" w:ascii="宋体" w:hAnsi="宋体"/>
          <w:bCs/>
          <w:color w:val="000000" w:themeColor="text1"/>
          <w:sz w:val="28"/>
          <w:szCs w:val="28"/>
        </w:rPr>
        <w:t xml:space="preserve"> 二、供货内容及交货地点</w:t>
      </w:r>
    </w:p>
    <w:p w14:paraId="67110DA9">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1.供货内容：</w:t>
      </w:r>
    </w:p>
    <w:p w14:paraId="4E6AB318">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 xml:space="preserve">    2.供货地点：</w:t>
      </w:r>
      <w:r>
        <w:rPr>
          <w:rFonts w:hint="eastAsia" w:ascii="宋体" w:hAnsi="宋体"/>
          <w:color w:val="000000" w:themeColor="text1"/>
          <w:sz w:val="28"/>
          <w:szCs w:val="28"/>
          <w:u w:val="single"/>
        </w:rPr>
        <w:t xml:space="preserve"> 采购人指定地点  </w:t>
      </w:r>
    </w:p>
    <w:p w14:paraId="6761C0EC">
      <w:pPr>
        <w:spacing w:line="560" w:lineRule="exact"/>
        <w:ind w:firstLine="562"/>
        <w:rPr>
          <w:rFonts w:ascii="宋体" w:hAnsi="宋体"/>
          <w:bCs/>
          <w:color w:val="000000" w:themeColor="text1"/>
          <w:sz w:val="28"/>
          <w:szCs w:val="28"/>
        </w:rPr>
      </w:pPr>
      <w:r>
        <w:rPr>
          <w:rFonts w:hint="eastAsia" w:ascii="宋体" w:hAnsi="宋体"/>
          <w:bCs/>
          <w:color w:val="000000" w:themeColor="text1"/>
          <w:sz w:val="28"/>
          <w:szCs w:val="28"/>
        </w:rPr>
        <w:t xml:space="preserve"> 三、合同履行期限、质保期、质量标准</w:t>
      </w:r>
    </w:p>
    <w:p w14:paraId="522EA45A">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合同履行期限：</w:t>
      </w:r>
      <w:r>
        <w:rPr>
          <w:rFonts w:hint="eastAsia" w:ascii="宋体" w:hAnsi="宋体"/>
          <w:color w:val="000000" w:themeColor="text1"/>
          <w:sz w:val="28"/>
          <w:szCs w:val="28"/>
          <w:u w:val="single"/>
        </w:rPr>
        <w:t xml:space="preserve">   自</w:t>
      </w:r>
      <w:r>
        <w:rPr>
          <w:rFonts w:hint="eastAsia" w:ascii="宋体" w:hAnsi="宋体"/>
          <w:sz w:val="28"/>
          <w:szCs w:val="28"/>
          <w:u w:val="single"/>
        </w:rPr>
        <w:t>合同签订之日起30天内交货</w:t>
      </w:r>
    </w:p>
    <w:p w14:paraId="2EB1426E">
      <w:pPr>
        <w:spacing w:line="360" w:lineRule="auto"/>
        <w:ind w:firstLine="560" w:firstLineChars="200"/>
        <w:rPr>
          <w:rFonts w:ascii="宋体" w:hAnsi="宋体"/>
          <w:color w:val="000000" w:themeColor="text1"/>
          <w:sz w:val="28"/>
          <w:szCs w:val="28"/>
          <w:u w:val="single"/>
        </w:rPr>
      </w:pPr>
      <w:r>
        <w:rPr>
          <w:rFonts w:hint="eastAsia" w:ascii="宋体" w:hAnsi="宋体"/>
          <w:bCs/>
          <w:color w:val="000000" w:themeColor="text1"/>
          <w:sz w:val="28"/>
          <w:szCs w:val="28"/>
        </w:rPr>
        <w:t>质保期：</w:t>
      </w:r>
      <w:r>
        <w:rPr>
          <w:rFonts w:hint="eastAsia" w:ascii="宋体" w:hAnsi="宋体"/>
          <w:color w:val="000000" w:themeColor="text1"/>
          <w:sz w:val="28"/>
          <w:szCs w:val="28"/>
          <w:u w:val="single"/>
        </w:rPr>
        <w:t xml:space="preserve">  装机后整机保修2年，且为设备制造商原厂保修。</w:t>
      </w:r>
    </w:p>
    <w:p w14:paraId="04A34129">
      <w:pPr>
        <w:pStyle w:val="13"/>
        <w:spacing w:line="560" w:lineRule="exact"/>
        <w:ind w:left="0" w:firstLine="560" w:firstLineChars="200"/>
        <w:rPr>
          <w:rFonts w:ascii="宋体" w:hAnsi="宋体"/>
          <w:color w:val="000000" w:themeColor="text1"/>
          <w:sz w:val="28"/>
          <w:szCs w:val="28"/>
        </w:rPr>
      </w:pPr>
      <w:r>
        <w:rPr>
          <w:rFonts w:hint="eastAsia" w:ascii="宋体" w:hAnsi="宋体"/>
          <w:bCs/>
          <w:color w:val="000000" w:themeColor="text1"/>
          <w:sz w:val="28"/>
          <w:szCs w:val="28"/>
        </w:rPr>
        <w:t>质量标准：</w:t>
      </w:r>
      <w:r>
        <w:rPr>
          <w:rFonts w:hint="eastAsia" w:ascii="宋体" w:hAnsi="宋体"/>
          <w:color w:val="000000" w:themeColor="text1"/>
          <w:sz w:val="28"/>
          <w:szCs w:val="28"/>
          <w:u w:val="single"/>
        </w:rPr>
        <w:t xml:space="preserve"> 合格</w:t>
      </w:r>
    </w:p>
    <w:p w14:paraId="61B20760">
      <w:pPr>
        <w:spacing w:line="560" w:lineRule="exact"/>
        <w:ind w:firstLine="560" w:firstLineChars="200"/>
        <w:rPr>
          <w:rFonts w:ascii="宋体" w:hAnsi="宋体"/>
          <w:bCs/>
          <w:color w:val="000000" w:themeColor="text1"/>
          <w:sz w:val="28"/>
          <w:szCs w:val="28"/>
        </w:rPr>
      </w:pPr>
      <w:r>
        <w:rPr>
          <w:rFonts w:hint="eastAsia" w:ascii="宋体" w:hAnsi="宋体"/>
          <w:bCs/>
          <w:color w:val="000000" w:themeColor="text1"/>
          <w:sz w:val="28"/>
          <w:szCs w:val="28"/>
        </w:rPr>
        <w:t>验收标准：</w:t>
      </w:r>
      <w:r>
        <w:rPr>
          <w:rFonts w:hint="eastAsia" w:ascii="宋体" w:hAnsi="宋体"/>
          <w:bCs/>
          <w:color w:val="000000" w:themeColor="text1"/>
          <w:sz w:val="28"/>
          <w:szCs w:val="28"/>
          <w:u w:val="single"/>
        </w:rPr>
        <w:t xml:space="preserve">达到行业标准及采购人验收要求  </w:t>
      </w:r>
    </w:p>
    <w:p w14:paraId="124E0A68">
      <w:pPr>
        <w:spacing w:line="560" w:lineRule="exact"/>
        <w:ind w:firstLine="560" w:firstLineChars="200"/>
        <w:rPr>
          <w:rFonts w:ascii="宋体" w:hAnsi="宋体"/>
          <w:bCs/>
          <w:color w:val="000000" w:themeColor="text1"/>
          <w:sz w:val="28"/>
          <w:szCs w:val="28"/>
        </w:rPr>
      </w:pPr>
      <w:r>
        <w:rPr>
          <w:rFonts w:hint="eastAsia" w:ascii="宋体" w:hAnsi="宋体"/>
          <w:bCs/>
          <w:color w:val="000000" w:themeColor="text1"/>
          <w:sz w:val="28"/>
          <w:szCs w:val="28"/>
        </w:rPr>
        <w:t>四、甲方的责任和义务</w:t>
      </w:r>
    </w:p>
    <w:p w14:paraId="70D3532F">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1.甲方在采购内容到达指定地点并安装调试完成后，组织相关部门及专家进行联合验收并签署验收单；</w:t>
      </w:r>
    </w:p>
    <w:p w14:paraId="4E685183">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2.甲方在完成验收后，按合同约定支付货款。</w:t>
      </w:r>
    </w:p>
    <w:p w14:paraId="43C78ACC">
      <w:pPr>
        <w:spacing w:line="560" w:lineRule="exact"/>
        <w:ind w:firstLine="562"/>
        <w:rPr>
          <w:rFonts w:ascii="宋体" w:hAnsi="宋体"/>
          <w:bCs/>
          <w:color w:val="000000" w:themeColor="text1"/>
          <w:sz w:val="28"/>
          <w:szCs w:val="28"/>
        </w:rPr>
      </w:pPr>
      <w:r>
        <w:rPr>
          <w:rFonts w:hint="eastAsia" w:ascii="宋体" w:hAnsi="宋体"/>
          <w:bCs/>
          <w:color w:val="000000" w:themeColor="text1"/>
          <w:sz w:val="28"/>
          <w:szCs w:val="28"/>
        </w:rPr>
        <w:t>五、乙方的责任和义务</w:t>
      </w:r>
    </w:p>
    <w:p w14:paraId="4D73D3C5">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1.乙方提供的货物必须符合国家相关产品质量标准和招标文件中的要求；</w:t>
      </w:r>
    </w:p>
    <w:p w14:paraId="37144AE1">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2.乙方负责在货物验收时保证质量符合甲方要求；</w:t>
      </w:r>
    </w:p>
    <w:p w14:paraId="71FE011A">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3.供货期间产生的所有费用由乙方负责；</w:t>
      </w:r>
    </w:p>
    <w:p w14:paraId="73B67896">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4.经甲方验收合格后，乙方向甲方移交相关设备资料；</w:t>
      </w:r>
    </w:p>
    <w:p w14:paraId="182BE73B">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5.该项目所提供的货物，乙方必须保证在质保期内提供免费更换或维修服务。</w:t>
      </w:r>
    </w:p>
    <w:p w14:paraId="5546E040">
      <w:pPr>
        <w:spacing w:line="560" w:lineRule="exact"/>
        <w:ind w:firstLine="562"/>
        <w:rPr>
          <w:rFonts w:ascii="宋体" w:hAnsi="宋体"/>
          <w:bCs/>
          <w:color w:val="000000" w:themeColor="text1"/>
          <w:sz w:val="28"/>
          <w:szCs w:val="28"/>
        </w:rPr>
      </w:pPr>
      <w:r>
        <w:rPr>
          <w:rFonts w:hint="eastAsia" w:ascii="宋体" w:hAnsi="宋体"/>
          <w:bCs/>
          <w:color w:val="000000" w:themeColor="text1"/>
          <w:sz w:val="28"/>
          <w:szCs w:val="28"/>
        </w:rPr>
        <w:t>六、付款安排</w:t>
      </w:r>
    </w:p>
    <w:p w14:paraId="2FDDA74B">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甲方在货物验收合格后，一次性支付乙方合同总价款的85%；自验收合格之日起满一个年度后，甲方支付乙方合同总价款的5%；自验收合格之日起满两个年度后，甲方支付乙方剩余款项。</w:t>
      </w:r>
    </w:p>
    <w:p w14:paraId="09169803">
      <w:pPr>
        <w:spacing w:line="560" w:lineRule="exact"/>
        <w:ind w:firstLine="560" w:firstLineChars="200"/>
        <w:rPr>
          <w:rFonts w:ascii="宋体" w:hAnsi="宋体"/>
          <w:b/>
          <w:color w:val="000000" w:themeColor="text1"/>
          <w:sz w:val="28"/>
          <w:szCs w:val="28"/>
        </w:rPr>
      </w:pPr>
      <w:r>
        <w:rPr>
          <w:rFonts w:hint="eastAsia" w:ascii="宋体" w:hAnsi="宋体"/>
          <w:bCs/>
          <w:color w:val="000000" w:themeColor="text1"/>
          <w:sz w:val="28"/>
          <w:szCs w:val="28"/>
        </w:rPr>
        <w:t xml:space="preserve">七、合同变更 </w:t>
      </w:r>
    </w:p>
    <w:p w14:paraId="45046AAE">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本合同在双方协商同意的情况下可以变更，具体事宜双方协商确定后签订书面变更、补充协议，本合同和变更、补充协议应当和招标文件的实质性内容保持一致。</w:t>
      </w:r>
    </w:p>
    <w:p w14:paraId="111C4709">
      <w:pPr>
        <w:tabs>
          <w:tab w:val="center" w:pos="4707"/>
        </w:tabs>
        <w:spacing w:line="560" w:lineRule="exact"/>
        <w:ind w:firstLine="560"/>
        <w:rPr>
          <w:rFonts w:ascii="宋体" w:hAnsi="宋体"/>
          <w:b/>
          <w:color w:val="000000" w:themeColor="text1"/>
          <w:sz w:val="28"/>
          <w:szCs w:val="28"/>
        </w:rPr>
      </w:pPr>
      <w:r>
        <w:rPr>
          <w:rFonts w:hint="eastAsia" w:ascii="宋体" w:hAnsi="宋体"/>
          <w:b/>
          <w:color w:val="000000" w:themeColor="text1"/>
          <w:sz w:val="28"/>
          <w:szCs w:val="28"/>
        </w:rPr>
        <w:t>八、</w:t>
      </w:r>
      <w:r>
        <w:rPr>
          <w:rFonts w:hint="eastAsia" w:ascii="宋体" w:hAnsi="宋体"/>
          <w:bCs/>
          <w:color w:val="000000" w:themeColor="text1"/>
          <w:sz w:val="28"/>
          <w:szCs w:val="28"/>
        </w:rPr>
        <w:t>违约责任</w:t>
      </w:r>
      <w:r>
        <w:rPr>
          <w:rFonts w:hint="eastAsia" w:ascii="宋体" w:hAnsi="宋体"/>
          <w:b/>
          <w:color w:val="000000" w:themeColor="text1"/>
          <w:sz w:val="28"/>
          <w:szCs w:val="28"/>
        </w:rPr>
        <w:tab/>
      </w:r>
    </w:p>
    <w:p w14:paraId="6581576C">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1.乙方未按期交付货物的，每迟延1日扣减合同总价款1‰，迟延违约金总额不超过合同总价的10%；迟延超过30日的，甲方有权解除合同。</w:t>
      </w:r>
    </w:p>
    <w:p w14:paraId="7F860EA6">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2.乙方所交付货物的品种、质量等不符合标准的，甲方有权拒收。</w:t>
      </w:r>
    </w:p>
    <w:p w14:paraId="5650321F">
      <w:pPr>
        <w:spacing w:line="560" w:lineRule="exact"/>
        <w:ind w:firstLine="562"/>
        <w:rPr>
          <w:rFonts w:ascii="宋体" w:hAnsi="宋体"/>
          <w:b/>
          <w:color w:val="000000" w:themeColor="text1"/>
          <w:sz w:val="28"/>
          <w:szCs w:val="28"/>
        </w:rPr>
      </w:pPr>
      <w:r>
        <w:rPr>
          <w:rFonts w:hint="eastAsia" w:ascii="宋体" w:hAnsi="宋体"/>
          <w:bCs/>
          <w:color w:val="000000" w:themeColor="text1"/>
          <w:sz w:val="28"/>
          <w:szCs w:val="28"/>
        </w:rPr>
        <w:t>九、质量保证</w:t>
      </w:r>
    </w:p>
    <w:p w14:paraId="43FD0CE6">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1.乙方保证按合同规定的品种、数量、参数提供货物；</w:t>
      </w:r>
    </w:p>
    <w:p w14:paraId="712D7EF0">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2.本合同规定货物质量标准以及售后服务均按原厂标准执行。质保期内，乙方承担免费更换或维修义务，但因甲方人为因素损坏除外；质保期内经确定，因质量问题给使用单位造成的损失，由乙方承担。</w:t>
      </w:r>
    </w:p>
    <w:p w14:paraId="3C974417">
      <w:pPr>
        <w:spacing w:line="560" w:lineRule="exact"/>
        <w:ind w:firstLine="562"/>
        <w:rPr>
          <w:rFonts w:ascii="宋体" w:hAnsi="宋体"/>
          <w:bCs/>
          <w:color w:val="000000" w:themeColor="text1"/>
          <w:sz w:val="28"/>
          <w:szCs w:val="28"/>
        </w:rPr>
      </w:pPr>
      <w:r>
        <w:rPr>
          <w:rFonts w:hint="eastAsia" w:ascii="宋体" w:hAnsi="宋体"/>
          <w:bCs/>
          <w:color w:val="000000" w:themeColor="text1"/>
          <w:sz w:val="28"/>
          <w:szCs w:val="28"/>
        </w:rPr>
        <w:t>十、解决合同纠纷方式</w:t>
      </w:r>
    </w:p>
    <w:p w14:paraId="28808E6C">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 xml:space="preserve">    如甲乙双方在合同履行过程中发生争议，应协商解决，协商不成，可向延安市宝塔区人民法院提起诉讼。</w:t>
      </w:r>
    </w:p>
    <w:p w14:paraId="6BAC515C">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未尽事宜，双方协商，达成补充协议，补充协议与本合同具有同等法律效力。</w:t>
      </w:r>
    </w:p>
    <w:p w14:paraId="75B5CC12">
      <w:pPr>
        <w:spacing w:line="560" w:lineRule="exact"/>
        <w:ind w:firstLine="562"/>
        <w:rPr>
          <w:rFonts w:ascii="宋体" w:hAnsi="宋体"/>
          <w:color w:val="000000" w:themeColor="text1"/>
          <w:sz w:val="28"/>
          <w:szCs w:val="28"/>
        </w:rPr>
      </w:pPr>
      <w:r>
        <w:rPr>
          <w:rFonts w:hint="eastAsia" w:ascii="宋体" w:hAnsi="宋体"/>
          <w:color w:val="000000" w:themeColor="text1"/>
          <w:sz w:val="28"/>
          <w:szCs w:val="28"/>
        </w:rPr>
        <w:t>本合同一式份，甲方份，乙方份。</w:t>
      </w:r>
    </w:p>
    <w:p w14:paraId="13EDBEC0">
      <w:pPr>
        <w:spacing w:line="560" w:lineRule="exact"/>
        <w:ind w:firstLine="562"/>
        <w:rPr>
          <w:rFonts w:ascii="宋体" w:hAnsi="宋体"/>
          <w:color w:val="000000" w:themeColor="text1"/>
          <w:sz w:val="28"/>
          <w:szCs w:val="28"/>
        </w:rPr>
      </w:pPr>
    </w:p>
    <w:p w14:paraId="58B393FF">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甲方：                          乙方：  </w:t>
      </w:r>
    </w:p>
    <w:p w14:paraId="23413E5B">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法定代表人：                     法定代表人： </w:t>
      </w:r>
    </w:p>
    <w:p w14:paraId="6E7BC21E">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或授权代表：                     或授权代表： </w:t>
      </w:r>
    </w:p>
    <w:p w14:paraId="3F1FAA26">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地址：                          地址：  </w:t>
      </w:r>
    </w:p>
    <w:p w14:paraId="34D67AC5">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电话：                           电话： </w:t>
      </w:r>
    </w:p>
    <w:p w14:paraId="1426057C">
      <w:pPr>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传真：                           传真：  </w:t>
      </w:r>
    </w:p>
    <w:p w14:paraId="101D17AD">
      <w:pPr>
        <w:spacing w:line="560" w:lineRule="exact"/>
        <w:ind w:firstLine="560" w:firstLineChars="200"/>
        <w:rPr>
          <w:rFonts w:ascii="宋体" w:hAnsi="宋体"/>
          <w:b/>
          <w:bCs/>
          <w:color w:val="000000" w:themeColor="text1"/>
          <w:sz w:val="28"/>
          <w:szCs w:val="28"/>
        </w:rPr>
      </w:pPr>
      <w:r>
        <w:rPr>
          <w:rFonts w:hint="eastAsia" w:ascii="宋体" w:hAnsi="宋体"/>
          <w:color w:val="000000" w:themeColor="text1"/>
          <w:sz w:val="28"/>
          <w:szCs w:val="28"/>
        </w:rPr>
        <w:t>年月日                年月日</w:t>
      </w:r>
    </w:p>
    <w:p w14:paraId="3AC6D10E">
      <w:pPr>
        <w:adjustRightInd w:val="0"/>
        <w:snapToGrid w:val="0"/>
        <w:spacing w:line="560" w:lineRule="exact"/>
        <w:ind w:firstLine="560"/>
        <w:rPr>
          <w:rFonts w:ascii="宋体" w:hAnsi="宋体"/>
          <w:b/>
          <w:bCs/>
          <w:color w:val="000000" w:themeColor="text1"/>
          <w:sz w:val="28"/>
          <w:szCs w:val="28"/>
        </w:rPr>
      </w:pPr>
    </w:p>
    <w:p w14:paraId="4B206490">
      <w:pPr>
        <w:adjustRightInd w:val="0"/>
        <w:snapToGrid w:val="0"/>
        <w:spacing w:line="560" w:lineRule="exact"/>
        <w:ind w:firstLine="560"/>
        <w:rPr>
          <w:rFonts w:ascii="宋体" w:hAnsi="宋体"/>
          <w:color w:val="000000" w:themeColor="text1"/>
          <w:sz w:val="28"/>
          <w:szCs w:val="28"/>
        </w:rPr>
      </w:pPr>
      <w:r>
        <w:rPr>
          <w:rFonts w:hint="eastAsia" w:ascii="宋体" w:hAnsi="宋体"/>
          <w:b/>
          <w:bCs/>
          <w:color w:val="000000" w:themeColor="text1"/>
          <w:sz w:val="28"/>
          <w:szCs w:val="28"/>
        </w:rPr>
        <w:t>备注：本合同条款仅供参考，具体事宜中标后双方协商确定。</w:t>
      </w:r>
    </w:p>
    <w:p w14:paraId="7F02DE2A">
      <w:pPr>
        <w:pStyle w:val="4"/>
        <w:ind w:firstLine="482"/>
        <w:rPr>
          <w:rFonts w:ascii="宋体" w:hAnsi="宋体" w:eastAsia="宋体"/>
          <w:sz w:val="24"/>
        </w:rPr>
      </w:pPr>
    </w:p>
    <w:p w14:paraId="29C13050">
      <w:pPr>
        <w:spacing w:line="274" w:lineRule="exact"/>
        <w:ind w:left="60" w:firstLine="480"/>
        <w:rPr>
          <w:rFonts w:ascii="宋体" w:hAnsi="宋体"/>
          <w:b/>
          <w:bCs/>
          <w:sz w:val="24"/>
          <w:szCs w:val="24"/>
        </w:rPr>
      </w:pPr>
    </w:p>
    <w:p w14:paraId="0DAACE74">
      <w:pPr>
        <w:ind w:firstLine="482"/>
        <w:rPr>
          <w:rFonts w:ascii="宋体" w:hAnsi="宋体"/>
        </w:rPr>
        <w:sectPr>
          <w:headerReference r:id="rId12" w:type="default"/>
          <w:footerReference r:id="rId13" w:type="default"/>
          <w:pgSz w:w="11900" w:h="16838"/>
          <w:pgMar w:top="1440" w:right="1046" w:bottom="1134" w:left="1440" w:header="624" w:footer="624" w:gutter="0"/>
          <w:cols w:equalWidth="0" w:num="1">
            <w:col w:w="9420"/>
          </w:cols>
        </w:sectPr>
      </w:pPr>
    </w:p>
    <w:p w14:paraId="6F2C419A">
      <w:pPr>
        <w:spacing w:line="460" w:lineRule="exact"/>
        <w:ind w:firstLine="640"/>
        <w:jc w:val="center"/>
        <w:outlineLvl w:val="0"/>
        <w:rPr>
          <w:rFonts w:ascii="宋体" w:hAnsi="宋体"/>
          <w:b/>
          <w:bCs/>
          <w:sz w:val="32"/>
          <w:szCs w:val="32"/>
        </w:rPr>
      </w:pPr>
      <w:bookmarkStart w:id="23" w:name="_Toc21237"/>
      <w:bookmarkStart w:id="24" w:name="_Toc13042"/>
      <w:r>
        <w:rPr>
          <w:rFonts w:hint="eastAsia" w:ascii="宋体" w:hAnsi="宋体"/>
          <w:b/>
          <w:bCs/>
          <w:sz w:val="32"/>
          <w:szCs w:val="32"/>
        </w:rPr>
        <w:t>第五部分  投标文件格式</w:t>
      </w:r>
      <w:bookmarkEnd w:id="23"/>
      <w:bookmarkEnd w:id="24"/>
    </w:p>
    <w:p w14:paraId="480F2835">
      <w:pPr>
        <w:spacing w:line="460" w:lineRule="exact"/>
        <w:ind w:firstLine="480" w:firstLineChars="200"/>
        <w:rPr>
          <w:rFonts w:ascii="宋体" w:hAnsi="宋体"/>
          <w:sz w:val="24"/>
          <w:szCs w:val="24"/>
        </w:rPr>
      </w:pPr>
      <w:r>
        <w:rPr>
          <w:rFonts w:hint="eastAsia" w:ascii="宋体" w:hAnsi="宋体"/>
          <w:sz w:val="24"/>
          <w:szCs w:val="24"/>
        </w:rPr>
        <w:t>1、提供的投标文件格式，起到样式作用，编制投标文件前，请详细阅读招标文件，理解文件中的每一项要求。</w:t>
      </w:r>
    </w:p>
    <w:p w14:paraId="4F550F38">
      <w:pPr>
        <w:spacing w:line="460" w:lineRule="exact"/>
        <w:ind w:firstLine="480" w:firstLineChars="200"/>
        <w:rPr>
          <w:rFonts w:ascii="宋体" w:hAnsi="宋体"/>
          <w:sz w:val="24"/>
          <w:szCs w:val="24"/>
        </w:rPr>
      </w:pPr>
      <w:r>
        <w:rPr>
          <w:rFonts w:hint="eastAsia" w:ascii="宋体" w:hAnsi="宋体"/>
          <w:sz w:val="24"/>
          <w:szCs w:val="24"/>
        </w:rPr>
        <w:t>2、投标文件的编制应按照样本格式提供的内容，做出逐一明确的答复；投标人认为有必要，还可以做其它补充说明。</w:t>
      </w:r>
    </w:p>
    <w:p w14:paraId="1C4316B0">
      <w:pPr>
        <w:spacing w:line="460" w:lineRule="exact"/>
        <w:ind w:firstLine="480" w:firstLineChars="200"/>
        <w:rPr>
          <w:rFonts w:ascii="宋体" w:hAnsi="宋体"/>
          <w:sz w:val="24"/>
          <w:szCs w:val="24"/>
        </w:rPr>
      </w:pPr>
      <w:r>
        <w:rPr>
          <w:rFonts w:hint="eastAsia" w:ascii="宋体" w:hAnsi="宋体"/>
          <w:sz w:val="24"/>
          <w:szCs w:val="24"/>
        </w:rPr>
        <w:t>3、全部编制完成，并加盖印章后，按规定分别装订成册。</w:t>
      </w:r>
    </w:p>
    <w:p w14:paraId="4FEE1A7B">
      <w:pPr>
        <w:widowControl/>
        <w:spacing w:line="460" w:lineRule="exact"/>
        <w:ind w:firstLine="482"/>
        <w:jc w:val="left"/>
        <w:rPr>
          <w:rFonts w:ascii="宋体" w:hAnsi="宋体"/>
          <w:sz w:val="24"/>
          <w:szCs w:val="24"/>
        </w:rPr>
      </w:pPr>
      <w:r>
        <w:rPr>
          <w:rFonts w:hint="eastAsia" w:ascii="宋体" w:hAnsi="宋体"/>
          <w:sz w:val="24"/>
          <w:szCs w:val="24"/>
        </w:rPr>
        <w:br w:type="page"/>
      </w:r>
    </w:p>
    <w:p w14:paraId="4135DED7">
      <w:pPr>
        <w:pStyle w:val="21"/>
        <w:widowControl/>
        <w:shd w:val="clear" w:color="auto" w:fill="FFFFFF"/>
        <w:wordWrap w:val="0"/>
        <w:spacing w:beforeAutospacing="0" w:afterAutospacing="0" w:line="360" w:lineRule="auto"/>
        <w:ind w:firstLine="560"/>
        <w:jc w:val="both"/>
        <w:rPr>
          <w:b/>
          <w:bCs/>
          <w:color w:val="auto"/>
          <w:sz w:val="28"/>
          <w:szCs w:val="28"/>
        </w:rPr>
      </w:pPr>
      <w:r>
        <w:rPr>
          <w:rFonts w:hint="eastAsia"/>
          <w:b/>
          <w:bCs/>
          <w:color w:val="auto"/>
          <w:sz w:val="28"/>
          <w:szCs w:val="28"/>
        </w:rPr>
        <w:t>项目编号:</w:t>
      </w:r>
      <w:r>
        <w:rPr>
          <w:rFonts w:hint="eastAsia" w:ascii="微软雅黑" w:hAnsi="微软雅黑" w:eastAsia="微软雅黑"/>
          <w:color w:val="333333"/>
          <w:kern w:val="2"/>
          <w:shd w:val="clear" w:color="auto" w:fill="FFFFFF"/>
        </w:rPr>
        <w:t xml:space="preserve"> </w:t>
      </w:r>
      <w:r>
        <w:rPr>
          <w:rFonts w:hint="eastAsia"/>
          <w:b/>
          <w:bCs/>
          <w:color w:val="auto"/>
          <w:sz w:val="28"/>
          <w:szCs w:val="28"/>
        </w:rPr>
        <w:t>HLZC-ZB-2025-008</w:t>
      </w:r>
    </w:p>
    <w:p w14:paraId="0C2E911E">
      <w:pPr>
        <w:spacing w:line="360" w:lineRule="atLeast"/>
        <w:ind w:firstLine="6746" w:firstLineChars="2400"/>
        <w:rPr>
          <w:rFonts w:ascii="宋体" w:hAnsi="宋体"/>
          <w:szCs w:val="21"/>
        </w:rPr>
      </w:pPr>
      <w:r>
        <w:rPr>
          <w:rFonts w:hint="eastAsia" w:ascii="宋体" w:hAnsi="宋体"/>
          <w:b/>
          <w:sz w:val="28"/>
          <w:szCs w:val="28"/>
        </w:rPr>
        <w:t>（正本或副本）</w:t>
      </w:r>
    </w:p>
    <w:p w14:paraId="6F61DA51">
      <w:pPr>
        <w:spacing w:line="880" w:lineRule="exact"/>
        <w:ind w:firstLine="1040"/>
        <w:jc w:val="center"/>
        <w:rPr>
          <w:rFonts w:ascii="宋体" w:hAnsi="宋体"/>
          <w:b/>
          <w:bCs/>
          <w:kern w:val="0"/>
          <w:sz w:val="52"/>
          <w:szCs w:val="52"/>
          <w:shd w:val="clear" w:color="auto" w:fill="FFFFFF"/>
        </w:rPr>
      </w:pPr>
    </w:p>
    <w:p w14:paraId="16FAC7FE">
      <w:pPr>
        <w:spacing w:line="880" w:lineRule="exact"/>
        <w:rPr>
          <w:rFonts w:ascii="宋体" w:hAnsi="宋体"/>
          <w:b/>
          <w:bCs/>
          <w:kern w:val="0"/>
          <w:sz w:val="52"/>
          <w:szCs w:val="52"/>
          <w:shd w:val="clear" w:color="auto" w:fill="FFFFFF"/>
        </w:rPr>
      </w:pPr>
      <w:r>
        <w:rPr>
          <w:rFonts w:hint="eastAsia" w:ascii="宋体" w:hAnsi="宋体"/>
          <w:b/>
          <w:bCs/>
          <w:kern w:val="0"/>
          <w:sz w:val="52"/>
          <w:szCs w:val="52"/>
          <w:shd w:val="clear" w:color="auto" w:fill="FFFFFF"/>
        </w:rPr>
        <w:t>黄陵县人民医院迁建项目办公设施购置</w:t>
      </w:r>
    </w:p>
    <w:p w14:paraId="00DDBD02">
      <w:pPr>
        <w:spacing w:line="880" w:lineRule="exact"/>
        <w:ind w:firstLine="1456"/>
        <w:jc w:val="center"/>
        <w:rPr>
          <w:rFonts w:ascii="宋体" w:hAnsi="宋体"/>
          <w:b/>
          <w:spacing w:val="4"/>
          <w:sz w:val="72"/>
          <w:szCs w:val="72"/>
        </w:rPr>
      </w:pPr>
    </w:p>
    <w:p w14:paraId="6D9387F3">
      <w:pPr>
        <w:spacing w:line="880" w:lineRule="exact"/>
        <w:ind w:firstLine="1456"/>
        <w:jc w:val="center"/>
        <w:rPr>
          <w:rFonts w:ascii="宋体" w:hAnsi="宋体"/>
          <w:b/>
          <w:spacing w:val="4"/>
          <w:sz w:val="72"/>
          <w:szCs w:val="72"/>
        </w:rPr>
      </w:pPr>
    </w:p>
    <w:p w14:paraId="7D5D314A">
      <w:pPr>
        <w:spacing w:line="880" w:lineRule="exact"/>
        <w:ind w:firstLine="3620" w:firstLineChars="739"/>
        <w:rPr>
          <w:rFonts w:ascii="宋体" w:hAnsi="宋体"/>
          <w:b/>
          <w:spacing w:val="4"/>
          <w:sz w:val="48"/>
          <w:szCs w:val="48"/>
        </w:rPr>
      </w:pPr>
      <w:r>
        <w:rPr>
          <w:rFonts w:hint="eastAsia" w:ascii="宋体" w:hAnsi="宋体"/>
          <w:b/>
          <w:spacing w:val="4"/>
          <w:sz w:val="48"/>
          <w:szCs w:val="48"/>
        </w:rPr>
        <w:t>合同包（）</w:t>
      </w:r>
    </w:p>
    <w:p w14:paraId="211EBDC2">
      <w:pPr>
        <w:spacing w:line="880" w:lineRule="exact"/>
        <w:ind w:firstLine="1456"/>
        <w:jc w:val="center"/>
        <w:rPr>
          <w:rFonts w:ascii="宋体" w:hAnsi="宋体"/>
          <w:b/>
          <w:spacing w:val="4"/>
          <w:sz w:val="72"/>
          <w:szCs w:val="72"/>
        </w:rPr>
      </w:pPr>
    </w:p>
    <w:p w14:paraId="4A5D9F65">
      <w:pPr>
        <w:spacing w:line="880" w:lineRule="exact"/>
        <w:ind w:firstLine="2894" w:firstLineChars="396"/>
        <w:rPr>
          <w:rFonts w:ascii="宋体" w:hAnsi="宋体"/>
          <w:b/>
          <w:spacing w:val="4"/>
          <w:sz w:val="72"/>
          <w:szCs w:val="72"/>
        </w:rPr>
      </w:pPr>
      <w:r>
        <w:rPr>
          <w:rFonts w:hint="eastAsia" w:ascii="宋体" w:hAnsi="宋体"/>
          <w:b/>
          <w:spacing w:val="4"/>
          <w:sz w:val="72"/>
          <w:szCs w:val="72"/>
        </w:rPr>
        <w:t>投 标 文 件</w:t>
      </w:r>
    </w:p>
    <w:p w14:paraId="5F0883F6">
      <w:pPr>
        <w:pStyle w:val="7"/>
        <w:rPr>
          <w:rFonts w:ascii="宋体" w:hAnsi="宋体"/>
        </w:rPr>
      </w:pPr>
    </w:p>
    <w:p w14:paraId="6AC01DE2">
      <w:pPr>
        <w:ind w:firstLine="2811" w:firstLineChars="1000"/>
        <w:rPr>
          <w:rFonts w:ascii="宋体" w:hAnsi="宋体"/>
          <w:b/>
          <w:bCs/>
          <w:sz w:val="28"/>
          <w:szCs w:val="28"/>
        </w:rPr>
      </w:pPr>
    </w:p>
    <w:p w14:paraId="232CE2CF">
      <w:pPr>
        <w:spacing w:line="540" w:lineRule="exact"/>
        <w:ind w:firstLine="720"/>
        <w:rPr>
          <w:rFonts w:ascii="宋体" w:hAnsi="宋体"/>
          <w:b/>
          <w:bCs/>
          <w:spacing w:val="20"/>
          <w:sz w:val="32"/>
          <w:szCs w:val="32"/>
        </w:rPr>
      </w:pPr>
    </w:p>
    <w:p w14:paraId="174B6898">
      <w:pPr>
        <w:pStyle w:val="23"/>
        <w:ind w:firstLine="280"/>
        <w:rPr>
          <w:rFonts w:ascii="宋体" w:hAnsi="宋体" w:eastAsia="宋体"/>
        </w:rPr>
      </w:pPr>
    </w:p>
    <w:p w14:paraId="3775563C">
      <w:pPr>
        <w:pStyle w:val="24"/>
        <w:ind w:left="420"/>
        <w:rPr>
          <w:rFonts w:ascii="宋体" w:hAnsi="宋体" w:eastAsia="宋体"/>
        </w:rPr>
      </w:pPr>
    </w:p>
    <w:p w14:paraId="76446FB1">
      <w:pPr>
        <w:ind w:firstLine="482"/>
        <w:rPr>
          <w:rFonts w:ascii="宋体" w:hAnsi="宋体"/>
        </w:rPr>
      </w:pPr>
    </w:p>
    <w:p w14:paraId="6D23E012">
      <w:pPr>
        <w:pStyle w:val="9"/>
        <w:rPr>
          <w:rFonts w:ascii="宋体" w:hAnsi="宋体"/>
        </w:rPr>
      </w:pPr>
    </w:p>
    <w:p w14:paraId="05BCFB4B">
      <w:pPr>
        <w:spacing w:line="540" w:lineRule="exact"/>
        <w:ind w:firstLine="167" w:firstLineChars="49"/>
        <w:rPr>
          <w:rFonts w:ascii="宋体" w:hAnsi="宋体"/>
          <w:b/>
          <w:bCs/>
          <w:spacing w:val="20"/>
          <w:sz w:val="30"/>
          <w:szCs w:val="30"/>
        </w:rPr>
      </w:pPr>
      <w:r>
        <w:rPr>
          <w:rFonts w:hint="eastAsia" w:ascii="宋体" w:hAnsi="宋体"/>
          <w:b/>
          <w:bCs/>
          <w:spacing w:val="20"/>
          <w:sz w:val="30"/>
          <w:szCs w:val="30"/>
        </w:rPr>
        <w:t>投   标  人：（盖单位公章）</w:t>
      </w:r>
    </w:p>
    <w:p w14:paraId="2E817586">
      <w:pPr>
        <w:spacing w:line="540" w:lineRule="exact"/>
        <w:ind w:firstLine="167" w:firstLineChars="49"/>
        <w:rPr>
          <w:rFonts w:ascii="宋体" w:hAnsi="宋体"/>
          <w:b/>
          <w:bCs/>
          <w:spacing w:val="20"/>
          <w:sz w:val="30"/>
          <w:szCs w:val="30"/>
        </w:rPr>
      </w:pPr>
      <w:r>
        <w:rPr>
          <w:rFonts w:hint="eastAsia" w:ascii="宋体" w:hAnsi="宋体"/>
          <w:b/>
          <w:bCs/>
          <w:spacing w:val="20"/>
          <w:sz w:val="30"/>
          <w:szCs w:val="30"/>
        </w:rPr>
        <w:t>法定代表人或其委托代理人：（签字或盖章）</w:t>
      </w:r>
    </w:p>
    <w:p w14:paraId="319CD313">
      <w:pPr>
        <w:spacing w:line="540" w:lineRule="exact"/>
        <w:ind w:firstLine="167" w:firstLineChars="49"/>
        <w:rPr>
          <w:rFonts w:ascii="宋体" w:hAnsi="宋体"/>
          <w:b/>
          <w:sz w:val="44"/>
          <w:szCs w:val="44"/>
        </w:rPr>
      </w:pPr>
      <w:r>
        <w:rPr>
          <w:rFonts w:hint="eastAsia" w:ascii="宋体" w:hAnsi="宋体"/>
          <w:b/>
          <w:bCs/>
          <w:spacing w:val="20"/>
          <w:sz w:val="30"/>
          <w:szCs w:val="30"/>
        </w:rPr>
        <w:t>日       期：年月日</w:t>
      </w:r>
    </w:p>
    <w:p w14:paraId="267436BB">
      <w:pPr>
        <w:ind w:firstLine="880"/>
        <w:rPr>
          <w:rFonts w:ascii="宋体" w:hAnsi="宋体"/>
          <w:b/>
          <w:sz w:val="44"/>
          <w:szCs w:val="44"/>
        </w:rPr>
      </w:pPr>
      <w:r>
        <w:rPr>
          <w:rFonts w:hint="eastAsia" w:ascii="宋体" w:hAnsi="宋体"/>
          <w:b/>
          <w:sz w:val="44"/>
          <w:szCs w:val="44"/>
        </w:rPr>
        <w:br w:type="page"/>
      </w:r>
    </w:p>
    <w:p w14:paraId="3A1D7B0E">
      <w:pPr>
        <w:spacing w:line="360" w:lineRule="atLeast"/>
        <w:ind w:firstLine="880"/>
        <w:jc w:val="center"/>
        <w:rPr>
          <w:rFonts w:ascii="宋体" w:hAnsi="宋体"/>
          <w:b/>
          <w:sz w:val="32"/>
          <w:szCs w:val="32"/>
        </w:rPr>
      </w:pPr>
      <w:r>
        <w:rPr>
          <w:rFonts w:hint="eastAsia" w:ascii="宋体" w:hAnsi="宋体"/>
          <w:b/>
          <w:sz w:val="44"/>
          <w:szCs w:val="44"/>
        </w:rPr>
        <w:t>目     录</w:t>
      </w:r>
    </w:p>
    <w:p w14:paraId="27B57C07">
      <w:pPr>
        <w:pStyle w:val="11"/>
        <w:spacing w:line="360" w:lineRule="auto"/>
        <w:ind w:firstLine="602" w:firstLineChars="200"/>
        <w:rPr>
          <w:rFonts w:hAnsi="宋体" w:cs="宋体"/>
          <w:b/>
          <w:bCs/>
          <w:sz w:val="30"/>
          <w:szCs w:val="30"/>
        </w:rPr>
      </w:pPr>
      <w:r>
        <w:rPr>
          <w:rFonts w:hint="eastAsia" w:hAnsi="宋体" w:cs="宋体"/>
          <w:b/>
          <w:bCs/>
          <w:sz w:val="30"/>
          <w:szCs w:val="30"/>
        </w:rPr>
        <w:t>一、投标函</w:t>
      </w:r>
    </w:p>
    <w:p w14:paraId="67B347B1">
      <w:pPr>
        <w:spacing w:line="360" w:lineRule="auto"/>
        <w:ind w:firstLine="602" w:firstLineChars="200"/>
        <w:rPr>
          <w:rFonts w:ascii="宋体" w:hAnsi="宋体"/>
          <w:b/>
          <w:sz w:val="30"/>
          <w:szCs w:val="30"/>
        </w:rPr>
      </w:pPr>
      <w:r>
        <w:rPr>
          <w:rFonts w:hint="eastAsia" w:ascii="宋体" w:hAnsi="宋体"/>
          <w:b/>
          <w:sz w:val="30"/>
          <w:szCs w:val="30"/>
        </w:rPr>
        <w:t>二、开标一览表</w:t>
      </w:r>
    </w:p>
    <w:p w14:paraId="1D2166A0">
      <w:pPr>
        <w:pStyle w:val="11"/>
        <w:spacing w:line="360" w:lineRule="auto"/>
        <w:ind w:firstLine="602" w:firstLineChars="200"/>
        <w:rPr>
          <w:rFonts w:hAnsi="宋体" w:cs="宋体"/>
          <w:b/>
          <w:sz w:val="30"/>
          <w:szCs w:val="30"/>
        </w:rPr>
      </w:pPr>
      <w:r>
        <w:rPr>
          <w:rFonts w:hint="eastAsia" w:hAnsi="宋体" w:cs="宋体"/>
          <w:b/>
          <w:sz w:val="30"/>
          <w:szCs w:val="30"/>
        </w:rPr>
        <w:t>三、分项报价表</w:t>
      </w:r>
    </w:p>
    <w:p w14:paraId="37CAF30B">
      <w:pPr>
        <w:pStyle w:val="11"/>
        <w:spacing w:line="360" w:lineRule="auto"/>
        <w:ind w:firstLine="602" w:firstLineChars="200"/>
        <w:rPr>
          <w:rFonts w:hAnsi="宋体" w:cs="宋体"/>
          <w:b/>
          <w:sz w:val="30"/>
          <w:szCs w:val="30"/>
        </w:rPr>
      </w:pPr>
      <w:r>
        <w:rPr>
          <w:rFonts w:hint="eastAsia" w:hAnsi="宋体" w:cs="宋体"/>
          <w:b/>
          <w:sz w:val="30"/>
          <w:szCs w:val="30"/>
        </w:rPr>
        <w:t>四、技术参数响应偏离表</w:t>
      </w:r>
    </w:p>
    <w:p w14:paraId="045518B3">
      <w:pPr>
        <w:spacing w:line="360" w:lineRule="auto"/>
        <w:ind w:firstLine="601" w:firstLineChars="187"/>
        <w:rPr>
          <w:rFonts w:ascii="宋体" w:hAnsi="宋体"/>
          <w:b/>
          <w:sz w:val="32"/>
          <w:szCs w:val="21"/>
        </w:rPr>
      </w:pPr>
      <w:r>
        <w:rPr>
          <w:rFonts w:hint="eastAsia" w:ascii="宋体" w:hAnsi="宋体"/>
          <w:b/>
          <w:sz w:val="32"/>
          <w:szCs w:val="21"/>
        </w:rPr>
        <w:t>五、商务及合同主要条款响应说明</w:t>
      </w:r>
    </w:p>
    <w:p w14:paraId="387F3B85">
      <w:pPr>
        <w:pStyle w:val="11"/>
        <w:spacing w:line="360" w:lineRule="auto"/>
        <w:ind w:firstLine="602" w:firstLineChars="200"/>
        <w:rPr>
          <w:rFonts w:hAnsi="宋体" w:cs="宋体"/>
          <w:b/>
          <w:bCs/>
          <w:sz w:val="30"/>
          <w:szCs w:val="30"/>
        </w:rPr>
      </w:pPr>
      <w:r>
        <w:rPr>
          <w:rFonts w:hint="eastAsia" w:hAnsi="宋体" w:cs="宋体"/>
          <w:b/>
          <w:kern w:val="0"/>
          <w:sz w:val="30"/>
          <w:szCs w:val="30"/>
        </w:rPr>
        <w:t>六、法定代表人证明书与授权书</w:t>
      </w:r>
    </w:p>
    <w:p w14:paraId="5E32FD80">
      <w:pPr>
        <w:pStyle w:val="11"/>
        <w:spacing w:line="360" w:lineRule="auto"/>
        <w:ind w:firstLine="602" w:firstLineChars="200"/>
        <w:rPr>
          <w:rFonts w:hAnsi="宋体" w:cs="宋体"/>
          <w:b/>
          <w:bCs/>
          <w:sz w:val="30"/>
          <w:szCs w:val="30"/>
        </w:rPr>
      </w:pPr>
      <w:r>
        <w:rPr>
          <w:rFonts w:hint="eastAsia" w:hAnsi="宋体" w:cs="宋体"/>
          <w:b/>
          <w:bCs/>
          <w:sz w:val="30"/>
          <w:szCs w:val="30"/>
        </w:rPr>
        <w:t>七、资格证明文件</w:t>
      </w:r>
    </w:p>
    <w:p w14:paraId="5F839EE6">
      <w:pPr>
        <w:pStyle w:val="11"/>
        <w:spacing w:line="360" w:lineRule="auto"/>
        <w:ind w:firstLine="602" w:firstLineChars="200"/>
        <w:rPr>
          <w:rFonts w:hAnsi="宋体" w:cs="宋体"/>
          <w:b/>
          <w:bCs/>
          <w:sz w:val="30"/>
          <w:szCs w:val="30"/>
        </w:rPr>
      </w:pPr>
      <w:r>
        <w:rPr>
          <w:rFonts w:hint="eastAsia" w:hAnsi="宋体" w:cs="宋体"/>
          <w:b/>
          <w:sz w:val="30"/>
          <w:szCs w:val="30"/>
        </w:rPr>
        <w:t>八、投标方案</w:t>
      </w:r>
    </w:p>
    <w:p w14:paraId="51C5AB27">
      <w:pPr>
        <w:pStyle w:val="11"/>
        <w:spacing w:line="360" w:lineRule="auto"/>
        <w:ind w:firstLine="602" w:firstLineChars="200"/>
        <w:rPr>
          <w:rFonts w:hAnsi="宋体" w:cs="宋体"/>
          <w:b/>
          <w:bCs/>
          <w:sz w:val="30"/>
          <w:szCs w:val="30"/>
        </w:rPr>
      </w:pPr>
      <w:r>
        <w:rPr>
          <w:rFonts w:hint="eastAsia" w:hAnsi="宋体" w:cs="宋体"/>
          <w:b/>
          <w:bCs/>
          <w:sz w:val="30"/>
          <w:szCs w:val="30"/>
        </w:rPr>
        <w:t>九、其他资料</w:t>
      </w:r>
    </w:p>
    <w:p w14:paraId="173ED3E3">
      <w:pPr>
        <w:ind w:firstLine="640"/>
        <w:rPr>
          <w:rFonts w:ascii="宋体" w:hAnsi="宋体"/>
          <w:b/>
          <w:sz w:val="32"/>
          <w:szCs w:val="32"/>
        </w:rPr>
      </w:pPr>
    </w:p>
    <w:p w14:paraId="1B5FC6CC">
      <w:pPr>
        <w:spacing w:line="440" w:lineRule="exact"/>
        <w:ind w:firstLine="640"/>
        <w:jc w:val="center"/>
        <w:rPr>
          <w:rFonts w:ascii="宋体" w:hAnsi="宋体"/>
          <w:b/>
          <w:sz w:val="32"/>
          <w:szCs w:val="32"/>
        </w:rPr>
        <w:sectPr>
          <w:pgSz w:w="11906" w:h="16838"/>
          <w:pgMar w:top="1559" w:right="1134" w:bottom="1020" w:left="1321" w:header="624" w:footer="624" w:gutter="0"/>
          <w:cols w:space="0" w:num="1"/>
          <w:docGrid w:type="lines" w:linePitch="315" w:charSpace="0"/>
        </w:sectPr>
      </w:pPr>
    </w:p>
    <w:p w14:paraId="40BAFDAB">
      <w:pPr>
        <w:spacing w:line="440" w:lineRule="exact"/>
        <w:ind w:firstLine="640"/>
        <w:jc w:val="center"/>
        <w:rPr>
          <w:rFonts w:ascii="宋体" w:hAnsi="宋体"/>
          <w:b/>
          <w:sz w:val="32"/>
          <w:szCs w:val="32"/>
        </w:rPr>
      </w:pPr>
      <w:r>
        <w:rPr>
          <w:rFonts w:hint="eastAsia" w:ascii="宋体" w:hAnsi="宋体"/>
          <w:b/>
          <w:sz w:val="32"/>
          <w:szCs w:val="32"/>
        </w:rPr>
        <w:t>一、投标函</w:t>
      </w:r>
    </w:p>
    <w:p w14:paraId="43BC0FD4">
      <w:pPr>
        <w:spacing w:line="440" w:lineRule="exact"/>
        <w:ind w:firstLine="40"/>
        <w:jc w:val="center"/>
        <w:rPr>
          <w:rFonts w:ascii="宋体" w:hAnsi="宋体"/>
          <w:b/>
          <w:sz w:val="2"/>
          <w:szCs w:val="32"/>
        </w:rPr>
      </w:pPr>
    </w:p>
    <w:p w14:paraId="7D64A07C">
      <w:pPr>
        <w:kinsoku w:val="0"/>
        <w:spacing w:line="440" w:lineRule="exact"/>
        <w:ind w:firstLine="482"/>
        <w:rPr>
          <w:rFonts w:ascii="宋体" w:hAnsi="宋体"/>
          <w:sz w:val="24"/>
        </w:rPr>
      </w:pPr>
      <w:r>
        <w:rPr>
          <w:rFonts w:hint="eastAsia" w:ascii="宋体" w:hAnsi="宋体"/>
          <w:sz w:val="24"/>
        </w:rPr>
        <w:t>黄陵县人民医院：</w:t>
      </w:r>
    </w:p>
    <w:p w14:paraId="139B648A">
      <w:pPr>
        <w:kinsoku w:val="0"/>
        <w:spacing w:line="440" w:lineRule="exact"/>
        <w:ind w:firstLine="480" w:firstLineChars="200"/>
        <w:rPr>
          <w:rFonts w:ascii="宋体" w:hAnsi="宋体"/>
          <w:sz w:val="24"/>
        </w:rPr>
      </w:pPr>
    </w:p>
    <w:p w14:paraId="60FF16A4">
      <w:pPr>
        <w:kinsoku w:val="0"/>
        <w:spacing w:line="440" w:lineRule="exact"/>
        <w:ind w:firstLine="480" w:firstLineChars="200"/>
        <w:rPr>
          <w:rFonts w:ascii="宋体" w:hAnsi="宋体"/>
          <w:sz w:val="24"/>
        </w:rPr>
      </w:pPr>
      <w:r>
        <w:rPr>
          <w:rFonts w:hint="eastAsia" w:ascii="宋体" w:hAnsi="宋体"/>
          <w:sz w:val="24"/>
        </w:rPr>
        <w:t>我公司收到（项目名称及标包）的招标文件，经详细研究，决定参加本次投标活动为此，我方郑重声明以下几点，并愿负法律责任。</w:t>
      </w:r>
    </w:p>
    <w:p w14:paraId="2E0F5DC1">
      <w:pPr>
        <w:kinsoku w:val="0"/>
        <w:spacing w:line="440" w:lineRule="exact"/>
        <w:ind w:firstLine="480" w:firstLineChars="200"/>
        <w:rPr>
          <w:rFonts w:ascii="宋体" w:hAnsi="宋体"/>
          <w:sz w:val="24"/>
        </w:rPr>
      </w:pPr>
      <w:r>
        <w:rPr>
          <w:rFonts w:hint="eastAsia" w:ascii="宋体" w:hAnsi="宋体"/>
          <w:sz w:val="24"/>
        </w:rPr>
        <w:t>1.按照招标文件中的一切要求，提供完全满足采购需求的货物和全面技术、售后服务保障；</w:t>
      </w:r>
    </w:p>
    <w:p w14:paraId="089EC6E9">
      <w:pPr>
        <w:kinsoku w:val="0"/>
        <w:spacing w:line="440" w:lineRule="exact"/>
        <w:ind w:firstLine="480" w:firstLineChars="200"/>
        <w:rPr>
          <w:rFonts w:ascii="宋体" w:hAnsi="宋体"/>
          <w:sz w:val="24"/>
        </w:rPr>
      </w:pPr>
      <w:r>
        <w:rPr>
          <w:rFonts w:hint="eastAsia" w:ascii="宋体" w:hAnsi="宋体"/>
          <w:sz w:val="24"/>
        </w:rPr>
        <w:t>2.如若中标，将根据招标文件的要求、投标文件及承诺条件，全面签约并履行合同规定的责任和义务；</w:t>
      </w:r>
    </w:p>
    <w:p w14:paraId="2074E7D7">
      <w:pPr>
        <w:spacing w:line="500" w:lineRule="exact"/>
        <w:ind w:firstLine="480" w:firstLineChars="200"/>
        <w:rPr>
          <w:rFonts w:ascii="宋体" w:hAnsi="宋体"/>
          <w:sz w:val="24"/>
        </w:rPr>
      </w:pPr>
      <w:r>
        <w:rPr>
          <w:rFonts w:hint="eastAsia" w:ascii="宋体" w:hAnsi="宋体"/>
          <w:sz w:val="24"/>
        </w:rPr>
        <w:t>3.我方提交的投标文件共份，其中正本份，副本份，及电子版投标文件（U盘）份；</w:t>
      </w:r>
    </w:p>
    <w:p w14:paraId="45C1B968">
      <w:pPr>
        <w:kinsoku w:val="0"/>
        <w:spacing w:line="440" w:lineRule="exact"/>
        <w:ind w:firstLine="480" w:firstLineChars="200"/>
        <w:rPr>
          <w:rFonts w:ascii="宋体" w:hAnsi="宋体"/>
          <w:sz w:val="24"/>
        </w:rPr>
      </w:pPr>
      <w:r>
        <w:rPr>
          <w:rFonts w:hint="eastAsia" w:ascii="宋体" w:hAnsi="宋体"/>
          <w:sz w:val="24"/>
        </w:rPr>
        <w:t>4.我方已详细阅读和核实全部招标文件内容，完全理解并同意放弃提出含糊不清和误解问题的权力；</w:t>
      </w:r>
    </w:p>
    <w:p w14:paraId="01AA5CE0">
      <w:pPr>
        <w:kinsoku w:val="0"/>
        <w:spacing w:line="440" w:lineRule="exact"/>
        <w:ind w:firstLine="480" w:firstLineChars="200"/>
        <w:rPr>
          <w:rFonts w:ascii="宋体" w:hAnsi="宋体"/>
          <w:sz w:val="24"/>
        </w:rPr>
      </w:pPr>
      <w:r>
        <w:rPr>
          <w:rFonts w:hint="eastAsia" w:ascii="宋体" w:hAnsi="宋体"/>
          <w:sz w:val="24"/>
        </w:rPr>
        <w:t>5.同意提供贵方要求的与本次招标有关的任何证明资料；</w:t>
      </w:r>
    </w:p>
    <w:p w14:paraId="53FDB3E8">
      <w:pPr>
        <w:kinsoku w:val="0"/>
        <w:spacing w:line="440" w:lineRule="exact"/>
        <w:ind w:firstLine="480" w:firstLineChars="200"/>
        <w:rPr>
          <w:rFonts w:ascii="宋体" w:hAnsi="宋体"/>
          <w:sz w:val="24"/>
        </w:rPr>
      </w:pPr>
      <w:r>
        <w:rPr>
          <w:rFonts w:hint="eastAsia" w:ascii="宋体" w:hAnsi="宋体"/>
          <w:sz w:val="24"/>
        </w:rPr>
        <w:t>6.我方的投标文件在递交投标文件截止之日起计算有效期为日历天；</w:t>
      </w:r>
    </w:p>
    <w:p w14:paraId="0C57FAAB">
      <w:pPr>
        <w:kinsoku w:val="0"/>
        <w:spacing w:line="440" w:lineRule="exact"/>
        <w:ind w:firstLine="480" w:firstLineChars="200"/>
        <w:rPr>
          <w:rFonts w:ascii="宋体" w:hAnsi="宋体"/>
          <w:sz w:val="24"/>
        </w:rPr>
      </w:pPr>
      <w:r>
        <w:rPr>
          <w:rFonts w:hint="eastAsia" w:ascii="宋体" w:hAnsi="宋体"/>
          <w:sz w:val="24"/>
        </w:rPr>
        <w:t>7.所有关于本次投标的函电，请按下列地址、方式联系：</w:t>
      </w:r>
    </w:p>
    <w:p w14:paraId="59A8C6A9">
      <w:pPr>
        <w:kinsoku w:val="0"/>
        <w:spacing w:line="440" w:lineRule="exact"/>
        <w:ind w:firstLine="482"/>
        <w:rPr>
          <w:rFonts w:ascii="宋体" w:hAnsi="宋体"/>
          <w:sz w:val="24"/>
        </w:rPr>
      </w:pPr>
    </w:p>
    <w:p w14:paraId="773AEE50">
      <w:pPr>
        <w:kinsoku w:val="0"/>
        <w:spacing w:line="440" w:lineRule="exact"/>
        <w:ind w:firstLine="482"/>
        <w:rPr>
          <w:rFonts w:ascii="宋体" w:hAnsi="宋体"/>
          <w:sz w:val="24"/>
        </w:rPr>
      </w:pPr>
      <w:r>
        <w:rPr>
          <w:rFonts w:hint="eastAsia" w:ascii="宋体" w:hAnsi="宋体"/>
          <w:sz w:val="24"/>
        </w:rPr>
        <w:t>地    址：</w:t>
      </w:r>
    </w:p>
    <w:p w14:paraId="7E9A5479">
      <w:pPr>
        <w:kinsoku w:val="0"/>
        <w:spacing w:line="440" w:lineRule="exact"/>
        <w:ind w:firstLine="482"/>
        <w:rPr>
          <w:rFonts w:ascii="宋体" w:hAnsi="宋体"/>
          <w:sz w:val="24"/>
          <w:u w:val="single"/>
        </w:rPr>
      </w:pPr>
      <w:r>
        <w:rPr>
          <w:rFonts w:hint="eastAsia" w:ascii="宋体" w:hAnsi="宋体"/>
          <w:sz w:val="24"/>
        </w:rPr>
        <w:t>电    话：</w:t>
      </w:r>
    </w:p>
    <w:p w14:paraId="3A37CD72">
      <w:pPr>
        <w:kinsoku w:val="0"/>
        <w:spacing w:line="440" w:lineRule="exact"/>
        <w:ind w:firstLine="482"/>
        <w:rPr>
          <w:rFonts w:ascii="宋体" w:hAnsi="宋体"/>
          <w:sz w:val="24"/>
          <w:u w:val="single"/>
        </w:rPr>
      </w:pPr>
      <w:r>
        <w:rPr>
          <w:rFonts w:hint="eastAsia" w:ascii="宋体" w:hAnsi="宋体"/>
          <w:sz w:val="24"/>
        </w:rPr>
        <w:t>传    真：</w:t>
      </w:r>
    </w:p>
    <w:p w14:paraId="22E310CE">
      <w:pPr>
        <w:kinsoku w:val="0"/>
        <w:spacing w:line="440" w:lineRule="exact"/>
        <w:ind w:firstLine="482"/>
        <w:rPr>
          <w:rFonts w:ascii="宋体" w:hAnsi="宋体"/>
          <w:sz w:val="24"/>
          <w:u w:val="single"/>
        </w:rPr>
      </w:pPr>
      <w:r>
        <w:rPr>
          <w:rFonts w:hint="eastAsia" w:ascii="宋体" w:hAnsi="宋体"/>
          <w:sz w:val="24"/>
        </w:rPr>
        <w:t>邮    编：</w:t>
      </w:r>
    </w:p>
    <w:p w14:paraId="435288F8">
      <w:pPr>
        <w:kinsoku w:val="0"/>
        <w:spacing w:line="440" w:lineRule="exact"/>
        <w:ind w:firstLine="482"/>
        <w:rPr>
          <w:rFonts w:ascii="宋体" w:hAnsi="宋体"/>
          <w:sz w:val="24"/>
        </w:rPr>
      </w:pPr>
    </w:p>
    <w:p w14:paraId="52177BC5">
      <w:pPr>
        <w:kinsoku w:val="0"/>
        <w:spacing w:line="440" w:lineRule="exact"/>
        <w:ind w:firstLine="808" w:firstLineChars="337"/>
        <w:rPr>
          <w:rFonts w:ascii="宋体" w:hAnsi="宋体"/>
          <w:sz w:val="24"/>
        </w:rPr>
      </w:pPr>
      <w:r>
        <w:rPr>
          <w:rFonts w:hint="eastAsia" w:ascii="宋体" w:hAnsi="宋体"/>
          <w:sz w:val="24"/>
        </w:rPr>
        <w:t>投标人：（盖单位公章）</w:t>
      </w:r>
    </w:p>
    <w:p w14:paraId="20E925AC">
      <w:pPr>
        <w:kinsoku w:val="0"/>
        <w:spacing w:line="440" w:lineRule="exact"/>
        <w:ind w:firstLine="482"/>
        <w:rPr>
          <w:rFonts w:ascii="宋体" w:hAnsi="宋体"/>
          <w:sz w:val="24"/>
        </w:rPr>
      </w:pPr>
    </w:p>
    <w:p w14:paraId="5D9F1BFF">
      <w:pPr>
        <w:kinsoku w:val="0"/>
        <w:spacing w:line="440" w:lineRule="exact"/>
        <w:ind w:firstLine="808" w:firstLineChars="337"/>
        <w:rPr>
          <w:rFonts w:ascii="宋体" w:hAnsi="宋体"/>
          <w:sz w:val="24"/>
          <w:u w:val="single"/>
        </w:rPr>
      </w:pPr>
      <w:r>
        <w:rPr>
          <w:rFonts w:hint="eastAsia" w:ascii="宋体" w:hAnsi="宋体"/>
          <w:sz w:val="24"/>
        </w:rPr>
        <w:t>法定代表人/被授权人（签字或盖章）：</w:t>
      </w:r>
    </w:p>
    <w:p w14:paraId="59EBC1EE">
      <w:pPr>
        <w:kinsoku w:val="0"/>
        <w:spacing w:line="440" w:lineRule="exact"/>
        <w:ind w:firstLine="482"/>
        <w:rPr>
          <w:rFonts w:ascii="宋体" w:hAnsi="宋体"/>
          <w:sz w:val="24"/>
          <w:u w:val="single"/>
        </w:rPr>
      </w:pPr>
    </w:p>
    <w:p w14:paraId="3BE746A9">
      <w:pPr>
        <w:kinsoku w:val="0"/>
        <w:spacing w:line="440" w:lineRule="exact"/>
        <w:ind w:firstLine="3184" w:firstLineChars="1327"/>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1BD7715B">
      <w:pPr>
        <w:spacing w:line="360" w:lineRule="atLeast"/>
        <w:ind w:firstLine="482"/>
        <w:rPr>
          <w:rFonts w:ascii="宋体" w:hAnsi="宋体"/>
          <w:sz w:val="24"/>
        </w:rPr>
        <w:sectPr>
          <w:pgSz w:w="11906" w:h="16838"/>
          <w:pgMar w:top="1559" w:right="1134" w:bottom="1020" w:left="1321" w:header="851" w:footer="992" w:gutter="0"/>
          <w:cols w:space="0" w:num="1"/>
          <w:docGrid w:type="lines" w:linePitch="315" w:charSpace="0"/>
        </w:sectPr>
      </w:pPr>
    </w:p>
    <w:p w14:paraId="20275A12">
      <w:pPr>
        <w:spacing w:line="360" w:lineRule="atLeast"/>
        <w:ind w:firstLine="640"/>
        <w:jc w:val="center"/>
        <w:rPr>
          <w:rFonts w:ascii="宋体" w:hAnsi="宋体"/>
          <w:b/>
          <w:sz w:val="32"/>
          <w:szCs w:val="32"/>
        </w:rPr>
      </w:pPr>
      <w:r>
        <w:rPr>
          <w:rFonts w:hint="eastAsia" w:ascii="宋体" w:hAnsi="宋体"/>
          <w:b/>
          <w:sz w:val="32"/>
          <w:szCs w:val="32"/>
        </w:rPr>
        <w:t>二、开标一览表</w:t>
      </w:r>
    </w:p>
    <w:p w14:paraId="3AE7862E">
      <w:pPr>
        <w:kinsoku w:val="0"/>
        <w:spacing w:line="500" w:lineRule="exact"/>
        <w:ind w:firstLine="482"/>
        <w:rPr>
          <w:rFonts w:ascii="宋体" w:hAnsi="宋体"/>
        </w:rPr>
      </w:pPr>
    </w:p>
    <w:p w14:paraId="5376B39D">
      <w:pPr>
        <w:kinsoku w:val="0"/>
        <w:spacing w:line="500" w:lineRule="exact"/>
        <w:ind w:firstLine="120" w:firstLineChars="50"/>
        <w:rPr>
          <w:rFonts w:ascii="宋体" w:hAnsi="宋体"/>
          <w:sz w:val="24"/>
        </w:rPr>
      </w:pPr>
      <w:r>
        <w:rPr>
          <w:rFonts w:hint="eastAsia" w:ascii="宋体" w:hAnsi="宋体"/>
          <w:sz w:val="24"/>
        </w:rPr>
        <w:t>项目名称及标包：</w:t>
      </w:r>
    </w:p>
    <w:p w14:paraId="72E0165A">
      <w:pPr>
        <w:kinsoku w:val="0"/>
        <w:spacing w:line="500" w:lineRule="exact"/>
        <w:ind w:firstLine="120" w:firstLineChars="50"/>
        <w:rPr>
          <w:rFonts w:ascii="宋体" w:hAnsi="宋体"/>
          <w:sz w:val="24"/>
          <w:u w:val="single"/>
        </w:rPr>
      </w:pPr>
      <w:r>
        <w:rPr>
          <w:rFonts w:hint="eastAsia" w:ascii="宋体" w:hAnsi="宋体"/>
          <w:sz w:val="24"/>
        </w:rPr>
        <w:t>项目编号：</w:t>
      </w:r>
    </w:p>
    <w:p w14:paraId="122F4045">
      <w:pPr>
        <w:kinsoku w:val="0"/>
        <w:spacing w:line="500" w:lineRule="exact"/>
        <w:ind w:firstLine="120" w:firstLineChars="50"/>
        <w:jc w:val="right"/>
        <w:rPr>
          <w:rFonts w:ascii="宋体" w:hAnsi="宋体"/>
          <w:sz w:val="24"/>
        </w:rPr>
      </w:pPr>
      <w:r>
        <w:rPr>
          <w:rFonts w:hint="eastAsia" w:ascii="宋体" w:hAnsi="宋体"/>
          <w:sz w:val="24"/>
        </w:rPr>
        <w:t xml:space="preserve">                单位：元</w:t>
      </w:r>
    </w:p>
    <w:tbl>
      <w:tblPr>
        <w:tblStyle w:val="25"/>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340"/>
        <w:gridCol w:w="2061"/>
        <w:gridCol w:w="1662"/>
        <w:gridCol w:w="1582"/>
      </w:tblGrid>
      <w:tr w14:paraId="7BE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477" w:type="dxa"/>
            <w:tcBorders>
              <w:tl2br w:val="single" w:color="auto" w:sz="4" w:space="0"/>
            </w:tcBorders>
          </w:tcPr>
          <w:p w14:paraId="612A1501">
            <w:pPr>
              <w:kinsoku w:val="0"/>
              <w:spacing w:line="500" w:lineRule="exact"/>
              <w:ind w:firstLine="1200" w:firstLineChars="500"/>
              <w:rPr>
                <w:rFonts w:ascii="宋体" w:hAnsi="宋体"/>
                <w:sz w:val="24"/>
              </w:rPr>
            </w:pPr>
            <w:r>
              <w:rPr>
                <w:rFonts w:hint="eastAsia" w:ascii="宋体" w:hAnsi="宋体"/>
                <w:sz w:val="24"/>
              </w:rPr>
              <w:t>报价内容</w:t>
            </w:r>
          </w:p>
          <w:p w14:paraId="5BE05A52">
            <w:pPr>
              <w:kinsoku w:val="0"/>
              <w:spacing w:line="500" w:lineRule="exact"/>
              <w:ind w:firstLine="482"/>
              <w:rPr>
                <w:rFonts w:ascii="宋体" w:hAnsi="宋体"/>
                <w:sz w:val="24"/>
              </w:rPr>
            </w:pPr>
          </w:p>
          <w:p w14:paraId="1BF69A8D">
            <w:pPr>
              <w:kinsoku w:val="0"/>
              <w:spacing w:line="500" w:lineRule="exact"/>
              <w:ind w:firstLine="482"/>
              <w:rPr>
                <w:rFonts w:ascii="宋体" w:hAnsi="宋体"/>
                <w:sz w:val="24"/>
              </w:rPr>
            </w:pPr>
            <w:r>
              <w:rPr>
                <w:rFonts w:hint="eastAsia" w:ascii="宋体" w:hAnsi="宋体"/>
                <w:sz w:val="24"/>
              </w:rPr>
              <w:t>投标人名称</w:t>
            </w:r>
          </w:p>
        </w:tc>
        <w:tc>
          <w:tcPr>
            <w:tcW w:w="2340" w:type="dxa"/>
            <w:vAlign w:val="center"/>
          </w:tcPr>
          <w:p w14:paraId="4E98E605">
            <w:pPr>
              <w:kinsoku w:val="0"/>
              <w:spacing w:line="500" w:lineRule="exact"/>
              <w:ind w:firstLine="482"/>
              <w:jc w:val="center"/>
              <w:rPr>
                <w:rFonts w:ascii="宋体" w:hAnsi="宋体"/>
                <w:sz w:val="24"/>
              </w:rPr>
            </w:pPr>
            <w:r>
              <w:rPr>
                <w:rFonts w:hint="eastAsia" w:ascii="宋体" w:hAnsi="宋体"/>
                <w:sz w:val="24"/>
              </w:rPr>
              <w:t>投标总报价（元）</w:t>
            </w:r>
          </w:p>
        </w:tc>
        <w:tc>
          <w:tcPr>
            <w:tcW w:w="2061" w:type="dxa"/>
            <w:vAlign w:val="center"/>
          </w:tcPr>
          <w:p w14:paraId="0A7911A6">
            <w:pPr>
              <w:kinsoku w:val="0"/>
              <w:spacing w:line="500" w:lineRule="exact"/>
              <w:ind w:firstLine="482"/>
              <w:jc w:val="center"/>
              <w:rPr>
                <w:rFonts w:ascii="宋体" w:hAnsi="宋体"/>
                <w:sz w:val="24"/>
              </w:rPr>
            </w:pPr>
            <w:r>
              <w:rPr>
                <w:rFonts w:hint="eastAsia" w:ascii="宋体" w:hAnsi="宋体"/>
                <w:sz w:val="24"/>
              </w:rPr>
              <w:t>合同履行期限</w:t>
            </w:r>
          </w:p>
        </w:tc>
        <w:tc>
          <w:tcPr>
            <w:tcW w:w="1662" w:type="dxa"/>
            <w:vAlign w:val="center"/>
          </w:tcPr>
          <w:p w14:paraId="5441E10F">
            <w:pPr>
              <w:kinsoku w:val="0"/>
              <w:spacing w:line="500" w:lineRule="exact"/>
              <w:ind w:firstLine="482"/>
              <w:jc w:val="center"/>
              <w:rPr>
                <w:rFonts w:ascii="宋体" w:hAnsi="宋体"/>
              </w:rPr>
            </w:pPr>
            <w:r>
              <w:rPr>
                <w:rFonts w:hint="eastAsia" w:ascii="宋体" w:hAnsi="宋体"/>
                <w:sz w:val="24"/>
              </w:rPr>
              <w:t>质保期</w:t>
            </w:r>
          </w:p>
        </w:tc>
        <w:tc>
          <w:tcPr>
            <w:tcW w:w="1582" w:type="dxa"/>
            <w:vAlign w:val="center"/>
          </w:tcPr>
          <w:p w14:paraId="63145434">
            <w:pPr>
              <w:kinsoku w:val="0"/>
              <w:spacing w:line="500" w:lineRule="exact"/>
              <w:ind w:firstLine="482"/>
              <w:jc w:val="center"/>
              <w:rPr>
                <w:rFonts w:ascii="宋体" w:hAnsi="宋体"/>
                <w:sz w:val="24"/>
              </w:rPr>
            </w:pPr>
            <w:r>
              <w:rPr>
                <w:rFonts w:hint="eastAsia" w:ascii="宋体" w:hAnsi="宋体"/>
                <w:sz w:val="24"/>
              </w:rPr>
              <w:t>质量要求</w:t>
            </w:r>
          </w:p>
        </w:tc>
      </w:tr>
      <w:tr w14:paraId="4E13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477" w:type="dxa"/>
            <w:vAlign w:val="center"/>
          </w:tcPr>
          <w:p w14:paraId="3FE4BA5E">
            <w:pPr>
              <w:kinsoku w:val="0"/>
              <w:spacing w:line="500" w:lineRule="exact"/>
              <w:ind w:firstLine="482"/>
              <w:jc w:val="center"/>
              <w:rPr>
                <w:rFonts w:ascii="宋体" w:hAnsi="宋体"/>
                <w:sz w:val="24"/>
              </w:rPr>
            </w:pPr>
          </w:p>
        </w:tc>
        <w:tc>
          <w:tcPr>
            <w:tcW w:w="2340" w:type="dxa"/>
            <w:vAlign w:val="center"/>
          </w:tcPr>
          <w:p w14:paraId="0D29081C">
            <w:pPr>
              <w:kinsoku w:val="0"/>
              <w:spacing w:line="500" w:lineRule="exact"/>
              <w:ind w:firstLine="482"/>
              <w:jc w:val="center"/>
              <w:rPr>
                <w:rFonts w:ascii="宋体" w:hAnsi="宋体"/>
                <w:sz w:val="24"/>
              </w:rPr>
            </w:pPr>
          </w:p>
        </w:tc>
        <w:tc>
          <w:tcPr>
            <w:tcW w:w="2061" w:type="dxa"/>
            <w:vAlign w:val="center"/>
          </w:tcPr>
          <w:p w14:paraId="037C5545">
            <w:pPr>
              <w:kinsoku w:val="0"/>
              <w:spacing w:line="500" w:lineRule="exact"/>
              <w:ind w:firstLine="482"/>
              <w:jc w:val="center"/>
              <w:rPr>
                <w:rFonts w:ascii="宋体" w:hAnsi="宋体"/>
                <w:sz w:val="24"/>
              </w:rPr>
            </w:pPr>
          </w:p>
        </w:tc>
        <w:tc>
          <w:tcPr>
            <w:tcW w:w="1662" w:type="dxa"/>
            <w:vAlign w:val="center"/>
          </w:tcPr>
          <w:p w14:paraId="663DEA2F">
            <w:pPr>
              <w:kinsoku w:val="0"/>
              <w:spacing w:line="500" w:lineRule="exact"/>
              <w:ind w:firstLine="482"/>
              <w:jc w:val="center"/>
              <w:rPr>
                <w:rFonts w:ascii="宋体" w:hAnsi="宋体"/>
                <w:sz w:val="24"/>
              </w:rPr>
            </w:pPr>
          </w:p>
        </w:tc>
        <w:tc>
          <w:tcPr>
            <w:tcW w:w="1582" w:type="dxa"/>
            <w:vAlign w:val="center"/>
          </w:tcPr>
          <w:p w14:paraId="0A89F233">
            <w:pPr>
              <w:kinsoku w:val="0"/>
              <w:spacing w:line="500" w:lineRule="exact"/>
              <w:ind w:firstLine="482"/>
              <w:jc w:val="center"/>
              <w:rPr>
                <w:rFonts w:ascii="宋体" w:hAnsi="宋体"/>
                <w:sz w:val="24"/>
              </w:rPr>
            </w:pPr>
          </w:p>
        </w:tc>
      </w:tr>
      <w:tr w14:paraId="3215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0122" w:type="dxa"/>
            <w:gridSpan w:val="5"/>
            <w:vAlign w:val="center"/>
          </w:tcPr>
          <w:p w14:paraId="1A5D4533">
            <w:pPr>
              <w:kinsoku w:val="0"/>
              <w:spacing w:line="500" w:lineRule="exact"/>
              <w:ind w:firstLine="482"/>
              <w:jc w:val="left"/>
              <w:rPr>
                <w:rFonts w:ascii="宋体" w:hAnsi="宋体"/>
                <w:sz w:val="24"/>
              </w:rPr>
            </w:pPr>
            <w:r>
              <w:rPr>
                <w:rFonts w:hint="eastAsia" w:ascii="宋体" w:hAnsi="宋体"/>
                <w:sz w:val="24"/>
              </w:rPr>
              <w:t>投标报价（元）大写：</w:t>
            </w:r>
          </w:p>
        </w:tc>
      </w:tr>
    </w:tbl>
    <w:p w14:paraId="1544BDFD">
      <w:pPr>
        <w:kinsoku w:val="0"/>
        <w:spacing w:line="500" w:lineRule="exact"/>
        <w:ind w:firstLine="482"/>
        <w:rPr>
          <w:rFonts w:ascii="宋体" w:hAnsi="宋体"/>
          <w:sz w:val="24"/>
        </w:rPr>
      </w:pPr>
    </w:p>
    <w:p w14:paraId="108DC54C">
      <w:pPr>
        <w:kinsoku w:val="0"/>
        <w:spacing w:line="500" w:lineRule="exact"/>
        <w:ind w:firstLine="482"/>
        <w:rPr>
          <w:rFonts w:ascii="宋体" w:hAnsi="宋体"/>
          <w:sz w:val="24"/>
        </w:rPr>
      </w:pPr>
    </w:p>
    <w:p w14:paraId="5E3D5105">
      <w:pPr>
        <w:kinsoku w:val="0"/>
        <w:spacing w:line="500" w:lineRule="exact"/>
        <w:ind w:firstLine="3120" w:firstLineChars="1300"/>
        <w:rPr>
          <w:rFonts w:ascii="宋体" w:hAnsi="宋体"/>
          <w:sz w:val="24"/>
        </w:rPr>
      </w:pPr>
      <w:r>
        <w:rPr>
          <w:rFonts w:hint="eastAsia" w:ascii="宋体" w:hAnsi="宋体"/>
          <w:sz w:val="24"/>
        </w:rPr>
        <w:t>投标人（盖单位公章）：</w:t>
      </w:r>
    </w:p>
    <w:p w14:paraId="7F7E2185">
      <w:pPr>
        <w:kinsoku w:val="0"/>
        <w:spacing w:line="500" w:lineRule="exact"/>
        <w:ind w:firstLine="3120" w:firstLineChars="1300"/>
        <w:rPr>
          <w:rFonts w:ascii="宋体" w:hAnsi="宋体"/>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rPr>
        <w:br w:type="page"/>
      </w:r>
    </w:p>
    <w:p w14:paraId="1A4D7F43">
      <w:pPr>
        <w:pStyle w:val="11"/>
        <w:ind w:firstLine="640"/>
        <w:jc w:val="center"/>
        <w:rPr>
          <w:rFonts w:hAnsi="宋体" w:cs="宋体"/>
          <w:b/>
          <w:sz w:val="32"/>
        </w:rPr>
      </w:pPr>
      <w:r>
        <w:rPr>
          <w:rFonts w:hint="eastAsia" w:hAnsi="宋体" w:cs="宋体"/>
          <w:b/>
          <w:sz w:val="32"/>
        </w:rPr>
        <w:t>三、分项报价表</w:t>
      </w:r>
    </w:p>
    <w:p w14:paraId="07D91AF6">
      <w:pPr>
        <w:kinsoku w:val="0"/>
        <w:spacing w:line="500" w:lineRule="exact"/>
        <w:ind w:firstLine="482"/>
        <w:rPr>
          <w:rFonts w:ascii="宋体" w:hAnsi="宋体"/>
          <w:sz w:val="24"/>
        </w:rPr>
      </w:pPr>
      <w:r>
        <w:rPr>
          <w:rFonts w:hint="eastAsia" w:ascii="宋体" w:hAnsi="宋体"/>
          <w:sz w:val="24"/>
        </w:rPr>
        <w:t>项目名称及标包：</w:t>
      </w:r>
    </w:p>
    <w:p w14:paraId="73717FD1">
      <w:pPr>
        <w:kinsoku w:val="0"/>
        <w:spacing w:line="500" w:lineRule="exact"/>
        <w:ind w:firstLine="482"/>
        <w:rPr>
          <w:rFonts w:ascii="宋体" w:hAnsi="宋体"/>
          <w:sz w:val="24"/>
        </w:rPr>
      </w:pPr>
      <w:r>
        <w:rPr>
          <w:rFonts w:hint="eastAsia" w:ascii="宋体" w:hAnsi="宋体"/>
          <w:sz w:val="24"/>
        </w:rPr>
        <w:t>项目编号：</w:t>
      </w:r>
    </w:p>
    <w:p w14:paraId="7E4F4468">
      <w:pPr>
        <w:kinsoku w:val="0"/>
        <w:spacing w:line="500" w:lineRule="exact"/>
        <w:ind w:firstLine="482"/>
        <w:rPr>
          <w:rFonts w:ascii="宋体" w:hAnsi="宋体"/>
          <w:sz w:val="24"/>
        </w:rPr>
      </w:pPr>
      <w:r>
        <w:rPr>
          <w:rFonts w:hint="eastAsia" w:ascii="宋体" w:hAnsi="宋体"/>
          <w:sz w:val="24"/>
        </w:rPr>
        <w:t xml:space="preserve">投标人: </w:t>
      </w:r>
    </w:p>
    <w:p w14:paraId="0C128D08">
      <w:pPr>
        <w:kinsoku w:val="0"/>
        <w:spacing w:line="500" w:lineRule="exact"/>
        <w:ind w:firstLine="482"/>
        <w:rPr>
          <w:rFonts w:ascii="宋体" w:hAnsi="宋体"/>
          <w:sz w:val="24"/>
        </w:rPr>
      </w:pPr>
    </w:p>
    <w:tbl>
      <w:tblPr>
        <w:tblStyle w:val="25"/>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8"/>
        <w:gridCol w:w="946"/>
        <w:gridCol w:w="1013"/>
        <w:gridCol w:w="1001"/>
        <w:gridCol w:w="1127"/>
        <w:gridCol w:w="1286"/>
        <w:gridCol w:w="1168"/>
        <w:gridCol w:w="1386"/>
        <w:gridCol w:w="749"/>
        <w:gridCol w:w="749"/>
      </w:tblGrid>
      <w:tr w14:paraId="10BA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15B97098">
            <w:pPr>
              <w:widowControl/>
              <w:ind w:firstLine="442"/>
              <w:jc w:val="center"/>
              <w:rPr>
                <w:rFonts w:ascii="宋体" w:hAnsi="宋体"/>
                <w:kern w:val="0"/>
                <w:sz w:val="22"/>
              </w:rPr>
            </w:pPr>
            <w:r>
              <w:rPr>
                <w:rFonts w:hint="eastAsia" w:ascii="宋体" w:hAnsi="宋体"/>
                <w:kern w:val="0"/>
                <w:sz w:val="22"/>
              </w:rPr>
              <w:t>序号</w:t>
            </w:r>
          </w:p>
        </w:tc>
        <w:tc>
          <w:tcPr>
            <w:tcW w:w="516" w:type="pct"/>
            <w:tcMar>
              <w:top w:w="28" w:type="dxa"/>
              <w:left w:w="28" w:type="dxa"/>
              <w:bottom w:w="28" w:type="dxa"/>
              <w:right w:w="28" w:type="dxa"/>
            </w:tcMar>
            <w:vAlign w:val="center"/>
          </w:tcPr>
          <w:p w14:paraId="18E9BE0B">
            <w:pPr>
              <w:widowControl/>
              <w:ind w:firstLine="442"/>
              <w:jc w:val="center"/>
              <w:textAlignment w:val="center"/>
              <w:rPr>
                <w:rFonts w:ascii="宋体" w:hAnsi="宋体"/>
                <w:b/>
                <w:bCs/>
                <w:kern w:val="0"/>
                <w:sz w:val="22"/>
              </w:rPr>
            </w:pPr>
            <w:r>
              <w:rPr>
                <w:rFonts w:hint="eastAsia" w:ascii="宋体" w:hAnsi="宋体"/>
                <w:kern w:val="0"/>
                <w:sz w:val="22"/>
              </w:rPr>
              <w:t>产品名称</w:t>
            </w:r>
          </w:p>
        </w:tc>
        <w:tc>
          <w:tcPr>
            <w:tcW w:w="549" w:type="pct"/>
            <w:tcMar>
              <w:top w:w="28" w:type="dxa"/>
              <w:left w:w="28" w:type="dxa"/>
              <w:bottom w:w="28" w:type="dxa"/>
              <w:right w:w="28" w:type="dxa"/>
            </w:tcMar>
            <w:vAlign w:val="center"/>
          </w:tcPr>
          <w:p w14:paraId="396AC0F5">
            <w:pPr>
              <w:widowControl/>
              <w:ind w:firstLine="442"/>
              <w:jc w:val="center"/>
              <w:textAlignment w:val="center"/>
              <w:rPr>
                <w:rFonts w:ascii="宋体" w:hAnsi="宋体"/>
                <w:b/>
                <w:bCs/>
                <w:kern w:val="0"/>
                <w:sz w:val="22"/>
              </w:rPr>
            </w:pPr>
            <w:bookmarkStart w:id="25" w:name="OLE_LINK7"/>
            <w:r>
              <w:rPr>
                <w:rFonts w:hint="eastAsia" w:ascii="宋体" w:hAnsi="宋体"/>
                <w:kern w:val="0"/>
                <w:sz w:val="22"/>
              </w:rPr>
              <w:t>型号</w:t>
            </w:r>
            <w:bookmarkEnd w:id="25"/>
          </w:p>
        </w:tc>
        <w:tc>
          <w:tcPr>
            <w:tcW w:w="543" w:type="pct"/>
            <w:tcMar>
              <w:top w:w="28" w:type="dxa"/>
              <w:left w:w="28" w:type="dxa"/>
              <w:bottom w:w="28" w:type="dxa"/>
              <w:right w:w="28" w:type="dxa"/>
            </w:tcMar>
            <w:vAlign w:val="center"/>
          </w:tcPr>
          <w:p w14:paraId="2281FF5C">
            <w:pPr>
              <w:widowControl/>
              <w:ind w:firstLine="442"/>
              <w:jc w:val="center"/>
              <w:textAlignment w:val="center"/>
              <w:rPr>
                <w:rFonts w:ascii="宋体" w:hAnsi="宋体"/>
                <w:b/>
                <w:bCs/>
                <w:kern w:val="0"/>
                <w:sz w:val="22"/>
              </w:rPr>
            </w:pPr>
            <w:r>
              <w:rPr>
                <w:rFonts w:hint="eastAsia" w:ascii="宋体" w:hAnsi="宋体"/>
                <w:kern w:val="0"/>
                <w:sz w:val="22"/>
              </w:rPr>
              <w:t>单位</w:t>
            </w:r>
          </w:p>
        </w:tc>
        <w:tc>
          <w:tcPr>
            <w:tcW w:w="605" w:type="pct"/>
            <w:tcMar>
              <w:top w:w="28" w:type="dxa"/>
              <w:left w:w="28" w:type="dxa"/>
              <w:bottom w:w="28" w:type="dxa"/>
              <w:right w:w="28" w:type="dxa"/>
            </w:tcMar>
            <w:vAlign w:val="center"/>
          </w:tcPr>
          <w:p w14:paraId="7259FDA2">
            <w:pPr>
              <w:widowControl/>
              <w:ind w:firstLine="442"/>
              <w:jc w:val="center"/>
              <w:textAlignment w:val="center"/>
              <w:rPr>
                <w:rFonts w:ascii="宋体" w:hAnsi="宋体"/>
                <w:b/>
                <w:bCs/>
                <w:kern w:val="0"/>
                <w:sz w:val="22"/>
              </w:rPr>
            </w:pPr>
            <w:r>
              <w:rPr>
                <w:rFonts w:hint="eastAsia" w:ascii="宋体" w:hAnsi="宋体"/>
                <w:kern w:val="0"/>
                <w:sz w:val="22"/>
              </w:rPr>
              <w:t>数量</w:t>
            </w:r>
          </w:p>
        </w:tc>
        <w:tc>
          <w:tcPr>
            <w:tcW w:w="683" w:type="pct"/>
            <w:tcMar>
              <w:top w:w="28" w:type="dxa"/>
              <w:left w:w="28" w:type="dxa"/>
              <w:bottom w:w="28" w:type="dxa"/>
              <w:right w:w="28" w:type="dxa"/>
            </w:tcMar>
            <w:vAlign w:val="center"/>
          </w:tcPr>
          <w:p w14:paraId="5B4FC5BD">
            <w:pPr>
              <w:widowControl/>
              <w:ind w:firstLine="442"/>
              <w:jc w:val="center"/>
              <w:rPr>
                <w:rFonts w:ascii="宋体" w:hAnsi="宋体"/>
                <w:kern w:val="0"/>
                <w:sz w:val="22"/>
              </w:rPr>
            </w:pPr>
            <w:r>
              <w:rPr>
                <w:rFonts w:hint="eastAsia" w:ascii="宋体" w:hAnsi="宋体"/>
                <w:kern w:val="0"/>
                <w:sz w:val="22"/>
              </w:rPr>
              <w:t>单价（元）</w:t>
            </w:r>
          </w:p>
        </w:tc>
        <w:tc>
          <w:tcPr>
            <w:tcW w:w="480" w:type="pct"/>
            <w:tcMar>
              <w:top w:w="28" w:type="dxa"/>
              <w:left w:w="28" w:type="dxa"/>
              <w:bottom w:w="28" w:type="dxa"/>
              <w:right w:w="28" w:type="dxa"/>
            </w:tcMar>
            <w:vAlign w:val="center"/>
          </w:tcPr>
          <w:p w14:paraId="70F6C715">
            <w:pPr>
              <w:ind w:firstLine="482"/>
              <w:jc w:val="center"/>
              <w:rPr>
                <w:rFonts w:ascii="宋体" w:hAnsi="宋体"/>
                <w:szCs w:val="21"/>
              </w:rPr>
            </w:pPr>
            <w:r>
              <w:rPr>
                <w:rFonts w:hint="eastAsia" w:ascii="宋体" w:hAnsi="宋体"/>
                <w:szCs w:val="21"/>
              </w:rPr>
              <w:t>合计</w:t>
            </w:r>
          </w:p>
          <w:p w14:paraId="683B3CA4">
            <w:pPr>
              <w:ind w:firstLine="482"/>
              <w:jc w:val="center"/>
              <w:rPr>
                <w:rFonts w:ascii="宋体" w:hAnsi="宋体"/>
                <w:szCs w:val="21"/>
              </w:rPr>
            </w:pPr>
            <w:r>
              <w:rPr>
                <w:rFonts w:hint="eastAsia" w:ascii="宋体" w:hAnsi="宋体"/>
                <w:szCs w:val="21"/>
              </w:rPr>
              <w:t>（元）</w:t>
            </w:r>
          </w:p>
        </w:tc>
        <w:tc>
          <w:tcPr>
            <w:tcW w:w="732" w:type="pct"/>
            <w:tcMar>
              <w:top w:w="28" w:type="dxa"/>
              <w:left w:w="28" w:type="dxa"/>
              <w:bottom w:w="28" w:type="dxa"/>
              <w:right w:w="28" w:type="dxa"/>
            </w:tcMar>
            <w:vAlign w:val="center"/>
          </w:tcPr>
          <w:p w14:paraId="69827939">
            <w:pPr>
              <w:ind w:firstLine="482"/>
              <w:jc w:val="center"/>
              <w:rPr>
                <w:rFonts w:ascii="宋体" w:hAnsi="宋体"/>
                <w:szCs w:val="21"/>
              </w:rPr>
            </w:pPr>
            <w:r>
              <w:rPr>
                <w:rFonts w:hint="eastAsia" w:ascii="宋体" w:hAnsi="宋体"/>
                <w:szCs w:val="21"/>
              </w:rPr>
              <w:t>品牌（如有）</w:t>
            </w:r>
          </w:p>
        </w:tc>
        <w:tc>
          <w:tcPr>
            <w:tcW w:w="322" w:type="pct"/>
            <w:tcMar>
              <w:top w:w="28" w:type="dxa"/>
              <w:left w:w="28" w:type="dxa"/>
              <w:bottom w:w="28" w:type="dxa"/>
              <w:right w:w="28" w:type="dxa"/>
            </w:tcMar>
            <w:vAlign w:val="center"/>
          </w:tcPr>
          <w:p w14:paraId="7976D99A">
            <w:pPr>
              <w:ind w:firstLine="482"/>
              <w:jc w:val="center"/>
              <w:rPr>
                <w:rFonts w:ascii="宋体" w:hAnsi="宋体"/>
                <w:szCs w:val="21"/>
              </w:rPr>
            </w:pPr>
            <w:r>
              <w:rPr>
                <w:rFonts w:hint="eastAsia" w:ascii="宋体" w:hAnsi="宋体"/>
                <w:szCs w:val="21"/>
              </w:rPr>
              <w:t>厂家</w:t>
            </w:r>
          </w:p>
        </w:tc>
        <w:tc>
          <w:tcPr>
            <w:tcW w:w="207" w:type="pct"/>
            <w:tcBorders>
              <w:left w:val="single" w:color="auto" w:sz="4" w:space="0"/>
            </w:tcBorders>
            <w:tcMar>
              <w:top w:w="28" w:type="dxa"/>
              <w:left w:w="28" w:type="dxa"/>
              <w:bottom w:w="28" w:type="dxa"/>
              <w:right w:w="28" w:type="dxa"/>
            </w:tcMar>
            <w:vAlign w:val="center"/>
          </w:tcPr>
          <w:p w14:paraId="71A19859">
            <w:pPr>
              <w:ind w:firstLine="482"/>
              <w:jc w:val="center"/>
              <w:rPr>
                <w:rFonts w:ascii="宋体" w:hAnsi="宋体"/>
                <w:szCs w:val="21"/>
              </w:rPr>
            </w:pPr>
            <w:r>
              <w:rPr>
                <w:rFonts w:hint="eastAsia" w:ascii="宋体" w:hAnsi="宋体"/>
                <w:szCs w:val="21"/>
              </w:rPr>
              <w:t>备注</w:t>
            </w:r>
          </w:p>
        </w:tc>
      </w:tr>
      <w:tr w14:paraId="58B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0898D697">
            <w:pPr>
              <w:ind w:firstLine="482"/>
              <w:jc w:val="center"/>
              <w:rPr>
                <w:rFonts w:ascii="宋体" w:hAnsi="宋体"/>
                <w:szCs w:val="21"/>
              </w:rPr>
            </w:pPr>
            <w:r>
              <w:rPr>
                <w:rFonts w:hint="eastAsia" w:ascii="宋体" w:hAnsi="宋体"/>
                <w:szCs w:val="21"/>
              </w:rPr>
              <w:t>1</w:t>
            </w:r>
          </w:p>
        </w:tc>
        <w:tc>
          <w:tcPr>
            <w:tcW w:w="516" w:type="pct"/>
            <w:tcMar>
              <w:top w:w="28" w:type="dxa"/>
              <w:left w:w="28" w:type="dxa"/>
              <w:bottom w:w="28" w:type="dxa"/>
              <w:right w:w="28" w:type="dxa"/>
            </w:tcMar>
            <w:vAlign w:val="center"/>
          </w:tcPr>
          <w:p w14:paraId="7643A392">
            <w:pPr>
              <w:ind w:firstLine="482"/>
              <w:jc w:val="center"/>
              <w:rPr>
                <w:rFonts w:ascii="宋体" w:hAnsi="宋体"/>
                <w:szCs w:val="21"/>
              </w:rPr>
            </w:pPr>
          </w:p>
        </w:tc>
        <w:tc>
          <w:tcPr>
            <w:tcW w:w="549" w:type="pct"/>
            <w:tcMar>
              <w:top w:w="28" w:type="dxa"/>
              <w:left w:w="28" w:type="dxa"/>
              <w:bottom w:w="28" w:type="dxa"/>
              <w:right w:w="28" w:type="dxa"/>
            </w:tcMar>
            <w:vAlign w:val="center"/>
          </w:tcPr>
          <w:p w14:paraId="01598907">
            <w:pPr>
              <w:ind w:firstLine="482"/>
              <w:jc w:val="center"/>
              <w:rPr>
                <w:rFonts w:ascii="宋体" w:hAnsi="宋体"/>
                <w:szCs w:val="21"/>
              </w:rPr>
            </w:pPr>
          </w:p>
        </w:tc>
        <w:tc>
          <w:tcPr>
            <w:tcW w:w="543" w:type="pct"/>
            <w:tcMar>
              <w:top w:w="28" w:type="dxa"/>
              <w:left w:w="28" w:type="dxa"/>
              <w:bottom w:w="28" w:type="dxa"/>
              <w:right w:w="28" w:type="dxa"/>
            </w:tcMar>
            <w:vAlign w:val="center"/>
          </w:tcPr>
          <w:p w14:paraId="02FB6273">
            <w:pPr>
              <w:ind w:firstLine="482"/>
              <w:jc w:val="center"/>
              <w:rPr>
                <w:rFonts w:ascii="宋体" w:hAnsi="宋体"/>
                <w:szCs w:val="21"/>
              </w:rPr>
            </w:pPr>
          </w:p>
        </w:tc>
        <w:tc>
          <w:tcPr>
            <w:tcW w:w="605" w:type="pct"/>
            <w:tcMar>
              <w:top w:w="28" w:type="dxa"/>
              <w:left w:w="28" w:type="dxa"/>
              <w:bottom w:w="28" w:type="dxa"/>
              <w:right w:w="28" w:type="dxa"/>
            </w:tcMar>
            <w:vAlign w:val="center"/>
          </w:tcPr>
          <w:p w14:paraId="2831EF00">
            <w:pPr>
              <w:ind w:firstLine="482"/>
              <w:jc w:val="center"/>
              <w:rPr>
                <w:rFonts w:ascii="宋体" w:hAnsi="宋体"/>
                <w:szCs w:val="21"/>
              </w:rPr>
            </w:pPr>
          </w:p>
        </w:tc>
        <w:tc>
          <w:tcPr>
            <w:tcW w:w="683" w:type="pct"/>
            <w:tcMar>
              <w:top w:w="28" w:type="dxa"/>
              <w:left w:w="28" w:type="dxa"/>
              <w:bottom w:w="28" w:type="dxa"/>
              <w:right w:w="28" w:type="dxa"/>
            </w:tcMar>
            <w:vAlign w:val="center"/>
          </w:tcPr>
          <w:p w14:paraId="4172D81B">
            <w:pPr>
              <w:ind w:firstLine="482"/>
              <w:jc w:val="center"/>
              <w:rPr>
                <w:rFonts w:ascii="宋体" w:hAnsi="宋体"/>
                <w:szCs w:val="21"/>
              </w:rPr>
            </w:pPr>
          </w:p>
        </w:tc>
        <w:tc>
          <w:tcPr>
            <w:tcW w:w="480" w:type="pct"/>
            <w:tcMar>
              <w:top w:w="28" w:type="dxa"/>
              <w:left w:w="28" w:type="dxa"/>
              <w:bottom w:w="28" w:type="dxa"/>
              <w:right w:w="28" w:type="dxa"/>
            </w:tcMar>
            <w:vAlign w:val="center"/>
          </w:tcPr>
          <w:p w14:paraId="63FE64CB">
            <w:pPr>
              <w:ind w:firstLine="482"/>
              <w:jc w:val="center"/>
              <w:rPr>
                <w:rFonts w:ascii="宋体" w:hAnsi="宋体"/>
                <w:szCs w:val="21"/>
              </w:rPr>
            </w:pPr>
          </w:p>
        </w:tc>
        <w:tc>
          <w:tcPr>
            <w:tcW w:w="732" w:type="pct"/>
            <w:tcMar>
              <w:top w:w="28" w:type="dxa"/>
              <w:left w:w="28" w:type="dxa"/>
              <w:bottom w:w="28" w:type="dxa"/>
              <w:right w:w="28" w:type="dxa"/>
            </w:tcMar>
            <w:vAlign w:val="center"/>
          </w:tcPr>
          <w:p w14:paraId="298FAB18">
            <w:pPr>
              <w:ind w:firstLine="482"/>
              <w:jc w:val="center"/>
              <w:rPr>
                <w:rFonts w:ascii="宋体" w:hAnsi="宋体"/>
                <w:szCs w:val="21"/>
              </w:rPr>
            </w:pPr>
          </w:p>
        </w:tc>
        <w:tc>
          <w:tcPr>
            <w:tcW w:w="322" w:type="pct"/>
            <w:tcMar>
              <w:top w:w="28" w:type="dxa"/>
              <w:left w:w="28" w:type="dxa"/>
              <w:bottom w:w="28" w:type="dxa"/>
              <w:right w:w="28" w:type="dxa"/>
            </w:tcMar>
            <w:vAlign w:val="center"/>
          </w:tcPr>
          <w:p w14:paraId="4ECC12ED">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A6EE4BC">
            <w:pPr>
              <w:ind w:firstLine="482"/>
              <w:jc w:val="center"/>
              <w:rPr>
                <w:rFonts w:ascii="宋体" w:hAnsi="宋体"/>
                <w:szCs w:val="21"/>
              </w:rPr>
            </w:pPr>
          </w:p>
        </w:tc>
      </w:tr>
      <w:tr w14:paraId="773F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2EDE4CA5">
            <w:pPr>
              <w:ind w:firstLine="482"/>
              <w:jc w:val="center"/>
              <w:rPr>
                <w:rFonts w:ascii="宋体" w:hAnsi="宋体"/>
                <w:szCs w:val="21"/>
              </w:rPr>
            </w:pPr>
            <w:r>
              <w:rPr>
                <w:rFonts w:hint="eastAsia" w:ascii="宋体" w:hAnsi="宋体"/>
                <w:szCs w:val="21"/>
              </w:rPr>
              <w:t>2</w:t>
            </w:r>
          </w:p>
        </w:tc>
        <w:tc>
          <w:tcPr>
            <w:tcW w:w="516" w:type="pct"/>
            <w:tcMar>
              <w:top w:w="28" w:type="dxa"/>
              <w:left w:w="28" w:type="dxa"/>
              <w:bottom w:w="28" w:type="dxa"/>
              <w:right w:w="28" w:type="dxa"/>
            </w:tcMar>
            <w:vAlign w:val="center"/>
          </w:tcPr>
          <w:p w14:paraId="09943A6B">
            <w:pPr>
              <w:tabs>
                <w:tab w:val="center" w:pos="1694"/>
              </w:tabs>
              <w:ind w:firstLine="482"/>
              <w:jc w:val="center"/>
              <w:rPr>
                <w:rFonts w:ascii="宋体" w:hAnsi="宋体"/>
                <w:szCs w:val="21"/>
              </w:rPr>
            </w:pPr>
          </w:p>
        </w:tc>
        <w:tc>
          <w:tcPr>
            <w:tcW w:w="549" w:type="pct"/>
            <w:tcMar>
              <w:top w:w="28" w:type="dxa"/>
              <w:left w:w="28" w:type="dxa"/>
              <w:bottom w:w="28" w:type="dxa"/>
              <w:right w:w="28" w:type="dxa"/>
            </w:tcMar>
            <w:vAlign w:val="center"/>
          </w:tcPr>
          <w:p w14:paraId="7485101F">
            <w:pPr>
              <w:ind w:firstLine="482"/>
              <w:jc w:val="center"/>
              <w:rPr>
                <w:rFonts w:ascii="宋体" w:hAnsi="宋体"/>
                <w:szCs w:val="21"/>
              </w:rPr>
            </w:pPr>
          </w:p>
        </w:tc>
        <w:tc>
          <w:tcPr>
            <w:tcW w:w="543" w:type="pct"/>
            <w:tcMar>
              <w:top w:w="28" w:type="dxa"/>
              <w:left w:w="28" w:type="dxa"/>
              <w:bottom w:w="28" w:type="dxa"/>
              <w:right w:w="28" w:type="dxa"/>
            </w:tcMar>
            <w:vAlign w:val="center"/>
          </w:tcPr>
          <w:p w14:paraId="5E83F9E1">
            <w:pPr>
              <w:ind w:firstLine="482"/>
              <w:jc w:val="center"/>
              <w:rPr>
                <w:rFonts w:ascii="宋体" w:hAnsi="宋体"/>
                <w:szCs w:val="21"/>
              </w:rPr>
            </w:pPr>
          </w:p>
        </w:tc>
        <w:tc>
          <w:tcPr>
            <w:tcW w:w="605" w:type="pct"/>
            <w:tcMar>
              <w:top w:w="28" w:type="dxa"/>
              <w:left w:w="28" w:type="dxa"/>
              <w:bottom w:w="28" w:type="dxa"/>
              <w:right w:w="28" w:type="dxa"/>
            </w:tcMar>
            <w:vAlign w:val="center"/>
          </w:tcPr>
          <w:p w14:paraId="1724591A">
            <w:pPr>
              <w:ind w:firstLine="482"/>
              <w:jc w:val="center"/>
              <w:rPr>
                <w:rFonts w:ascii="宋体" w:hAnsi="宋体"/>
                <w:szCs w:val="21"/>
              </w:rPr>
            </w:pPr>
          </w:p>
        </w:tc>
        <w:tc>
          <w:tcPr>
            <w:tcW w:w="683" w:type="pct"/>
            <w:tcMar>
              <w:top w:w="28" w:type="dxa"/>
              <w:left w:w="28" w:type="dxa"/>
              <w:bottom w:w="28" w:type="dxa"/>
              <w:right w:w="28" w:type="dxa"/>
            </w:tcMar>
            <w:vAlign w:val="center"/>
          </w:tcPr>
          <w:p w14:paraId="5101404B">
            <w:pPr>
              <w:ind w:firstLine="482"/>
              <w:jc w:val="center"/>
              <w:rPr>
                <w:rFonts w:ascii="宋体" w:hAnsi="宋体"/>
                <w:szCs w:val="21"/>
              </w:rPr>
            </w:pPr>
          </w:p>
        </w:tc>
        <w:tc>
          <w:tcPr>
            <w:tcW w:w="480" w:type="pct"/>
            <w:tcMar>
              <w:top w:w="28" w:type="dxa"/>
              <w:left w:w="28" w:type="dxa"/>
              <w:bottom w:w="28" w:type="dxa"/>
              <w:right w:w="28" w:type="dxa"/>
            </w:tcMar>
            <w:vAlign w:val="center"/>
          </w:tcPr>
          <w:p w14:paraId="56235B20">
            <w:pPr>
              <w:ind w:firstLine="482"/>
              <w:jc w:val="center"/>
              <w:rPr>
                <w:rFonts w:ascii="宋体" w:hAnsi="宋体"/>
                <w:szCs w:val="21"/>
              </w:rPr>
            </w:pPr>
          </w:p>
        </w:tc>
        <w:tc>
          <w:tcPr>
            <w:tcW w:w="732" w:type="pct"/>
            <w:tcMar>
              <w:top w:w="28" w:type="dxa"/>
              <w:left w:w="28" w:type="dxa"/>
              <w:bottom w:w="28" w:type="dxa"/>
              <w:right w:w="28" w:type="dxa"/>
            </w:tcMar>
            <w:vAlign w:val="center"/>
          </w:tcPr>
          <w:p w14:paraId="680BA243">
            <w:pPr>
              <w:ind w:firstLine="482"/>
              <w:jc w:val="center"/>
              <w:rPr>
                <w:rFonts w:ascii="宋体" w:hAnsi="宋体"/>
                <w:szCs w:val="21"/>
              </w:rPr>
            </w:pPr>
          </w:p>
        </w:tc>
        <w:tc>
          <w:tcPr>
            <w:tcW w:w="322" w:type="pct"/>
            <w:tcMar>
              <w:top w:w="28" w:type="dxa"/>
              <w:left w:w="28" w:type="dxa"/>
              <w:bottom w:w="28" w:type="dxa"/>
              <w:right w:w="28" w:type="dxa"/>
            </w:tcMar>
            <w:vAlign w:val="center"/>
          </w:tcPr>
          <w:p w14:paraId="0BD10A65">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A85315C">
            <w:pPr>
              <w:ind w:firstLine="482"/>
              <w:jc w:val="center"/>
              <w:rPr>
                <w:rFonts w:ascii="宋体" w:hAnsi="宋体"/>
                <w:szCs w:val="21"/>
              </w:rPr>
            </w:pPr>
          </w:p>
        </w:tc>
      </w:tr>
      <w:tr w14:paraId="3443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5393B632">
            <w:pPr>
              <w:ind w:firstLine="482"/>
              <w:jc w:val="center"/>
              <w:rPr>
                <w:rFonts w:ascii="宋体" w:hAnsi="宋体"/>
                <w:szCs w:val="21"/>
              </w:rPr>
            </w:pPr>
            <w:r>
              <w:rPr>
                <w:rFonts w:hint="eastAsia" w:ascii="宋体" w:hAnsi="宋体"/>
                <w:szCs w:val="21"/>
              </w:rPr>
              <w:t>3</w:t>
            </w:r>
          </w:p>
        </w:tc>
        <w:tc>
          <w:tcPr>
            <w:tcW w:w="516" w:type="pct"/>
            <w:tcMar>
              <w:top w:w="28" w:type="dxa"/>
              <w:left w:w="28" w:type="dxa"/>
              <w:bottom w:w="28" w:type="dxa"/>
              <w:right w:w="28" w:type="dxa"/>
            </w:tcMar>
            <w:vAlign w:val="center"/>
          </w:tcPr>
          <w:p w14:paraId="2CDA8556">
            <w:pPr>
              <w:ind w:firstLine="482"/>
              <w:jc w:val="center"/>
              <w:rPr>
                <w:rFonts w:ascii="宋体" w:hAnsi="宋体"/>
                <w:szCs w:val="21"/>
              </w:rPr>
            </w:pPr>
          </w:p>
        </w:tc>
        <w:tc>
          <w:tcPr>
            <w:tcW w:w="549" w:type="pct"/>
            <w:tcMar>
              <w:top w:w="28" w:type="dxa"/>
              <w:left w:w="28" w:type="dxa"/>
              <w:bottom w:w="28" w:type="dxa"/>
              <w:right w:w="28" w:type="dxa"/>
            </w:tcMar>
            <w:vAlign w:val="center"/>
          </w:tcPr>
          <w:p w14:paraId="01CF2A61">
            <w:pPr>
              <w:ind w:firstLine="482"/>
              <w:jc w:val="center"/>
              <w:rPr>
                <w:rFonts w:ascii="宋体" w:hAnsi="宋体"/>
                <w:szCs w:val="21"/>
              </w:rPr>
            </w:pPr>
          </w:p>
        </w:tc>
        <w:tc>
          <w:tcPr>
            <w:tcW w:w="543" w:type="pct"/>
            <w:tcMar>
              <w:top w:w="28" w:type="dxa"/>
              <w:left w:w="28" w:type="dxa"/>
              <w:bottom w:w="28" w:type="dxa"/>
              <w:right w:w="28" w:type="dxa"/>
            </w:tcMar>
            <w:vAlign w:val="center"/>
          </w:tcPr>
          <w:p w14:paraId="7404AD40">
            <w:pPr>
              <w:ind w:firstLine="482"/>
              <w:jc w:val="center"/>
              <w:rPr>
                <w:rFonts w:ascii="宋体" w:hAnsi="宋体"/>
                <w:szCs w:val="21"/>
              </w:rPr>
            </w:pPr>
          </w:p>
        </w:tc>
        <w:tc>
          <w:tcPr>
            <w:tcW w:w="605" w:type="pct"/>
            <w:tcMar>
              <w:top w:w="28" w:type="dxa"/>
              <w:left w:w="28" w:type="dxa"/>
              <w:bottom w:w="28" w:type="dxa"/>
              <w:right w:w="28" w:type="dxa"/>
            </w:tcMar>
            <w:vAlign w:val="center"/>
          </w:tcPr>
          <w:p w14:paraId="26006169">
            <w:pPr>
              <w:ind w:firstLine="482"/>
              <w:jc w:val="center"/>
              <w:rPr>
                <w:rFonts w:ascii="宋体" w:hAnsi="宋体"/>
                <w:szCs w:val="21"/>
              </w:rPr>
            </w:pPr>
          </w:p>
        </w:tc>
        <w:tc>
          <w:tcPr>
            <w:tcW w:w="683" w:type="pct"/>
            <w:tcMar>
              <w:top w:w="28" w:type="dxa"/>
              <w:left w:w="28" w:type="dxa"/>
              <w:bottom w:w="28" w:type="dxa"/>
              <w:right w:w="28" w:type="dxa"/>
            </w:tcMar>
            <w:vAlign w:val="center"/>
          </w:tcPr>
          <w:p w14:paraId="637B5748">
            <w:pPr>
              <w:ind w:firstLine="482"/>
              <w:jc w:val="center"/>
              <w:rPr>
                <w:rFonts w:ascii="宋体" w:hAnsi="宋体"/>
                <w:szCs w:val="21"/>
              </w:rPr>
            </w:pPr>
          </w:p>
        </w:tc>
        <w:tc>
          <w:tcPr>
            <w:tcW w:w="480" w:type="pct"/>
            <w:tcMar>
              <w:top w:w="28" w:type="dxa"/>
              <w:left w:w="28" w:type="dxa"/>
              <w:bottom w:w="28" w:type="dxa"/>
              <w:right w:w="28" w:type="dxa"/>
            </w:tcMar>
            <w:vAlign w:val="center"/>
          </w:tcPr>
          <w:p w14:paraId="35853762">
            <w:pPr>
              <w:ind w:firstLine="482"/>
              <w:jc w:val="center"/>
              <w:rPr>
                <w:rFonts w:ascii="宋体" w:hAnsi="宋体"/>
                <w:szCs w:val="21"/>
              </w:rPr>
            </w:pPr>
          </w:p>
        </w:tc>
        <w:tc>
          <w:tcPr>
            <w:tcW w:w="732" w:type="pct"/>
            <w:tcMar>
              <w:top w:w="28" w:type="dxa"/>
              <w:left w:w="28" w:type="dxa"/>
              <w:bottom w:w="28" w:type="dxa"/>
              <w:right w:w="28" w:type="dxa"/>
            </w:tcMar>
            <w:vAlign w:val="center"/>
          </w:tcPr>
          <w:p w14:paraId="1669E410">
            <w:pPr>
              <w:ind w:firstLine="482"/>
              <w:jc w:val="center"/>
              <w:rPr>
                <w:rFonts w:ascii="宋体" w:hAnsi="宋体"/>
                <w:szCs w:val="21"/>
              </w:rPr>
            </w:pPr>
          </w:p>
        </w:tc>
        <w:tc>
          <w:tcPr>
            <w:tcW w:w="322" w:type="pct"/>
            <w:tcMar>
              <w:top w:w="28" w:type="dxa"/>
              <w:left w:w="28" w:type="dxa"/>
              <w:bottom w:w="28" w:type="dxa"/>
              <w:right w:w="28" w:type="dxa"/>
            </w:tcMar>
            <w:vAlign w:val="center"/>
          </w:tcPr>
          <w:p w14:paraId="6A1AA982">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16E31AE1">
            <w:pPr>
              <w:ind w:firstLine="482"/>
              <w:jc w:val="center"/>
              <w:rPr>
                <w:rFonts w:ascii="宋体" w:hAnsi="宋体"/>
                <w:szCs w:val="21"/>
              </w:rPr>
            </w:pPr>
          </w:p>
        </w:tc>
      </w:tr>
      <w:tr w14:paraId="538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2B81E24C">
            <w:pPr>
              <w:ind w:firstLine="482"/>
              <w:jc w:val="center"/>
              <w:rPr>
                <w:rFonts w:ascii="宋体" w:hAnsi="宋体"/>
                <w:szCs w:val="21"/>
              </w:rPr>
            </w:pPr>
            <w:r>
              <w:rPr>
                <w:rFonts w:hint="eastAsia" w:ascii="宋体" w:hAnsi="宋体"/>
                <w:szCs w:val="21"/>
              </w:rPr>
              <w:t>4</w:t>
            </w:r>
          </w:p>
        </w:tc>
        <w:tc>
          <w:tcPr>
            <w:tcW w:w="516" w:type="pct"/>
            <w:tcMar>
              <w:top w:w="28" w:type="dxa"/>
              <w:left w:w="28" w:type="dxa"/>
              <w:bottom w:w="28" w:type="dxa"/>
              <w:right w:w="28" w:type="dxa"/>
            </w:tcMar>
            <w:vAlign w:val="center"/>
          </w:tcPr>
          <w:p w14:paraId="316A3960">
            <w:pPr>
              <w:ind w:firstLine="482"/>
              <w:jc w:val="center"/>
              <w:rPr>
                <w:rFonts w:ascii="宋体" w:hAnsi="宋体"/>
                <w:szCs w:val="21"/>
              </w:rPr>
            </w:pPr>
          </w:p>
        </w:tc>
        <w:tc>
          <w:tcPr>
            <w:tcW w:w="549" w:type="pct"/>
            <w:tcMar>
              <w:top w:w="28" w:type="dxa"/>
              <w:left w:w="28" w:type="dxa"/>
              <w:bottom w:w="28" w:type="dxa"/>
              <w:right w:w="28" w:type="dxa"/>
            </w:tcMar>
            <w:vAlign w:val="center"/>
          </w:tcPr>
          <w:p w14:paraId="7B7E76A2">
            <w:pPr>
              <w:ind w:firstLine="482"/>
              <w:jc w:val="center"/>
              <w:rPr>
                <w:rFonts w:ascii="宋体" w:hAnsi="宋体"/>
                <w:szCs w:val="21"/>
              </w:rPr>
            </w:pPr>
          </w:p>
        </w:tc>
        <w:tc>
          <w:tcPr>
            <w:tcW w:w="543" w:type="pct"/>
            <w:tcMar>
              <w:top w:w="28" w:type="dxa"/>
              <w:left w:w="28" w:type="dxa"/>
              <w:bottom w:w="28" w:type="dxa"/>
              <w:right w:w="28" w:type="dxa"/>
            </w:tcMar>
            <w:vAlign w:val="center"/>
          </w:tcPr>
          <w:p w14:paraId="03A9A92C">
            <w:pPr>
              <w:ind w:firstLine="482"/>
              <w:jc w:val="center"/>
              <w:rPr>
                <w:rFonts w:ascii="宋体" w:hAnsi="宋体"/>
                <w:szCs w:val="21"/>
              </w:rPr>
            </w:pPr>
          </w:p>
        </w:tc>
        <w:tc>
          <w:tcPr>
            <w:tcW w:w="605" w:type="pct"/>
            <w:tcMar>
              <w:top w:w="28" w:type="dxa"/>
              <w:left w:w="28" w:type="dxa"/>
              <w:bottom w:w="28" w:type="dxa"/>
              <w:right w:w="28" w:type="dxa"/>
            </w:tcMar>
            <w:vAlign w:val="center"/>
          </w:tcPr>
          <w:p w14:paraId="7DB35E52">
            <w:pPr>
              <w:ind w:firstLine="482"/>
              <w:jc w:val="center"/>
              <w:rPr>
                <w:rFonts w:ascii="宋体" w:hAnsi="宋体"/>
                <w:szCs w:val="21"/>
              </w:rPr>
            </w:pPr>
          </w:p>
        </w:tc>
        <w:tc>
          <w:tcPr>
            <w:tcW w:w="683" w:type="pct"/>
            <w:tcMar>
              <w:top w:w="28" w:type="dxa"/>
              <w:left w:w="28" w:type="dxa"/>
              <w:bottom w:w="28" w:type="dxa"/>
              <w:right w:w="28" w:type="dxa"/>
            </w:tcMar>
            <w:vAlign w:val="center"/>
          </w:tcPr>
          <w:p w14:paraId="43895AEE">
            <w:pPr>
              <w:ind w:firstLine="482"/>
              <w:jc w:val="center"/>
              <w:rPr>
                <w:rFonts w:ascii="宋体" w:hAnsi="宋体"/>
                <w:szCs w:val="21"/>
              </w:rPr>
            </w:pPr>
          </w:p>
        </w:tc>
        <w:tc>
          <w:tcPr>
            <w:tcW w:w="480" w:type="pct"/>
            <w:tcMar>
              <w:top w:w="28" w:type="dxa"/>
              <w:left w:w="28" w:type="dxa"/>
              <w:bottom w:w="28" w:type="dxa"/>
              <w:right w:w="28" w:type="dxa"/>
            </w:tcMar>
            <w:vAlign w:val="center"/>
          </w:tcPr>
          <w:p w14:paraId="2FA31088">
            <w:pPr>
              <w:ind w:firstLine="482"/>
              <w:jc w:val="center"/>
              <w:rPr>
                <w:rFonts w:ascii="宋体" w:hAnsi="宋体"/>
                <w:szCs w:val="21"/>
              </w:rPr>
            </w:pPr>
          </w:p>
        </w:tc>
        <w:tc>
          <w:tcPr>
            <w:tcW w:w="732" w:type="pct"/>
            <w:tcMar>
              <w:top w:w="28" w:type="dxa"/>
              <w:left w:w="28" w:type="dxa"/>
              <w:bottom w:w="28" w:type="dxa"/>
              <w:right w:w="28" w:type="dxa"/>
            </w:tcMar>
            <w:vAlign w:val="center"/>
          </w:tcPr>
          <w:p w14:paraId="0900B227">
            <w:pPr>
              <w:ind w:firstLine="482"/>
              <w:jc w:val="center"/>
              <w:rPr>
                <w:rFonts w:ascii="宋体" w:hAnsi="宋体"/>
                <w:szCs w:val="21"/>
              </w:rPr>
            </w:pPr>
          </w:p>
        </w:tc>
        <w:tc>
          <w:tcPr>
            <w:tcW w:w="322" w:type="pct"/>
            <w:tcMar>
              <w:top w:w="28" w:type="dxa"/>
              <w:left w:w="28" w:type="dxa"/>
              <w:bottom w:w="28" w:type="dxa"/>
              <w:right w:w="28" w:type="dxa"/>
            </w:tcMar>
            <w:vAlign w:val="center"/>
          </w:tcPr>
          <w:p w14:paraId="0BA2F6E9">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740A6BA5">
            <w:pPr>
              <w:ind w:firstLine="482"/>
              <w:jc w:val="center"/>
              <w:rPr>
                <w:rFonts w:ascii="宋体" w:hAnsi="宋体"/>
                <w:szCs w:val="21"/>
              </w:rPr>
            </w:pPr>
          </w:p>
        </w:tc>
      </w:tr>
      <w:tr w14:paraId="21E2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402AAA85">
            <w:pPr>
              <w:ind w:firstLine="482"/>
              <w:jc w:val="center"/>
              <w:rPr>
                <w:rFonts w:ascii="宋体" w:hAnsi="宋体"/>
                <w:szCs w:val="21"/>
              </w:rPr>
            </w:pPr>
            <w:r>
              <w:rPr>
                <w:rFonts w:hint="eastAsia" w:ascii="宋体" w:hAnsi="宋体"/>
                <w:szCs w:val="21"/>
              </w:rPr>
              <w:t>5</w:t>
            </w:r>
          </w:p>
        </w:tc>
        <w:tc>
          <w:tcPr>
            <w:tcW w:w="516" w:type="pct"/>
            <w:tcMar>
              <w:top w:w="28" w:type="dxa"/>
              <w:left w:w="28" w:type="dxa"/>
              <w:bottom w:w="28" w:type="dxa"/>
              <w:right w:w="28" w:type="dxa"/>
            </w:tcMar>
            <w:vAlign w:val="center"/>
          </w:tcPr>
          <w:p w14:paraId="50D1D835">
            <w:pPr>
              <w:ind w:firstLine="482"/>
              <w:jc w:val="center"/>
              <w:rPr>
                <w:rFonts w:ascii="宋体" w:hAnsi="宋体"/>
                <w:szCs w:val="21"/>
              </w:rPr>
            </w:pPr>
          </w:p>
        </w:tc>
        <w:tc>
          <w:tcPr>
            <w:tcW w:w="549" w:type="pct"/>
            <w:tcMar>
              <w:top w:w="28" w:type="dxa"/>
              <w:left w:w="28" w:type="dxa"/>
              <w:bottom w:w="28" w:type="dxa"/>
              <w:right w:w="28" w:type="dxa"/>
            </w:tcMar>
            <w:vAlign w:val="center"/>
          </w:tcPr>
          <w:p w14:paraId="0791C0D8">
            <w:pPr>
              <w:ind w:firstLine="482"/>
              <w:jc w:val="center"/>
              <w:rPr>
                <w:rFonts w:ascii="宋体" w:hAnsi="宋体"/>
                <w:szCs w:val="21"/>
              </w:rPr>
            </w:pPr>
          </w:p>
        </w:tc>
        <w:tc>
          <w:tcPr>
            <w:tcW w:w="543" w:type="pct"/>
            <w:tcMar>
              <w:top w:w="28" w:type="dxa"/>
              <w:left w:w="28" w:type="dxa"/>
              <w:bottom w:w="28" w:type="dxa"/>
              <w:right w:w="28" w:type="dxa"/>
            </w:tcMar>
            <w:vAlign w:val="center"/>
          </w:tcPr>
          <w:p w14:paraId="106006D2">
            <w:pPr>
              <w:ind w:firstLine="482"/>
              <w:jc w:val="center"/>
              <w:rPr>
                <w:rFonts w:ascii="宋体" w:hAnsi="宋体"/>
                <w:szCs w:val="21"/>
              </w:rPr>
            </w:pPr>
          </w:p>
        </w:tc>
        <w:tc>
          <w:tcPr>
            <w:tcW w:w="605" w:type="pct"/>
            <w:tcMar>
              <w:top w:w="28" w:type="dxa"/>
              <w:left w:w="28" w:type="dxa"/>
              <w:bottom w:w="28" w:type="dxa"/>
              <w:right w:w="28" w:type="dxa"/>
            </w:tcMar>
            <w:vAlign w:val="center"/>
          </w:tcPr>
          <w:p w14:paraId="399E6FF6">
            <w:pPr>
              <w:ind w:firstLine="482"/>
              <w:jc w:val="center"/>
              <w:rPr>
                <w:rFonts w:ascii="宋体" w:hAnsi="宋体"/>
                <w:szCs w:val="21"/>
              </w:rPr>
            </w:pPr>
          </w:p>
        </w:tc>
        <w:tc>
          <w:tcPr>
            <w:tcW w:w="683" w:type="pct"/>
            <w:tcMar>
              <w:top w:w="28" w:type="dxa"/>
              <w:left w:w="28" w:type="dxa"/>
              <w:bottom w:w="28" w:type="dxa"/>
              <w:right w:w="28" w:type="dxa"/>
            </w:tcMar>
            <w:vAlign w:val="center"/>
          </w:tcPr>
          <w:p w14:paraId="41E92921">
            <w:pPr>
              <w:ind w:firstLine="482"/>
              <w:jc w:val="center"/>
              <w:rPr>
                <w:rFonts w:ascii="宋体" w:hAnsi="宋体"/>
                <w:szCs w:val="21"/>
              </w:rPr>
            </w:pPr>
          </w:p>
        </w:tc>
        <w:tc>
          <w:tcPr>
            <w:tcW w:w="480" w:type="pct"/>
            <w:tcMar>
              <w:top w:w="28" w:type="dxa"/>
              <w:left w:w="28" w:type="dxa"/>
              <w:bottom w:w="28" w:type="dxa"/>
              <w:right w:w="28" w:type="dxa"/>
            </w:tcMar>
            <w:vAlign w:val="center"/>
          </w:tcPr>
          <w:p w14:paraId="4D1FEDD5">
            <w:pPr>
              <w:ind w:firstLine="482"/>
              <w:jc w:val="center"/>
              <w:rPr>
                <w:rFonts w:ascii="宋体" w:hAnsi="宋体"/>
                <w:szCs w:val="21"/>
              </w:rPr>
            </w:pPr>
          </w:p>
        </w:tc>
        <w:tc>
          <w:tcPr>
            <w:tcW w:w="732" w:type="pct"/>
            <w:tcMar>
              <w:top w:w="28" w:type="dxa"/>
              <w:left w:w="28" w:type="dxa"/>
              <w:bottom w:w="28" w:type="dxa"/>
              <w:right w:w="28" w:type="dxa"/>
            </w:tcMar>
            <w:vAlign w:val="center"/>
          </w:tcPr>
          <w:p w14:paraId="03CFA6B7">
            <w:pPr>
              <w:ind w:firstLine="482"/>
              <w:jc w:val="center"/>
              <w:rPr>
                <w:rFonts w:ascii="宋体" w:hAnsi="宋体"/>
                <w:szCs w:val="21"/>
              </w:rPr>
            </w:pPr>
          </w:p>
        </w:tc>
        <w:tc>
          <w:tcPr>
            <w:tcW w:w="322" w:type="pct"/>
            <w:tcMar>
              <w:top w:w="28" w:type="dxa"/>
              <w:left w:w="28" w:type="dxa"/>
              <w:bottom w:w="28" w:type="dxa"/>
              <w:right w:w="28" w:type="dxa"/>
            </w:tcMar>
            <w:vAlign w:val="center"/>
          </w:tcPr>
          <w:p w14:paraId="703A3412">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20508E9">
            <w:pPr>
              <w:ind w:firstLine="482"/>
              <w:jc w:val="center"/>
              <w:rPr>
                <w:rFonts w:ascii="宋体" w:hAnsi="宋体"/>
                <w:szCs w:val="21"/>
              </w:rPr>
            </w:pPr>
          </w:p>
        </w:tc>
      </w:tr>
      <w:tr w14:paraId="5B6A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7D7CD106">
            <w:pPr>
              <w:ind w:firstLine="482"/>
              <w:jc w:val="center"/>
              <w:rPr>
                <w:rFonts w:ascii="宋体" w:hAnsi="宋体"/>
                <w:szCs w:val="21"/>
              </w:rPr>
            </w:pPr>
            <w:r>
              <w:rPr>
                <w:rFonts w:hint="eastAsia" w:ascii="宋体" w:hAnsi="宋体"/>
                <w:szCs w:val="21"/>
              </w:rPr>
              <w:t>6</w:t>
            </w:r>
          </w:p>
        </w:tc>
        <w:tc>
          <w:tcPr>
            <w:tcW w:w="516" w:type="pct"/>
            <w:tcMar>
              <w:top w:w="28" w:type="dxa"/>
              <w:left w:w="28" w:type="dxa"/>
              <w:bottom w:w="28" w:type="dxa"/>
              <w:right w:w="28" w:type="dxa"/>
            </w:tcMar>
            <w:vAlign w:val="center"/>
          </w:tcPr>
          <w:p w14:paraId="15F9F906">
            <w:pPr>
              <w:ind w:firstLine="482"/>
              <w:jc w:val="center"/>
              <w:rPr>
                <w:rFonts w:ascii="宋体" w:hAnsi="宋体"/>
                <w:szCs w:val="21"/>
              </w:rPr>
            </w:pPr>
          </w:p>
        </w:tc>
        <w:tc>
          <w:tcPr>
            <w:tcW w:w="549" w:type="pct"/>
            <w:tcMar>
              <w:top w:w="28" w:type="dxa"/>
              <w:left w:w="28" w:type="dxa"/>
              <w:bottom w:w="28" w:type="dxa"/>
              <w:right w:w="28" w:type="dxa"/>
            </w:tcMar>
            <w:vAlign w:val="center"/>
          </w:tcPr>
          <w:p w14:paraId="60C26248">
            <w:pPr>
              <w:ind w:firstLine="482"/>
              <w:jc w:val="center"/>
              <w:rPr>
                <w:rFonts w:ascii="宋体" w:hAnsi="宋体"/>
                <w:szCs w:val="21"/>
              </w:rPr>
            </w:pPr>
          </w:p>
        </w:tc>
        <w:tc>
          <w:tcPr>
            <w:tcW w:w="543" w:type="pct"/>
            <w:tcMar>
              <w:top w:w="28" w:type="dxa"/>
              <w:left w:w="28" w:type="dxa"/>
              <w:bottom w:w="28" w:type="dxa"/>
              <w:right w:w="28" w:type="dxa"/>
            </w:tcMar>
            <w:vAlign w:val="center"/>
          </w:tcPr>
          <w:p w14:paraId="4417D8A7">
            <w:pPr>
              <w:ind w:firstLine="482"/>
              <w:jc w:val="center"/>
              <w:rPr>
                <w:rFonts w:ascii="宋体" w:hAnsi="宋体"/>
                <w:szCs w:val="21"/>
              </w:rPr>
            </w:pPr>
          </w:p>
        </w:tc>
        <w:tc>
          <w:tcPr>
            <w:tcW w:w="605" w:type="pct"/>
            <w:tcMar>
              <w:top w:w="28" w:type="dxa"/>
              <w:left w:w="28" w:type="dxa"/>
              <w:bottom w:w="28" w:type="dxa"/>
              <w:right w:w="28" w:type="dxa"/>
            </w:tcMar>
            <w:vAlign w:val="center"/>
          </w:tcPr>
          <w:p w14:paraId="306888B8">
            <w:pPr>
              <w:ind w:firstLine="482"/>
              <w:jc w:val="center"/>
              <w:rPr>
                <w:rFonts w:ascii="宋体" w:hAnsi="宋体"/>
                <w:szCs w:val="21"/>
              </w:rPr>
            </w:pPr>
          </w:p>
        </w:tc>
        <w:tc>
          <w:tcPr>
            <w:tcW w:w="683" w:type="pct"/>
            <w:tcMar>
              <w:top w:w="28" w:type="dxa"/>
              <w:left w:w="28" w:type="dxa"/>
              <w:bottom w:w="28" w:type="dxa"/>
              <w:right w:w="28" w:type="dxa"/>
            </w:tcMar>
            <w:vAlign w:val="center"/>
          </w:tcPr>
          <w:p w14:paraId="219425D2">
            <w:pPr>
              <w:ind w:firstLine="482"/>
              <w:jc w:val="center"/>
              <w:rPr>
                <w:rFonts w:ascii="宋体" w:hAnsi="宋体"/>
                <w:szCs w:val="21"/>
              </w:rPr>
            </w:pPr>
          </w:p>
        </w:tc>
        <w:tc>
          <w:tcPr>
            <w:tcW w:w="480" w:type="pct"/>
            <w:tcMar>
              <w:top w:w="28" w:type="dxa"/>
              <w:left w:w="28" w:type="dxa"/>
              <w:bottom w:w="28" w:type="dxa"/>
              <w:right w:w="28" w:type="dxa"/>
            </w:tcMar>
            <w:vAlign w:val="center"/>
          </w:tcPr>
          <w:p w14:paraId="6F5E0426">
            <w:pPr>
              <w:ind w:firstLine="482"/>
              <w:jc w:val="center"/>
              <w:rPr>
                <w:rFonts w:ascii="宋体" w:hAnsi="宋体"/>
                <w:szCs w:val="21"/>
              </w:rPr>
            </w:pPr>
          </w:p>
        </w:tc>
        <w:tc>
          <w:tcPr>
            <w:tcW w:w="732" w:type="pct"/>
            <w:tcMar>
              <w:top w:w="28" w:type="dxa"/>
              <w:left w:w="28" w:type="dxa"/>
              <w:bottom w:w="28" w:type="dxa"/>
              <w:right w:w="28" w:type="dxa"/>
            </w:tcMar>
            <w:vAlign w:val="center"/>
          </w:tcPr>
          <w:p w14:paraId="12F8CCA2">
            <w:pPr>
              <w:ind w:firstLine="482"/>
              <w:jc w:val="center"/>
              <w:rPr>
                <w:rFonts w:ascii="宋体" w:hAnsi="宋体"/>
                <w:szCs w:val="21"/>
              </w:rPr>
            </w:pPr>
          </w:p>
        </w:tc>
        <w:tc>
          <w:tcPr>
            <w:tcW w:w="322" w:type="pct"/>
            <w:tcMar>
              <w:top w:w="28" w:type="dxa"/>
              <w:left w:w="28" w:type="dxa"/>
              <w:bottom w:w="28" w:type="dxa"/>
              <w:right w:w="28" w:type="dxa"/>
            </w:tcMar>
            <w:vAlign w:val="center"/>
          </w:tcPr>
          <w:p w14:paraId="37EF9E87">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2C0EC6E9">
            <w:pPr>
              <w:ind w:firstLine="482"/>
              <w:jc w:val="center"/>
              <w:rPr>
                <w:rFonts w:ascii="宋体" w:hAnsi="宋体"/>
                <w:szCs w:val="21"/>
              </w:rPr>
            </w:pPr>
          </w:p>
        </w:tc>
      </w:tr>
      <w:tr w14:paraId="2451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64D5DF82">
            <w:pPr>
              <w:ind w:firstLine="482"/>
              <w:jc w:val="center"/>
              <w:rPr>
                <w:rFonts w:ascii="宋体" w:hAnsi="宋体"/>
                <w:szCs w:val="21"/>
              </w:rPr>
            </w:pPr>
            <w:r>
              <w:rPr>
                <w:rFonts w:hint="eastAsia" w:ascii="宋体" w:hAnsi="宋体"/>
                <w:szCs w:val="21"/>
              </w:rPr>
              <w:t>…</w:t>
            </w:r>
          </w:p>
        </w:tc>
        <w:tc>
          <w:tcPr>
            <w:tcW w:w="516" w:type="pct"/>
            <w:tcMar>
              <w:top w:w="28" w:type="dxa"/>
              <w:left w:w="28" w:type="dxa"/>
              <w:bottom w:w="28" w:type="dxa"/>
              <w:right w:w="28" w:type="dxa"/>
            </w:tcMar>
            <w:vAlign w:val="center"/>
          </w:tcPr>
          <w:p w14:paraId="2B1DBAF8">
            <w:pPr>
              <w:ind w:firstLine="482"/>
              <w:jc w:val="center"/>
              <w:rPr>
                <w:rFonts w:ascii="宋体" w:hAnsi="宋体"/>
                <w:szCs w:val="21"/>
              </w:rPr>
            </w:pPr>
          </w:p>
        </w:tc>
        <w:tc>
          <w:tcPr>
            <w:tcW w:w="549" w:type="pct"/>
            <w:tcMar>
              <w:top w:w="28" w:type="dxa"/>
              <w:left w:w="28" w:type="dxa"/>
              <w:bottom w:w="28" w:type="dxa"/>
              <w:right w:w="28" w:type="dxa"/>
            </w:tcMar>
            <w:vAlign w:val="center"/>
          </w:tcPr>
          <w:p w14:paraId="5174CCEC">
            <w:pPr>
              <w:ind w:firstLine="482"/>
              <w:jc w:val="center"/>
              <w:rPr>
                <w:rFonts w:ascii="宋体" w:hAnsi="宋体"/>
                <w:szCs w:val="21"/>
              </w:rPr>
            </w:pPr>
          </w:p>
        </w:tc>
        <w:tc>
          <w:tcPr>
            <w:tcW w:w="543" w:type="pct"/>
            <w:tcMar>
              <w:top w:w="28" w:type="dxa"/>
              <w:left w:w="28" w:type="dxa"/>
              <w:bottom w:w="28" w:type="dxa"/>
              <w:right w:w="28" w:type="dxa"/>
            </w:tcMar>
            <w:vAlign w:val="center"/>
          </w:tcPr>
          <w:p w14:paraId="678DA1AB">
            <w:pPr>
              <w:ind w:firstLine="482"/>
              <w:jc w:val="center"/>
              <w:rPr>
                <w:rFonts w:ascii="宋体" w:hAnsi="宋体"/>
                <w:szCs w:val="21"/>
              </w:rPr>
            </w:pPr>
          </w:p>
        </w:tc>
        <w:tc>
          <w:tcPr>
            <w:tcW w:w="605" w:type="pct"/>
            <w:tcMar>
              <w:top w:w="28" w:type="dxa"/>
              <w:left w:w="28" w:type="dxa"/>
              <w:bottom w:w="28" w:type="dxa"/>
              <w:right w:w="28" w:type="dxa"/>
            </w:tcMar>
            <w:vAlign w:val="center"/>
          </w:tcPr>
          <w:p w14:paraId="552CBFEF">
            <w:pPr>
              <w:ind w:firstLine="482"/>
              <w:jc w:val="center"/>
              <w:rPr>
                <w:rFonts w:ascii="宋体" w:hAnsi="宋体"/>
                <w:szCs w:val="21"/>
              </w:rPr>
            </w:pPr>
          </w:p>
        </w:tc>
        <w:tc>
          <w:tcPr>
            <w:tcW w:w="683" w:type="pct"/>
            <w:tcMar>
              <w:top w:w="28" w:type="dxa"/>
              <w:left w:w="28" w:type="dxa"/>
              <w:bottom w:w="28" w:type="dxa"/>
              <w:right w:w="28" w:type="dxa"/>
            </w:tcMar>
            <w:vAlign w:val="center"/>
          </w:tcPr>
          <w:p w14:paraId="468F92AC">
            <w:pPr>
              <w:ind w:firstLine="482"/>
              <w:jc w:val="center"/>
              <w:rPr>
                <w:rFonts w:ascii="宋体" w:hAnsi="宋体"/>
                <w:szCs w:val="21"/>
              </w:rPr>
            </w:pPr>
          </w:p>
        </w:tc>
        <w:tc>
          <w:tcPr>
            <w:tcW w:w="480" w:type="pct"/>
            <w:tcMar>
              <w:top w:w="28" w:type="dxa"/>
              <w:left w:w="28" w:type="dxa"/>
              <w:bottom w:w="28" w:type="dxa"/>
              <w:right w:w="28" w:type="dxa"/>
            </w:tcMar>
            <w:vAlign w:val="center"/>
          </w:tcPr>
          <w:p w14:paraId="22BC3F31">
            <w:pPr>
              <w:ind w:firstLine="482"/>
              <w:jc w:val="center"/>
              <w:rPr>
                <w:rFonts w:ascii="宋体" w:hAnsi="宋体"/>
                <w:szCs w:val="21"/>
              </w:rPr>
            </w:pPr>
          </w:p>
        </w:tc>
        <w:tc>
          <w:tcPr>
            <w:tcW w:w="732" w:type="pct"/>
            <w:tcMar>
              <w:top w:w="28" w:type="dxa"/>
              <w:left w:w="28" w:type="dxa"/>
              <w:bottom w:w="28" w:type="dxa"/>
              <w:right w:w="28" w:type="dxa"/>
            </w:tcMar>
            <w:vAlign w:val="center"/>
          </w:tcPr>
          <w:p w14:paraId="539C225A">
            <w:pPr>
              <w:ind w:firstLine="482"/>
              <w:jc w:val="center"/>
              <w:rPr>
                <w:rFonts w:ascii="宋体" w:hAnsi="宋体"/>
                <w:szCs w:val="21"/>
              </w:rPr>
            </w:pPr>
          </w:p>
        </w:tc>
        <w:tc>
          <w:tcPr>
            <w:tcW w:w="322" w:type="pct"/>
            <w:tcMar>
              <w:top w:w="28" w:type="dxa"/>
              <w:left w:w="28" w:type="dxa"/>
              <w:bottom w:w="28" w:type="dxa"/>
              <w:right w:w="28" w:type="dxa"/>
            </w:tcMar>
            <w:vAlign w:val="center"/>
          </w:tcPr>
          <w:p w14:paraId="6DCEC795">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2A9CB79A">
            <w:pPr>
              <w:ind w:firstLine="482"/>
              <w:jc w:val="center"/>
              <w:rPr>
                <w:rFonts w:ascii="宋体" w:hAnsi="宋体"/>
                <w:szCs w:val="21"/>
              </w:rPr>
            </w:pPr>
          </w:p>
        </w:tc>
      </w:tr>
      <w:tr w14:paraId="2418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73" w:type="pct"/>
            <w:gridSpan w:val="5"/>
            <w:tcMar>
              <w:top w:w="28" w:type="dxa"/>
              <w:left w:w="28" w:type="dxa"/>
              <w:bottom w:w="28" w:type="dxa"/>
              <w:right w:w="28" w:type="dxa"/>
            </w:tcMar>
            <w:vAlign w:val="center"/>
          </w:tcPr>
          <w:p w14:paraId="2FA6E8BD">
            <w:pPr>
              <w:ind w:firstLine="482"/>
              <w:jc w:val="left"/>
              <w:rPr>
                <w:rFonts w:ascii="宋体" w:hAnsi="宋体"/>
                <w:szCs w:val="21"/>
              </w:rPr>
            </w:pPr>
            <w:r>
              <w:rPr>
                <w:rFonts w:hint="eastAsia" w:ascii="宋体" w:hAnsi="宋体"/>
                <w:szCs w:val="21"/>
              </w:rPr>
              <w:t>总计：（大写）</w:t>
            </w:r>
          </w:p>
        </w:tc>
        <w:tc>
          <w:tcPr>
            <w:tcW w:w="683" w:type="pct"/>
            <w:tcMar>
              <w:top w:w="28" w:type="dxa"/>
              <w:left w:w="28" w:type="dxa"/>
              <w:bottom w:w="28" w:type="dxa"/>
              <w:right w:w="28" w:type="dxa"/>
            </w:tcMar>
            <w:vAlign w:val="center"/>
          </w:tcPr>
          <w:p w14:paraId="7BC932DC">
            <w:pPr>
              <w:ind w:firstLine="482"/>
              <w:jc w:val="left"/>
              <w:rPr>
                <w:rFonts w:ascii="宋体" w:hAnsi="宋体"/>
                <w:szCs w:val="21"/>
              </w:rPr>
            </w:pPr>
          </w:p>
        </w:tc>
        <w:tc>
          <w:tcPr>
            <w:tcW w:w="1743" w:type="pct"/>
            <w:gridSpan w:val="4"/>
            <w:tcMar>
              <w:top w:w="28" w:type="dxa"/>
              <w:left w:w="28" w:type="dxa"/>
              <w:bottom w:w="28" w:type="dxa"/>
              <w:right w:w="28" w:type="dxa"/>
            </w:tcMar>
            <w:vAlign w:val="center"/>
          </w:tcPr>
          <w:p w14:paraId="1E58C238">
            <w:pPr>
              <w:ind w:firstLine="482"/>
              <w:jc w:val="left"/>
              <w:rPr>
                <w:rFonts w:ascii="宋体" w:hAnsi="宋体"/>
                <w:szCs w:val="21"/>
              </w:rPr>
            </w:pPr>
            <w:r>
              <w:rPr>
                <w:rFonts w:hint="eastAsia" w:ascii="宋体" w:hAnsi="宋体"/>
                <w:szCs w:val="21"/>
              </w:rPr>
              <w:t>（小写）¥：</w:t>
            </w:r>
          </w:p>
        </w:tc>
      </w:tr>
    </w:tbl>
    <w:p w14:paraId="782641B4">
      <w:pPr>
        <w:pStyle w:val="11"/>
        <w:rPr>
          <w:rFonts w:hAnsi="宋体" w:cs="宋体"/>
          <w:sz w:val="24"/>
          <w:szCs w:val="24"/>
        </w:rPr>
      </w:pPr>
    </w:p>
    <w:p w14:paraId="500E94BC">
      <w:pPr>
        <w:kinsoku w:val="0"/>
        <w:spacing w:line="500" w:lineRule="exact"/>
        <w:ind w:firstLine="482"/>
        <w:rPr>
          <w:rFonts w:ascii="宋体" w:hAnsi="宋体"/>
          <w:sz w:val="24"/>
        </w:rPr>
      </w:pPr>
      <w:r>
        <w:rPr>
          <w:rFonts w:hint="eastAsia" w:ascii="宋体" w:hAnsi="宋体"/>
          <w:sz w:val="24"/>
        </w:rPr>
        <w:t>注：此表仅供参考，表中的“总价”应与“开标一览表”中的“投标总报价”一致，各子项分别报价。</w:t>
      </w:r>
    </w:p>
    <w:p w14:paraId="134FCDE8">
      <w:pPr>
        <w:ind w:firstLine="482"/>
        <w:rPr>
          <w:rFonts w:ascii="宋体" w:hAnsi="宋体"/>
          <w:sz w:val="24"/>
        </w:rPr>
      </w:pPr>
    </w:p>
    <w:p w14:paraId="6D26D8BB">
      <w:pPr>
        <w:ind w:firstLine="2880" w:firstLineChars="1200"/>
        <w:rPr>
          <w:rFonts w:ascii="宋体" w:hAnsi="宋体"/>
          <w:sz w:val="24"/>
        </w:rPr>
      </w:pPr>
      <w:r>
        <w:rPr>
          <w:rFonts w:hint="eastAsia" w:ascii="宋体" w:hAnsi="宋体"/>
          <w:sz w:val="24"/>
        </w:rPr>
        <w:t>投标人（盖单位公章）：</w:t>
      </w:r>
    </w:p>
    <w:p w14:paraId="222234E2">
      <w:pPr>
        <w:ind w:firstLine="2880" w:firstLineChars="1200"/>
        <w:rPr>
          <w:rFonts w:ascii="宋体" w:hAnsi="宋体"/>
          <w:sz w:val="24"/>
        </w:rPr>
      </w:pPr>
    </w:p>
    <w:p w14:paraId="2F7C2C44">
      <w:pPr>
        <w:ind w:firstLine="2880" w:firstLineChars="1200"/>
        <w:rPr>
          <w:rFonts w:ascii="宋体" w:hAnsi="宋体"/>
          <w:sz w:val="24"/>
          <w:u w:val="single"/>
        </w:rPr>
      </w:pPr>
      <w:r>
        <w:rPr>
          <w:rFonts w:hint="eastAsia" w:ascii="宋体" w:hAnsi="宋体"/>
          <w:sz w:val="24"/>
        </w:rPr>
        <w:t xml:space="preserve">法定代表人/被授权人（签字或盖章）： </w:t>
      </w:r>
    </w:p>
    <w:p w14:paraId="32EF76FC">
      <w:pPr>
        <w:ind w:firstLine="482"/>
        <w:rPr>
          <w:rFonts w:ascii="宋体" w:hAnsi="宋体"/>
          <w:sz w:val="24"/>
        </w:rPr>
      </w:pPr>
    </w:p>
    <w:p w14:paraId="28FEB472">
      <w:pPr>
        <w:ind w:firstLine="5760" w:firstLineChars="2400"/>
        <w:rPr>
          <w:rFonts w:ascii="宋体" w:hAnsi="宋体"/>
          <w:b/>
          <w:sz w:val="4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6E3EB821">
      <w:pPr>
        <w:pStyle w:val="11"/>
        <w:ind w:firstLine="480"/>
        <w:rPr>
          <w:rFonts w:hAnsi="宋体" w:cs="宋体"/>
          <w:b/>
          <w:sz w:val="24"/>
          <w:szCs w:val="24"/>
        </w:rPr>
      </w:pPr>
      <w:r>
        <w:rPr>
          <w:rFonts w:hint="eastAsia" w:hAnsi="宋体" w:cs="宋体"/>
          <w:b/>
          <w:bCs/>
        </w:rPr>
        <w:br w:type="page"/>
      </w:r>
    </w:p>
    <w:p w14:paraId="78483E93">
      <w:pPr>
        <w:pStyle w:val="11"/>
        <w:ind w:firstLine="640"/>
        <w:jc w:val="center"/>
        <w:rPr>
          <w:rFonts w:hAnsi="宋体" w:cs="宋体"/>
          <w:b/>
          <w:sz w:val="32"/>
        </w:rPr>
      </w:pPr>
      <w:r>
        <w:rPr>
          <w:rFonts w:hint="eastAsia" w:hAnsi="宋体" w:cs="宋体"/>
          <w:b/>
          <w:sz w:val="32"/>
        </w:rPr>
        <w:t>四、技术参数响应偏离表</w:t>
      </w:r>
    </w:p>
    <w:p w14:paraId="1A7EFEFF">
      <w:pPr>
        <w:kinsoku w:val="0"/>
        <w:spacing w:line="500" w:lineRule="exact"/>
        <w:ind w:firstLine="482"/>
        <w:rPr>
          <w:rFonts w:ascii="宋体" w:hAnsi="宋体"/>
          <w:sz w:val="24"/>
        </w:rPr>
      </w:pPr>
      <w:r>
        <w:rPr>
          <w:rFonts w:hint="eastAsia" w:ascii="宋体" w:hAnsi="宋体"/>
          <w:sz w:val="24"/>
        </w:rPr>
        <w:t>项目名称及标包：</w:t>
      </w:r>
    </w:p>
    <w:p w14:paraId="7210ABBF">
      <w:pPr>
        <w:kinsoku w:val="0"/>
        <w:spacing w:line="500" w:lineRule="exact"/>
        <w:ind w:firstLine="482"/>
        <w:rPr>
          <w:rFonts w:ascii="宋体" w:hAnsi="宋体"/>
          <w:sz w:val="24"/>
        </w:rPr>
      </w:pPr>
      <w:r>
        <w:rPr>
          <w:rFonts w:hint="eastAsia" w:ascii="宋体" w:hAnsi="宋体"/>
          <w:sz w:val="24"/>
        </w:rPr>
        <w:t>项目编号：</w:t>
      </w:r>
    </w:p>
    <w:p w14:paraId="73FF5546">
      <w:pPr>
        <w:kinsoku w:val="0"/>
        <w:spacing w:line="500" w:lineRule="exact"/>
        <w:ind w:firstLine="482"/>
        <w:rPr>
          <w:rFonts w:ascii="宋体" w:hAnsi="宋体"/>
          <w:sz w:val="24"/>
        </w:rPr>
      </w:pPr>
      <w:r>
        <w:rPr>
          <w:rFonts w:hint="eastAsia" w:ascii="宋体" w:hAnsi="宋体"/>
          <w:sz w:val="24"/>
        </w:rPr>
        <w:t xml:space="preserve">投标人: </w:t>
      </w:r>
    </w:p>
    <w:tbl>
      <w:tblPr>
        <w:tblStyle w:val="25"/>
        <w:tblpPr w:leftFromText="180" w:rightFromText="180" w:vertAnchor="text" w:horzAnchor="page" w:tblpXSpec="center" w:tblpY="204"/>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14:paraId="18C0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D7AB69F">
            <w:pPr>
              <w:spacing w:line="360" w:lineRule="exact"/>
              <w:jc w:val="both"/>
              <w:rPr>
                <w:rFonts w:ascii="宋体" w:hAnsi="宋体"/>
                <w:b/>
                <w:szCs w:val="21"/>
              </w:rPr>
            </w:pPr>
            <w:r>
              <w:rPr>
                <w:rFonts w:hint="eastAsia" w:ascii="宋体" w:hAnsi="宋体"/>
                <w:b/>
                <w:szCs w:val="21"/>
              </w:rPr>
              <w:t>序号</w:t>
            </w:r>
          </w:p>
        </w:tc>
        <w:tc>
          <w:tcPr>
            <w:tcW w:w="986" w:type="dxa"/>
            <w:tcMar>
              <w:top w:w="57" w:type="dxa"/>
              <w:left w:w="28" w:type="dxa"/>
              <w:bottom w:w="57" w:type="dxa"/>
              <w:right w:w="28" w:type="dxa"/>
            </w:tcMar>
            <w:vAlign w:val="center"/>
          </w:tcPr>
          <w:p w14:paraId="70CF43AB">
            <w:pPr>
              <w:spacing w:line="360" w:lineRule="exact"/>
              <w:ind w:firstLine="480"/>
              <w:jc w:val="center"/>
              <w:rPr>
                <w:rFonts w:ascii="宋体" w:hAnsi="宋体"/>
                <w:b/>
                <w:szCs w:val="21"/>
              </w:rPr>
            </w:pPr>
            <w:r>
              <w:rPr>
                <w:rFonts w:hint="eastAsia" w:ascii="宋体" w:hAnsi="宋体"/>
                <w:b/>
                <w:szCs w:val="21"/>
              </w:rPr>
              <w:t>名称</w:t>
            </w:r>
          </w:p>
        </w:tc>
        <w:tc>
          <w:tcPr>
            <w:tcW w:w="1897" w:type="dxa"/>
            <w:tcMar>
              <w:top w:w="57" w:type="dxa"/>
              <w:left w:w="28" w:type="dxa"/>
              <w:bottom w:w="57" w:type="dxa"/>
              <w:right w:w="28" w:type="dxa"/>
            </w:tcMar>
            <w:vAlign w:val="center"/>
          </w:tcPr>
          <w:p w14:paraId="2544AF1B">
            <w:pPr>
              <w:spacing w:line="360" w:lineRule="exact"/>
              <w:ind w:firstLine="480"/>
              <w:jc w:val="center"/>
              <w:rPr>
                <w:rFonts w:ascii="宋体" w:hAnsi="宋体"/>
                <w:b/>
                <w:szCs w:val="21"/>
              </w:rPr>
            </w:pPr>
            <w:r>
              <w:rPr>
                <w:rFonts w:hint="eastAsia" w:ascii="宋体" w:hAnsi="宋体"/>
                <w:b/>
                <w:szCs w:val="21"/>
              </w:rPr>
              <w:t>招标文件</w:t>
            </w:r>
          </w:p>
          <w:p w14:paraId="18A73FF1">
            <w:pPr>
              <w:spacing w:line="360" w:lineRule="exact"/>
              <w:ind w:firstLine="480"/>
              <w:jc w:val="center"/>
              <w:rPr>
                <w:rFonts w:ascii="宋体" w:hAnsi="宋体"/>
                <w:b/>
                <w:szCs w:val="21"/>
              </w:rPr>
            </w:pPr>
            <w:r>
              <w:rPr>
                <w:rFonts w:hint="eastAsia" w:ascii="宋体" w:hAnsi="宋体"/>
                <w:b/>
                <w:szCs w:val="21"/>
              </w:rPr>
              <w:t>技术需求</w:t>
            </w:r>
          </w:p>
        </w:tc>
        <w:tc>
          <w:tcPr>
            <w:tcW w:w="2659" w:type="dxa"/>
            <w:tcMar>
              <w:top w:w="57" w:type="dxa"/>
              <w:left w:w="28" w:type="dxa"/>
              <w:bottom w:w="57" w:type="dxa"/>
              <w:right w:w="28" w:type="dxa"/>
            </w:tcMar>
            <w:vAlign w:val="center"/>
          </w:tcPr>
          <w:p w14:paraId="133289A7">
            <w:pPr>
              <w:spacing w:line="360" w:lineRule="exact"/>
              <w:ind w:firstLine="480"/>
              <w:jc w:val="center"/>
              <w:rPr>
                <w:rFonts w:ascii="宋体" w:hAnsi="宋体"/>
                <w:b/>
                <w:szCs w:val="21"/>
              </w:rPr>
            </w:pPr>
            <w:r>
              <w:rPr>
                <w:rFonts w:hint="eastAsia" w:ascii="宋体" w:hAnsi="宋体"/>
                <w:b/>
                <w:szCs w:val="21"/>
              </w:rPr>
              <w:t>投标文件响应技术指标</w:t>
            </w:r>
          </w:p>
        </w:tc>
        <w:tc>
          <w:tcPr>
            <w:tcW w:w="1689" w:type="dxa"/>
            <w:tcMar>
              <w:top w:w="57" w:type="dxa"/>
              <w:left w:w="28" w:type="dxa"/>
              <w:bottom w:w="57" w:type="dxa"/>
              <w:right w:w="28" w:type="dxa"/>
            </w:tcMar>
            <w:vAlign w:val="center"/>
          </w:tcPr>
          <w:p w14:paraId="168781AE">
            <w:pPr>
              <w:spacing w:line="360" w:lineRule="exact"/>
              <w:ind w:firstLine="480"/>
              <w:jc w:val="both"/>
              <w:rPr>
                <w:rFonts w:ascii="宋体" w:hAnsi="宋体"/>
                <w:b/>
                <w:szCs w:val="21"/>
              </w:rPr>
            </w:pPr>
            <w:r>
              <w:rPr>
                <w:rFonts w:hint="eastAsia" w:ascii="宋体" w:hAnsi="宋体"/>
                <w:b/>
                <w:szCs w:val="21"/>
              </w:rPr>
              <w:t>偏离情况</w:t>
            </w:r>
          </w:p>
        </w:tc>
        <w:tc>
          <w:tcPr>
            <w:tcW w:w="1319" w:type="dxa"/>
            <w:tcMar>
              <w:top w:w="57" w:type="dxa"/>
              <w:left w:w="28" w:type="dxa"/>
              <w:bottom w:w="57" w:type="dxa"/>
              <w:right w:w="28" w:type="dxa"/>
            </w:tcMar>
            <w:vAlign w:val="center"/>
          </w:tcPr>
          <w:p w14:paraId="2BA655AA">
            <w:pPr>
              <w:spacing w:line="360" w:lineRule="exact"/>
              <w:ind w:firstLine="211" w:firstLineChars="100"/>
              <w:jc w:val="both"/>
              <w:rPr>
                <w:rFonts w:ascii="宋体" w:hAnsi="宋体"/>
                <w:b/>
                <w:szCs w:val="21"/>
              </w:rPr>
            </w:pPr>
            <w:r>
              <w:rPr>
                <w:rFonts w:hint="eastAsia" w:ascii="宋体" w:hAnsi="宋体"/>
                <w:b/>
                <w:szCs w:val="21"/>
              </w:rPr>
              <w:t>偏离说明</w:t>
            </w:r>
          </w:p>
        </w:tc>
      </w:tr>
      <w:tr w14:paraId="554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74618EC4">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50CF72CB">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57764C4D">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54A87E18">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57960D68">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3DA8D76B">
            <w:pPr>
              <w:spacing w:line="480" w:lineRule="exact"/>
              <w:ind w:left="210" w:leftChars="100" w:firstLine="562"/>
              <w:rPr>
                <w:rFonts w:ascii="宋体" w:hAnsi="宋体"/>
                <w:sz w:val="28"/>
                <w:szCs w:val="28"/>
              </w:rPr>
            </w:pPr>
          </w:p>
        </w:tc>
      </w:tr>
      <w:tr w14:paraId="6B9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26EB917">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6E784B55">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636BE5B5">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0DEB23FA">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41F78839">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5DA624E9">
            <w:pPr>
              <w:spacing w:line="480" w:lineRule="exact"/>
              <w:ind w:left="210" w:leftChars="100" w:firstLine="562"/>
              <w:rPr>
                <w:rFonts w:ascii="宋体" w:hAnsi="宋体"/>
                <w:sz w:val="28"/>
                <w:szCs w:val="28"/>
              </w:rPr>
            </w:pPr>
          </w:p>
        </w:tc>
      </w:tr>
      <w:tr w14:paraId="20A2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1914CE1">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7D8987CF">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37170E76">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2D5D10B2">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42061D66">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426471C5">
            <w:pPr>
              <w:spacing w:line="480" w:lineRule="exact"/>
              <w:ind w:left="210" w:leftChars="100" w:firstLine="562"/>
              <w:rPr>
                <w:rFonts w:ascii="宋体" w:hAnsi="宋体"/>
                <w:sz w:val="28"/>
                <w:szCs w:val="28"/>
              </w:rPr>
            </w:pPr>
          </w:p>
        </w:tc>
      </w:tr>
      <w:tr w14:paraId="1DC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1308FFB">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75192ACA">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7171241A">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74001A9D">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01C1B3C0">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6094A10C">
            <w:pPr>
              <w:spacing w:line="480" w:lineRule="exact"/>
              <w:ind w:left="210" w:leftChars="100" w:firstLine="562"/>
              <w:rPr>
                <w:rFonts w:ascii="宋体" w:hAnsi="宋体"/>
                <w:sz w:val="28"/>
                <w:szCs w:val="28"/>
              </w:rPr>
            </w:pPr>
          </w:p>
        </w:tc>
      </w:tr>
      <w:tr w14:paraId="6100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D553288">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6B06D271">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4B77A6F7">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2B99CE3D">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22B8A2AD">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51B5DF1B">
            <w:pPr>
              <w:spacing w:line="480" w:lineRule="exact"/>
              <w:ind w:left="210" w:leftChars="100" w:firstLine="562"/>
              <w:rPr>
                <w:rFonts w:ascii="宋体" w:hAnsi="宋体"/>
                <w:sz w:val="28"/>
                <w:szCs w:val="28"/>
              </w:rPr>
            </w:pPr>
          </w:p>
        </w:tc>
      </w:tr>
    </w:tbl>
    <w:p w14:paraId="4A7EADB6">
      <w:pPr>
        <w:autoSpaceDE w:val="0"/>
        <w:autoSpaceDN w:val="0"/>
        <w:adjustRightInd w:val="0"/>
        <w:spacing w:line="360" w:lineRule="auto"/>
        <w:ind w:firstLine="420" w:firstLineChars="200"/>
        <w:rPr>
          <w:rFonts w:ascii="宋体" w:hAnsi="宋体"/>
          <w:sz w:val="24"/>
        </w:rPr>
      </w:pPr>
      <w:r>
        <w:rPr>
          <w:rFonts w:hint="eastAsia" w:ascii="宋体" w:hAnsi="宋体"/>
          <w:szCs w:val="21"/>
        </w:rPr>
        <w:t>注：</w:t>
      </w:r>
      <w:r>
        <w:rPr>
          <w:rFonts w:hint="eastAsia" w:ascii="宋体" w:hAnsi="宋体"/>
          <w:sz w:val="24"/>
        </w:rPr>
        <w:t>请按项目的实际技术参数，逐条对应招标文件的“招标内容及技术要求”，认真填写本表。偏离情况填写：正偏离、负偏离、无偏离，偏离说明对偏离情况做出详细说明。</w:t>
      </w:r>
    </w:p>
    <w:p w14:paraId="41685659">
      <w:pPr>
        <w:spacing w:line="480" w:lineRule="exact"/>
        <w:ind w:firstLine="482"/>
        <w:rPr>
          <w:rFonts w:ascii="宋体" w:hAnsi="宋体"/>
          <w:szCs w:val="21"/>
        </w:rPr>
      </w:pPr>
    </w:p>
    <w:p w14:paraId="3362D79F">
      <w:pPr>
        <w:spacing w:line="480" w:lineRule="exact"/>
        <w:ind w:firstLine="482"/>
        <w:rPr>
          <w:rFonts w:ascii="宋体" w:hAnsi="宋体"/>
          <w:szCs w:val="21"/>
        </w:rPr>
      </w:pPr>
    </w:p>
    <w:p w14:paraId="63BC2C4D">
      <w:pPr>
        <w:ind w:firstLine="2880" w:firstLineChars="1200"/>
        <w:rPr>
          <w:rFonts w:ascii="宋体" w:hAnsi="宋体"/>
          <w:sz w:val="24"/>
        </w:rPr>
      </w:pPr>
      <w:r>
        <w:rPr>
          <w:rFonts w:hint="eastAsia" w:ascii="宋体" w:hAnsi="宋体"/>
          <w:sz w:val="24"/>
        </w:rPr>
        <w:t>投标人（盖单位公章）：</w:t>
      </w:r>
    </w:p>
    <w:p w14:paraId="6FFAAAFF">
      <w:pPr>
        <w:ind w:firstLine="2880" w:firstLineChars="1200"/>
        <w:rPr>
          <w:rFonts w:ascii="宋体" w:hAnsi="宋体"/>
          <w:sz w:val="24"/>
        </w:rPr>
      </w:pPr>
    </w:p>
    <w:p w14:paraId="3413A96C">
      <w:pPr>
        <w:ind w:firstLine="2880" w:firstLineChars="1200"/>
        <w:rPr>
          <w:rFonts w:ascii="宋体" w:hAnsi="宋体"/>
          <w:sz w:val="24"/>
          <w:u w:val="single"/>
        </w:rPr>
      </w:pPr>
      <w:r>
        <w:rPr>
          <w:rFonts w:hint="eastAsia" w:ascii="宋体" w:hAnsi="宋体"/>
          <w:sz w:val="24"/>
        </w:rPr>
        <w:t xml:space="preserve">法定代表人/被授权人（签字或盖章）： </w:t>
      </w:r>
    </w:p>
    <w:p w14:paraId="021F532F">
      <w:pPr>
        <w:ind w:firstLine="482"/>
        <w:rPr>
          <w:rFonts w:ascii="宋体" w:hAnsi="宋体"/>
          <w:sz w:val="24"/>
        </w:rPr>
      </w:pPr>
    </w:p>
    <w:p w14:paraId="4147CCBC">
      <w:pPr>
        <w:ind w:firstLine="5760" w:firstLineChars="2400"/>
        <w:rPr>
          <w:rFonts w:ascii="宋体" w:hAnsi="宋体"/>
          <w:b/>
          <w:sz w:val="4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1E4526B6">
      <w:pPr>
        <w:pStyle w:val="23"/>
        <w:ind w:firstLine="280"/>
        <w:rPr>
          <w:rFonts w:ascii="宋体" w:hAnsi="宋体" w:eastAsia="宋体"/>
        </w:rPr>
      </w:pPr>
    </w:p>
    <w:p w14:paraId="2CB49720">
      <w:pPr>
        <w:spacing w:line="360" w:lineRule="atLeast"/>
        <w:ind w:firstLine="640"/>
        <w:jc w:val="center"/>
        <w:rPr>
          <w:rFonts w:ascii="宋体" w:hAnsi="宋体"/>
          <w:b/>
          <w:sz w:val="32"/>
          <w:szCs w:val="32"/>
        </w:rPr>
      </w:pPr>
    </w:p>
    <w:p w14:paraId="3F5E0F12">
      <w:pPr>
        <w:spacing w:line="360" w:lineRule="atLeast"/>
        <w:ind w:firstLine="640"/>
        <w:jc w:val="center"/>
        <w:rPr>
          <w:rFonts w:ascii="宋体" w:hAnsi="宋体"/>
          <w:b/>
          <w:sz w:val="32"/>
          <w:szCs w:val="32"/>
        </w:rPr>
      </w:pPr>
    </w:p>
    <w:p w14:paraId="325D1FA8">
      <w:pPr>
        <w:spacing w:line="360" w:lineRule="atLeast"/>
        <w:ind w:firstLine="640"/>
        <w:jc w:val="center"/>
        <w:rPr>
          <w:rFonts w:ascii="宋体" w:hAnsi="宋体"/>
          <w:b/>
          <w:sz w:val="32"/>
          <w:szCs w:val="32"/>
        </w:rPr>
      </w:pPr>
    </w:p>
    <w:p w14:paraId="0E43F315">
      <w:pPr>
        <w:spacing w:line="360" w:lineRule="atLeast"/>
        <w:ind w:firstLine="640"/>
        <w:jc w:val="center"/>
        <w:rPr>
          <w:rFonts w:ascii="宋体" w:hAnsi="宋体"/>
          <w:b/>
          <w:sz w:val="32"/>
          <w:szCs w:val="32"/>
        </w:rPr>
      </w:pPr>
    </w:p>
    <w:p w14:paraId="0FE12823">
      <w:pPr>
        <w:pStyle w:val="13"/>
        <w:rPr>
          <w:rFonts w:ascii="宋体" w:hAnsi="宋体"/>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425" w:num="1"/>
          <w:titlePg/>
          <w:docGrid w:type="lines" w:linePitch="312" w:charSpace="0"/>
        </w:sectPr>
      </w:pPr>
    </w:p>
    <w:p w14:paraId="1497B05F">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cs="宋体"/>
          <w:b/>
          <w:color w:val="auto"/>
          <w:sz w:val="32"/>
          <w:szCs w:val="21"/>
          <w:highlight w:val="none"/>
          <w:lang w:val="en-US" w:eastAsia="zh-CN"/>
        </w:rPr>
        <w:t>五</w:t>
      </w:r>
      <w:r>
        <w:rPr>
          <w:rFonts w:hint="eastAsia" w:ascii="宋体" w:hAnsi="宋体" w:eastAsia="宋体" w:cs="宋体"/>
          <w:b/>
          <w:color w:val="auto"/>
          <w:sz w:val="32"/>
          <w:szCs w:val="21"/>
          <w:highlight w:val="none"/>
          <w:lang w:val="en-US" w:eastAsia="zh-CN"/>
        </w:rPr>
        <w:t>、</w:t>
      </w:r>
      <w:r>
        <w:rPr>
          <w:rFonts w:hint="eastAsia" w:ascii="宋体" w:hAnsi="宋体" w:eastAsia="宋体" w:cs="宋体"/>
          <w:b/>
          <w:color w:val="auto"/>
          <w:sz w:val="32"/>
          <w:szCs w:val="21"/>
          <w:highlight w:val="none"/>
        </w:rPr>
        <w:t>商务及合同主要条款响应说明</w:t>
      </w:r>
    </w:p>
    <w:p w14:paraId="1760FB9F">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4999D11">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1900ABEC">
      <w:pPr>
        <w:pageBreakBefore w:val="0"/>
        <w:kinsoku w:val="0"/>
        <w:bidi w:val="0"/>
        <w:spacing w:line="540" w:lineRule="exac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32"/>
          <w:szCs w:val="32"/>
          <w:highlight w:val="none"/>
        </w:rPr>
        <w:t xml:space="preserve">                         </w:t>
      </w:r>
    </w:p>
    <w:tbl>
      <w:tblPr>
        <w:tblStyle w:val="25"/>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145"/>
        <w:gridCol w:w="2180"/>
        <w:gridCol w:w="1490"/>
        <w:gridCol w:w="1500"/>
        <w:gridCol w:w="1650"/>
      </w:tblGrid>
      <w:tr w14:paraId="64F6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14EB9B6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45" w:type="dxa"/>
            <w:noWrap w:val="0"/>
            <w:vAlign w:val="center"/>
          </w:tcPr>
          <w:p w14:paraId="4D1A32FC">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180" w:type="dxa"/>
            <w:noWrap w:val="0"/>
            <w:vAlign w:val="center"/>
          </w:tcPr>
          <w:p w14:paraId="4E695814">
            <w:pPr>
              <w:pageBreakBefore w:val="0"/>
              <w:bidi w:val="0"/>
              <w:spacing w:line="560" w:lineRule="exact"/>
              <w:ind w:right="-168" w:rightChars="-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490" w:type="dxa"/>
            <w:noWrap w:val="0"/>
            <w:vAlign w:val="center"/>
          </w:tcPr>
          <w:p w14:paraId="3707529D">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c>
          <w:tcPr>
            <w:tcW w:w="1500" w:type="dxa"/>
            <w:noWrap w:val="0"/>
            <w:vAlign w:val="center"/>
          </w:tcPr>
          <w:p w14:paraId="5E676E1B">
            <w:pPr>
              <w:pageBreakBefore w:val="0"/>
              <w:bidi w:val="0"/>
              <w:spacing w:line="560" w:lineRule="exact"/>
              <w:ind w:right="-168" w:rightChars="-80"/>
              <w:jc w:val="center"/>
              <w:outlineLvl w:val="9"/>
              <w:rPr>
                <w:rFonts w:hint="eastAsia" w:ascii="宋体" w:hAnsi="宋体" w:eastAsia="宋体" w:cs="宋体"/>
                <w:color w:val="0C0C0C"/>
                <w:sz w:val="24"/>
                <w:highlight w:val="none"/>
                <w:lang w:val="en-US" w:eastAsia="zh-CN"/>
              </w:rPr>
            </w:pPr>
            <w:r>
              <w:rPr>
                <w:rFonts w:hint="eastAsia" w:ascii="宋体" w:hAnsi="宋体" w:eastAsia="宋体" w:cs="宋体"/>
                <w:color w:val="0C0C0C"/>
                <w:sz w:val="24"/>
                <w:highlight w:val="none"/>
              </w:rPr>
              <w:t>偏离情况</w:t>
            </w:r>
          </w:p>
        </w:tc>
        <w:tc>
          <w:tcPr>
            <w:tcW w:w="1650" w:type="dxa"/>
            <w:noWrap w:val="0"/>
            <w:vAlign w:val="center"/>
          </w:tcPr>
          <w:p w14:paraId="61201773">
            <w:pPr>
              <w:pageBreakBefore w:val="0"/>
              <w:bidi w:val="0"/>
              <w:spacing w:line="560" w:lineRule="exact"/>
              <w:ind w:right="-168" w:rightChars="-80"/>
              <w:jc w:val="center"/>
              <w:outlineLvl w:val="9"/>
              <w:rPr>
                <w:rFonts w:hint="eastAsia" w:ascii="宋体" w:hAnsi="宋体" w:eastAsia="宋体" w:cs="宋体"/>
                <w:color w:val="0C0C0C"/>
                <w:sz w:val="24"/>
                <w:highlight w:val="none"/>
                <w:lang w:val="en-US" w:eastAsia="zh-CN"/>
              </w:rPr>
            </w:pPr>
            <w:r>
              <w:rPr>
                <w:rFonts w:hint="eastAsia" w:ascii="宋体" w:hAnsi="宋体" w:eastAsia="宋体" w:cs="宋体"/>
                <w:color w:val="0C0C0C"/>
                <w:sz w:val="24"/>
                <w:highlight w:val="none"/>
              </w:rPr>
              <w:t>偏离说明</w:t>
            </w:r>
          </w:p>
        </w:tc>
      </w:tr>
      <w:tr w14:paraId="72CB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A5CD8D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8E2F8B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7DB200E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156BA7C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50BDF2B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FAFF87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89D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611FC80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033989A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25E7628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1154BE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2FBD329F">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252F073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6237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49D533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A97254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E1AF87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78AD13F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E65AE5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2B203EA">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E94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4DD4E2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4AED16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4B14C68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AC220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00F3FC8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1B8DF8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0B09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6537BB0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205EEC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18BE5E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1D9AE0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3C68CA6E">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4FBA641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393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4CE86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7E0D150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38DFA58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78F815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2F187348">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A6C0BAC">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7613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7A458E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37B1DE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2D41EE7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35671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1915DBD3">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CFE4A0A">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2757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4F16D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4FB1C5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063ECCE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DE9693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476C87F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1F9EC72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5073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C16348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394576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BA544A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221BFF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A3D01A3">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172E51C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11D8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38F5165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90FC5A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1368022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69C60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4D579A7">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0F56CA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2AD7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0251143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696258F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4CC2507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4542BD9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3DA09D9F">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9D215FB">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CF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7E49D90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5E10316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FBAB28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016778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4D581DA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756600D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bl>
    <w:p w14:paraId="1FB7609E">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36BC12F1">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投标文件根据</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第四部分商务及合同主要条款须如实填写（实际数据不得复制招标文件商务条款）。偏离情况填写：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如果不填写，则默认为无偏离</w:t>
      </w:r>
      <w:r>
        <w:rPr>
          <w:rFonts w:hint="eastAsia" w:ascii="宋体" w:hAnsi="宋体" w:eastAsia="宋体" w:cs="宋体"/>
          <w:color w:val="auto"/>
          <w:sz w:val="24"/>
          <w:highlight w:val="none"/>
        </w:rPr>
        <w:t>。</w:t>
      </w:r>
    </w:p>
    <w:p w14:paraId="69373A69">
      <w:pPr>
        <w:pStyle w:val="11"/>
        <w:pageBreakBefore w:val="0"/>
        <w:bidi w:val="0"/>
        <w:ind w:firstLine="480"/>
        <w:outlineLvl w:val="9"/>
        <w:rPr>
          <w:rFonts w:hint="eastAsia" w:ascii="宋体" w:hAnsi="宋体" w:eastAsia="宋体" w:cs="宋体"/>
          <w:color w:val="auto"/>
          <w:sz w:val="24"/>
          <w:szCs w:val="24"/>
          <w:highlight w:val="none"/>
        </w:rPr>
      </w:pPr>
    </w:p>
    <w:p w14:paraId="2A3638B2">
      <w:pPr>
        <w:pageBreakBefore w:val="0"/>
        <w:bidi w:val="0"/>
        <w:ind w:firstLine="2880" w:firstLineChars="1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787C6BD">
      <w:pPr>
        <w:pageBreakBefore w:val="0"/>
        <w:bidi w:val="0"/>
        <w:ind w:firstLine="2880" w:firstLineChars="1200"/>
        <w:outlineLvl w:val="9"/>
        <w:rPr>
          <w:rFonts w:hint="eastAsia" w:ascii="宋体" w:hAnsi="宋体" w:eastAsia="宋体" w:cs="宋体"/>
          <w:color w:val="auto"/>
          <w:sz w:val="24"/>
          <w:highlight w:val="none"/>
        </w:rPr>
      </w:pPr>
    </w:p>
    <w:p w14:paraId="485092E0">
      <w:pPr>
        <w:pageBreakBefore w:val="0"/>
        <w:bidi w:val="0"/>
        <w:ind w:firstLine="2880" w:firstLineChars="1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法定代表人/被授权人（签字或盖章）： </w:t>
      </w:r>
      <w:r>
        <w:rPr>
          <w:rFonts w:hint="eastAsia" w:ascii="宋体" w:hAnsi="宋体" w:eastAsia="宋体" w:cs="宋体"/>
          <w:color w:val="auto"/>
          <w:sz w:val="24"/>
          <w:highlight w:val="none"/>
          <w:u w:val="single"/>
        </w:rPr>
        <w:t xml:space="preserve">         </w:t>
      </w:r>
    </w:p>
    <w:p w14:paraId="072AF844">
      <w:pPr>
        <w:pageBreakBefore w:val="0"/>
        <w:bidi w:val="0"/>
        <w:outlineLvl w:val="9"/>
        <w:rPr>
          <w:rFonts w:hint="eastAsia" w:ascii="宋体" w:hAnsi="宋体" w:eastAsia="宋体" w:cs="宋体"/>
          <w:color w:val="auto"/>
          <w:sz w:val="24"/>
          <w:highlight w:val="none"/>
        </w:rPr>
      </w:pPr>
    </w:p>
    <w:p w14:paraId="32D2EC94">
      <w:pPr>
        <w:pageBreakBefore w:val="0"/>
        <w:bidi w:val="0"/>
        <w:ind w:firstLine="5760" w:firstLineChars="2400"/>
        <w:outlineLvl w:val="9"/>
        <w:rPr>
          <w:rFonts w:hint="eastAsia" w:ascii="宋体" w:hAnsi="宋体" w:eastAsia="宋体" w:cs="宋体"/>
          <w:b/>
          <w:color w:val="auto"/>
          <w:sz w:val="32"/>
          <w:szCs w:val="32"/>
          <w:highlight w:val="none"/>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p>
    <w:p w14:paraId="2CF08D10">
      <w:pPr>
        <w:spacing w:line="360" w:lineRule="atLeast"/>
        <w:ind w:firstLine="640"/>
        <w:jc w:val="center"/>
        <w:rPr>
          <w:rFonts w:ascii="宋体" w:hAnsi="宋体"/>
          <w:b/>
          <w:sz w:val="32"/>
          <w:szCs w:val="32"/>
        </w:rPr>
      </w:pPr>
      <w:r>
        <w:rPr>
          <w:rFonts w:hint="eastAsia" w:ascii="宋体" w:hAnsi="宋体"/>
          <w:b/>
          <w:sz w:val="32"/>
          <w:szCs w:val="32"/>
        </w:rPr>
        <w:t>六、法定代表人身份证明与授权委托书</w:t>
      </w:r>
    </w:p>
    <w:p w14:paraId="61D2F2F6">
      <w:pPr>
        <w:tabs>
          <w:tab w:val="left" w:pos="210"/>
        </w:tabs>
        <w:spacing w:line="320" w:lineRule="exact"/>
        <w:ind w:firstLine="640"/>
        <w:jc w:val="center"/>
        <w:rPr>
          <w:rFonts w:ascii="宋体" w:hAnsi="宋体"/>
          <w:b/>
          <w:kern w:val="0"/>
          <w:sz w:val="32"/>
          <w:szCs w:val="32"/>
        </w:rPr>
      </w:pPr>
    </w:p>
    <w:p w14:paraId="548CC218">
      <w:pPr>
        <w:tabs>
          <w:tab w:val="left" w:pos="210"/>
        </w:tabs>
        <w:spacing w:line="320" w:lineRule="exact"/>
        <w:ind w:firstLine="640"/>
        <w:jc w:val="center"/>
        <w:rPr>
          <w:rFonts w:ascii="宋体" w:hAnsi="宋体"/>
          <w:b/>
          <w:kern w:val="0"/>
          <w:sz w:val="32"/>
          <w:szCs w:val="32"/>
        </w:rPr>
      </w:pPr>
      <w:r>
        <w:rPr>
          <w:rFonts w:hint="eastAsia" w:ascii="宋体" w:hAnsi="宋体"/>
          <w:b/>
          <w:kern w:val="0"/>
          <w:sz w:val="32"/>
          <w:szCs w:val="32"/>
        </w:rPr>
        <w:t>法定代表人身份证明</w:t>
      </w:r>
    </w:p>
    <w:p w14:paraId="0E6DC57A">
      <w:pPr>
        <w:spacing w:line="560" w:lineRule="exact"/>
        <w:ind w:firstLine="307" w:firstLineChars="128"/>
        <w:rPr>
          <w:rFonts w:ascii="宋体" w:hAnsi="宋体"/>
          <w:sz w:val="24"/>
          <w:u w:val="thick"/>
        </w:rPr>
      </w:pPr>
      <w:r>
        <w:rPr>
          <w:rFonts w:hint="eastAsia" w:ascii="宋体" w:hAnsi="宋体"/>
          <w:sz w:val="24"/>
        </w:rPr>
        <w:t>单位名称：</w:t>
      </w:r>
    </w:p>
    <w:p w14:paraId="61D430AD">
      <w:pPr>
        <w:spacing w:line="560" w:lineRule="exact"/>
        <w:ind w:firstLine="307" w:firstLineChars="128"/>
        <w:rPr>
          <w:rFonts w:ascii="宋体" w:hAnsi="宋体"/>
          <w:sz w:val="24"/>
        </w:rPr>
      </w:pPr>
      <w:r>
        <w:rPr>
          <w:rFonts w:hint="eastAsia" w:ascii="宋体" w:hAnsi="宋体"/>
          <w:sz w:val="24"/>
        </w:rPr>
        <w:t>单位性质：</w:t>
      </w:r>
    </w:p>
    <w:p w14:paraId="3269190E">
      <w:pPr>
        <w:spacing w:line="560" w:lineRule="exact"/>
        <w:ind w:firstLine="307" w:firstLineChars="128"/>
        <w:rPr>
          <w:rFonts w:ascii="宋体" w:hAnsi="宋体"/>
          <w:sz w:val="24"/>
          <w:u w:val="thick"/>
        </w:rPr>
      </w:pPr>
      <w:r>
        <w:rPr>
          <w:rFonts w:hint="eastAsia" w:ascii="宋体" w:hAnsi="宋体"/>
          <w:sz w:val="24"/>
        </w:rPr>
        <w:t>地    址：</w:t>
      </w:r>
    </w:p>
    <w:p w14:paraId="742CE94B">
      <w:pPr>
        <w:spacing w:line="560" w:lineRule="exact"/>
        <w:ind w:firstLine="307" w:firstLineChars="128"/>
        <w:rPr>
          <w:rFonts w:ascii="宋体" w:hAnsi="宋体"/>
          <w:sz w:val="24"/>
        </w:rPr>
      </w:pPr>
      <w:r>
        <w:rPr>
          <w:rFonts w:hint="eastAsia" w:ascii="宋体" w:hAnsi="宋体"/>
          <w:sz w:val="24"/>
        </w:rPr>
        <w:t>成立时间：年月日</w:t>
      </w:r>
    </w:p>
    <w:p w14:paraId="0FFA34AA">
      <w:pPr>
        <w:spacing w:line="560" w:lineRule="exact"/>
        <w:ind w:firstLine="307" w:firstLineChars="128"/>
        <w:rPr>
          <w:rFonts w:ascii="宋体" w:hAnsi="宋体"/>
          <w:sz w:val="24"/>
        </w:rPr>
      </w:pPr>
      <w:r>
        <w:rPr>
          <w:rFonts w:hint="eastAsia" w:ascii="宋体" w:hAnsi="宋体"/>
          <w:sz w:val="24"/>
        </w:rPr>
        <w:t>经营期限：</w:t>
      </w:r>
    </w:p>
    <w:p w14:paraId="06D69A0E">
      <w:pPr>
        <w:spacing w:line="560" w:lineRule="exact"/>
        <w:ind w:firstLine="307" w:firstLineChars="128"/>
        <w:rPr>
          <w:rFonts w:ascii="宋体" w:hAnsi="宋体"/>
          <w:sz w:val="24"/>
          <w:u w:val="thick"/>
        </w:rPr>
      </w:pPr>
      <w:r>
        <w:rPr>
          <w:rFonts w:hint="eastAsia" w:ascii="宋体" w:hAnsi="宋体"/>
          <w:sz w:val="24"/>
        </w:rPr>
        <w:t>姓    名：性别：年龄：职务：</w:t>
      </w:r>
    </w:p>
    <w:p w14:paraId="022DDECB">
      <w:pPr>
        <w:spacing w:line="560" w:lineRule="exact"/>
        <w:ind w:firstLine="240" w:firstLineChars="100"/>
        <w:rPr>
          <w:rFonts w:ascii="宋体" w:hAnsi="宋体"/>
          <w:sz w:val="24"/>
        </w:rPr>
      </w:pPr>
      <w:r>
        <w:rPr>
          <w:rFonts w:hint="eastAsia" w:ascii="宋体" w:hAnsi="宋体"/>
          <w:sz w:val="24"/>
        </w:rPr>
        <w:t>系的法定代表人。</w:t>
      </w:r>
    </w:p>
    <w:p w14:paraId="1577078E">
      <w:pPr>
        <w:spacing w:line="560" w:lineRule="exact"/>
        <w:ind w:firstLine="307" w:firstLineChars="128"/>
        <w:rPr>
          <w:rFonts w:ascii="宋体" w:hAnsi="宋体"/>
          <w:sz w:val="24"/>
        </w:rPr>
      </w:pPr>
      <w:r>
        <w:rPr>
          <w:rFonts w:hint="eastAsia" w:ascii="宋体" w:hAnsi="宋体"/>
          <w:sz w:val="24"/>
        </w:rPr>
        <w:t>特此证明。</w:t>
      </w:r>
    </w:p>
    <w:p w14:paraId="4D461C86">
      <w:pPr>
        <w:spacing w:line="560" w:lineRule="exact"/>
        <w:ind w:firstLine="482"/>
        <w:rPr>
          <w:rFonts w:ascii="宋体" w:hAnsi="宋体"/>
          <w:sz w:val="24"/>
        </w:rPr>
      </w:pPr>
      <w:r>
        <w:rPr>
          <w:rFonts w:hint="eastAsia" w:ascii="宋体" w:hAnsi="宋体"/>
          <w:sz w:val="24"/>
        </w:rPr>
        <w:t>（后附法定代表人身份证正反面）</w:t>
      </w:r>
    </w:p>
    <w:p w14:paraId="6699448F">
      <w:pPr>
        <w:pStyle w:val="23"/>
        <w:ind w:firstLine="280"/>
        <w:rPr>
          <w:rFonts w:ascii="宋体" w:hAnsi="宋体" w:eastAsia="宋体"/>
        </w:rPr>
      </w:pPr>
    </w:p>
    <w:tbl>
      <w:tblPr>
        <w:tblStyle w:val="2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211F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638AB98D">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130" w:type="dxa"/>
            <w:shd w:val="clear" w:color="auto" w:fill="E0E0E0"/>
            <w:vAlign w:val="center"/>
          </w:tcPr>
          <w:p w14:paraId="4E6BD983">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r>
    </w:tbl>
    <w:p w14:paraId="0D764EF9">
      <w:pPr>
        <w:autoSpaceDE w:val="0"/>
        <w:autoSpaceDN w:val="0"/>
        <w:adjustRightInd w:val="0"/>
        <w:ind w:firstLine="482"/>
        <w:jc w:val="center"/>
        <w:rPr>
          <w:rFonts w:ascii="宋体" w:hAnsi="宋体"/>
          <w:sz w:val="24"/>
        </w:rPr>
      </w:pPr>
    </w:p>
    <w:p w14:paraId="000E3C96">
      <w:pPr>
        <w:autoSpaceDE w:val="0"/>
        <w:autoSpaceDN w:val="0"/>
        <w:adjustRightInd w:val="0"/>
        <w:ind w:firstLine="482"/>
        <w:jc w:val="center"/>
        <w:rPr>
          <w:rFonts w:ascii="宋体" w:hAnsi="宋体"/>
          <w:sz w:val="24"/>
          <w:u w:val="single"/>
          <w:lang w:val="zh-CN"/>
        </w:rPr>
      </w:pPr>
      <w:r>
        <w:rPr>
          <w:rFonts w:hint="eastAsia" w:ascii="宋体" w:hAnsi="宋体"/>
          <w:sz w:val="24"/>
        </w:rPr>
        <w:t xml:space="preserve">                   投    标    人</w:t>
      </w:r>
      <w:r>
        <w:rPr>
          <w:rFonts w:hint="eastAsia" w:ascii="宋体" w:hAnsi="宋体"/>
          <w:sz w:val="24"/>
          <w:lang w:val="zh-CN"/>
        </w:rPr>
        <w:t>：（盖单位公章）</w:t>
      </w:r>
    </w:p>
    <w:p w14:paraId="5B3C11D9">
      <w:pPr>
        <w:autoSpaceDE w:val="0"/>
        <w:autoSpaceDN w:val="0"/>
        <w:adjustRightInd w:val="0"/>
        <w:ind w:firstLine="482"/>
        <w:rPr>
          <w:rFonts w:ascii="宋体" w:hAnsi="宋体"/>
          <w:sz w:val="24"/>
          <w:lang w:val="zh-CN"/>
        </w:rPr>
      </w:pPr>
    </w:p>
    <w:p w14:paraId="3A59C22F">
      <w:pPr>
        <w:autoSpaceDE w:val="0"/>
        <w:autoSpaceDN w:val="0"/>
        <w:adjustRightInd w:val="0"/>
        <w:ind w:firstLine="2400" w:firstLineChars="1000"/>
        <w:rPr>
          <w:rFonts w:ascii="宋体" w:hAnsi="宋体"/>
          <w:sz w:val="24"/>
          <w:u w:val="single"/>
          <w:lang w:val="zh-CN"/>
        </w:rPr>
      </w:pPr>
      <w:r>
        <w:rPr>
          <w:rFonts w:hint="eastAsia" w:ascii="宋体" w:hAnsi="宋体"/>
          <w:sz w:val="24"/>
          <w:lang w:val="zh-CN"/>
        </w:rPr>
        <w:t>法定代表人：（</w:t>
      </w:r>
      <w:r>
        <w:rPr>
          <w:rFonts w:hint="eastAsia" w:ascii="宋体" w:hAnsi="宋体"/>
          <w:sz w:val="24"/>
        </w:rPr>
        <w:t>签字或盖章</w:t>
      </w:r>
      <w:r>
        <w:rPr>
          <w:rFonts w:hint="eastAsia" w:ascii="宋体" w:hAnsi="宋体"/>
          <w:sz w:val="24"/>
          <w:lang w:val="zh-CN"/>
        </w:rPr>
        <w:t>）</w:t>
      </w:r>
    </w:p>
    <w:p w14:paraId="7C78F24B">
      <w:pPr>
        <w:autoSpaceDE w:val="0"/>
        <w:autoSpaceDN w:val="0"/>
        <w:adjustRightInd w:val="0"/>
        <w:ind w:firstLine="482"/>
        <w:jc w:val="right"/>
        <w:rPr>
          <w:rFonts w:ascii="宋体" w:hAnsi="宋体"/>
          <w:sz w:val="24"/>
        </w:rPr>
      </w:pPr>
    </w:p>
    <w:p w14:paraId="39793F04">
      <w:pPr>
        <w:ind w:firstLine="482"/>
        <w:jc w:val="center"/>
        <w:rPr>
          <w:rFonts w:ascii="宋体" w:hAnsi="宋体"/>
          <w:sz w:val="28"/>
          <w:szCs w:val="28"/>
        </w:rPr>
      </w:pPr>
      <w:r>
        <w:rPr>
          <w:rFonts w:hint="eastAsia" w:ascii="宋体" w:hAnsi="宋体"/>
          <w:sz w:val="24"/>
          <w:lang w:val="zh-CN"/>
        </w:rPr>
        <w:t>日       期：年月日</w:t>
      </w:r>
    </w:p>
    <w:p w14:paraId="5265F804">
      <w:pPr>
        <w:tabs>
          <w:tab w:val="left" w:pos="210"/>
        </w:tabs>
        <w:spacing w:line="320" w:lineRule="exact"/>
        <w:ind w:firstLine="640"/>
        <w:jc w:val="center"/>
        <w:rPr>
          <w:rFonts w:ascii="宋体" w:hAnsi="宋体"/>
          <w:b/>
          <w:kern w:val="0"/>
          <w:sz w:val="32"/>
          <w:szCs w:val="32"/>
        </w:rPr>
      </w:pPr>
    </w:p>
    <w:p w14:paraId="50855B60">
      <w:pPr>
        <w:tabs>
          <w:tab w:val="left" w:pos="210"/>
        </w:tabs>
        <w:spacing w:line="320" w:lineRule="exact"/>
        <w:ind w:firstLine="640"/>
        <w:jc w:val="center"/>
        <w:rPr>
          <w:rFonts w:ascii="宋体" w:hAnsi="宋体"/>
          <w:b/>
          <w:kern w:val="0"/>
          <w:sz w:val="32"/>
          <w:szCs w:val="32"/>
        </w:rPr>
      </w:pPr>
    </w:p>
    <w:p w14:paraId="0E996106">
      <w:pPr>
        <w:tabs>
          <w:tab w:val="left" w:pos="210"/>
        </w:tabs>
        <w:spacing w:line="320" w:lineRule="exact"/>
        <w:ind w:firstLine="640"/>
        <w:jc w:val="center"/>
        <w:rPr>
          <w:rFonts w:ascii="宋体" w:hAnsi="宋体"/>
          <w:b/>
          <w:kern w:val="0"/>
          <w:sz w:val="32"/>
          <w:szCs w:val="32"/>
        </w:rPr>
        <w:sectPr>
          <w:pgSz w:w="11906" w:h="16838"/>
          <w:pgMar w:top="1440" w:right="1080" w:bottom="1440" w:left="1080" w:header="851" w:footer="992" w:gutter="0"/>
          <w:cols w:space="425" w:num="1"/>
          <w:titlePg/>
          <w:docGrid w:type="lines" w:linePitch="312" w:charSpace="0"/>
        </w:sectPr>
      </w:pPr>
    </w:p>
    <w:p w14:paraId="0A1BFD80">
      <w:pPr>
        <w:tabs>
          <w:tab w:val="left" w:pos="210"/>
        </w:tabs>
        <w:ind w:firstLine="640"/>
        <w:jc w:val="center"/>
        <w:rPr>
          <w:rFonts w:ascii="宋体" w:hAnsi="宋体"/>
          <w:spacing w:val="-6"/>
          <w:sz w:val="24"/>
        </w:rPr>
      </w:pPr>
      <w:r>
        <w:rPr>
          <w:rFonts w:hint="eastAsia" w:ascii="宋体" w:hAnsi="宋体"/>
          <w:b/>
          <w:kern w:val="0"/>
          <w:sz w:val="32"/>
          <w:szCs w:val="32"/>
        </w:rPr>
        <w:t>法定代表人授权委托书</w:t>
      </w:r>
    </w:p>
    <w:p w14:paraId="341451AD">
      <w:pPr>
        <w:pStyle w:val="11"/>
        <w:spacing w:line="500" w:lineRule="exact"/>
        <w:jc w:val="left"/>
        <w:rPr>
          <w:rFonts w:hAnsi="宋体" w:cs="宋体"/>
          <w:sz w:val="24"/>
          <w:szCs w:val="24"/>
        </w:rPr>
      </w:pPr>
      <w:r>
        <w:rPr>
          <w:rFonts w:hint="eastAsia" w:hAnsi="宋体" w:cs="宋体"/>
          <w:sz w:val="24"/>
        </w:rPr>
        <w:t>黄陵县人民医院</w:t>
      </w:r>
      <w:r>
        <w:rPr>
          <w:rFonts w:hint="eastAsia" w:hAnsi="宋体" w:cs="宋体"/>
          <w:sz w:val="24"/>
          <w:szCs w:val="24"/>
        </w:rPr>
        <w:t>：</w:t>
      </w:r>
    </w:p>
    <w:p w14:paraId="2BCEA1DA">
      <w:pPr>
        <w:pStyle w:val="11"/>
        <w:spacing w:line="500" w:lineRule="exact"/>
        <w:ind w:left="-120" w:leftChars="-57" w:firstLine="600" w:firstLineChars="250"/>
        <w:rPr>
          <w:rFonts w:hAnsi="宋体" w:cs="宋体"/>
          <w:sz w:val="24"/>
          <w:szCs w:val="24"/>
        </w:rPr>
      </w:pPr>
      <w:r>
        <w:rPr>
          <w:rFonts w:hint="eastAsia" w:hAnsi="宋体" w:cs="宋体"/>
          <w:sz w:val="24"/>
          <w:szCs w:val="24"/>
        </w:rPr>
        <w:t>本授权书声明：注册于（</w:t>
      </w:r>
      <w:r>
        <w:rPr>
          <w:rFonts w:hint="eastAsia" w:hAnsi="宋体" w:cs="宋体"/>
          <w:sz w:val="24"/>
          <w:szCs w:val="24"/>
          <w:u w:val="single"/>
        </w:rPr>
        <w:t xml:space="preserve"> 工商行政管理局名称）之（委托单位全称） </w:t>
      </w:r>
      <w:r>
        <w:rPr>
          <w:rFonts w:hint="eastAsia" w:hAnsi="宋体" w:cs="宋体"/>
          <w:sz w:val="24"/>
          <w:szCs w:val="24"/>
        </w:rPr>
        <w:t>的法定代表人</w:t>
      </w:r>
      <w:r>
        <w:rPr>
          <w:rFonts w:hint="eastAsia" w:hAnsi="宋体" w:cs="宋体"/>
          <w:sz w:val="24"/>
          <w:szCs w:val="24"/>
          <w:u w:val="single"/>
        </w:rPr>
        <w:t>（姓名、性别）</w:t>
      </w:r>
      <w:r>
        <w:rPr>
          <w:rFonts w:hint="eastAsia" w:hAnsi="宋体" w:cs="宋体"/>
          <w:sz w:val="24"/>
          <w:szCs w:val="24"/>
        </w:rPr>
        <w:t>授权</w:t>
      </w:r>
      <w:r>
        <w:rPr>
          <w:rFonts w:hint="eastAsia" w:hAnsi="宋体" w:cs="宋体"/>
          <w:sz w:val="24"/>
        </w:rPr>
        <w:t>本公司的</w:t>
      </w:r>
      <w:r>
        <w:rPr>
          <w:rFonts w:hint="eastAsia" w:hAnsi="宋体" w:cs="宋体"/>
          <w:sz w:val="24"/>
          <w:szCs w:val="24"/>
          <w:u w:val="single"/>
        </w:rPr>
        <w:t>（被授权人姓名、性别、职务）</w:t>
      </w:r>
      <w:r>
        <w:rPr>
          <w:rFonts w:hint="eastAsia" w:hAnsi="宋体" w:cs="宋体"/>
          <w:sz w:val="24"/>
          <w:szCs w:val="24"/>
        </w:rPr>
        <w:t>为合法代理人，就贵方组织的有关</w:t>
      </w:r>
      <w:r>
        <w:rPr>
          <w:rFonts w:hint="eastAsia" w:hAnsi="宋体" w:cs="宋体"/>
          <w:sz w:val="24"/>
          <w:szCs w:val="24"/>
          <w:u w:val="single"/>
        </w:rPr>
        <w:t>（项目名称及标包）</w:t>
      </w:r>
      <w:r>
        <w:rPr>
          <w:rFonts w:hint="eastAsia" w:hAnsi="宋体" w:cs="宋体"/>
          <w:sz w:val="24"/>
          <w:szCs w:val="24"/>
        </w:rPr>
        <w:t>（项目编号：）的投标、洽谈、执行等具体事务，签署全部有关投标文件、文书、协议、合同，本公司对被授权人在本项目中的签名承担全部法律责任。</w:t>
      </w:r>
    </w:p>
    <w:p w14:paraId="1DE2235E">
      <w:pPr>
        <w:pStyle w:val="11"/>
        <w:spacing w:line="500" w:lineRule="exact"/>
        <w:ind w:left="-120" w:leftChars="-57" w:firstLine="600" w:firstLineChars="250"/>
        <w:rPr>
          <w:rFonts w:hAnsi="宋体" w:cs="宋体"/>
          <w:sz w:val="24"/>
          <w:szCs w:val="24"/>
        </w:rPr>
      </w:pPr>
      <w:r>
        <w:rPr>
          <w:rFonts w:hint="eastAsia" w:hAnsi="宋体" w:cs="宋体"/>
          <w:sz w:val="24"/>
          <w:szCs w:val="24"/>
        </w:rPr>
        <w:t>本授权书自签发日期起计算有效期为日历天 。</w:t>
      </w:r>
    </w:p>
    <w:p w14:paraId="2243613B">
      <w:pPr>
        <w:pStyle w:val="11"/>
        <w:spacing w:line="500" w:lineRule="exact"/>
        <w:ind w:firstLine="480" w:firstLineChars="200"/>
        <w:rPr>
          <w:rFonts w:hAnsi="宋体" w:cs="宋体"/>
          <w:sz w:val="24"/>
          <w:szCs w:val="24"/>
        </w:rPr>
      </w:pPr>
      <w:r>
        <w:rPr>
          <w:rFonts w:hint="eastAsia" w:hAnsi="宋体" w:cs="宋体"/>
          <w:sz w:val="24"/>
          <w:szCs w:val="24"/>
        </w:rPr>
        <w:t>委托单位（盖单位公章）： 法定代表人（签字或盖章）：</w:t>
      </w:r>
    </w:p>
    <w:p w14:paraId="1A68AD14">
      <w:pPr>
        <w:pStyle w:val="11"/>
        <w:spacing w:line="500" w:lineRule="exact"/>
        <w:ind w:firstLine="480" w:firstLineChars="200"/>
        <w:rPr>
          <w:rFonts w:hAnsi="宋体" w:cs="宋体"/>
          <w:sz w:val="24"/>
          <w:szCs w:val="24"/>
        </w:rPr>
      </w:pPr>
      <w:r>
        <w:rPr>
          <w:rFonts w:hint="eastAsia" w:hAnsi="宋体" w:cs="宋体"/>
          <w:sz w:val="24"/>
          <w:szCs w:val="24"/>
        </w:rPr>
        <w:t>签发日期：年月日</w:t>
      </w:r>
    </w:p>
    <w:p w14:paraId="2ED879DF">
      <w:pPr>
        <w:pStyle w:val="11"/>
        <w:spacing w:line="500" w:lineRule="exact"/>
        <w:ind w:firstLine="480" w:firstLineChars="200"/>
        <w:rPr>
          <w:rFonts w:hAnsi="宋体" w:cs="宋体"/>
          <w:sz w:val="24"/>
          <w:szCs w:val="24"/>
        </w:rPr>
      </w:pPr>
      <w:r>
        <w:rPr>
          <w:rFonts w:hint="eastAsia" w:hAnsi="宋体" w:cs="宋体"/>
          <w:sz w:val="24"/>
          <w:szCs w:val="24"/>
        </w:rPr>
        <w:t>附：被授权人（签字）：性别：职务：</w:t>
      </w:r>
    </w:p>
    <w:p w14:paraId="1FC75FE2">
      <w:pPr>
        <w:pStyle w:val="11"/>
        <w:spacing w:line="500" w:lineRule="exact"/>
        <w:ind w:firstLine="960" w:firstLineChars="400"/>
        <w:rPr>
          <w:rFonts w:hAnsi="宋体" w:cs="宋体"/>
          <w:sz w:val="24"/>
          <w:szCs w:val="24"/>
          <w:u w:val="single"/>
        </w:rPr>
      </w:pPr>
      <w:r>
        <w:rPr>
          <w:rFonts w:hint="eastAsia" w:hAnsi="宋体" w:cs="宋体"/>
          <w:sz w:val="24"/>
          <w:szCs w:val="24"/>
        </w:rPr>
        <w:t>联系地址：</w:t>
      </w:r>
    </w:p>
    <w:p w14:paraId="77AA37BB">
      <w:pPr>
        <w:pStyle w:val="11"/>
        <w:spacing w:line="500" w:lineRule="exact"/>
        <w:ind w:firstLine="960" w:firstLineChars="400"/>
        <w:rPr>
          <w:rFonts w:hAnsi="宋体" w:cs="宋体"/>
          <w:sz w:val="24"/>
          <w:szCs w:val="24"/>
          <w:u w:val="single"/>
        </w:rPr>
      </w:pPr>
      <w:r>
        <w:rPr>
          <w:rFonts w:hint="eastAsia" w:hAnsi="宋体" w:cs="宋体"/>
          <w:sz w:val="24"/>
          <w:szCs w:val="24"/>
        </w:rPr>
        <w:t>联系电话：传真：</w:t>
      </w:r>
    </w:p>
    <w:p w14:paraId="36643364">
      <w:pPr>
        <w:pStyle w:val="11"/>
        <w:spacing w:line="500" w:lineRule="exact"/>
        <w:ind w:firstLine="2760" w:firstLineChars="1150"/>
        <w:rPr>
          <w:rFonts w:hAnsi="宋体" w:cs="宋体"/>
          <w:sz w:val="24"/>
          <w:szCs w:val="24"/>
        </w:rPr>
      </w:pPr>
      <w:r>
        <w:rPr>
          <w:rFonts w:hint="eastAsia" w:hAnsi="宋体" w:cs="宋体"/>
          <w:sz w:val="24"/>
          <w:szCs w:val="24"/>
        </w:rPr>
        <w:t>法定代表人/被授权人身份证复印件</w:t>
      </w: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15B9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7A8AD0C5">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833" w:type="dxa"/>
            <w:shd w:val="clear" w:color="auto" w:fill="E0E0E0"/>
            <w:vAlign w:val="center"/>
          </w:tcPr>
          <w:p w14:paraId="76D0F447">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r w14:paraId="2E7B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59057CF9">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833" w:type="dxa"/>
            <w:shd w:val="clear" w:color="auto" w:fill="E0E0E0"/>
            <w:vAlign w:val="center"/>
          </w:tcPr>
          <w:p w14:paraId="671B6662">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bl>
    <w:p w14:paraId="7D268ED7">
      <w:pPr>
        <w:pStyle w:val="11"/>
        <w:spacing w:line="500" w:lineRule="exact"/>
        <w:ind w:firstLine="240" w:firstLineChars="100"/>
        <w:rPr>
          <w:rFonts w:hAnsi="宋体" w:cs="宋体"/>
          <w:sz w:val="24"/>
          <w:szCs w:val="24"/>
        </w:rPr>
      </w:pPr>
      <w:r>
        <w:rPr>
          <w:rFonts w:hint="eastAsia" w:hAnsi="宋体" w:cs="宋体"/>
          <w:sz w:val="24"/>
          <w:szCs w:val="24"/>
        </w:rPr>
        <w:t>说明：</w:t>
      </w:r>
    </w:p>
    <w:p w14:paraId="4359B9EE">
      <w:pPr>
        <w:pStyle w:val="11"/>
        <w:spacing w:line="460" w:lineRule="exact"/>
        <w:ind w:firstLine="720" w:firstLineChars="300"/>
        <w:rPr>
          <w:rFonts w:hAnsi="宋体" w:cs="宋体"/>
          <w:sz w:val="24"/>
          <w:szCs w:val="24"/>
        </w:rPr>
      </w:pPr>
      <w:r>
        <w:rPr>
          <w:rFonts w:hint="eastAsia" w:hAnsi="宋体" w:cs="宋体"/>
          <w:sz w:val="24"/>
          <w:szCs w:val="24"/>
        </w:rPr>
        <w:t>1．本授权书有效期自开标大会之日计算不得少于九十日历天。</w:t>
      </w:r>
    </w:p>
    <w:p w14:paraId="5DEF7D8F">
      <w:pPr>
        <w:pStyle w:val="11"/>
        <w:spacing w:line="460" w:lineRule="exact"/>
        <w:ind w:firstLine="720" w:firstLineChars="300"/>
        <w:rPr>
          <w:rFonts w:hAnsi="宋体" w:cs="宋体"/>
          <w:b/>
          <w:sz w:val="32"/>
          <w:szCs w:val="32"/>
        </w:rPr>
      </w:pPr>
      <w:r>
        <w:rPr>
          <w:rFonts w:hint="eastAsia" w:hAnsi="宋体" w:cs="宋体"/>
          <w:sz w:val="24"/>
          <w:szCs w:val="24"/>
        </w:rPr>
        <w:t>2．授权书内容填写要明确，文字要工整清楚，涂改无效。</w:t>
      </w:r>
    </w:p>
    <w:p w14:paraId="17281A90">
      <w:pPr>
        <w:spacing w:line="360" w:lineRule="auto"/>
        <w:ind w:firstLine="640"/>
        <w:jc w:val="center"/>
        <w:rPr>
          <w:rFonts w:ascii="宋体" w:hAnsi="宋体"/>
          <w:b/>
          <w:sz w:val="32"/>
          <w:szCs w:val="32"/>
        </w:rPr>
      </w:pPr>
    </w:p>
    <w:p w14:paraId="33D0ACEE">
      <w:pPr>
        <w:spacing w:line="360" w:lineRule="auto"/>
        <w:ind w:firstLine="640"/>
        <w:jc w:val="center"/>
        <w:rPr>
          <w:rFonts w:ascii="宋体" w:hAnsi="宋体"/>
          <w:b/>
          <w:sz w:val="32"/>
          <w:szCs w:val="32"/>
        </w:rPr>
      </w:pPr>
      <w:r>
        <w:rPr>
          <w:rFonts w:hint="eastAsia" w:ascii="宋体" w:hAnsi="宋体"/>
          <w:b/>
          <w:sz w:val="32"/>
          <w:szCs w:val="32"/>
        </w:rPr>
        <w:t>七、资格证明文件</w:t>
      </w:r>
    </w:p>
    <w:p w14:paraId="696E5BE5">
      <w:pPr>
        <w:numPr>
          <w:ilvl w:val="0"/>
          <w:numId w:val="17"/>
        </w:numPr>
        <w:spacing w:line="360" w:lineRule="auto"/>
        <w:ind w:firstLine="480"/>
        <w:rPr>
          <w:rFonts w:ascii="宋体" w:hAnsi="宋体"/>
          <w:b/>
          <w:bCs/>
          <w:sz w:val="24"/>
          <w:szCs w:val="24"/>
        </w:rPr>
      </w:pPr>
      <w:r>
        <w:rPr>
          <w:rFonts w:hint="eastAsia" w:ascii="宋体" w:hAnsi="宋体"/>
          <w:b/>
          <w:bCs/>
          <w:sz w:val="24"/>
          <w:szCs w:val="24"/>
        </w:rPr>
        <w:t>基本资格条件：投标人符合《政府采购法》第二十二条规定条件的承诺函</w:t>
      </w:r>
    </w:p>
    <w:p w14:paraId="0687EAC7">
      <w:pPr>
        <w:spacing w:line="360" w:lineRule="auto"/>
        <w:ind w:firstLine="482"/>
        <w:rPr>
          <w:rFonts w:ascii="宋体" w:hAnsi="宋体"/>
          <w:sz w:val="24"/>
          <w:szCs w:val="24"/>
        </w:rPr>
      </w:pPr>
      <w:r>
        <w:rPr>
          <w:rFonts w:hint="eastAsia" w:ascii="宋体" w:hAnsi="宋体"/>
          <w:sz w:val="24"/>
          <w:szCs w:val="24"/>
        </w:rPr>
        <w:t>致：（采购人）</w:t>
      </w:r>
    </w:p>
    <w:p w14:paraId="000C5E7B">
      <w:pPr>
        <w:spacing w:line="360" w:lineRule="auto"/>
        <w:ind w:firstLine="480" w:firstLineChars="200"/>
        <w:rPr>
          <w:rFonts w:ascii="宋体" w:hAnsi="宋体"/>
          <w:sz w:val="24"/>
          <w:szCs w:val="24"/>
        </w:rPr>
      </w:pPr>
      <w:r>
        <w:rPr>
          <w:rFonts w:hint="eastAsia" w:ascii="宋体" w:hAnsi="宋体"/>
          <w:sz w:val="24"/>
          <w:szCs w:val="24"/>
        </w:rPr>
        <w:t>本公司 (公司名称) 参加 (项目名称及标包) 的投标活动，现承诺：</w:t>
      </w:r>
    </w:p>
    <w:p w14:paraId="510AFE77">
      <w:pPr>
        <w:spacing w:line="360" w:lineRule="auto"/>
        <w:ind w:firstLine="482"/>
        <w:rPr>
          <w:rFonts w:ascii="宋体" w:hAnsi="宋体"/>
          <w:sz w:val="24"/>
          <w:szCs w:val="24"/>
        </w:rPr>
      </w:pPr>
      <w:r>
        <w:rPr>
          <w:rFonts w:hint="eastAsia" w:ascii="宋体" w:hAnsi="宋体"/>
          <w:sz w:val="24"/>
          <w:szCs w:val="24"/>
        </w:rPr>
        <w:t>我公司满足政府采购法第二十二条关于投标人的资格要求：</w:t>
      </w:r>
    </w:p>
    <w:p w14:paraId="4FCF055E">
      <w:pPr>
        <w:spacing w:line="360" w:lineRule="auto"/>
        <w:ind w:firstLine="482"/>
        <w:rPr>
          <w:rFonts w:ascii="宋体" w:hAnsi="宋体"/>
          <w:sz w:val="24"/>
          <w:szCs w:val="24"/>
        </w:rPr>
      </w:pPr>
      <w:r>
        <w:rPr>
          <w:rFonts w:hint="eastAsia" w:ascii="宋体" w:hAnsi="宋体"/>
          <w:sz w:val="24"/>
          <w:szCs w:val="24"/>
        </w:rPr>
        <w:t>（1）具有独立承担民事责任的能力；</w:t>
      </w:r>
    </w:p>
    <w:p w14:paraId="38771CF1">
      <w:pPr>
        <w:spacing w:line="360" w:lineRule="auto"/>
        <w:ind w:firstLine="482"/>
        <w:rPr>
          <w:rFonts w:ascii="宋体" w:hAnsi="宋体"/>
          <w:sz w:val="24"/>
          <w:szCs w:val="24"/>
        </w:rPr>
      </w:pPr>
      <w:r>
        <w:rPr>
          <w:rFonts w:hint="eastAsia" w:ascii="宋体" w:hAnsi="宋体"/>
          <w:sz w:val="24"/>
          <w:szCs w:val="24"/>
        </w:rPr>
        <w:t>（2）具有良好的商业信誉和健全的财务会计制度；</w:t>
      </w:r>
    </w:p>
    <w:p w14:paraId="376CE16D">
      <w:pPr>
        <w:spacing w:line="360" w:lineRule="auto"/>
        <w:ind w:firstLine="482"/>
        <w:rPr>
          <w:rFonts w:ascii="宋体" w:hAnsi="宋体"/>
          <w:sz w:val="24"/>
          <w:szCs w:val="24"/>
        </w:rPr>
      </w:pPr>
      <w:r>
        <w:rPr>
          <w:rFonts w:hint="eastAsia" w:ascii="宋体" w:hAnsi="宋体"/>
          <w:sz w:val="24"/>
          <w:szCs w:val="24"/>
        </w:rPr>
        <w:t>（3）具有履行合同所必需的设备和专业技术能力；</w:t>
      </w:r>
    </w:p>
    <w:p w14:paraId="0DDF9314">
      <w:pPr>
        <w:spacing w:line="360" w:lineRule="auto"/>
        <w:ind w:firstLine="482"/>
        <w:rPr>
          <w:rFonts w:ascii="宋体" w:hAnsi="宋体"/>
          <w:sz w:val="24"/>
          <w:szCs w:val="24"/>
        </w:rPr>
      </w:pPr>
      <w:r>
        <w:rPr>
          <w:rFonts w:hint="eastAsia" w:ascii="宋体" w:hAnsi="宋体"/>
          <w:sz w:val="24"/>
          <w:szCs w:val="24"/>
        </w:rPr>
        <w:t>（4）有依法缴纳税收和社会保障资金的良好记录；</w:t>
      </w:r>
    </w:p>
    <w:p w14:paraId="1D04800E">
      <w:pPr>
        <w:spacing w:line="360" w:lineRule="auto"/>
        <w:ind w:firstLine="482"/>
        <w:rPr>
          <w:rFonts w:ascii="宋体" w:hAnsi="宋体"/>
          <w:sz w:val="24"/>
          <w:szCs w:val="24"/>
        </w:rPr>
      </w:pPr>
      <w:r>
        <w:rPr>
          <w:rFonts w:hint="eastAsia" w:ascii="宋体" w:hAnsi="宋体"/>
          <w:sz w:val="24"/>
          <w:szCs w:val="24"/>
        </w:rPr>
        <w:t>（5）参加政府采购活动前三年内，在经营活动中没有重大违法记录；</w:t>
      </w:r>
    </w:p>
    <w:p w14:paraId="5D342FED">
      <w:pPr>
        <w:spacing w:line="360" w:lineRule="auto"/>
        <w:ind w:firstLine="482"/>
        <w:rPr>
          <w:rFonts w:ascii="宋体" w:hAnsi="宋体"/>
          <w:sz w:val="24"/>
          <w:szCs w:val="24"/>
        </w:rPr>
      </w:pPr>
      <w:r>
        <w:rPr>
          <w:rFonts w:hint="eastAsia" w:ascii="宋体" w:hAnsi="宋体"/>
          <w:sz w:val="24"/>
          <w:szCs w:val="24"/>
        </w:rPr>
        <w:t>（6）法律、行政法规规定的其他条件。</w:t>
      </w:r>
    </w:p>
    <w:p w14:paraId="50E3E9E9">
      <w:pPr>
        <w:spacing w:line="360" w:lineRule="auto"/>
        <w:ind w:firstLine="480" w:firstLineChars="200"/>
        <w:rPr>
          <w:rFonts w:ascii="宋体" w:hAnsi="宋体"/>
          <w:sz w:val="24"/>
          <w:szCs w:val="24"/>
        </w:rPr>
      </w:pPr>
      <w:r>
        <w:rPr>
          <w:rFonts w:hint="eastAsia" w:ascii="宋体" w:hAnsi="宋体"/>
          <w:sz w:val="24"/>
          <w:szCs w:val="24"/>
        </w:rPr>
        <w:t>同时也满足本项目法律法规规定关于投标人的其他资格性条件，未参与本采购项目前期咨询论证，不属于禁止参加采购的投标人。</w:t>
      </w:r>
    </w:p>
    <w:p w14:paraId="42763451">
      <w:pPr>
        <w:spacing w:line="360" w:lineRule="auto"/>
        <w:ind w:firstLine="480" w:firstLineChars="200"/>
        <w:rPr>
          <w:rFonts w:ascii="宋体" w:hAnsi="宋体"/>
          <w:sz w:val="24"/>
          <w:szCs w:val="24"/>
        </w:rPr>
      </w:pPr>
      <w:r>
        <w:rPr>
          <w:rFonts w:hint="eastAsia" w:ascii="宋体" w:hAnsi="宋体"/>
          <w:sz w:val="24"/>
          <w:szCs w:val="24"/>
        </w:rPr>
        <w:t>如违反以上承诺，本公司愿承担一切法律责任。</w:t>
      </w:r>
    </w:p>
    <w:p w14:paraId="11E6C1D9">
      <w:pPr>
        <w:spacing w:line="360" w:lineRule="auto"/>
        <w:ind w:firstLine="482"/>
        <w:rPr>
          <w:rFonts w:ascii="宋体" w:hAnsi="宋体"/>
          <w:sz w:val="24"/>
          <w:szCs w:val="24"/>
        </w:rPr>
      </w:pPr>
    </w:p>
    <w:p w14:paraId="3254F070">
      <w:pPr>
        <w:spacing w:line="360" w:lineRule="auto"/>
        <w:ind w:firstLine="482"/>
        <w:rPr>
          <w:rFonts w:ascii="宋体" w:hAnsi="宋体"/>
          <w:sz w:val="24"/>
          <w:szCs w:val="24"/>
        </w:rPr>
      </w:pPr>
    </w:p>
    <w:p w14:paraId="76742CFC">
      <w:pPr>
        <w:spacing w:line="600" w:lineRule="auto"/>
        <w:ind w:firstLine="1920" w:firstLineChars="800"/>
        <w:rPr>
          <w:rFonts w:ascii="宋体" w:hAnsi="宋体"/>
          <w:sz w:val="24"/>
          <w:szCs w:val="24"/>
        </w:rPr>
      </w:pPr>
      <w:r>
        <w:rPr>
          <w:rFonts w:hint="eastAsia" w:ascii="宋体" w:hAnsi="宋体"/>
          <w:sz w:val="24"/>
          <w:szCs w:val="24"/>
        </w:rPr>
        <w:t>投标人 (盖单位公章) ：</w:t>
      </w:r>
    </w:p>
    <w:p w14:paraId="17E973E9">
      <w:pPr>
        <w:spacing w:line="600" w:lineRule="auto"/>
        <w:ind w:firstLine="1920" w:firstLineChars="800"/>
        <w:rPr>
          <w:rFonts w:ascii="宋体" w:hAnsi="宋体"/>
          <w:sz w:val="24"/>
          <w:szCs w:val="24"/>
        </w:rPr>
      </w:pPr>
      <w:r>
        <w:rPr>
          <w:rFonts w:hint="eastAsia" w:ascii="宋体" w:hAnsi="宋体"/>
          <w:sz w:val="24"/>
          <w:szCs w:val="24"/>
        </w:rPr>
        <w:t>法定代表人/被授权人 (签字或盖章) ：</w:t>
      </w:r>
    </w:p>
    <w:p w14:paraId="288DF070">
      <w:pPr>
        <w:spacing w:line="600" w:lineRule="auto"/>
        <w:ind w:firstLine="1920" w:firstLineChars="800"/>
        <w:rPr>
          <w:rFonts w:ascii="宋体" w:hAnsi="宋体"/>
          <w:sz w:val="24"/>
          <w:szCs w:val="24"/>
        </w:rPr>
      </w:pPr>
      <w:r>
        <w:rPr>
          <w:rFonts w:hint="eastAsia" w:ascii="宋体" w:hAnsi="宋体"/>
          <w:sz w:val="24"/>
          <w:szCs w:val="24"/>
        </w:rPr>
        <w:t>日期：      年    月    日</w:t>
      </w:r>
    </w:p>
    <w:p w14:paraId="1F9AE95C">
      <w:pPr>
        <w:spacing w:line="600" w:lineRule="auto"/>
        <w:ind w:firstLine="482"/>
        <w:rPr>
          <w:rFonts w:ascii="宋体" w:hAnsi="宋体"/>
          <w:sz w:val="24"/>
          <w:szCs w:val="24"/>
        </w:rPr>
        <w:sectPr>
          <w:footerReference r:id="rId18" w:type="default"/>
          <w:pgSz w:w="11906" w:h="16839"/>
          <w:pgMar w:top="1536" w:right="1345" w:bottom="1228" w:left="1430" w:header="0" w:footer="1068" w:gutter="0"/>
          <w:cols w:space="720" w:num="1"/>
        </w:sectPr>
      </w:pPr>
    </w:p>
    <w:p w14:paraId="4ACB5EDA">
      <w:pPr>
        <w:pStyle w:val="7"/>
        <w:numPr>
          <w:ilvl w:val="0"/>
          <w:numId w:val="17"/>
        </w:numPr>
        <w:spacing w:line="360" w:lineRule="auto"/>
        <w:ind w:firstLine="0" w:firstLineChars="0"/>
        <w:rPr>
          <w:rFonts w:ascii="宋体" w:hAnsi="宋体"/>
          <w:b/>
          <w:bCs/>
          <w:spacing w:val="8"/>
          <w:sz w:val="24"/>
          <w:szCs w:val="24"/>
        </w:rPr>
      </w:pPr>
      <w:r>
        <w:rPr>
          <w:rFonts w:hint="eastAsia" w:ascii="宋体" w:hAnsi="宋体"/>
          <w:b/>
          <w:bCs/>
          <w:spacing w:val="8"/>
          <w:sz w:val="24"/>
          <w:szCs w:val="24"/>
        </w:rPr>
        <w:t>特定资格条件</w:t>
      </w:r>
    </w:p>
    <w:p w14:paraId="251151E3">
      <w:pPr>
        <w:pStyle w:val="7"/>
        <w:spacing w:line="360" w:lineRule="auto"/>
        <w:ind w:firstLine="0" w:firstLineChars="0"/>
        <w:rPr>
          <w:rFonts w:ascii="宋体" w:hAnsi="宋体"/>
          <w:b/>
          <w:bCs/>
          <w:spacing w:val="8"/>
          <w:sz w:val="24"/>
          <w:szCs w:val="24"/>
        </w:rPr>
      </w:pPr>
      <w:r>
        <w:rPr>
          <w:rFonts w:hint="eastAsia" w:ascii="宋体" w:hAnsi="宋体"/>
          <w:b/>
          <w:bCs/>
          <w:spacing w:val="8"/>
          <w:sz w:val="24"/>
          <w:szCs w:val="24"/>
        </w:rPr>
        <w:t>合同包1：</w:t>
      </w:r>
    </w:p>
    <w:p w14:paraId="25AC438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color w:val="000000" w:themeColor="text1"/>
          <w:sz w:val="24"/>
          <w:szCs w:val="24"/>
        </w:rPr>
        <w:t>货物中有医疗器械的产品，投标单位须提供</w:t>
      </w:r>
      <w:r>
        <w:rPr>
          <w:rFonts w:hint="eastAsia" w:ascii="宋体" w:hAnsi="宋体"/>
          <w:bCs/>
          <w:sz w:val="24"/>
          <w:szCs w:val="24"/>
        </w:rPr>
        <w:t>二类医疗器械经营备案凭证及相关检验报告（投标产品的规格型号应和医疗器械注册证及检验报告中的规格型号保持一致）</w:t>
      </w:r>
      <w:r>
        <w:rPr>
          <w:rFonts w:hint="eastAsia" w:ascii="宋体" w:hAnsi="宋体"/>
          <w:bCs/>
          <w:color w:val="000000" w:themeColor="text1"/>
          <w:sz w:val="24"/>
          <w:szCs w:val="24"/>
        </w:rPr>
        <w:t>；</w:t>
      </w:r>
      <w:r>
        <w:rPr>
          <w:rFonts w:hint="eastAsia" w:asciiTheme="minorEastAsia" w:hAnsiTheme="minorEastAsia" w:eastAsiaTheme="minorEastAsia" w:cstheme="minorEastAsia"/>
          <w:color w:val="FF0000"/>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2、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3、税收缴纳证明：提供2024年至今已缴纳的任意1个月缴税凭证；依法免税的投标人应提供相关文件证明；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4、社会保障资金缴纳证明：提供2024年至今已缴纳的任意1个月的社会保障资金缴存证明或社保机构开具的社会保险参保缴费情况证明；依法不需要缴纳社会保障资金的投标人应提供相关文件证明；</w:t>
      </w:r>
    </w:p>
    <w:p w14:paraId="7E7CEB3E">
      <w:pPr>
        <w:pStyle w:val="21"/>
        <w:widowControl/>
        <w:numPr>
          <w:ilvl w:val="0"/>
          <w:numId w:val="18"/>
        </w:numPr>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6、控股管理关系：单位负责人为同一人或者存在直接控股、管理关系的不同投标人，不得参加同一合同项下的政府采购活动（提供承诺书）；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7、书面声明：投标人应出具参加政府采购活动前3年内，在经营活动中无重大违法记录的书面声明；</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8、提供具有履行合同所必需的设备和专业技术能力的承诺函；</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9、本项目不接受联合体投标。</w:t>
      </w:r>
    </w:p>
    <w:p w14:paraId="6B60C715">
      <w:pPr>
        <w:pStyle w:val="7"/>
        <w:spacing w:line="360" w:lineRule="auto"/>
        <w:ind w:firstLine="257" w:firstLineChars="100"/>
        <w:rPr>
          <w:rFonts w:ascii="宋体" w:hAnsi="宋体"/>
          <w:b/>
          <w:bCs/>
          <w:spacing w:val="8"/>
          <w:sz w:val="24"/>
          <w:szCs w:val="24"/>
        </w:rPr>
      </w:pPr>
    </w:p>
    <w:p w14:paraId="172830B6">
      <w:pPr>
        <w:pStyle w:val="7"/>
        <w:spacing w:line="360" w:lineRule="auto"/>
        <w:ind w:firstLine="257" w:firstLineChars="100"/>
        <w:rPr>
          <w:rFonts w:ascii="宋体" w:hAnsi="宋体"/>
          <w:b/>
          <w:bCs/>
          <w:spacing w:val="8"/>
          <w:sz w:val="24"/>
          <w:szCs w:val="24"/>
        </w:rPr>
      </w:pPr>
    </w:p>
    <w:p w14:paraId="4E166340">
      <w:pPr>
        <w:pStyle w:val="7"/>
        <w:spacing w:line="360" w:lineRule="auto"/>
        <w:ind w:firstLine="257" w:firstLineChars="100"/>
        <w:rPr>
          <w:rFonts w:ascii="宋体" w:hAnsi="宋体"/>
          <w:b/>
          <w:bCs/>
          <w:spacing w:val="8"/>
          <w:sz w:val="24"/>
          <w:szCs w:val="24"/>
        </w:rPr>
      </w:pPr>
    </w:p>
    <w:p w14:paraId="38F31B16">
      <w:pPr>
        <w:pStyle w:val="7"/>
        <w:spacing w:line="360" w:lineRule="auto"/>
        <w:ind w:firstLine="257" w:firstLineChars="100"/>
        <w:rPr>
          <w:rFonts w:ascii="宋体" w:hAnsi="宋体"/>
          <w:b/>
          <w:bCs/>
          <w:spacing w:val="8"/>
          <w:sz w:val="24"/>
          <w:szCs w:val="24"/>
        </w:rPr>
      </w:pPr>
    </w:p>
    <w:p w14:paraId="6701C47D">
      <w:pPr>
        <w:pStyle w:val="7"/>
        <w:spacing w:line="360" w:lineRule="auto"/>
        <w:ind w:firstLine="257" w:firstLineChars="100"/>
        <w:rPr>
          <w:rFonts w:ascii="宋体" w:hAnsi="宋体"/>
          <w:b/>
          <w:bCs/>
          <w:spacing w:val="8"/>
          <w:sz w:val="24"/>
          <w:szCs w:val="24"/>
        </w:rPr>
      </w:pPr>
    </w:p>
    <w:p w14:paraId="37105C64">
      <w:pPr>
        <w:pStyle w:val="7"/>
        <w:spacing w:line="360" w:lineRule="auto"/>
        <w:ind w:firstLine="257" w:firstLineChars="100"/>
        <w:rPr>
          <w:rFonts w:hint="eastAsia" w:ascii="宋体" w:hAnsi="宋体"/>
          <w:b/>
          <w:bCs/>
          <w:spacing w:val="8"/>
          <w:sz w:val="24"/>
          <w:szCs w:val="24"/>
        </w:rPr>
      </w:pPr>
    </w:p>
    <w:p w14:paraId="135C570E">
      <w:pPr>
        <w:pStyle w:val="7"/>
        <w:spacing w:line="360" w:lineRule="auto"/>
        <w:ind w:firstLine="257" w:firstLineChars="100"/>
        <w:rPr>
          <w:rFonts w:ascii="宋体" w:hAnsi="宋体"/>
          <w:b/>
          <w:bCs/>
          <w:spacing w:val="8"/>
          <w:sz w:val="24"/>
          <w:szCs w:val="24"/>
        </w:rPr>
      </w:pPr>
      <w:r>
        <w:rPr>
          <w:rFonts w:hint="eastAsia" w:ascii="宋体" w:hAnsi="宋体"/>
          <w:b/>
          <w:bCs/>
          <w:spacing w:val="8"/>
          <w:sz w:val="24"/>
          <w:szCs w:val="24"/>
        </w:rPr>
        <w:t>合同包2：</w:t>
      </w:r>
    </w:p>
    <w:p w14:paraId="74660D11">
      <w:pPr>
        <w:pStyle w:val="21"/>
        <w:widowControl/>
        <w:numPr>
          <w:ilvl w:val="0"/>
          <w:numId w:val="19"/>
        </w:numPr>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具有独立承担民事责任能力的法人或其他组织，提供合法有效的统一社会信用代码的营业执照或事业单位法人证书等国家规定的相关证明，自然人参与的提供其身份证明；</w:t>
      </w:r>
    </w:p>
    <w:p w14:paraId="3EA7FA0C">
      <w:pPr>
        <w:pStyle w:val="21"/>
        <w:widowControl/>
        <w:wordWrap w:val="0"/>
        <w:spacing w:beforeAutospacing="0" w:afterAutospacing="0" w:line="48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 xml:space="preserve">   2、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3、税收缴纳证明：提供2024年至今已缴纳的任意1个月缴税凭证；依法免税的投标人应提供相关文件证明；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4、社会保障资金缴纳证明：提供2024年至今已缴纳的任意1个月的社会保障资金缴存证明或社保机构开具的社会保险参保缴费情况证明；依法不需要缴纳社会保障资金的投标人应提供相关文件证明；</w:t>
      </w:r>
    </w:p>
    <w:p w14:paraId="2169191B">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5、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6、控股管理关系：单位负责人为同一人或者存在直接控股、管理关系的不同投标人，不得参加同一合同项下的政府采购活动（提供承诺书）；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7、书面声明：投标人应出具参加政府采购活动前3年内，在经营活动中无重大违法记录的书面声明；</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8、提供具有履行合同所必需的设备和专业技术能力的承诺函；</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9、本项目不接受联合体投标。</w:t>
      </w:r>
    </w:p>
    <w:p w14:paraId="0DBD8DA2">
      <w:pPr>
        <w:pStyle w:val="21"/>
        <w:widowControl/>
        <w:wordWrap w:val="0"/>
        <w:spacing w:beforeAutospacing="0" w:afterAutospacing="0" w:line="480" w:lineRule="atLeast"/>
        <w:jc w:val="both"/>
        <w:rPr>
          <w:rFonts w:asciiTheme="minorEastAsia" w:hAnsiTheme="minorEastAsia" w:eastAsiaTheme="minorEastAsia" w:cstheme="minorEastAsia"/>
          <w:color w:val="auto"/>
          <w:sz w:val="24"/>
          <w:szCs w:val="24"/>
          <w:shd w:val="clear" w:color="auto" w:fill="FFFFFF"/>
        </w:rPr>
      </w:pPr>
    </w:p>
    <w:p w14:paraId="7108F8B6">
      <w:pPr>
        <w:spacing w:before="1"/>
        <w:ind w:firstLine="600"/>
        <w:rPr>
          <w:rFonts w:ascii="宋体" w:hAnsi="宋体"/>
          <w:b/>
          <w:sz w:val="30"/>
        </w:rPr>
      </w:pPr>
    </w:p>
    <w:p w14:paraId="204A9E32">
      <w:pPr>
        <w:spacing w:before="1"/>
        <w:ind w:firstLine="600"/>
        <w:rPr>
          <w:rFonts w:ascii="宋体" w:hAnsi="宋体"/>
          <w:b/>
          <w:sz w:val="30"/>
        </w:rPr>
      </w:pPr>
    </w:p>
    <w:p w14:paraId="793A1DF5">
      <w:pPr>
        <w:spacing w:before="1"/>
        <w:ind w:firstLine="600"/>
        <w:rPr>
          <w:rFonts w:ascii="宋体" w:hAnsi="宋体"/>
          <w:b/>
          <w:sz w:val="30"/>
        </w:rPr>
      </w:pPr>
    </w:p>
    <w:p w14:paraId="5D8C5EFF">
      <w:pPr>
        <w:spacing w:before="1"/>
        <w:ind w:firstLine="600"/>
        <w:rPr>
          <w:rFonts w:ascii="宋体" w:hAnsi="宋体"/>
          <w:b/>
          <w:sz w:val="30"/>
        </w:rPr>
      </w:pPr>
    </w:p>
    <w:p w14:paraId="64231E1F">
      <w:pPr>
        <w:spacing w:before="1"/>
        <w:ind w:firstLine="600"/>
        <w:rPr>
          <w:rFonts w:hint="eastAsia" w:ascii="宋体" w:hAnsi="宋体"/>
          <w:b/>
          <w:sz w:val="30"/>
        </w:rPr>
      </w:pPr>
    </w:p>
    <w:p w14:paraId="33F654E4">
      <w:pPr>
        <w:spacing w:before="1"/>
        <w:ind w:firstLine="600"/>
        <w:rPr>
          <w:rFonts w:ascii="宋体" w:hAnsi="宋体"/>
          <w:b/>
          <w:sz w:val="30"/>
        </w:rPr>
      </w:pPr>
      <w:r>
        <w:rPr>
          <w:rFonts w:hint="eastAsia" w:ascii="宋体" w:hAnsi="宋体"/>
          <w:b/>
          <w:sz w:val="30"/>
        </w:rPr>
        <w:t xml:space="preserve">附件：1                         </w:t>
      </w:r>
    </w:p>
    <w:p w14:paraId="478BB3CB">
      <w:pPr>
        <w:spacing w:before="1"/>
        <w:ind w:firstLine="4216" w:firstLineChars="1400"/>
        <w:rPr>
          <w:rFonts w:ascii="宋体" w:hAnsi="宋体"/>
          <w:b/>
          <w:sz w:val="30"/>
        </w:rPr>
      </w:pPr>
      <w:r>
        <w:rPr>
          <w:rFonts w:hint="eastAsia" w:ascii="宋体" w:hAnsi="宋体"/>
          <w:b/>
          <w:sz w:val="30"/>
        </w:rPr>
        <w:t>信用承诺书</w:t>
      </w:r>
    </w:p>
    <w:p w14:paraId="24757E5B">
      <w:pPr>
        <w:pStyle w:val="9"/>
        <w:spacing w:before="70"/>
        <w:rPr>
          <w:rFonts w:ascii="宋体" w:hAnsi="宋体"/>
        </w:rPr>
      </w:pPr>
    </w:p>
    <w:p w14:paraId="48B58434">
      <w:pPr>
        <w:pStyle w:val="9"/>
        <w:spacing w:before="70" w:line="420" w:lineRule="exact"/>
        <w:rPr>
          <w:rFonts w:ascii="宋体" w:hAnsi="宋体"/>
          <w:sz w:val="24"/>
          <w:szCs w:val="24"/>
        </w:rPr>
      </w:pPr>
      <w:r>
        <w:rPr>
          <w:rFonts w:hint="eastAsia" w:ascii="宋体" w:hAnsi="宋体"/>
          <w:sz w:val="24"/>
          <w:szCs w:val="24"/>
        </w:rPr>
        <w:t>黄陵县政府采购中心：</w:t>
      </w:r>
    </w:p>
    <w:p w14:paraId="6085237D">
      <w:pPr>
        <w:pStyle w:val="9"/>
        <w:tabs>
          <w:tab w:val="left" w:pos="6315"/>
          <w:tab w:val="left" w:pos="7280"/>
        </w:tabs>
        <w:spacing w:before="40" w:line="420" w:lineRule="exact"/>
        <w:ind w:right="741" w:firstLine="482"/>
        <w:rPr>
          <w:rFonts w:ascii="宋体" w:hAnsi="宋体"/>
          <w:sz w:val="24"/>
          <w:szCs w:val="24"/>
        </w:rPr>
      </w:pPr>
      <w:r>
        <w:rPr>
          <w:rFonts w:hint="eastAsia" w:ascii="宋体" w:hAnsi="宋体"/>
          <w:sz w:val="24"/>
          <w:szCs w:val="24"/>
        </w:rPr>
        <w:t>我</w:t>
      </w:r>
      <w:r>
        <w:rPr>
          <w:rFonts w:hint="eastAsia" w:ascii="宋体" w:hAnsi="宋体"/>
          <w:spacing w:val="2"/>
          <w:sz w:val="24"/>
          <w:szCs w:val="24"/>
        </w:rPr>
        <w:t>方</w:t>
      </w:r>
      <w:r>
        <w:rPr>
          <w:rFonts w:hint="eastAsia" w:ascii="宋体" w:hAnsi="宋体"/>
          <w:sz w:val="24"/>
          <w:szCs w:val="24"/>
        </w:rPr>
        <w:t>作</w:t>
      </w:r>
      <w:r>
        <w:rPr>
          <w:rFonts w:hint="eastAsia" w:ascii="宋体" w:hAnsi="宋体"/>
          <w:spacing w:val="-27"/>
          <w:sz w:val="24"/>
          <w:szCs w:val="24"/>
        </w:rPr>
        <w:t>为</w:t>
      </w:r>
      <w:r>
        <w:rPr>
          <w:rFonts w:hint="eastAsia" w:ascii="宋体" w:hAnsi="宋体"/>
          <w:spacing w:val="2"/>
          <w:sz w:val="24"/>
          <w:szCs w:val="24"/>
        </w:rPr>
        <w:t>《</w:t>
      </w:r>
      <w:r>
        <w:rPr>
          <w:rFonts w:hint="eastAsia" w:ascii="宋体" w:hAnsi="宋体"/>
          <w:sz w:val="24"/>
          <w:szCs w:val="24"/>
          <w:u w:val="single"/>
        </w:rPr>
        <w:t>（项目名称及标包）</w:t>
      </w:r>
      <w:r>
        <w:rPr>
          <w:rFonts w:hint="eastAsia" w:ascii="宋体" w:hAnsi="宋体"/>
          <w:spacing w:val="-169"/>
          <w:sz w:val="24"/>
          <w:szCs w:val="24"/>
        </w:rPr>
        <w:t>》</w:t>
      </w:r>
      <w:r>
        <w:rPr>
          <w:rFonts w:hint="eastAsia" w:ascii="宋体" w:hAnsi="宋体"/>
          <w:sz w:val="24"/>
          <w:szCs w:val="24"/>
        </w:rPr>
        <w:t>（项</w:t>
      </w:r>
      <w:r>
        <w:rPr>
          <w:rFonts w:hint="eastAsia" w:ascii="宋体" w:hAnsi="宋体"/>
          <w:spacing w:val="2"/>
          <w:sz w:val="24"/>
          <w:szCs w:val="24"/>
        </w:rPr>
        <w:t>目</w:t>
      </w:r>
      <w:r>
        <w:rPr>
          <w:rFonts w:hint="eastAsia" w:ascii="宋体" w:hAnsi="宋体"/>
          <w:sz w:val="24"/>
          <w:szCs w:val="24"/>
        </w:rPr>
        <w:t>编</w:t>
      </w:r>
      <w:r>
        <w:rPr>
          <w:rFonts w:hint="eastAsia" w:ascii="宋体" w:hAnsi="宋体"/>
          <w:spacing w:val="2"/>
          <w:sz w:val="24"/>
          <w:szCs w:val="24"/>
        </w:rPr>
        <w:t>号</w:t>
      </w:r>
      <w:r>
        <w:rPr>
          <w:rFonts w:hint="eastAsia" w:ascii="宋体" w:hAnsi="宋体"/>
          <w:spacing w:val="-27"/>
          <w:sz w:val="24"/>
          <w:szCs w:val="24"/>
        </w:rPr>
        <w:t>：</w:t>
      </w:r>
      <w:r>
        <w:rPr>
          <w:rFonts w:hint="eastAsia" w:ascii="宋体" w:hAnsi="宋体"/>
          <w:spacing w:val="-27"/>
          <w:sz w:val="24"/>
          <w:szCs w:val="24"/>
          <w:u w:val="single"/>
        </w:rPr>
        <w:tab/>
      </w:r>
      <w:r>
        <w:rPr>
          <w:rFonts w:hint="eastAsia" w:ascii="宋体" w:hAnsi="宋体"/>
          <w:spacing w:val="-27"/>
          <w:sz w:val="24"/>
          <w:szCs w:val="24"/>
        </w:rPr>
        <w:t>）</w:t>
      </w:r>
      <w:r>
        <w:rPr>
          <w:rFonts w:hint="eastAsia" w:ascii="宋体" w:hAnsi="宋体"/>
          <w:sz w:val="24"/>
          <w:szCs w:val="24"/>
        </w:rPr>
        <w:t>的投标人</w:t>
      </w:r>
      <w:r>
        <w:rPr>
          <w:rFonts w:hint="eastAsia" w:ascii="宋体" w:hAnsi="宋体"/>
          <w:spacing w:val="-25"/>
          <w:sz w:val="24"/>
          <w:szCs w:val="24"/>
        </w:rPr>
        <w:t>，</w:t>
      </w:r>
      <w:r>
        <w:rPr>
          <w:rFonts w:hint="eastAsia" w:ascii="宋体" w:hAnsi="宋体"/>
          <w:sz w:val="24"/>
          <w:szCs w:val="24"/>
        </w:rPr>
        <w:t>在此郑重声明：</w:t>
      </w:r>
    </w:p>
    <w:p w14:paraId="6FF1A557">
      <w:pPr>
        <w:pStyle w:val="9"/>
        <w:tabs>
          <w:tab w:val="left" w:pos="2847"/>
        </w:tabs>
        <w:spacing w:before="4" w:line="42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pacing w:val="1"/>
          <w:sz w:val="24"/>
          <w:szCs w:val="24"/>
        </w:rPr>
        <w:t>我</w:t>
      </w:r>
      <w:r>
        <w:rPr>
          <w:rFonts w:hint="eastAsia" w:ascii="宋体" w:hAnsi="宋体"/>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中国执行信息公开网失信被执行人名单。</w:t>
      </w:r>
    </w:p>
    <w:p w14:paraId="3B0E1E7C">
      <w:pPr>
        <w:pStyle w:val="9"/>
        <w:tabs>
          <w:tab w:val="left" w:pos="2852"/>
        </w:tabs>
        <w:spacing w:before="143" w:line="420" w:lineRule="exact"/>
        <w:ind w:right="741" w:firstLine="480" w:firstLineChars="200"/>
        <w:rPr>
          <w:rFonts w:ascii="宋体" w:hAnsi="宋体"/>
          <w:sz w:val="24"/>
          <w:szCs w:val="24"/>
        </w:rPr>
      </w:pPr>
      <w:r>
        <w:rPr>
          <w:rFonts w:hint="eastAsia" w:ascii="宋体" w:hAnsi="宋体"/>
          <w:sz w:val="24"/>
          <w:szCs w:val="24"/>
        </w:rPr>
        <w:t>2.</w:t>
      </w:r>
      <w:r>
        <w:rPr>
          <w:rFonts w:hint="eastAsia" w:ascii="宋体" w:hAnsi="宋体"/>
          <w:spacing w:val="1"/>
          <w:sz w:val="24"/>
          <w:szCs w:val="24"/>
        </w:rPr>
        <w:t>我</w:t>
      </w:r>
      <w:r>
        <w:rPr>
          <w:rFonts w:hint="eastAsia" w:ascii="宋体" w:hAnsi="宋体"/>
          <w:spacing w:val="2"/>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信用中国网重大税收违法失信主体名单。</w:t>
      </w:r>
    </w:p>
    <w:p w14:paraId="3F39A678">
      <w:pPr>
        <w:pStyle w:val="9"/>
        <w:tabs>
          <w:tab w:val="left" w:pos="2852"/>
        </w:tabs>
        <w:spacing w:before="1" w:line="420" w:lineRule="exact"/>
        <w:ind w:right="741" w:firstLine="480" w:firstLineChars="200"/>
        <w:rPr>
          <w:rFonts w:ascii="宋体" w:hAnsi="宋体"/>
          <w:sz w:val="24"/>
          <w:szCs w:val="24"/>
        </w:rPr>
      </w:pPr>
      <w:r>
        <w:rPr>
          <w:rFonts w:hint="eastAsia" w:ascii="宋体" w:hAnsi="宋体"/>
          <w:sz w:val="24"/>
          <w:szCs w:val="24"/>
        </w:rPr>
        <w:t>3.</w:t>
      </w:r>
      <w:r>
        <w:rPr>
          <w:rFonts w:hint="eastAsia" w:ascii="宋体" w:hAnsi="宋体"/>
          <w:spacing w:val="1"/>
          <w:sz w:val="24"/>
          <w:szCs w:val="24"/>
        </w:rPr>
        <w:t>我</w:t>
      </w:r>
      <w:r>
        <w:rPr>
          <w:rFonts w:hint="eastAsia" w:ascii="宋体" w:hAnsi="宋体"/>
          <w:spacing w:val="2"/>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中国政府采购网政府采购严重违法失信行为记录名单（被财政部门禁止参加政府采购活动）。</w:t>
      </w:r>
    </w:p>
    <w:p w14:paraId="2D14F50A">
      <w:pPr>
        <w:pStyle w:val="9"/>
        <w:spacing w:line="420" w:lineRule="exact"/>
        <w:ind w:right="746" w:firstLine="482"/>
        <w:rPr>
          <w:rFonts w:ascii="宋体" w:hAnsi="宋体"/>
          <w:sz w:val="24"/>
          <w:szCs w:val="24"/>
        </w:rPr>
      </w:pPr>
      <w:r>
        <w:rPr>
          <w:rFonts w:hint="eastAsia" w:ascii="宋体" w:hAnsi="宋体"/>
          <w:sz w:val="24"/>
          <w:szCs w:val="24"/>
        </w:rPr>
        <w:t>如有不实，我方将无条件地退出本项目的采购活动，并遵照《中华人民共和国政府采购法》有关“提供虚假材料的规定”接受处罚。</w:t>
      </w:r>
    </w:p>
    <w:p w14:paraId="465DF64F">
      <w:pPr>
        <w:pStyle w:val="9"/>
        <w:ind w:left="1004"/>
        <w:rPr>
          <w:rFonts w:ascii="宋体" w:hAnsi="宋体"/>
          <w:sz w:val="24"/>
          <w:szCs w:val="24"/>
        </w:rPr>
      </w:pPr>
    </w:p>
    <w:p w14:paraId="4474184B">
      <w:pPr>
        <w:pStyle w:val="9"/>
        <w:ind w:left="1004"/>
        <w:rPr>
          <w:rFonts w:ascii="宋体" w:hAnsi="宋体"/>
          <w:sz w:val="24"/>
          <w:szCs w:val="24"/>
        </w:rPr>
      </w:pPr>
      <w:r>
        <w:rPr>
          <w:rFonts w:hint="eastAsia" w:ascii="宋体" w:hAnsi="宋体"/>
          <w:sz w:val="24"/>
          <w:szCs w:val="24"/>
        </w:rPr>
        <w:t>特此声明。</w:t>
      </w:r>
    </w:p>
    <w:p w14:paraId="2305057C">
      <w:pPr>
        <w:pStyle w:val="9"/>
        <w:tabs>
          <w:tab w:val="left" w:pos="6397"/>
          <w:tab w:val="left" w:pos="6963"/>
          <w:tab w:val="left" w:pos="7530"/>
        </w:tabs>
        <w:spacing w:before="140" w:line="333" w:lineRule="auto"/>
        <w:ind w:left="4981" w:right="2169" w:firstLine="482"/>
        <w:rPr>
          <w:rFonts w:ascii="宋体" w:hAnsi="宋体"/>
          <w:szCs w:val="21"/>
        </w:rPr>
      </w:pPr>
    </w:p>
    <w:p w14:paraId="2AA0D829">
      <w:pPr>
        <w:pStyle w:val="11"/>
        <w:ind w:firstLine="3902" w:firstLineChars="1626"/>
        <w:rPr>
          <w:rFonts w:hAnsi="宋体" w:cs="宋体"/>
          <w:sz w:val="24"/>
          <w:szCs w:val="24"/>
        </w:rPr>
      </w:pPr>
      <w:r>
        <w:rPr>
          <w:rFonts w:hint="eastAsia" w:hAnsi="宋体" w:cs="宋体"/>
          <w:sz w:val="24"/>
          <w:szCs w:val="24"/>
        </w:rPr>
        <w:t>投标人（盖单位公章）：</w:t>
      </w:r>
    </w:p>
    <w:p w14:paraId="2C754E84">
      <w:pPr>
        <w:pStyle w:val="11"/>
        <w:ind w:firstLine="482"/>
        <w:rPr>
          <w:rFonts w:hAnsi="宋体" w:cs="宋体"/>
          <w:sz w:val="24"/>
          <w:szCs w:val="24"/>
        </w:rPr>
      </w:pPr>
    </w:p>
    <w:p w14:paraId="33462AEC">
      <w:pPr>
        <w:pStyle w:val="9"/>
        <w:tabs>
          <w:tab w:val="left" w:pos="6397"/>
          <w:tab w:val="left" w:pos="6963"/>
          <w:tab w:val="left" w:pos="7530"/>
        </w:tabs>
        <w:spacing w:before="140" w:line="333" w:lineRule="auto"/>
        <w:ind w:right="2169" w:firstLine="4180" w:firstLineChars="1900"/>
        <w:rPr>
          <w:rFonts w:ascii="宋体" w:hAnsi="宋体"/>
          <w:sz w:val="24"/>
          <w:szCs w:val="24"/>
        </w:rPr>
      </w:pPr>
      <w:r>
        <w:rPr>
          <w:rFonts w:hint="eastAsia" w:ascii="宋体" w:hAnsi="宋体"/>
          <w:sz w:val="22"/>
        </w:rPr>
        <w:t xml:space="preserve">日期：   </w:t>
      </w:r>
      <w:r>
        <w:rPr>
          <w:rFonts w:hint="eastAsia" w:ascii="宋体" w:hAnsi="宋体"/>
          <w:sz w:val="24"/>
          <w:szCs w:val="24"/>
        </w:rPr>
        <w:t>年   月  日</w:t>
      </w:r>
    </w:p>
    <w:p w14:paraId="7B5594BF">
      <w:pPr>
        <w:pStyle w:val="9"/>
        <w:jc w:val="center"/>
        <w:rPr>
          <w:rFonts w:ascii="宋体" w:hAnsi="宋体"/>
          <w:sz w:val="24"/>
          <w:szCs w:val="24"/>
        </w:rPr>
        <w:sectPr>
          <w:headerReference r:id="rId20" w:type="first"/>
          <w:footerReference r:id="rId22" w:type="first"/>
          <w:headerReference r:id="rId19" w:type="default"/>
          <w:footerReference r:id="rId21" w:type="default"/>
          <w:pgSz w:w="11906" w:h="16838"/>
          <w:pgMar w:top="1440" w:right="1080" w:bottom="1440" w:left="1080" w:header="851" w:footer="992" w:gutter="0"/>
          <w:cols w:space="425" w:num="1"/>
          <w:titlePg/>
          <w:docGrid w:type="lines" w:linePitch="312" w:charSpace="0"/>
        </w:sectPr>
      </w:pPr>
    </w:p>
    <w:p w14:paraId="49131AC6">
      <w:pPr>
        <w:autoSpaceDE w:val="0"/>
        <w:autoSpaceDN w:val="0"/>
        <w:adjustRightInd w:val="0"/>
        <w:spacing w:line="360" w:lineRule="auto"/>
        <w:ind w:firstLine="600"/>
        <w:rPr>
          <w:rFonts w:ascii="宋体" w:hAnsi="宋体"/>
          <w:b/>
          <w:color w:val="000000"/>
          <w:sz w:val="28"/>
          <w:szCs w:val="28"/>
        </w:rPr>
      </w:pPr>
      <w:r>
        <w:rPr>
          <w:rFonts w:hint="eastAsia" w:ascii="宋体" w:hAnsi="宋体"/>
          <w:b/>
          <w:sz w:val="30"/>
        </w:rPr>
        <w:t xml:space="preserve">附件：2  </w:t>
      </w:r>
    </w:p>
    <w:p w14:paraId="4B26D93E">
      <w:pPr>
        <w:autoSpaceDE w:val="0"/>
        <w:autoSpaceDN w:val="0"/>
        <w:adjustRightInd w:val="0"/>
        <w:spacing w:line="360" w:lineRule="auto"/>
        <w:ind w:firstLine="560"/>
        <w:jc w:val="center"/>
        <w:rPr>
          <w:rFonts w:ascii="宋体" w:hAnsi="宋体"/>
          <w:b/>
          <w:color w:val="000000"/>
          <w:sz w:val="28"/>
          <w:szCs w:val="28"/>
        </w:rPr>
      </w:pPr>
      <w:r>
        <w:rPr>
          <w:rFonts w:hint="eastAsia" w:ascii="宋体" w:hAnsi="宋体"/>
          <w:b/>
          <w:color w:val="000000"/>
          <w:sz w:val="28"/>
          <w:szCs w:val="28"/>
        </w:rPr>
        <w:t>控股管理关系</w:t>
      </w:r>
    </w:p>
    <w:p w14:paraId="25EE0F52">
      <w:pPr>
        <w:autoSpaceDE w:val="0"/>
        <w:autoSpaceDN w:val="0"/>
        <w:adjustRightInd w:val="0"/>
        <w:spacing w:line="360" w:lineRule="auto"/>
        <w:ind w:firstLine="560" w:firstLineChars="200"/>
        <w:jc w:val="left"/>
        <w:rPr>
          <w:rFonts w:ascii="宋体" w:hAnsi="宋体"/>
          <w:color w:val="000000"/>
          <w:sz w:val="28"/>
          <w:szCs w:val="28"/>
          <w:lang w:val="zh-CN"/>
        </w:rPr>
      </w:pPr>
    </w:p>
    <w:p w14:paraId="1304C498">
      <w:pPr>
        <w:numPr>
          <w:ilvl w:val="0"/>
          <w:numId w:val="20"/>
        </w:numPr>
        <w:autoSpaceDE w:val="0"/>
        <w:autoSpaceDN w:val="0"/>
        <w:adjustRightInd w:val="0"/>
        <w:snapToGrid w:val="0"/>
        <w:spacing w:line="360" w:lineRule="auto"/>
        <w:ind w:firstLine="482"/>
        <w:rPr>
          <w:rFonts w:ascii="宋体" w:hAnsi="宋体"/>
          <w:color w:val="000000"/>
          <w:sz w:val="24"/>
          <w:szCs w:val="24"/>
        </w:rPr>
      </w:pPr>
      <w:r>
        <w:rPr>
          <w:rFonts w:hint="eastAsia" w:ascii="宋体" w:hAnsi="宋体"/>
          <w:color w:val="000000"/>
          <w:sz w:val="24"/>
          <w:szCs w:val="24"/>
        </w:rPr>
        <w:t>投标人在本项目投标中，不存在与其它投标人负责人为同一人，有控股、管理等关联关系承诺。</w:t>
      </w:r>
    </w:p>
    <w:p w14:paraId="0E293602">
      <w:pPr>
        <w:snapToGrid w:val="0"/>
        <w:spacing w:line="360" w:lineRule="auto"/>
        <w:ind w:firstLine="482"/>
        <w:rPr>
          <w:rFonts w:ascii="宋体" w:hAnsi="宋体"/>
          <w:color w:val="000000"/>
          <w:sz w:val="24"/>
          <w:szCs w:val="24"/>
        </w:rPr>
      </w:pPr>
      <w:r>
        <w:rPr>
          <w:rFonts w:hint="eastAsia" w:ascii="宋体" w:hAnsi="宋体"/>
          <w:color w:val="000000"/>
          <w:sz w:val="24"/>
          <w:szCs w:val="24"/>
        </w:rPr>
        <w:t>2-1、管理关系说明：</w:t>
      </w:r>
    </w:p>
    <w:p w14:paraId="149CD3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我单位管理的具有独立法人的下属单位有：。</w:t>
      </w:r>
    </w:p>
    <w:p w14:paraId="30B5FA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我单位的上级管理单位有。</w:t>
      </w:r>
    </w:p>
    <w:p w14:paraId="5F6ACE62">
      <w:pPr>
        <w:snapToGrid w:val="0"/>
        <w:spacing w:line="360" w:lineRule="auto"/>
        <w:ind w:firstLine="482"/>
        <w:rPr>
          <w:rFonts w:ascii="宋体" w:hAnsi="宋体"/>
          <w:color w:val="000000"/>
          <w:sz w:val="24"/>
          <w:szCs w:val="24"/>
        </w:rPr>
      </w:pPr>
      <w:r>
        <w:rPr>
          <w:rFonts w:hint="eastAsia" w:ascii="宋体" w:hAnsi="宋体"/>
          <w:color w:val="000000"/>
          <w:sz w:val="24"/>
          <w:szCs w:val="24"/>
        </w:rPr>
        <w:t>2-2、股权关系说明：</w:t>
      </w:r>
    </w:p>
    <w:p w14:paraId="2C0DFB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我单位控股的单位有。</w:t>
      </w:r>
    </w:p>
    <w:p w14:paraId="46991D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我单位被单位控股。</w:t>
      </w:r>
    </w:p>
    <w:p w14:paraId="1F0389B4">
      <w:pPr>
        <w:autoSpaceDE w:val="0"/>
        <w:autoSpaceDN w:val="0"/>
        <w:adjustRightInd w:val="0"/>
        <w:spacing w:line="360" w:lineRule="auto"/>
        <w:ind w:firstLine="482"/>
        <w:rPr>
          <w:rFonts w:ascii="宋体" w:hAnsi="宋体"/>
          <w:bCs/>
          <w:color w:val="000000"/>
          <w:sz w:val="24"/>
          <w:szCs w:val="24"/>
        </w:rPr>
      </w:pPr>
      <w:r>
        <w:rPr>
          <w:rFonts w:hint="eastAsia" w:ascii="宋体" w:hAnsi="宋体"/>
          <w:bCs/>
          <w:color w:val="000000"/>
          <w:sz w:val="24"/>
          <w:szCs w:val="24"/>
        </w:rPr>
        <w:t>3、非采购项目提供整体设计、规范编制或者项目管理、监理、检测等服务的投标人。</w:t>
      </w:r>
    </w:p>
    <w:p w14:paraId="79B575D5">
      <w:pPr>
        <w:autoSpaceDE w:val="0"/>
        <w:autoSpaceDN w:val="0"/>
        <w:adjustRightInd w:val="0"/>
        <w:snapToGrid w:val="0"/>
        <w:spacing w:line="360" w:lineRule="auto"/>
        <w:ind w:firstLine="482"/>
        <w:rPr>
          <w:rFonts w:ascii="宋体" w:hAnsi="宋体"/>
          <w:color w:val="000000"/>
          <w:sz w:val="24"/>
          <w:szCs w:val="24"/>
        </w:rPr>
      </w:pPr>
      <w:r>
        <w:rPr>
          <w:rFonts w:hint="eastAsia" w:ascii="宋体" w:hAnsi="宋体"/>
          <w:color w:val="000000"/>
          <w:sz w:val="24"/>
          <w:szCs w:val="24"/>
        </w:rPr>
        <w:t>4、其他与本项目有关的利害关系说明：</w:t>
      </w:r>
    </w:p>
    <w:p w14:paraId="11943456">
      <w:pPr>
        <w:autoSpaceDE w:val="0"/>
        <w:autoSpaceDN w:val="0"/>
        <w:adjustRightInd w:val="0"/>
        <w:spacing w:line="360" w:lineRule="auto"/>
        <w:ind w:firstLine="482"/>
        <w:rPr>
          <w:rFonts w:ascii="宋体" w:hAnsi="宋体"/>
          <w:color w:val="000000"/>
          <w:sz w:val="24"/>
          <w:szCs w:val="24"/>
        </w:rPr>
      </w:pPr>
    </w:p>
    <w:p w14:paraId="5C0E0668">
      <w:pPr>
        <w:autoSpaceDE w:val="0"/>
        <w:autoSpaceDN w:val="0"/>
        <w:adjustRightInd w:val="0"/>
        <w:spacing w:line="360" w:lineRule="auto"/>
        <w:ind w:firstLine="480" w:firstLineChars="200"/>
        <w:jc w:val="right"/>
        <w:rPr>
          <w:rFonts w:ascii="宋体" w:hAnsi="宋体"/>
          <w:color w:val="000000"/>
          <w:sz w:val="24"/>
          <w:szCs w:val="24"/>
          <w:lang w:val="zh-CN"/>
        </w:rPr>
      </w:pPr>
      <w:r>
        <w:rPr>
          <w:rFonts w:hint="eastAsia" w:ascii="宋体" w:hAnsi="宋体"/>
          <w:color w:val="000000"/>
          <w:sz w:val="24"/>
          <w:szCs w:val="24"/>
        </w:rPr>
        <w:t>我单位承诺以上说明真实有效，无虚假内容或隐瞒。</w:t>
      </w:r>
    </w:p>
    <w:p w14:paraId="3B57DE0F">
      <w:pPr>
        <w:autoSpaceDE w:val="0"/>
        <w:autoSpaceDN w:val="0"/>
        <w:adjustRightInd w:val="0"/>
        <w:spacing w:line="360" w:lineRule="auto"/>
        <w:ind w:firstLine="480" w:firstLineChars="200"/>
        <w:jc w:val="right"/>
        <w:rPr>
          <w:rFonts w:ascii="宋体" w:hAnsi="宋体"/>
          <w:color w:val="000000"/>
          <w:sz w:val="24"/>
          <w:szCs w:val="24"/>
        </w:rPr>
      </w:pPr>
    </w:p>
    <w:p w14:paraId="2FD8DDC7">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0C4AA0B2">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5CC54B45">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4A506E65">
      <w:pPr>
        <w:pStyle w:val="92"/>
        <w:spacing w:line="360" w:lineRule="auto"/>
        <w:rPr>
          <w:rFonts w:hint="default" w:ascii="宋体" w:hAnsi="宋体" w:eastAsia="宋体" w:cs="宋体"/>
          <w:kern w:val="2"/>
          <w:sz w:val="24"/>
          <w:szCs w:val="24"/>
          <w:lang w:eastAsia="zh-CN"/>
        </w:rPr>
      </w:pPr>
    </w:p>
    <w:p w14:paraId="5BCB93DB">
      <w:pPr>
        <w:pStyle w:val="92"/>
        <w:spacing w:line="360" w:lineRule="auto"/>
        <w:rPr>
          <w:rFonts w:hint="default" w:ascii="宋体" w:hAnsi="宋体" w:eastAsia="宋体" w:cs="宋体"/>
          <w:kern w:val="2"/>
          <w:sz w:val="24"/>
          <w:szCs w:val="24"/>
          <w:lang w:eastAsia="zh-CN"/>
        </w:rPr>
      </w:pPr>
    </w:p>
    <w:p w14:paraId="04554000">
      <w:pPr>
        <w:pStyle w:val="92"/>
        <w:spacing w:line="360" w:lineRule="auto"/>
        <w:rPr>
          <w:rFonts w:hint="default" w:ascii="宋体" w:hAnsi="宋体" w:eastAsia="宋体" w:cs="宋体"/>
          <w:kern w:val="2"/>
          <w:sz w:val="24"/>
          <w:szCs w:val="24"/>
          <w:lang w:eastAsia="zh-CN"/>
        </w:rPr>
      </w:pPr>
    </w:p>
    <w:p w14:paraId="2F5CBDA6">
      <w:pPr>
        <w:pStyle w:val="92"/>
        <w:spacing w:line="360" w:lineRule="auto"/>
        <w:rPr>
          <w:rFonts w:hint="default" w:ascii="宋体" w:hAnsi="宋体" w:eastAsia="宋体" w:cs="宋体"/>
          <w:kern w:val="2"/>
          <w:sz w:val="24"/>
          <w:szCs w:val="24"/>
          <w:lang w:eastAsia="zh-CN"/>
        </w:rPr>
      </w:pPr>
    </w:p>
    <w:p w14:paraId="0777969B">
      <w:pPr>
        <w:pStyle w:val="92"/>
        <w:spacing w:line="360" w:lineRule="auto"/>
        <w:rPr>
          <w:rFonts w:hint="default" w:ascii="宋体" w:hAnsi="宋体" w:eastAsia="宋体" w:cs="宋体"/>
          <w:kern w:val="2"/>
          <w:sz w:val="24"/>
          <w:szCs w:val="24"/>
          <w:lang w:eastAsia="zh-CN"/>
        </w:rPr>
      </w:pPr>
    </w:p>
    <w:p w14:paraId="06DEF6B3">
      <w:pPr>
        <w:pStyle w:val="92"/>
        <w:spacing w:line="360" w:lineRule="auto"/>
        <w:rPr>
          <w:rFonts w:hint="default" w:ascii="宋体" w:hAnsi="宋体" w:eastAsia="宋体" w:cs="宋体"/>
          <w:kern w:val="2"/>
          <w:sz w:val="24"/>
          <w:szCs w:val="24"/>
          <w:lang w:eastAsia="zh-CN"/>
        </w:rPr>
      </w:pPr>
    </w:p>
    <w:p w14:paraId="074D16BF">
      <w:pPr>
        <w:pStyle w:val="92"/>
        <w:spacing w:line="360" w:lineRule="auto"/>
        <w:rPr>
          <w:rFonts w:hint="default" w:ascii="宋体" w:hAnsi="宋体" w:eastAsia="宋体" w:cs="宋体"/>
          <w:kern w:val="2"/>
          <w:sz w:val="24"/>
          <w:szCs w:val="24"/>
          <w:lang w:eastAsia="zh-CN"/>
        </w:rPr>
      </w:pPr>
    </w:p>
    <w:p w14:paraId="7DC3E604">
      <w:pPr>
        <w:pStyle w:val="92"/>
        <w:spacing w:line="360" w:lineRule="auto"/>
        <w:ind w:firstLine="482" w:firstLineChars="200"/>
        <w:rPr>
          <w:rFonts w:hint="default" w:ascii="宋体" w:hAnsi="宋体" w:eastAsia="宋体" w:cs="宋体"/>
          <w:kern w:val="2"/>
          <w:sz w:val="24"/>
          <w:szCs w:val="24"/>
          <w:lang w:eastAsia="zh-CN"/>
        </w:rPr>
      </w:pPr>
      <w:r>
        <w:rPr>
          <w:rFonts w:ascii="宋体" w:hAnsi="宋体" w:eastAsia="宋体" w:cs="宋体"/>
          <w:b/>
          <w:bCs/>
          <w:kern w:val="2"/>
          <w:sz w:val="24"/>
          <w:szCs w:val="24"/>
          <w:lang w:eastAsia="zh-CN"/>
        </w:rPr>
        <w:br w:type="textWrapping"/>
      </w:r>
    </w:p>
    <w:p w14:paraId="55579221">
      <w:pPr>
        <w:autoSpaceDE w:val="0"/>
        <w:autoSpaceDN w:val="0"/>
        <w:adjustRightInd w:val="0"/>
        <w:spacing w:line="360" w:lineRule="auto"/>
        <w:ind w:firstLine="600"/>
        <w:jc w:val="left"/>
        <w:rPr>
          <w:rFonts w:ascii="宋体" w:hAnsi="宋体"/>
          <w:b/>
          <w:sz w:val="30"/>
        </w:rPr>
      </w:pPr>
      <w:r>
        <w:rPr>
          <w:rFonts w:hint="eastAsia" w:ascii="宋体" w:hAnsi="宋体"/>
          <w:b/>
          <w:sz w:val="30"/>
        </w:rPr>
        <w:t xml:space="preserve">附件：3   </w:t>
      </w:r>
    </w:p>
    <w:p w14:paraId="53573DB0">
      <w:pPr>
        <w:autoSpaceDE w:val="0"/>
        <w:autoSpaceDN w:val="0"/>
        <w:adjustRightInd w:val="0"/>
        <w:spacing w:line="360" w:lineRule="auto"/>
        <w:ind w:firstLine="560"/>
        <w:jc w:val="center"/>
        <w:rPr>
          <w:rFonts w:ascii="宋体" w:hAnsi="宋体"/>
          <w:b/>
          <w:color w:val="000000"/>
          <w:sz w:val="28"/>
          <w:szCs w:val="28"/>
          <w:lang w:val="zh-CN"/>
        </w:rPr>
      </w:pPr>
      <w:r>
        <w:rPr>
          <w:rFonts w:hint="eastAsia" w:ascii="宋体" w:hAnsi="宋体"/>
          <w:b/>
          <w:color w:val="000000"/>
          <w:sz w:val="28"/>
          <w:szCs w:val="28"/>
          <w:lang w:val="zh-CN"/>
        </w:rPr>
        <w:t>书面声明</w:t>
      </w:r>
    </w:p>
    <w:p w14:paraId="4A0C27AA">
      <w:pPr>
        <w:spacing w:line="360" w:lineRule="auto"/>
        <w:ind w:firstLine="480" w:firstLineChars="200"/>
        <w:rPr>
          <w:rFonts w:ascii="宋体" w:hAnsi="宋体"/>
          <w:color w:val="000000"/>
          <w:sz w:val="24"/>
          <w:szCs w:val="24"/>
        </w:rPr>
      </w:pPr>
      <w:r>
        <w:rPr>
          <w:rFonts w:hint="eastAsia" w:ascii="宋体" w:hAnsi="宋体"/>
          <w:color w:val="000000"/>
          <w:sz w:val="24"/>
          <w:szCs w:val="24"/>
        </w:rPr>
        <w:t>在参加本次政府采购活动前3年内的经营活动中（填“没有”或“有”）重大违法记录。供应商在参加政府采购活动前3年内因违法经营被禁止在一定期限内参加政府采购活动，期限届满的，可以参加政府采购活动，但应提供期限届满的证明材料。</w:t>
      </w:r>
    </w:p>
    <w:p w14:paraId="314FEF76">
      <w:pPr>
        <w:ind w:firstLine="482"/>
        <w:rPr>
          <w:rFonts w:ascii="宋体" w:hAnsi="宋体"/>
          <w:color w:val="000000"/>
          <w:sz w:val="24"/>
          <w:szCs w:val="24"/>
          <w:lang w:val="zh-CN"/>
        </w:rPr>
      </w:pPr>
    </w:p>
    <w:p w14:paraId="744C5FFB">
      <w:pPr>
        <w:spacing w:line="360" w:lineRule="auto"/>
        <w:ind w:firstLine="480" w:firstLineChars="200"/>
        <w:rPr>
          <w:rFonts w:ascii="宋体" w:hAnsi="宋体"/>
          <w:color w:val="000000"/>
          <w:sz w:val="24"/>
          <w:szCs w:val="24"/>
        </w:rPr>
      </w:pPr>
      <w:r>
        <w:rPr>
          <w:rFonts w:hint="eastAsia" w:ascii="宋体" w:hAnsi="宋体"/>
          <w:color w:val="000000"/>
          <w:sz w:val="24"/>
          <w:szCs w:val="24"/>
        </w:rPr>
        <w:t>如有不实，我方将无条件地退出本项目的采购活动，并遵照《政府采购法》有关“提供虚假材料的规定”接受处罚。</w:t>
      </w:r>
    </w:p>
    <w:p w14:paraId="5B436CE8">
      <w:pPr>
        <w:spacing w:line="360" w:lineRule="auto"/>
        <w:ind w:firstLine="480" w:firstLineChars="200"/>
        <w:rPr>
          <w:rFonts w:ascii="宋体" w:hAnsi="宋体"/>
          <w:color w:val="000000"/>
          <w:sz w:val="24"/>
          <w:szCs w:val="24"/>
        </w:rPr>
      </w:pPr>
      <w:r>
        <w:rPr>
          <w:rFonts w:hint="eastAsia" w:ascii="宋体" w:hAnsi="宋体"/>
          <w:color w:val="000000"/>
          <w:sz w:val="24"/>
          <w:szCs w:val="24"/>
        </w:rPr>
        <w:t>特此声明。</w:t>
      </w:r>
    </w:p>
    <w:p w14:paraId="08D6B8AD">
      <w:pPr>
        <w:pStyle w:val="65"/>
        <w:rPr>
          <w:rFonts w:ascii="宋体" w:hAnsi="宋体" w:cs="宋体"/>
          <w:lang w:val="zh-CN"/>
        </w:rPr>
      </w:pPr>
    </w:p>
    <w:p w14:paraId="483DE3B8">
      <w:pPr>
        <w:pStyle w:val="66"/>
        <w:rPr>
          <w:rFonts w:ascii="宋体" w:hAnsi="宋体"/>
          <w:color w:val="000000"/>
          <w:sz w:val="24"/>
          <w:lang w:val="zh-CN"/>
        </w:rPr>
      </w:pPr>
    </w:p>
    <w:p w14:paraId="72BC139F">
      <w:pPr>
        <w:spacing w:line="480" w:lineRule="auto"/>
        <w:ind w:left="420" w:leftChars="200" w:firstLine="636" w:firstLineChars="265"/>
        <w:rPr>
          <w:rFonts w:ascii="宋体" w:hAnsi="宋体"/>
          <w:color w:val="000000"/>
          <w:sz w:val="24"/>
          <w:szCs w:val="24"/>
        </w:rPr>
      </w:pPr>
    </w:p>
    <w:p w14:paraId="7AD4C695">
      <w:pPr>
        <w:spacing w:line="480" w:lineRule="auto"/>
        <w:ind w:left="420" w:leftChars="200" w:firstLine="636" w:firstLineChars="265"/>
        <w:rPr>
          <w:rFonts w:ascii="宋体" w:hAnsi="宋体"/>
          <w:color w:val="000000"/>
          <w:sz w:val="24"/>
          <w:szCs w:val="24"/>
        </w:rPr>
      </w:pPr>
    </w:p>
    <w:p w14:paraId="3C61AB3C">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74B4D08E">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5F0D4335">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72ECFC9B">
      <w:pPr>
        <w:pStyle w:val="92"/>
        <w:spacing w:line="360" w:lineRule="auto"/>
        <w:rPr>
          <w:rFonts w:hint="default" w:ascii="宋体" w:hAnsi="宋体" w:eastAsia="宋体" w:cs="宋体"/>
          <w:kern w:val="2"/>
          <w:sz w:val="24"/>
          <w:szCs w:val="24"/>
          <w:lang w:eastAsia="zh-CN"/>
        </w:rPr>
      </w:pPr>
    </w:p>
    <w:p w14:paraId="276C46B1">
      <w:pPr>
        <w:pStyle w:val="92"/>
        <w:spacing w:line="360" w:lineRule="auto"/>
        <w:rPr>
          <w:rFonts w:hint="default" w:ascii="宋体" w:hAnsi="宋体" w:eastAsia="宋体" w:cs="宋体"/>
          <w:kern w:val="2"/>
          <w:sz w:val="24"/>
          <w:szCs w:val="24"/>
          <w:lang w:eastAsia="zh-CN"/>
        </w:rPr>
      </w:pPr>
    </w:p>
    <w:p w14:paraId="324A62B0">
      <w:pPr>
        <w:pStyle w:val="92"/>
        <w:spacing w:line="360" w:lineRule="auto"/>
        <w:rPr>
          <w:rFonts w:hint="default" w:ascii="宋体" w:hAnsi="宋体" w:eastAsia="宋体" w:cs="宋体"/>
          <w:kern w:val="2"/>
          <w:sz w:val="24"/>
          <w:szCs w:val="24"/>
          <w:lang w:eastAsia="zh-CN"/>
        </w:rPr>
      </w:pPr>
    </w:p>
    <w:p w14:paraId="54156C39">
      <w:pPr>
        <w:pStyle w:val="92"/>
        <w:spacing w:line="360" w:lineRule="auto"/>
        <w:rPr>
          <w:rFonts w:hint="default" w:ascii="宋体" w:hAnsi="宋体" w:eastAsia="宋体" w:cs="宋体"/>
          <w:kern w:val="2"/>
          <w:sz w:val="24"/>
          <w:szCs w:val="24"/>
          <w:lang w:eastAsia="zh-CN"/>
        </w:rPr>
      </w:pPr>
    </w:p>
    <w:p w14:paraId="078D57F2">
      <w:pPr>
        <w:pStyle w:val="92"/>
        <w:spacing w:line="360" w:lineRule="auto"/>
        <w:rPr>
          <w:rFonts w:hint="default" w:ascii="宋体" w:hAnsi="宋体" w:eastAsia="宋体" w:cs="宋体"/>
          <w:kern w:val="2"/>
          <w:sz w:val="24"/>
          <w:szCs w:val="24"/>
          <w:lang w:eastAsia="zh-CN"/>
        </w:rPr>
      </w:pPr>
    </w:p>
    <w:p w14:paraId="420B9EE4">
      <w:pPr>
        <w:pStyle w:val="92"/>
        <w:spacing w:line="360" w:lineRule="auto"/>
        <w:rPr>
          <w:rFonts w:hint="default" w:ascii="宋体" w:hAnsi="宋体" w:eastAsia="宋体" w:cs="宋体"/>
          <w:kern w:val="2"/>
          <w:sz w:val="24"/>
          <w:szCs w:val="24"/>
          <w:lang w:eastAsia="zh-CN"/>
        </w:rPr>
      </w:pPr>
    </w:p>
    <w:p w14:paraId="7894950D">
      <w:pPr>
        <w:pStyle w:val="92"/>
        <w:spacing w:line="360" w:lineRule="auto"/>
        <w:rPr>
          <w:rFonts w:hint="default" w:ascii="宋体" w:hAnsi="宋体" w:eastAsia="宋体" w:cs="宋体"/>
          <w:kern w:val="2"/>
          <w:sz w:val="24"/>
          <w:szCs w:val="24"/>
          <w:lang w:eastAsia="zh-CN"/>
        </w:rPr>
      </w:pPr>
    </w:p>
    <w:p w14:paraId="42C45F64">
      <w:pPr>
        <w:pStyle w:val="92"/>
        <w:spacing w:line="360" w:lineRule="auto"/>
        <w:rPr>
          <w:rFonts w:hint="default" w:ascii="宋体" w:hAnsi="宋体" w:eastAsia="宋体" w:cs="宋体"/>
          <w:kern w:val="2"/>
          <w:sz w:val="24"/>
          <w:szCs w:val="24"/>
          <w:lang w:eastAsia="zh-CN"/>
        </w:rPr>
      </w:pPr>
    </w:p>
    <w:p w14:paraId="69BE0C86">
      <w:pPr>
        <w:pStyle w:val="92"/>
        <w:spacing w:line="360" w:lineRule="auto"/>
        <w:rPr>
          <w:rFonts w:hint="default" w:ascii="宋体" w:hAnsi="宋体" w:eastAsia="宋体" w:cs="宋体"/>
          <w:kern w:val="2"/>
          <w:sz w:val="24"/>
          <w:szCs w:val="24"/>
          <w:lang w:eastAsia="zh-CN"/>
        </w:rPr>
      </w:pPr>
    </w:p>
    <w:p w14:paraId="564BA6A2">
      <w:pPr>
        <w:pStyle w:val="92"/>
        <w:spacing w:line="360" w:lineRule="auto"/>
        <w:rPr>
          <w:rFonts w:hint="default" w:ascii="宋体" w:hAnsi="宋体" w:eastAsia="宋体" w:cs="宋体"/>
          <w:kern w:val="2"/>
          <w:sz w:val="24"/>
          <w:szCs w:val="24"/>
          <w:lang w:eastAsia="zh-CN"/>
        </w:rPr>
      </w:pPr>
    </w:p>
    <w:p w14:paraId="37E67FB6">
      <w:pPr>
        <w:autoSpaceDE w:val="0"/>
        <w:autoSpaceDN w:val="0"/>
        <w:adjustRightInd w:val="0"/>
        <w:spacing w:line="360" w:lineRule="auto"/>
        <w:ind w:firstLine="482"/>
        <w:rPr>
          <w:rFonts w:ascii="宋体" w:hAnsi="宋体"/>
          <w:color w:val="000000"/>
          <w:kern w:val="0"/>
          <w:sz w:val="24"/>
          <w:szCs w:val="24"/>
        </w:rPr>
      </w:pPr>
    </w:p>
    <w:p w14:paraId="6DD2AD0A">
      <w:pPr>
        <w:pStyle w:val="55"/>
        <w:ind w:firstLine="480"/>
        <w:rPr>
          <w:rFonts w:ascii="宋体" w:hAnsi="宋体" w:cs="宋体"/>
          <w:color w:val="000000"/>
          <w:kern w:val="0"/>
          <w:sz w:val="24"/>
          <w:szCs w:val="24"/>
        </w:rPr>
      </w:pPr>
    </w:p>
    <w:p w14:paraId="5C344D90">
      <w:pPr>
        <w:pStyle w:val="55"/>
        <w:ind w:firstLine="480"/>
        <w:rPr>
          <w:rFonts w:ascii="宋体" w:hAnsi="宋体" w:cs="宋体"/>
          <w:color w:val="000000"/>
          <w:kern w:val="0"/>
          <w:sz w:val="24"/>
          <w:szCs w:val="24"/>
        </w:rPr>
      </w:pPr>
    </w:p>
    <w:p w14:paraId="79A207A9">
      <w:pPr>
        <w:pStyle w:val="55"/>
        <w:ind w:firstLine="0" w:firstLineChars="0"/>
        <w:rPr>
          <w:rFonts w:ascii="宋体" w:hAnsi="宋体" w:cs="宋体"/>
          <w:color w:val="000000"/>
          <w:kern w:val="0"/>
          <w:sz w:val="24"/>
          <w:szCs w:val="24"/>
        </w:rPr>
      </w:pPr>
      <w:r>
        <w:rPr>
          <w:rFonts w:hint="eastAsia" w:ascii="宋体" w:hAnsi="宋体" w:cs="宋体"/>
          <w:b/>
          <w:sz w:val="30"/>
        </w:rPr>
        <w:t>附件：4</w:t>
      </w:r>
    </w:p>
    <w:p w14:paraId="3F8C5409">
      <w:pPr>
        <w:pStyle w:val="55"/>
        <w:ind w:firstLine="480"/>
        <w:rPr>
          <w:rFonts w:ascii="宋体" w:hAnsi="宋体" w:cs="宋体"/>
          <w:color w:val="000000"/>
          <w:kern w:val="0"/>
          <w:sz w:val="24"/>
          <w:szCs w:val="24"/>
        </w:rPr>
      </w:pPr>
    </w:p>
    <w:p w14:paraId="6E1735B7">
      <w:pPr>
        <w:autoSpaceDE w:val="0"/>
        <w:autoSpaceDN w:val="0"/>
        <w:adjustRightInd w:val="0"/>
        <w:spacing w:line="360" w:lineRule="auto"/>
        <w:ind w:firstLine="560"/>
        <w:jc w:val="center"/>
        <w:rPr>
          <w:rFonts w:ascii="宋体" w:hAnsi="宋体"/>
          <w:b/>
          <w:color w:val="000000"/>
          <w:sz w:val="28"/>
          <w:szCs w:val="28"/>
          <w:lang w:val="zh-CN"/>
        </w:rPr>
      </w:pPr>
      <w:r>
        <w:rPr>
          <w:rFonts w:hint="eastAsia" w:ascii="宋体" w:hAnsi="宋体"/>
          <w:b/>
          <w:color w:val="000000"/>
          <w:sz w:val="28"/>
          <w:szCs w:val="28"/>
          <w:lang w:val="zh-CN"/>
        </w:rPr>
        <w:t>履行合同所必需的设备和专业技术能力</w:t>
      </w:r>
      <w:r>
        <w:rPr>
          <w:rFonts w:hint="eastAsia" w:ascii="宋体" w:hAnsi="宋体"/>
          <w:b/>
          <w:color w:val="000000"/>
          <w:sz w:val="28"/>
          <w:szCs w:val="28"/>
        </w:rPr>
        <w:t>的</w:t>
      </w:r>
      <w:r>
        <w:rPr>
          <w:rFonts w:hint="eastAsia" w:ascii="宋体" w:hAnsi="宋体"/>
          <w:b/>
          <w:color w:val="000000"/>
          <w:sz w:val="28"/>
          <w:szCs w:val="28"/>
          <w:lang w:val="zh-CN"/>
        </w:rPr>
        <w:t>承诺函</w:t>
      </w:r>
    </w:p>
    <w:p w14:paraId="7875BA41">
      <w:pPr>
        <w:pStyle w:val="55"/>
      </w:pPr>
    </w:p>
    <w:p w14:paraId="3222CC6E">
      <w:pPr>
        <w:autoSpaceDE w:val="0"/>
        <w:autoSpaceDN w:val="0"/>
        <w:adjustRightInd w:val="0"/>
        <w:spacing w:line="360" w:lineRule="auto"/>
        <w:ind w:firstLine="482"/>
        <w:rPr>
          <w:rFonts w:ascii="宋体" w:hAnsi="宋体"/>
          <w:color w:val="00000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（招标人）</w:t>
      </w:r>
    </w:p>
    <w:p w14:paraId="367E6134">
      <w:pPr>
        <w:pStyle w:val="94"/>
        <w:widowControl w:val="0"/>
        <w:spacing w:line="480" w:lineRule="auto"/>
        <w:ind w:firstLine="480" w:firstLineChars="200"/>
        <w:jc w:val="both"/>
        <w:rPr>
          <w:rFonts w:hAnsi="宋体"/>
          <w:b w:val="0"/>
          <w:color w:val="000000"/>
          <w:sz w:val="24"/>
          <w:szCs w:val="24"/>
        </w:rPr>
      </w:pPr>
      <w:r>
        <w:rPr>
          <w:rFonts w:hint="eastAsia" w:hAnsi="宋体"/>
          <w:b w:val="0"/>
          <w:color w:val="000000"/>
          <w:sz w:val="24"/>
          <w:szCs w:val="24"/>
        </w:rPr>
        <w:t>作为本次政府采购活动的投标人，本公司郑重承诺：具有履行本项目合同所必需的设备和专业技术能力，如有隐瞒实情，愿承担一切责任及后果。</w:t>
      </w:r>
    </w:p>
    <w:p w14:paraId="4209FB86">
      <w:pPr>
        <w:pStyle w:val="13"/>
        <w:ind w:firstLine="506"/>
        <w:rPr>
          <w:rFonts w:ascii="宋体" w:hAnsi="宋体"/>
          <w:color w:val="000000"/>
          <w:spacing w:val="6"/>
          <w:sz w:val="24"/>
        </w:rPr>
      </w:pPr>
    </w:p>
    <w:p w14:paraId="601F5D34">
      <w:pPr>
        <w:pStyle w:val="13"/>
        <w:ind w:firstLine="506"/>
        <w:rPr>
          <w:rFonts w:ascii="宋体" w:hAnsi="宋体"/>
          <w:color w:val="000000"/>
          <w:spacing w:val="6"/>
          <w:sz w:val="24"/>
        </w:rPr>
      </w:pPr>
    </w:p>
    <w:p w14:paraId="45051EDB">
      <w:pPr>
        <w:pStyle w:val="13"/>
        <w:ind w:firstLine="506"/>
        <w:rPr>
          <w:rFonts w:ascii="宋体" w:hAnsi="宋体"/>
          <w:color w:val="000000"/>
          <w:spacing w:val="6"/>
          <w:sz w:val="24"/>
        </w:rPr>
      </w:pPr>
    </w:p>
    <w:p w14:paraId="63A71924">
      <w:pPr>
        <w:spacing w:line="480" w:lineRule="auto"/>
        <w:ind w:left="420" w:leftChars="200" w:firstLine="636" w:firstLineChars="265"/>
        <w:rPr>
          <w:rFonts w:ascii="宋体" w:hAnsi="宋体"/>
          <w:color w:val="000000"/>
          <w:sz w:val="24"/>
          <w:szCs w:val="24"/>
        </w:rPr>
      </w:pPr>
    </w:p>
    <w:p w14:paraId="398BE51E">
      <w:pPr>
        <w:spacing w:line="480" w:lineRule="auto"/>
        <w:ind w:left="420" w:leftChars="200" w:firstLine="636" w:firstLineChars="265"/>
        <w:rPr>
          <w:rFonts w:ascii="宋体" w:hAnsi="宋体"/>
          <w:color w:val="000000"/>
          <w:sz w:val="24"/>
          <w:szCs w:val="24"/>
        </w:rPr>
      </w:pPr>
    </w:p>
    <w:p w14:paraId="02C9DC5A">
      <w:pPr>
        <w:spacing w:line="480" w:lineRule="auto"/>
        <w:ind w:left="420" w:leftChars="200" w:firstLine="636" w:firstLineChars="265"/>
        <w:rPr>
          <w:rFonts w:ascii="宋体" w:hAnsi="宋体"/>
          <w:color w:val="000000"/>
          <w:sz w:val="24"/>
          <w:szCs w:val="24"/>
        </w:rPr>
      </w:pPr>
    </w:p>
    <w:p w14:paraId="7C981AAB">
      <w:pPr>
        <w:spacing w:line="480" w:lineRule="auto"/>
        <w:ind w:left="420" w:leftChars="200" w:firstLine="636" w:firstLineChars="265"/>
        <w:jc w:val="right"/>
        <w:rPr>
          <w:rFonts w:ascii="宋体" w:hAnsi="宋体"/>
          <w:color w:val="000000"/>
          <w:sz w:val="24"/>
          <w:szCs w:val="24"/>
        </w:rPr>
      </w:pPr>
    </w:p>
    <w:p w14:paraId="500897AE">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6C3A2E21">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23F27E4A">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59B80EDD">
      <w:pPr>
        <w:pStyle w:val="65"/>
        <w:rPr>
          <w:rFonts w:ascii="宋体" w:hAnsi="宋体" w:cs="宋体"/>
          <w:b/>
          <w:sz w:val="28"/>
          <w:szCs w:val="28"/>
          <w:lang w:val="zh-CN"/>
        </w:rPr>
      </w:pPr>
    </w:p>
    <w:p w14:paraId="1C5C30B4">
      <w:pPr>
        <w:pStyle w:val="92"/>
        <w:spacing w:line="360" w:lineRule="auto"/>
        <w:rPr>
          <w:rFonts w:hint="default" w:ascii="宋体" w:hAnsi="宋体" w:eastAsia="宋体" w:cs="宋体"/>
          <w:kern w:val="2"/>
          <w:sz w:val="24"/>
          <w:szCs w:val="24"/>
          <w:lang w:eastAsia="zh-CN"/>
        </w:rPr>
      </w:pPr>
    </w:p>
    <w:p w14:paraId="63815C16">
      <w:pPr>
        <w:pStyle w:val="92"/>
        <w:spacing w:line="360" w:lineRule="auto"/>
        <w:rPr>
          <w:rFonts w:hint="default" w:ascii="宋体" w:hAnsi="宋体" w:eastAsia="宋体" w:cs="宋体"/>
          <w:kern w:val="2"/>
          <w:sz w:val="24"/>
          <w:szCs w:val="24"/>
          <w:lang w:eastAsia="zh-CN"/>
        </w:rPr>
      </w:pPr>
    </w:p>
    <w:p w14:paraId="3F1D1A61">
      <w:pPr>
        <w:pStyle w:val="92"/>
        <w:spacing w:line="360" w:lineRule="auto"/>
        <w:rPr>
          <w:rFonts w:hint="default" w:ascii="宋体" w:hAnsi="宋体" w:eastAsia="宋体" w:cs="宋体"/>
          <w:kern w:val="2"/>
          <w:sz w:val="24"/>
          <w:szCs w:val="24"/>
          <w:lang w:eastAsia="zh-CN"/>
        </w:rPr>
      </w:pPr>
    </w:p>
    <w:p w14:paraId="50EA3089">
      <w:pPr>
        <w:pStyle w:val="92"/>
        <w:spacing w:line="360" w:lineRule="auto"/>
        <w:rPr>
          <w:rFonts w:hint="default" w:ascii="宋体" w:hAnsi="宋体" w:eastAsia="宋体" w:cs="宋体"/>
          <w:kern w:val="2"/>
          <w:sz w:val="24"/>
          <w:szCs w:val="24"/>
          <w:lang w:eastAsia="zh-CN"/>
        </w:rPr>
      </w:pPr>
    </w:p>
    <w:p w14:paraId="304CD6BE">
      <w:pPr>
        <w:pStyle w:val="92"/>
        <w:spacing w:line="360" w:lineRule="auto"/>
        <w:rPr>
          <w:rFonts w:hint="default" w:ascii="宋体" w:hAnsi="宋体" w:eastAsia="宋体" w:cs="宋体"/>
          <w:kern w:val="2"/>
          <w:sz w:val="24"/>
          <w:szCs w:val="24"/>
          <w:lang w:eastAsia="zh-CN"/>
        </w:rPr>
      </w:pPr>
    </w:p>
    <w:p w14:paraId="770A8D92">
      <w:pPr>
        <w:pStyle w:val="92"/>
        <w:spacing w:line="360" w:lineRule="auto"/>
        <w:rPr>
          <w:rFonts w:hint="default" w:ascii="宋体" w:hAnsi="宋体" w:eastAsia="宋体" w:cs="宋体"/>
          <w:kern w:val="2"/>
          <w:sz w:val="24"/>
          <w:szCs w:val="24"/>
          <w:lang w:eastAsia="zh-CN"/>
        </w:rPr>
      </w:pPr>
    </w:p>
    <w:p w14:paraId="6AFF2A7F">
      <w:pPr>
        <w:pStyle w:val="92"/>
        <w:spacing w:line="360" w:lineRule="auto"/>
        <w:ind w:firstLine="482" w:firstLineChars="200"/>
        <w:rPr>
          <w:rFonts w:hint="default" w:ascii="宋体" w:hAnsi="宋体" w:eastAsia="宋体" w:cs="宋体"/>
          <w:kern w:val="2"/>
          <w:sz w:val="24"/>
          <w:szCs w:val="24"/>
          <w:lang w:eastAsia="zh-CN"/>
        </w:rPr>
      </w:pPr>
      <w:r>
        <w:rPr>
          <w:rFonts w:ascii="宋体" w:hAnsi="宋体" w:eastAsia="宋体" w:cs="宋体"/>
          <w:b/>
          <w:bCs/>
          <w:kern w:val="2"/>
          <w:sz w:val="24"/>
          <w:szCs w:val="24"/>
          <w:lang w:eastAsia="zh-CN"/>
        </w:rPr>
        <w:br w:type="textWrapping"/>
      </w:r>
    </w:p>
    <w:p w14:paraId="0B38C7EC">
      <w:pPr>
        <w:pStyle w:val="92"/>
        <w:spacing w:line="360" w:lineRule="auto"/>
        <w:rPr>
          <w:rFonts w:hint="default" w:ascii="宋体" w:hAnsi="宋体" w:eastAsia="宋体" w:cs="宋体"/>
          <w:kern w:val="2"/>
          <w:sz w:val="24"/>
          <w:szCs w:val="24"/>
          <w:lang w:eastAsia="zh-CN"/>
        </w:rPr>
      </w:pPr>
    </w:p>
    <w:p w14:paraId="08D461D8">
      <w:pPr>
        <w:pStyle w:val="55"/>
        <w:ind w:firstLine="0" w:firstLineChars="0"/>
        <w:rPr>
          <w:rFonts w:ascii="宋体" w:hAnsi="宋体" w:cs="宋体"/>
          <w:b/>
          <w:kern w:val="0"/>
          <w:sz w:val="32"/>
          <w:szCs w:val="32"/>
        </w:rPr>
      </w:pPr>
      <w:r>
        <w:rPr>
          <w:rFonts w:hint="eastAsia" w:ascii="宋体" w:hAnsi="宋体" w:cs="宋体"/>
          <w:b/>
          <w:sz w:val="30"/>
        </w:rPr>
        <w:t>附件：5</w:t>
      </w:r>
    </w:p>
    <w:p w14:paraId="5F1A3CDE">
      <w:pPr>
        <w:tabs>
          <w:tab w:val="left" w:pos="210"/>
        </w:tabs>
        <w:spacing w:line="320" w:lineRule="exact"/>
        <w:ind w:firstLine="640"/>
        <w:jc w:val="center"/>
        <w:rPr>
          <w:rFonts w:ascii="宋体" w:hAnsi="宋体"/>
          <w:b/>
          <w:kern w:val="0"/>
          <w:sz w:val="32"/>
          <w:szCs w:val="32"/>
        </w:rPr>
      </w:pPr>
    </w:p>
    <w:p w14:paraId="1E8E52C3">
      <w:pPr>
        <w:tabs>
          <w:tab w:val="left" w:pos="210"/>
        </w:tabs>
        <w:spacing w:line="320" w:lineRule="exact"/>
        <w:ind w:firstLine="640"/>
        <w:jc w:val="center"/>
        <w:rPr>
          <w:rFonts w:ascii="宋体" w:hAnsi="宋体"/>
          <w:b/>
          <w:kern w:val="0"/>
          <w:sz w:val="32"/>
          <w:szCs w:val="32"/>
        </w:rPr>
      </w:pPr>
      <w:r>
        <w:rPr>
          <w:rFonts w:hint="eastAsia" w:ascii="宋体" w:hAnsi="宋体"/>
          <w:b/>
          <w:kern w:val="0"/>
          <w:sz w:val="32"/>
          <w:szCs w:val="32"/>
        </w:rPr>
        <w:t>非联合体投标承诺书</w:t>
      </w:r>
    </w:p>
    <w:p w14:paraId="522D60E6">
      <w:pPr>
        <w:autoSpaceDE w:val="0"/>
        <w:autoSpaceDN w:val="0"/>
        <w:adjustRightInd w:val="0"/>
        <w:spacing w:line="360" w:lineRule="auto"/>
        <w:ind w:firstLine="482"/>
        <w:rPr>
          <w:rFonts w:ascii="宋体" w:hAnsi="宋体"/>
          <w:color w:val="000000"/>
          <w:kern w:val="0"/>
          <w:sz w:val="24"/>
          <w:szCs w:val="24"/>
        </w:rPr>
      </w:pPr>
    </w:p>
    <w:p w14:paraId="7A5B2565">
      <w:pPr>
        <w:autoSpaceDE w:val="0"/>
        <w:autoSpaceDN w:val="0"/>
        <w:adjustRightInd w:val="0"/>
        <w:spacing w:line="360" w:lineRule="auto"/>
        <w:ind w:firstLine="482"/>
        <w:rPr>
          <w:rFonts w:ascii="宋体" w:hAnsi="宋体"/>
          <w:color w:val="000000"/>
          <w:kern w:val="0"/>
          <w:sz w:val="24"/>
          <w:szCs w:val="24"/>
          <w:u w:val="single"/>
        </w:rPr>
      </w:pPr>
      <w:r>
        <w:rPr>
          <w:rFonts w:hint="eastAsia" w:ascii="宋体" w:hAnsi="宋体"/>
          <w:color w:val="000000"/>
          <w:kern w:val="0"/>
          <w:sz w:val="24"/>
          <w:szCs w:val="24"/>
        </w:rPr>
        <w:t>致：</w:t>
      </w:r>
      <w:r>
        <w:rPr>
          <w:rFonts w:hint="eastAsia" w:ascii="宋体" w:hAnsi="宋体"/>
          <w:color w:val="000000"/>
          <w:kern w:val="0"/>
          <w:sz w:val="24"/>
          <w:szCs w:val="24"/>
          <w:u w:val="single"/>
        </w:rPr>
        <w:t>（招标人）</w:t>
      </w:r>
    </w:p>
    <w:p w14:paraId="61618384">
      <w:pPr>
        <w:pStyle w:val="94"/>
        <w:widowControl w:val="0"/>
        <w:spacing w:line="480" w:lineRule="auto"/>
        <w:ind w:firstLine="480" w:firstLineChars="200"/>
        <w:jc w:val="both"/>
        <w:rPr>
          <w:rFonts w:hAnsi="宋体"/>
          <w:b w:val="0"/>
          <w:color w:val="000000"/>
          <w:sz w:val="24"/>
          <w:szCs w:val="24"/>
        </w:rPr>
      </w:pPr>
    </w:p>
    <w:p w14:paraId="6ABFA88C">
      <w:pPr>
        <w:pStyle w:val="13"/>
        <w:spacing w:line="360" w:lineRule="auto"/>
        <w:ind w:left="0" w:firstLine="480" w:firstLineChars="200"/>
        <w:rPr>
          <w:rFonts w:ascii="宋体" w:hAnsi="宋体"/>
          <w:color w:val="000000"/>
          <w:spacing w:val="6"/>
          <w:sz w:val="24"/>
        </w:rPr>
      </w:pPr>
      <w:r>
        <w:rPr>
          <w:rFonts w:hint="eastAsia" w:ascii="宋体" w:hAnsi="宋体"/>
          <w:color w:val="000000"/>
          <w:sz w:val="24"/>
        </w:rPr>
        <w:t>我公司郑重承诺:我公司参加本次招标活动，具备独立实施能力，属于非联合体投标。如承诺不实，我公司愿意承当相应责任。</w:t>
      </w:r>
    </w:p>
    <w:p w14:paraId="6166C41D">
      <w:pPr>
        <w:pStyle w:val="13"/>
        <w:ind w:firstLine="506"/>
        <w:rPr>
          <w:rFonts w:ascii="宋体" w:hAnsi="宋体"/>
          <w:color w:val="000000"/>
          <w:spacing w:val="6"/>
          <w:sz w:val="24"/>
        </w:rPr>
      </w:pPr>
    </w:p>
    <w:p w14:paraId="011A81A1">
      <w:pPr>
        <w:pStyle w:val="13"/>
        <w:ind w:firstLine="506"/>
        <w:rPr>
          <w:rFonts w:ascii="宋体" w:hAnsi="宋体"/>
          <w:color w:val="000000"/>
          <w:spacing w:val="6"/>
          <w:sz w:val="24"/>
        </w:rPr>
      </w:pPr>
    </w:p>
    <w:p w14:paraId="4CB87BC2">
      <w:pPr>
        <w:spacing w:line="480" w:lineRule="auto"/>
        <w:ind w:left="420" w:leftChars="200" w:firstLine="636" w:firstLineChars="265"/>
        <w:rPr>
          <w:rFonts w:ascii="宋体" w:hAnsi="宋体"/>
          <w:color w:val="000000"/>
          <w:sz w:val="24"/>
          <w:szCs w:val="24"/>
        </w:rPr>
      </w:pPr>
    </w:p>
    <w:p w14:paraId="0AB402AD">
      <w:pPr>
        <w:spacing w:line="480" w:lineRule="auto"/>
        <w:ind w:left="420" w:leftChars="200" w:firstLine="636" w:firstLineChars="265"/>
        <w:rPr>
          <w:rFonts w:ascii="宋体" w:hAnsi="宋体"/>
          <w:color w:val="000000"/>
          <w:sz w:val="24"/>
          <w:szCs w:val="24"/>
        </w:rPr>
      </w:pPr>
    </w:p>
    <w:p w14:paraId="17E911AD">
      <w:pPr>
        <w:spacing w:line="480" w:lineRule="auto"/>
        <w:ind w:left="420" w:leftChars="200" w:firstLine="636" w:firstLineChars="265"/>
        <w:rPr>
          <w:rFonts w:ascii="宋体" w:hAnsi="宋体"/>
          <w:color w:val="000000"/>
          <w:sz w:val="24"/>
          <w:szCs w:val="24"/>
        </w:rPr>
      </w:pPr>
    </w:p>
    <w:p w14:paraId="466D3130">
      <w:pPr>
        <w:spacing w:line="480" w:lineRule="auto"/>
        <w:ind w:left="420" w:leftChars="200" w:firstLine="636" w:firstLineChars="265"/>
        <w:jc w:val="right"/>
        <w:rPr>
          <w:rFonts w:ascii="宋体" w:hAnsi="宋体"/>
          <w:color w:val="000000"/>
          <w:sz w:val="24"/>
          <w:szCs w:val="24"/>
        </w:rPr>
      </w:pPr>
    </w:p>
    <w:p w14:paraId="4778AC23">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1892FBE1">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0BC5A577">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4E1B20E3">
      <w:pPr>
        <w:pStyle w:val="65"/>
        <w:rPr>
          <w:rFonts w:ascii="宋体" w:hAnsi="宋体" w:cs="宋体"/>
          <w:b/>
          <w:sz w:val="28"/>
          <w:szCs w:val="28"/>
          <w:lang w:val="zh-CN"/>
        </w:rPr>
      </w:pPr>
    </w:p>
    <w:p w14:paraId="591C4746">
      <w:pPr>
        <w:tabs>
          <w:tab w:val="left" w:pos="210"/>
        </w:tabs>
        <w:spacing w:line="320" w:lineRule="exact"/>
        <w:ind w:firstLine="640"/>
        <w:jc w:val="center"/>
        <w:rPr>
          <w:rFonts w:ascii="宋体" w:hAnsi="宋体"/>
          <w:b/>
          <w:kern w:val="0"/>
          <w:sz w:val="32"/>
          <w:szCs w:val="32"/>
        </w:rPr>
      </w:pPr>
    </w:p>
    <w:p w14:paraId="34BB1746">
      <w:pPr>
        <w:tabs>
          <w:tab w:val="left" w:pos="210"/>
        </w:tabs>
        <w:spacing w:line="320" w:lineRule="exact"/>
        <w:ind w:firstLine="640"/>
        <w:jc w:val="center"/>
        <w:rPr>
          <w:rFonts w:ascii="宋体" w:hAnsi="宋体"/>
          <w:b/>
          <w:kern w:val="0"/>
          <w:sz w:val="32"/>
          <w:szCs w:val="32"/>
        </w:rPr>
      </w:pPr>
    </w:p>
    <w:p w14:paraId="71CD8759">
      <w:pPr>
        <w:tabs>
          <w:tab w:val="left" w:pos="210"/>
        </w:tabs>
        <w:spacing w:line="320" w:lineRule="exact"/>
        <w:ind w:firstLine="640"/>
        <w:jc w:val="center"/>
        <w:rPr>
          <w:rFonts w:ascii="宋体" w:hAnsi="宋体"/>
          <w:b/>
          <w:kern w:val="0"/>
          <w:sz w:val="32"/>
          <w:szCs w:val="32"/>
        </w:rPr>
      </w:pPr>
    </w:p>
    <w:p w14:paraId="2D450EB2">
      <w:pPr>
        <w:tabs>
          <w:tab w:val="left" w:pos="210"/>
        </w:tabs>
        <w:spacing w:line="320" w:lineRule="exact"/>
        <w:ind w:firstLine="640"/>
        <w:jc w:val="center"/>
        <w:rPr>
          <w:rFonts w:ascii="宋体" w:hAnsi="宋体"/>
          <w:b/>
          <w:kern w:val="0"/>
          <w:sz w:val="32"/>
          <w:szCs w:val="32"/>
        </w:rPr>
      </w:pPr>
    </w:p>
    <w:p w14:paraId="778B0FED">
      <w:pPr>
        <w:tabs>
          <w:tab w:val="left" w:pos="210"/>
        </w:tabs>
        <w:spacing w:line="320" w:lineRule="exact"/>
        <w:ind w:firstLine="640"/>
        <w:jc w:val="center"/>
        <w:rPr>
          <w:rFonts w:ascii="宋体" w:hAnsi="宋体"/>
          <w:b/>
          <w:kern w:val="0"/>
          <w:sz w:val="32"/>
          <w:szCs w:val="32"/>
        </w:rPr>
      </w:pPr>
    </w:p>
    <w:p w14:paraId="04014F33">
      <w:pPr>
        <w:tabs>
          <w:tab w:val="left" w:pos="210"/>
        </w:tabs>
        <w:spacing w:line="320" w:lineRule="exact"/>
        <w:ind w:firstLine="640"/>
        <w:jc w:val="center"/>
        <w:rPr>
          <w:rFonts w:ascii="宋体" w:hAnsi="宋体"/>
          <w:b/>
          <w:kern w:val="0"/>
          <w:sz w:val="32"/>
          <w:szCs w:val="32"/>
        </w:rPr>
      </w:pPr>
    </w:p>
    <w:p w14:paraId="30830375">
      <w:pPr>
        <w:tabs>
          <w:tab w:val="left" w:pos="210"/>
        </w:tabs>
        <w:spacing w:line="320" w:lineRule="exact"/>
        <w:ind w:firstLine="640"/>
        <w:jc w:val="center"/>
        <w:rPr>
          <w:rFonts w:ascii="宋体" w:hAnsi="宋体"/>
          <w:b/>
          <w:kern w:val="0"/>
          <w:sz w:val="32"/>
          <w:szCs w:val="32"/>
        </w:rPr>
      </w:pPr>
    </w:p>
    <w:p w14:paraId="6C4BD272">
      <w:pPr>
        <w:tabs>
          <w:tab w:val="left" w:pos="210"/>
        </w:tabs>
        <w:spacing w:line="320" w:lineRule="exact"/>
        <w:ind w:firstLine="640"/>
        <w:jc w:val="center"/>
        <w:rPr>
          <w:rFonts w:ascii="宋体" w:hAnsi="宋体"/>
          <w:b/>
          <w:kern w:val="0"/>
          <w:sz w:val="32"/>
          <w:szCs w:val="32"/>
        </w:rPr>
      </w:pPr>
    </w:p>
    <w:p w14:paraId="3DFD6BB5">
      <w:pPr>
        <w:tabs>
          <w:tab w:val="left" w:pos="210"/>
        </w:tabs>
        <w:spacing w:line="320" w:lineRule="exact"/>
        <w:ind w:firstLine="640"/>
        <w:jc w:val="center"/>
        <w:rPr>
          <w:rFonts w:ascii="宋体" w:hAnsi="宋体"/>
          <w:b/>
          <w:kern w:val="0"/>
          <w:sz w:val="32"/>
          <w:szCs w:val="32"/>
        </w:rPr>
      </w:pPr>
    </w:p>
    <w:p w14:paraId="5E4F3E06">
      <w:pPr>
        <w:tabs>
          <w:tab w:val="left" w:pos="210"/>
        </w:tabs>
        <w:spacing w:line="320" w:lineRule="exact"/>
        <w:ind w:firstLine="640"/>
        <w:jc w:val="center"/>
        <w:rPr>
          <w:rFonts w:ascii="宋体" w:hAnsi="宋体"/>
          <w:b/>
          <w:kern w:val="0"/>
          <w:sz w:val="32"/>
          <w:szCs w:val="32"/>
        </w:rPr>
      </w:pPr>
    </w:p>
    <w:p w14:paraId="6F501410">
      <w:pPr>
        <w:tabs>
          <w:tab w:val="left" w:pos="210"/>
        </w:tabs>
        <w:spacing w:line="320" w:lineRule="exact"/>
        <w:ind w:firstLine="640"/>
        <w:jc w:val="center"/>
        <w:rPr>
          <w:rFonts w:ascii="宋体" w:hAnsi="宋体"/>
          <w:b/>
          <w:kern w:val="0"/>
          <w:sz w:val="32"/>
          <w:szCs w:val="32"/>
        </w:rPr>
      </w:pPr>
    </w:p>
    <w:p w14:paraId="73BAA499">
      <w:pPr>
        <w:tabs>
          <w:tab w:val="left" w:pos="210"/>
        </w:tabs>
        <w:spacing w:line="320" w:lineRule="exact"/>
        <w:ind w:firstLine="640"/>
        <w:jc w:val="center"/>
        <w:rPr>
          <w:rFonts w:ascii="宋体" w:hAnsi="宋体"/>
          <w:b/>
          <w:kern w:val="0"/>
          <w:sz w:val="32"/>
          <w:szCs w:val="32"/>
        </w:rPr>
      </w:pPr>
    </w:p>
    <w:p w14:paraId="6DE067AF">
      <w:pPr>
        <w:tabs>
          <w:tab w:val="left" w:pos="210"/>
        </w:tabs>
        <w:spacing w:line="320" w:lineRule="exact"/>
        <w:ind w:firstLine="640"/>
        <w:jc w:val="center"/>
        <w:rPr>
          <w:rFonts w:ascii="宋体" w:hAnsi="宋体"/>
          <w:b/>
          <w:kern w:val="0"/>
          <w:sz w:val="32"/>
          <w:szCs w:val="32"/>
        </w:rPr>
      </w:pPr>
    </w:p>
    <w:p w14:paraId="6615E711">
      <w:pPr>
        <w:spacing w:line="360" w:lineRule="atLeast"/>
        <w:ind w:firstLine="640"/>
        <w:jc w:val="center"/>
        <w:rPr>
          <w:rFonts w:ascii="宋体" w:hAnsi="宋体"/>
          <w:b/>
          <w:sz w:val="32"/>
          <w:szCs w:val="32"/>
        </w:rPr>
      </w:pPr>
      <w:r>
        <w:rPr>
          <w:rFonts w:hint="eastAsia" w:ascii="宋体" w:hAnsi="宋体"/>
          <w:b/>
          <w:sz w:val="32"/>
          <w:szCs w:val="32"/>
        </w:rPr>
        <w:t>九、投标方案</w:t>
      </w:r>
    </w:p>
    <w:p w14:paraId="18A37F5C">
      <w:pPr>
        <w:spacing w:line="360" w:lineRule="atLeast"/>
        <w:ind w:firstLine="640"/>
        <w:jc w:val="center"/>
        <w:rPr>
          <w:rFonts w:ascii="宋体" w:hAnsi="宋体"/>
          <w:b/>
          <w:sz w:val="32"/>
          <w:szCs w:val="32"/>
        </w:rPr>
      </w:pPr>
      <w:r>
        <w:rPr>
          <w:rFonts w:hint="eastAsia" w:ascii="宋体" w:hAnsi="宋体"/>
          <w:b/>
          <w:sz w:val="32"/>
          <w:szCs w:val="32"/>
        </w:rPr>
        <w:t>（一、技术方案）</w:t>
      </w:r>
    </w:p>
    <w:p w14:paraId="67729018">
      <w:pPr>
        <w:ind w:firstLine="201"/>
        <w:rPr>
          <w:rFonts w:ascii="宋体" w:hAnsi="宋体"/>
          <w:sz w:val="10"/>
        </w:rPr>
      </w:pPr>
    </w:p>
    <w:p w14:paraId="27C293FC">
      <w:pPr>
        <w:pStyle w:val="57"/>
      </w:pPr>
      <w:r>
        <w:rPr>
          <w:rFonts w:hint="eastAsia"/>
        </w:rPr>
        <w:t>格式自定，参照招标文件《评标方法和程序》各条款的要求，结合《招标内容及要求》编制投标方案，内容应包括所投标货物的详细说明、质量保证和售后服务方案等。按照顺序编写包括但不限于以下内容：</w:t>
      </w:r>
    </w:p>
    <w:p w14:paraId="3B523BFD">
      <w:pPr>
        <w:pStyle w:val="57"/>
      </w:pPr>
    </w:p>
    <w:p w14:paraId="7E114185">
      <w:pPr>
        <w:pStyle w:val="57"/>
        <w:numPr>
          <w:ilvl w:val="0"/>
          <w:numId w:val="21"/>
        </w:numPr>
        <w:rPr>
          <w:szCs w:val="21"/>
        </w:rPr>
      </w:pPr>
      <w:r>
        <w:rPr>
          <w:rFonts w:hint="eastAsia"/>
          <w:szCs w:val="21"/>
        </w:rPr>
        <w:t>供货方案</w:t>
      </w:r>
    </w:p>
    <w:p w14:paraId="73AE37ED">
      <w:pPr>
        <w:pStyle w:val="57"/>
        <w:numPr>
          <w:ilvl w:val="0"/>
          <w:numId w:val="21"/>
        </w:numPr>
        <w:rPr>
          <w:szCs w:val="21"/>
        </w:rPr>
      </w:pPr>
      <w:r>
        <w:rPr>
          <w:rFonts w:hint="eastAsia"/>
          <w:szCs w:val="24"/>
        </w:rPr>
        <w:t>质量保证方案</w:t>
      </w:r>
    </w:p>
    <w:p w14:paraId="6D83F581">
      <w:pPr>
        <w:pStyle w:val="57"/>
        <w:numPr>
          <w:ilvl w:val="0"/>
          <w:numId w:val="21"/>
        </w:numPr>
        <w:rPr>
          <w:szCs w:val="21"/>
        </w:rPr>
      </w:pPr>
      <w:r>
        <w:rPr>
          <w:rFonts w:hint="eastAsia"/>
          <w:szCs w:val="21"/>
        </w:rPr>
        <w:t>售后服务方案</w:t>
      </w:r>
    </w:p>
    <w:p w14:paraId="226BC5D0">
      <w:pPr>
        <w:pStyle w:val="57"/>
        <w:numPr>
          <w:ilvl w:val="0"/>
          <w:numId w:val="21"/>
        </w:numPr>
        <w:rPr>
          <w:szCs w:val="21"/>
        </w:rPr>
      </w:pPr>
      <w:r>
        <w:rPr>
          <w:rFonts w:hint="eastAsia"/>
          <w:szCs w:val="21"/>
        </w:rPr>
        <w:t>培训方案</w:t>
      </w:r>
    </w:p>
    <w:p w14:paraId="5B5DBC88">
      <w:pPr>
        <w:overflowPunct w:val="0"/>
        <w:topLinePunct/>
        <w:snapToGrid w:val="0"/>
        <w:spacing w:line="600" w:lineRule="auto"/>
        <w:ind w:left="840" w:leftChars="400" w:firstLine="2409" w:firstLineChars="750"/>
        <w:rPr>
          <w:rFonts w:ascii="宋体" w:hAnsi="宋体"/>
          <w:b/>
          <w:sz w:val="32"/>
          <w:szCs w:val="32"/>
        </w:rPr>
      </w:pPr>
    </w:p>
    <w:p w14:paraId="3B964727">
      <w:pPr>
        <w:pStyle w:val="13"/>
        <w:ind w:firstLine="640"/>
        <w:rPr>
          <w:rFonts w:ascii="宋体" w:hAnsi="宋体"/>
          <w:b/>
          <w:sz w:val="32"/>
          <w:szCs w:val="32"/>
        </w:rPr>
      </w:pPr>
    </w:p>
    <w:p w14:paraId="24C5C652">
      <w:pPr>
        <w:ind w:firstLine="482"/>
        <w:rPr>
          <w:rFonts w:ascii="宋体" w:hAnsi="宋体"/>
        </w:rPr>
        <w:sectPr>
          <w:headerReference r:id="rId24" w:type="first"/>
          <w:footerReference r:id="rId26" w:type="first"/>
          <w:headerReference r:id="rId23" w:type="default"/>
          <w:footerReference r:id="rId25" w:type="default"/>
          <w:pgSz w:w="11906" w:h="16838"/>
          <w:pgMar w:top="1440" w:right="1080" w:bottom="1440" w:left="1080" w:header="851" w:footer="992" w:gutter="0"/>
          <w:cols w:space="425" w:num="1"/>
          <w:titlePg/>
          <w:docGrid w:type="lines" w:linePitch="312" w:charSpace="0"/>
        </w:sectPr>
      </w:pPr>
    </w:p>
    <w:p w14:paraId="4B997370">
      <w:pPr>
        <w:overflowPunct w:val="0"/>
        <w:topLinePunct/>
        <w:snapToGrid w:val="0"/>
        <w:spacing w:line="600" w:lineRule="auto"/>
        <w:ind w:left="840" w:leftChars="400" w:firstLine="2409" w:firstLineChars="750"/>
        <w:rPr>
          <w:rFonts w:ascii="宋体" w:hAnsi="宋体"/>
          <w:b/>
          <w:sz w:val="32"/>
          <w:szCs w:val="32"/>
        </w:rPr>
      </w:pPr>
      <w:r>
        <w:rPr>
          <w:rFonts w:hint="eastAsia" w:ascii="宋体" w:hAnsi="宋体"/>
          <w:b/>
          <w:sz w:val="32"/>
          <w:szCs w:val="32"/>
        </w:rPr>
        <w:t>二、商务方案</w:t>
      </w:r>
    </w:p>
    <w:p w14:paraId="31B47876">
      <w:pPr>
        <w:spacing w:line="480" w:lineRule="auto"/>
        <w:ind w:firstLine="480" w:firstLineChars="200"/>
        <w:rPr>
          <w:rFonts w:ascii="宋体" w:hAnsi="宋体"/>
          <w:sz w:val="24"/>
        </w:rPr>
      </w:pPr>
      <w:r>
        <w:rPr>
          <w:rFonts w:hint="eastAsia" w:ascii="宋体" w:hAnsi="宋体"/>
          <w:sz w:val="24"/>
        </w:rPr>
        <w:t>（1）企业实力；</w:t>
      </w:r>
    </w:p>
    <w:p w14:paraId="6E04016E">
      <w:pPr>
        <w:spacing w:line="480" w:lineRule="auto"/>
        <w:ind w:firstLine="480" w:firstLineChars="200"/>
        <w:rPr>
          <w:rFonts w:ascii="宋体" w:hAnsi="宋体"/>
          <w:sz w:val="24"/>
        </w:rPr>
      </w:pPr>
      <w:r>
        <w:rPr>
          <w:rFonts w:hint="eastAsia" w:ascii="宋体" w:hAnsi="宋体"/>
          <w:sz w:val="24"/>
        </w:rPr>
        <w:t>（2）业绩；</w:t>
      </w:r>
    </w:p>
    <w:p w14:paraId="453275A5">
      <w:pPr>
        <w:spacing w:line="480" w:lineRule="auto"/>
        <w:ind w:firstLine="480" w:firstLineChars="200"/>
        <w:rPr>
          <w:rFonts w:ascii="宋体" w:hAnsi="宋体"/>
          <w:sz w:val="24"/>
        </w:rPr>
      </w:pPr>
      <w:r>
        <w:rPr>
          <w:rFonts w:hint="eastAsia" w:ascii="宋体" w:hAnsi="宋体"/>
          <w:sz w:val="24"/>
        </w:rPr>
        <w:t>（3）货物渠道的合法证明材料；</w:t>
      </w:r>
    </w:p>
    <w:p w14:paraId="593C1F15">
      <w:pPr>
        <w:spacing w:line="480" w:lineRule="auto"/>
        <w:ind w:firstLine="480" w:firstLineChars="200"/>
        <w:rPr>
          <w:rFonts w:ascii="宋体" w:hAnsi="宋体"/>
          <w:sz w:val="24"/>
        </w:rPr>
      </w:pPr>
      <w:r>
        <w:rPr>
          <w:rFonts w:hint="eastAsia" w:ascii="宋体" w:hAnsi="宋体"/>
          <w:sz w:val="24"/>
        </w:rPr>
        <w:t>（3）有必要说明的商务事宜。</w:t>
      </w:r>
    </w:p>
    <w:p w14:paraId="49DAAD07">
      <w:pPr>
        <w:pStyle w:val="13"/>
        <w:rPr>
          <w:rFonts w:ascii="宋体" w:hAnsi="宋体"/>
        </w:rPr>
      </w:pPr>
    </w:p>
    <w:p w14:paraId="28DA75B2">
      <w:pPr>
        <w:spacing w:line="440" w:lineRule="exact"/>
        <w:ind w:firstLine="480" w:firstLineChars="200"/>
        <w:rPr>
          <w:rFonts w:ascii="宋体" w:hAnsi="宋体"/>
          <w:sz w:val="24"/>
          <w:szCs w:val="28"/>
        </w:rPr>
      </w:pPr>
      <w:r>
        <w:rPr>
          <w:rFonts w:hint="eastAsia" w:ascii="宋体" w:hAnsi="宋体"/>
          <w:sz w:val="24"/>
        </w:rPr>
        <w:br w:type="page"/>
      </w:r>
    </w:p>
    <w:p w14:paraId="518C9704">
      <w:pPr>
        <w:spacing w:line="360" w:lineRule="atLeast"/>
        <w:ind w:firstLine="640"/>
        <w:jc w:val="center"/>
        <w:rPr>
          <w:rFonts w:ascii="宋体" w:hAnsi="宋体"/>
          <w:b/>
          <w:bCs/>
          <w:sz w:val="32"/>
          <w:szCs w:val="32"/>
        </w:rPr>
      </w:pPr>
      <w:r>
        <w:rPr>
          <w:rFonts w:hint="eastAsia" w:ascii="宋体" w:hAnsi="宋体"/>
          <w:b/>
          <w:sz w:val="32"/>
          <w:szCs w:val="32"/>
        </w:rPr>
        <w:t>十、</w:t>
      </w:r>
      <w:r>
        <w:rPr>
          <w:rFonts w:hint="eastAsia" w:ascii="宋体" w:hAnsi="宋体"/>
          <w:b/>
          <w:bCs/>
          <w:sz w:val="32"/>
          <w:szCs w:val="32"/>
        </w:rPr>
        <w:t>其他资料</w:t>
      </w:r>
    </w:p>
    <w:p w14:paraId="7FE380E2">
      <w:pPr>
        <w:spacing w:line="440" w:lineRule="exact"/>
        <w:ind w:firstLine="560"/>
        <w:jc w:val="center"/>
        <w:rPr>
          <w:rFonts w:ascii="宋体" w:hAnsi="宋体"/>
          <w:b/>
          <w:bCs/>
          <w:kern w:val="0"/>
          <w:sz w:val="28"/>
          <w:szCs w:val="28"/>
        </w:rPr>
      </w:pPr>
    </w:p>
    <w:p w14:paraId="122FF18A">
      <w:pPr>
        <w:spacing w:line="440" w:lineRule="exact"/>
        <w:ind w:firstLine="482"/>
        <w:jc w:val="center"/>
        <w:rPr>
          <w:rFonts w:ascii="宋体" w:hAnsi="宋体"/>
          <w:kern w:val="0"/>
          <w:sz w:val="24"/>
          <w:szCs w:val="24"/>
        </w:rPr>
        <w:sectPr>
          <w:pgSz w:w="11906" w:h="16838"/>
          <w:pgMar w:top="1440" w:right="1080" w:bottom="1440" w:left="1080" w:header="851" w:footer="992" w:gutter="0"/>
          <w:cols w:space="425" w:num="1"/>
          <w:titlePg/>
          <w:docGrid w:type="lines" w:linePitch="312" w:charSpace="0"/>
        </w:sectPr>
      </w:pPr>
      <w:r>
        <w:rPr>
          <w:rFonts w:hint="eastAsia" w:ascii="宋体" w:hAnsi="宋体"/>
          <w:kern w:val="0"/>
          <w:sz w:val="24"/>
          <w:szCs w:val="24"/>
        </w:rPr>
        <w:t>（投标人认为有必要提供的其它材料）</w:t>
      </w:r>
    </w:p>
    <w:p w14:paraId="234373BF">
      <w:pPr>
        <w:pStyle w:val="9"/>
        <w:spacing w:before="79" w:line="219" w:lineRule="auto"/>
        <w:ind w:left="2389" w:firstLine="560"/>
        <w:outlineLvl w:val="2"/>
        <w:rPr>
          <w:rFonts w:ascii="宋体" w:hAnsi="宋体"/>
          <w:b/>
          <w:bCs/>
          <w:sz w:val="28"/>
          <w:szCs w:val="28"/>
        </w:rPr>
      </w:pPr>
      <w:r>
        <w:rPr>
          <w:rFonts w:hint="eastAsia" w:ascii="宋体" w:hAnsi="宋体"/>
          <w:b/>
          <w:bCs/>
          <w:sz w:val="28"/>
          <w:szCs w:val="28"/>
        </w:rPr>
        <w:t>1、参加政府采购活动行为自律承诺书</w:t>
      </w:r>
    </w:p>
    <w:p w14:paraId="6E3BA97E">
      <w:pPr>
        <w:pStyle w:val="9"/>
        <w:spacing w:before="173" w:line="354" w:lineRule="auto"/>
        <w:ind w:left="1" w:firstLine="490"/>
        <w:rPr>
          <w:spacing w:val="2"/>
          <w:sz w:val="24"/>
          <w:szCs w:val="24"/>
        </w:rPr>
      </w:pPr>
      <w:r>
        <w:rPr>
          <w:spacing w:val="2"/>
          <w:sz w:val="24"/>
          <w:szCs w:val="24"/>
        </w:rPr>
        <w:t>作为参加本次政府采购项目的投标人，我方郑重承诺在参与政府采购活动中</w:t>
      </w:r>
      <w:r>
        <w:rPr>
          <w:rFonts w:hint="eastAsia"/>
          <w:spacing w:val="2"/>
          <w:sz w:val="24"/>
          <w:szCs w:val="24"/>
          <w:lang w:val="en-US" w:eastAsia="zh-CN"/>
        </w:rPr>
        <w:t>遵</w:t>
      </w:r>
      <w:r>
        <w:rPr>
          <w:spacing w:val="2"/>
          <w:sz w:val="24"/>
          <w:szCs w:val="24"/>
        </w:rPr>
        <w:t>纪守法、公平竞争、诚实守信，如有违反愿承担一切责任及后果：</w:t>
      </w:r>
    </w:p>
    <w:p w14:paraId="66D30525">
      <w:pPr>
        <w:pStyle w:val="9"/>
        <w:spacing w:before="175" w:line="461" w:lineRule="exact"/>
        <w:ind w:firstLine="486"/>
        <w:jc w:val="right"/>
        <w:rPr>
          <w:sz w:val="24"/>
          <w:szCs w:val="24"/>
        </w:rPr>
      </w:pPr>
      <w:r>
        <w:rPr>
          <w:spacing w:val="1"/>
          <w:position w:val="16"/>
          <w:sz w:val="24"/>
          <w:szCs w:val="24"/>
        </w:rPr>
        <w:t>1、不与采购人、采购代理机构、政府采购评审专家恶意串通，不向其行贿或提供</w:t>
      </w:r>
    </w:p>
    <w:p w14:paraId="62CB774D">
      <w:pPr>
        <w:pStyle w:val="9"/>
        <w:spacing w:line="220" w:lineRule="auto"/>
        <w:ind w:left="2" w:firstLine="474"/>
        <w:rPr>
          <w:sz w:val="24"/>
          <w:szCs w:val="24"/>
        </w:rPr>
      </w:pPr>
      <w:r>
        <w:rPr>
          <w:spacing w:val="-2"/>
          <w:sz w:val="24"/>
          <w:szCs w:val="24"/>
        </w:rPr>
        <w:t>其他不正当利益；</w:t>
      </w:r>
    </w:p>
    <w:p w14:paraId="4CF8F872">
      <w:pPr>
        <w:pStyle w:val="9"/>
        <w:spacing w:before="172" w:line="461" w:lineRule="exact"/>
        <w:jc w:val="center"/>
        <w:rPr>
          <w:sz w:val="24"/>
          <w:szCs w:val="24"/>
        </w:rPr>
      </w:pPr>
      <w:r>
        <w:rPr>
          <w:position w:val="16"/>
          <w:sz w:val="24"/>
          <w:szCs w:val="24"/>
        </w:rPr>
        <w:t>2、不与其他供应商恶意串通，采取“围标、串标、陪标”</w:t>
      </w:r>
      <w:r>
        <w:rPr>
          <w:spacing w:val="-1"/>
          <w:position w:val="16"/>
          <w:sz w:val="24"/>
          <w:szCs w:val="24"/>
        </w:rPr>
        <w:t>等商业欺诈手段谋取中</w:t>
      </w:r>
    </w:p>
    <w:p w14:paraId="502BA845">
      <w:pPr>
        <w:pStyle w:val="9"/>
        <w:spacing w:line="220" w:lineRule="auto"/>
        <w:ind w:left="2" w:firstLine="438"/>
        <w:rPr>
          <w:sz w:val="24"/>
          <w:szCs w:val="24"/>
        </w:rPr>
      </w:pPr>
      <w:r>
        <w:rPr>
          <w:spacing w:val="-11"/>
          <w:sz w:val="24"/>
          <w:szCs w:val="24"/>
        </w:rPr>
        <w:t>标、成交；</w:t>
      </w:r>
    </w:p>
    <w:p w14:paraId="6DC08576">
      <w:pPr>
        <w:pStyle w:val="9"/>
        <w:spacing w:before="173" w:line="354" w:lineRule="auto"/>
        <w:ind w:left="1" w:firstLine="490"/>
        <w:rPr>
          <w:sz w:val="24"/>
          <w:szCs w:val="24"/>
        </w:rPr>
      </w:pPr>
      <w:r>
        <w:rPr>
          <w:spacing w:val="2"/>
          <w:sz w:val="24"/>
          <w:szCs w:val="24"/>
        </w:rPr>
        <w:t>3、不提供虚假或无效证明文件（包括但不限</w:t>
      </w:r>
      <w:r>
        <w:rPr>
          <w:spacing w:val="1"/>
          <w:sz w:val="24"/>
          <w:szCs w:val="24"/>
        </w:rPr>
        <w:t>于资格证明文件、合同及验收文件、</w:t>
      </w:r>
      <w:r>
        <w:rPr>
          <w:spacing w:val="5"/>
          <w:sz w:val="24"/>
          <w:szCs w:val="24"/>
        </w:rPr>
        <w:t>检验检测报告、从业人员资格证书、机构或所投产品的各类认证证书等）或</w:t>
      </w:r>
      <w:r>
        <w:rPr>
          <w:spacing w:val="4"/>
          <w:sz w:val="24"/>
          <w:szCs w:val="24"/>
        </w:rPr>
        <w:t>虚假材料</w:t>
      </w:r>
    </w:p>
    <w:p w14:paraId="5F23E42B">
      <w:pPr>
        <w:pStyle w:val="9"/>
        <w:spacing w:before="1" w:line="219" w:lineRule="auto"/>
        <w:ind w:left="3" w:firstLine="474"/>
        <w:rPr>
          <w:sz w:val="24"/>
          <w:szCs w:val="24"/>
        </w:rPr>
      </w:pPr>
      <w:r>
        <w:rPr>
          <w:spacing w:val="-2"/>
          <w:sz w:val="24"/>
          <w:szCs w:val="24"/>
        </w:rPr>
        <w:t>谋取中标、成交；</w:t>
      </w:r>
    </w:p>
    <w:p w14:paraId="2488B7FE">
      <w:pPr>
        <w:pStyle w:val="9"/>
        <w:spacing w:before="175" w:line="219" w:lineRule="auto"/>
        <w:ind w:left="480" w:firstLine="478"/>
        <w:rPr>
          <w:sz w:val="24"/>
          <w:szCs w:val="24"/>
        </w:rPr>
      </w:pPr>
      <w:r>
        <w:rPr>
          <w:spacing w:val="-1"/>
          <w:sz w:val="24"/>
          <w:szCs w:val="24"/>
        </w:rPr>
        <w:t>4、不采取不正当手段诋毁、排挤其他供应商；</w:t>
      </w:r>
    </w:p>
    <w:p w14:paraId="0DBC9CD8">
      <w:pPr>
        <w:pStyle w:val="9"/>
        <w:spacing w:before="174" w:line="461" w:lineRule="exact"/>
        <w:ind w:right="2" w:firstLine="486"/>
        <w:jc w:val="right"/>
        <w:rPr>
          <w:sz w:val="24"/>
          <w:szCs w:val="24"/>
        </w:rPr>
      </w:pPr>
      <w:r>
        <w:rPr>
          <w:spacing w:val="1"/>
          <w:position w:val="16"/>
          <w:sz w:val="24"/>
          <w:szCs w:val="24"/>
        </w:rPr>
        <w:t>5、不以不正当理由拒不与采购人签订政府采购合同，或逾期签订政府采购合同，</w:t>
      </w:r>
    </w:p>
    <w:p w14:paraId="5F2588CB">
      <w:pPr>
        <w:pStyle w:val="9"/>
        <w:spacing w:before="1" w:line="218" w:lineRule="auto"/>
        <w:ind w:left="4" w:firstLine="478"/>
        <w:rPr>
          <w:sz w:val="24"/>
          <w:szCs w:val="24"/>
        </w:rPr>
      </w:pPr>
      <w:r>
        <w:rPr>
          <w:spacing w:val="-1"/>
          <w:sz w:val="24"/>
          <w:szCs w:val="24"/>
        </w:rPr>
        <w:t>或不按照招标文件确定的事项签订政府采购合同；</w:t>
      </w:r>
    </w:p>
    <w:p w14:paraId="64617537">
      <w:pPr>
        <w:pStyle w:val="9"/>
        <w:spacing w:before="176" w:line="459" w:lineRule="exact"/>
        <w:ind w:firstLine="490"/>
        <w:jc w:val="right"/>
        <w:rPr>
          <w:sz w:val="24"/>
          <w:szCs w:val="24"/>
        </w:rPr>
      </w:pPr>
      <w:r>
        <w:rPr>
          <w:spacing w:val="2"/>
          <w:position w:val="16"/>
          <w:sz w:val="24"/>
          <w:szCs w:val="24"/>
        </w:rPr>
        <w:t>6、不以不正当理由拒绝履行合同义务，不会擅自变</w:t>
      </w:r>
      <w:r>
        <w:rPr>
          <w:spacing w:val="1"/>
          <w:position w:val="16"/>
          <w:sz w:val="24"/>
          <w:szCs w:val="24"/>
        </w:rPr>
        <w:t>更、中止或者终止政府采购合</w:t>
      </w:r>
    </w:p>
    <w:p w14:paraId="4909C8E6">
      <w:pPr>
        <w:pStyle w:val="9"/>
        <w:spacing w:line="218" w:lineRule="auto"/>
        <w:ind w:left="25" w:firstLine="470"/>
        <w:rPr>
          <w:sz w:val="24"/>
          <w:szCs w:val="24"/>
        </w:rPr>
      </w:pPr>
      <w:r>
        <w:rPr>
          <w:spacing w:val="-3"/>
          <w:sz w:val="24"/>
          <w:szCs w:val="24"/>
        </w:rPr>
        <w:t>同或将政府采购合同转包；</w:t>
      </w:r>
    </w:p>
    <w:p w14:paraId="7D5294A8">
      <w:pPr>
        <w:pStyle w:val="9"/>
        <w:spacing w:before="177" w:line="461" w:lineRule="exact"/>
        <w:ind w:firstLine="490"/>
        <w:jc w:val="right"/>
        <w:rPr>
          <w:sz w:val="24"/>
          <w:szCs w:val="24"/>
        </w:rPr>
      </w:pPr>
      <w:r>
        <w:rPr>
          <w:spacing w:val="2"/>
          <w:position w:val="16"/>
          <w:sz w:val="24"/>
          <w:szCs w:val="24"/>
        </w:rPr>
        <w:t>7、不在提供商品、服务或工程施工过程中</w:t>
      </w:r>
      <w:r>
        <w:rPr>
          <w:spacing w:val="1"/>
          <w:position w:val="16"/>
          <w:sz w:val="24"/>
          <w:szCs w:val="24"/>
        </w:rPr>
        <w:t>提供假冒伪劣产品，损害采购人的合法</w:t>
      </w:r>
    </w:p>
    <w:p w14:paraId="2A96D72E">
      <w:pPr>
        <w:pStyle w:val="9"/>
        <w:spacing w:line="219" w:lineRule="auto"/>
        <w:ind w:firstLine="474"/>
        <w:rPr>
          <w:sz w:val="24"/>
          <w:szCs w:val="24"/>
        </w:rPr>
      </w:pPr>
      <w:r>
        <w:rPr>
          <w:spacing w:val="-2"/>
          <w:sz w:val="24"/>
          <w:szCs w:val="24"/>
        </w:rPr>
        <w:t>权益或公共利益；</w:t>
      </w:r>
    </w:p>
    <w:p w14:paraId="1B556671">
      <w:pPr>
        <w:pStyle w:val="9"/>
        <w:spacing w:before="174" w:line="460" w:lineRule="exact"/>
        <w:ind w:firstLine="518"/>
        <w:jc w:val="left"/>
        <w:rPr>
          <w:sz w:val="24"/>
          <w:szCs w:val="24"/>
        </w:rPr>
      </w:pPr>
      <w:r>
        <w:rPr>
          <w:spacing w:val="9"/>
          <w:position w:val="16"/>
          <w:sz w:val="24"/>
          <w:szCs w:val="24"/>
        </w:rPr>
        <w:t>8、不采取捏造事实、提供虚假材料或者以非</w:t>
      </w:r>
      <w:r>
        <w:rPr>
          <w:spacing w:val="8"/>
          <w:position w:val="16"/>
          <w:sz w:val="24"/>
          <w:szCs w:val="24"/>
        </w:rPr>
        <w:t>法手段取得证明材料进行质疑和</w:t>
      </w:r>
      <w:r>
        <w:rPr>
          <w:rFonts w:hint="eastAsia"/>
          <w:spacing w:val="9"/>
          <w:position w:val="16"/>
          <w:sz w:val="24"/>
          <w:szCs w:val="24"/>
        </w:rPr>
        <w:t>投诉；</w:t>
      </w:r>
    </w:p>
    <w:p w14:paraId="5AB2302E">
      <w:pPr>
        <w:pStyle w:val="9"/>
        <w:spacing w:before="175" w:line="219" w:lineRule="auto"/>
        <w:ind w:firstLine="240" w:firstLineChars="100"/>
        <w:rPr>
          <w:sz w:val="24"/>
          <w:szCs w:val="24"/>
        </w:rPr>
      </w:pPr>
      <w:r>
        <w:rPr>
          <w:sz w:val="24"/>
          <w:szCs w:val="24"/>
        </w:rPr>
        <w:t>9、不发生其他有悖于政府采购公开、公平</w:t>
      </w:r>
      <w:r>
        <w:rPr>
          <w:spacing w:val="-1"/>
          <w:sz w:val="24"/>
          <w:szCs w:val="24"/>
        </w:rPr>
        <w:t>、公正和诚信原则的行为。</w:t>
      </w:r>
    </w:p>
    <w:p w14:paraId="6D5B3037">
      <w:pPr>
        <w:pStyle w:val="9"/>
        <w:spacing w:before="174" w:line="460" w:lineRule="exact"/>
        <w:ind w:firstLine="518"/>
        <w:jc w:val="left"/>
        <w:rPr>
          <w:spacing w:val="9"/>
          <w:position w:val="16"/>
          <w:sz w:val="24"/>
          <w:szCs w:val="24"/>
        </w:rPr>
      </w:pPr>
      <w:r>
        <w:rPr>
          <w:spacing w:val="9"/>
          <w:position w:val="16"/>
          <w:sz w:val="24"/>
          <w:szCs w:val="24"/>
        </w:rPr>
        <w:t>10、尊重和接受政府采购监督管理部门的监督和采购人、采购代理机构的政府采购工作要求，愿意承担因违约行为给采购人造成的损失。</w:t>
      </w:r>
    </w:p>
    <w:p w14:paraId="2FEB96EC">
      <w:pPr>
        <w:spacing w:line="257" w:lineRule="auto"/>
        <w:ind w:firstLine="482"/>
        <w:rPr>
          <w:rFonts w:ascii="Arial"/>
        </w:rPr>
      </w:pPr>
    </w:p>
    <w:p w14:paraId="62AD274D">
      <w:pPr>
        <w:pStyle w:val="9"/>
        <w:spacing w:before="79" w:line="219" w:lineRule="auto"/>
        <w:ind w:firstLine="486"/>
        <w:jc w:val="right"/>
        <w:rPr>
          <w:sz w:val="24"/>
          <w:szCs w:val="24"/>
        </w:rPr>
      </w:pPr>
      <w:bookmarkStart w:id="26" w:name="_Toc28841"/>
      <w:bookmarkStart w:id="27" w:name="_Toc14113"/>
      <w:r>
        <w:rPr>
          <w:spacing w:val="1"/>
          <w:sz w:val="24"/>
          <w:szCs w:val="24"/>
        </w:rPr>
        <w:t>投标人</w:t>
      </w:r>
      <w:r>
        <w:rPr>
          <w:spacing w:val="-13"/>
          <w:sz w:val="24"/>
          <w:szCs w:val="24"/>
        </w:rPr>
        <w:t>：（</w:t>
      </w:r>
      <w:r>
        <w:rPr>
          <w:spacing w:val="1"/>
          <w:sz w:val="24"/>
          <w:szCs w:val="24"/>
        </w:rPr>
        <w:t>公      章）</w:t>
      </w:r>
    </w:p>
    <w:p w14:paraId="2FA04F88">
      <w:pPr>
        <w:pStyle w:val="9"/>
        <w:spacing w:before="183" w:line="219" w:lineRule="auto"/>
        <w:ind w:firstLine="486"/>
        <w:jc w:val="right"/>
        <w:rPr>
          <w:sz w:val="24"/>
          <w:szCs w:val="24"/>
        </w:rPr>
      </w:pPr>
      <w:r>
        <w:rPr>
          <w:spacing w:val="1"/>
          <w:sz w:val="24"/>
          <w:szCs w:val="24"/>
        </w:rPr>
        <w:t>法定代表人或被授权委托人</w:t>
      </w:r>
      <w:r>
        <w:rPr>
          <w:spacing w:val="-15"/>
          <w:sz w:val="24"/>
          <w:szCs w:val="24"/>
        </w:rPr>
        <w:t>：（</w:t>
      </w:r>
      <w:r>
        <w:rPr>
          <w:spacing w:val="1"/>
          <w:sz w:val="24"/>
          <w:szCs w:val="24"/>
        </w:rPr>
        <w:t>签字或盖章）</w:t>
      </w:r>
    </w:p>
    <w:p w14:paraId="75E5439B">
      <w:pPr>
        <w:pStyle w:val="9"/>
        <w:spacing w:before="182" w:line="219" w:lineRule="auto"/>
        <w:ind w:firstLine="426"/>
        <w:jc w:val="center"/>
        <w:rPr>
          <w:sz w:val="24"/>
          <w:szCs w:val="24"/>
        </w:rPr>
      </w:pPr>
      <w:r>
        <w:rPr>
          <w:rFonts w:hint="eastAsia"/>
          <w:spacing w:val="-14"/>
          <w:sz w:val="24"/>
          <w:szCs w:val="24"/>
          <w:lang w:val="en-US" w:eastAsia="zh-CN"/>
        </w:rPr>
        <w:t xml:space="preserve">                                                         </w:t>
      </w:r>
      <w:r>
        <w:rPr>
          <w:spacing w:val="-14"/>
          <w:sz w:val="24"/>
          <w:szCs w:val="24"/>
        </w:rPr>
        <w:t>日期：年</w:t>
      </w:r>
      <w:r>
        <w:rPr>
          <w:spacing w:val="-15"/>
          <w:sz w:val="24"/>
          <w:szCs w:val="24"/>
        </w:rPr>
        <w:t>月日</w:t>
      </w:r>
    </w:p>
    <w:p w14:paraId="192CC003">
      <w:pPr>
        <w:spacing w:line="219" w:lineRule="auto"/>
        <w:ind w:firstLine="482"/>
        <w:rPr>
          <w:sz w:val="24"/>
          <w:szCs w:val="24"/>
        </w:rPr>
        <w:sectPr>
          <w:footerReference r:id="rId27" w:type="default"/>
          <w:pgSz w:w="11906" w:h="16839"/>
          <w:pgMar w:top="1431" w:right="1417" w:bottom="1361" w:left="1425" w:header="714" w:footer="794" w:gutter="0"/>
          <w:cols w:space="720" w:num="1"/>
        </w:sectPr>
      </w:pPr>
    </w:p>
    <w:bookmarkEnd w:id="26"/>
    <w:bookmarkEnd w:id="27"/>
    <w:p w14:paraId="5769A194">
      <w:pPr>
        <w:tabs>
          <w:tab w:val="left" w:pos="1755"/>
        </w:tabs>
        <w:spacing w:line="360" w:lineRule="auto"/>
        <w:ind w:firstLine="560"/>
        <w:jc w:val="center"/>
        <w:rPr>
          <w:rFonts w:ascii="宋体" w:hAnsi="宋体"/>
          <w:b/>
          <w:bCs/>
          <w:sz w:val="28"/>
          <w:szCs w:val="28"/>
        </w:rPr>
      </w:pPr>
      <w:r>
        <w:rPr>
          <w:rFonts w:hint="eastAsia" w:ascii="宋体" w:hAnsi="宋体"/>
          <w:b/>
          <w:bCs/>
          <w:sz w:val="28"/>
          <w:szCs w:val="28"/>
        </w:rPr>
        <w:t>2、</w:t>
      </w:r>
      <w:bookmarkStart w:id="28" w:name="_Toc26990"/>
      <w:bookmarkStart w:id="29" w:name="_Toc32499"/>
      <w:r>
        <w:rPr>
          <w:rFonts w:hint="eastAsia" w:ascii="宋体" w:hAnsi="宋体"/>
          <w:b/>
          <w:bCs/>
          <w:sz w:val="28"/>
          <w:szCs w:val="28"/>
        </w:rPr>
        <w:t>中小企业声明函（货物）</w:t>
      </w:r>
    </w:p>
    <w:p w14:paraId="5F20152A">
      <w:pPr>
        <w:spacing w:before="100" w:beforeAutospacing="1" w:afterLines="50" w:line="360" w:lineRule="auto"/>
        <w:ind w:firstLine="480" w:firstLineChars="200"/>
        <w:outlineLvl w:val="0"/>
        <w:rPr>
          <w:rFonts w:ascii="宋体" w:hAnsi="宋体"/>
          <w:sz w:val="24"/>
          <w:szCs w:val="24"/>
        </w:rPr>
      </w:pPr>
      <w:bookmarkStart w:id="30" w:name="_Toc15266"/>
      <w:r>
        <w:rPr>
          <w:rFonts w:hint="eastAsia" w:ascii="宋体" w:hAnsi="宋体"/>
          <w:sz w:val="24"/>
          <w:szCs w:val="24"/>
        </w:rPr>
        <w:t>本公司郑重声明，根据《政府采购促进中小企业发展管理办法》（财库﹝2020﹞46 号）的规定，本公司</w:t>
      </w:r>
      <w:r>
        <w:rPr>
          <w:rFonts w:hint="eastAsia" w:ascii="宋体" w:hAnsi="宋体"/>
          <w:kern w:val="0"/>
          <w:sz w:val="24"/>
        </w:rPr>
        <w:t>（联合体）</w:t>
      </w:r>
      <w:r>
        <w:rPr>
          <w:rFonts w:hint="eastAsia" w:ascii="宋体" w:hAnsi="宋体"/>
          <w:sz w:val="24"/>
          <w:szCs w:val="24"/>
        </w:rPr>
        <w:t>参加（单位名称）的</w:t>
      </w:r>
      <w:r>
        <w:rPr>
          <w:rFonts w:hint="eastAsia" w:ascii="宋体" w:hAnsi="宋体"/>
          <w:sz w:val="24"/>
          <w:szCs w:val="24"/>
          <w:u w:val="single"/>
        </w:rPr>
        <w:t xml:space="preserve">       （项目名称及标包）</w:t>
      </w:r>
      <w:r>
        <w:rPr>
          <w:rFonts w:hint="eastAsia" w:ascii="宋体" w:hAnsi="宋体"/>
          <w:sz w:val="24"/>
          <w:szCs w:val="24"/>
        </w:rPr>
        <w:t>采购活动，提供的货物全部由符合政策要求的中小企业制造。相关企业的具体情况如下：</w:t>
      </w:r>
      <w:bookmarkEnd w:id="30"/>
    </w:p>
    <w:p w14:paraId="3AF294FF">
      <w:pPr>
        <w:spacing w:line="360" w:lineRule="auto"/>
        <w:ind w:firstLine="480" w:firstLineChars="200"/>
        <w:jc w:val="left"/>
        <w:rPr>
          <w:rFonts w:ascii="宋体" w:hAnsi="宋体"/>
          <w:sz w:val="24"/>
        </w:rPr>
      </w:pPr>
      <w:r>
        <w:rPr>
          <w:rFonts w:hint="eastAsia" w:ascii="宋体" w:hAnsi="宋体"/>
          <w:sz w:val="24"/>
        </w:rPr>
        <w:t>1、（标的名称）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，从业人员人，营业收入为万元，资产总额为万元 ，属于（中型企业、小型企业、微型企业）；</w:t>
      </w:r>
    </w:p>
    <w:p w14:paraId="7388F94D">
      <w:pPr>
        <w:spacing w:line="360" w:lineRule="auto"/>
        <w:ind w:firstLine="480" w:firstLineChars="200"/>
        <w:jc w:val="left"/>
        <w:rPr>
          <w:rFonts w:ascii="宋体" w:hAnsi="宋体"/>
          <w:sz w:val="24"/>
        </w:rPr>
      </w:pPr>
      <w:r>
        <w:rPr>
          <w:rFonts w:hint="eastAsia" w:ascii="宋体" w:hAnsi="宋体"/>
          <w:sz w:val="24"/>
        </w:rPr>
        <w:t>2、（标的名称）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 人，营业收入为万元，资产总额为 万元，属于（中型企业、小型 企业、微型企业）；</w:t>
      </w:r>
    </w:p>
    <w:p w14:paraId="35CEB503">
      <w:pPr>
        <w:spacing w:line="360" w:lineRule="auto"/>
        <w:ind w:firstLine="480" w:firstLineChars="200"/>
        <w:jc w:val="left"/>
        <w:rPr>
          <w:rFonts w:ascii="宋体" w:hAnsi="宋体"/>
          <w:sz w:val="24"/>
        </w:rPr>
      </w:pPr>
      <w:r>
        <w:rPr>
          <w:rFonts w:hint="eastAsia" w:ascii="宋体" w:hAnsi="宋体"/>
          <w:sz w:val="24"/>
        </w:rPr>
        <w:t xml:space="preserve"> …… </w:t>
      </w:r>
    </w:p>
    <w:p w14:paraId="15D64A8C">
      <w:pPr>
        <w:spacing w:line="360" w:lineRule="auto"/>
        <w:ind w:firstLine="480" w:firstLineChars="200"/>
        <w:jc w:val="left"/>
        <w:rPr>
          <w:rFonts w:ascii="宋体" w:hAnsi="宋体"/>
          <w:sz w:val="24"/>
          <w:szCs w:val="24"/>
        </w:rPr>
      </w:pPr>
      <w:r>
        <w:rPr>
          <w:rFonts w:hint="eastAsia" w:ascii="宋体" w:hAnsi="宋体"/>
          <w:sz w:val="24"/>
        </w:rPr>
        <w:t>以上企业，不属于大企业的分支机构，不存在控股股东为大企业的情形，也不存在与大企业的负责人为同一人的情形。 本企业对上述声明内容的真实性负责。如有虚假，将依法承担相应责任。</w:t>
      </w:r>
    </w:p>
    <w:p w14:paraId="5443715F">
      <w:pPr>
        <w:tabs>
          <w:tab w:val="left" w:pos="4860"/>
        </w:tabs>
        <w:spacing w:line="360" w:lineRule="auto"/>
        <w:ind w:firstLine="480" w:firstLineChars="200"/>
        <w:jc w:val="left"/>
        <w:rPr>
          <w:rFonts w:ascii="宋体" w:hAnsi="宋体"/>
          <w:sz w:val="24"/>
          <w:szCs w:val="24"/>
        </w:rPr>
      </w:pPr>
    </w:p>
    <w:p w14:paraId="73FB4D6B">
      <w:pPr>
        <w:tabs>
          <w:tab w:val="left" w:pos="1620"/>
          <w:tab w:val="left" w:pos="1800"/>
        </w:tabs>
        <w:spacing w:line="500" w:lineRule="exact"/>
        <w:ind w:firstLine="482"/>
        <w:rPr>
          <w:rFonts w:ascii="宋体" w:hAnsi="宋体"/>
          <w:kern w:val="0"/>
          <w:sz w:val="24"/>
        </w:rPr>
      </w:pPr>
    </w:p>
    <w:p w14:paraId="12562D3F">
      <w:pPr>
        <w:tabs>
          <w:tab w:val="left" w:pos="1620"/>
          <w:tab w:val="left" w:pos="1800"/>
        </w:tabs>
        <w:spacing w:line="500" w:lineRule="exact"/>
        <w:ind w:firstLine="482"/>
        <w:rPr>
          <w:rFonts w:ascii="宋体" w:hAnsi="宋体"/>
          <w:kern w:val="0"/>
          <w:sz w:val="24"/>
        </w:rPr>
      </w:pPr>
    </w:p>
    <w:p w14:paraId="57FC1D44">
      <w:pPr>
        <w:tabs>
          <w:tab w:val="left" w:pos="1620"/>
          <w:tab w:val="left" w:pos="1800"/>
        </w:tabs>
        <w:spacing w:line="500" w:lineRule="exact"/>
        <w:ind w:firstLine="5040" w:firstLineChars="2100"/>
        <w:rPr>
          <w:rFonts w:ascii="宋体" w:hAnsi="宋体"/>
        </w:rPr>
      </w:pPr>
      <w:r>
        <w:rPr>
          <w:rFonts w:hint="eastAsia" w:ascii="宋体" w:hAnsi="宋体"/>
          <w:kern w:val="0"/>
          <w:sz w:val="24"/>
        </w:rPr>
        <w:t>企业名称（公章）：</w:t>
      </w:r>
    </w:p>
    <w:p w14:paraId="6346829B">
      <w:pPr>
        <w:tabs>
          <w:tab w:val="left" w:pos="1620"/>
          <w:tab w:val="left" w:pos="1800"/>
        </w:tabs>
        <w:spacing w:line="500" w:lineRule="exact"/>
        <w:ind w:firstLine="482"/>
        <w:rPr>
          <w:rFonts w:ascii="宋体" w:hAnsi="宋体"/>
          <w:u w:val="single"/>
        </w:rPr>
      </w:pPr>
      <w:r>
        <w:rPr>
          <w:rFonts w:hint="eastAsia" w:ascii="宋体" w:hAnsi="宋体"/>
          <w:kern w:val="0"/>
          <w:sz w:val="24"/>
        </w:rPr>
        <w:t xml:space="preserve">                                            日   期：</w:t>
      </w:r>
    </w:p>
    <w:p w14:paraId="52AFD596">
      <w:pPr>
        <w:tabs>
          <w:tab w:val="left" w:pos="1620"/>
          <w:tab w:val="left" w:pos="1800"/>
        </w:tabs>
        <w:spacing w:line="500" w:lineRule="exact"/>
        <w:ind w:firstLine="480"/>
        <w:rPr>
          <w:rFonts w:ascii="宋体" w:hAnsi="宋体"/>
          <w:b/>
          <w:szCs w:val="21"/>
        </w:rPr>
      </w:pPr>
    </w:p>
    <w:p w14:paraId="21B5EC61">
      <w:pPr>
        <w:spacing w:line="500" w:lineRule="exact"/>
        <w:ind w:firstLine="480" w:firstLineChars="200"/>
        <w:rPr>
          <w:rFonts w:ascii="宋体" w:hAnsi="宋体"/>
          <w:kern w:val="0"/>
          <w:sz w:val="24"/>
          <w:szCs w:val="21"/>
        </w:rPr>
      </w:pPr>
    </w:p>
    <w:p w14:paraId="19A3F589">
      <w:pPr>
        <w:spacing w:line="500" w:lineRule="exact"/>
        <w:ind w:firstLine="480" w:firstLineChars="200"/>
        <w:rPr>
          <w:rFonts w:ascii="宋体" w:hAnsi="宋体"/>
          <w:kern w:val="0"/>
          <w:sz w:val="24"/>
          <w:szCs w:val="21"/>
        </w:rPr>
      </w:pPr>
    </w:p>
    <w:p w14:paraId="5362F867">
      <w:pPr>
        <w:spacing w:line="500" w:lineRule="exact"/>
        <w:ind w:firstLine="480" w:firstLineChars="200"/>
        <w:rPr>
          <w:rFonts w:ascii="宋体" w:hAnsi="宋体"/>
          <w:kern w:val="0"/>
          <w:sz w:val="24"/>
          <w:szCs w:val="21"/>
        </w:rPr>
      </w:pPr>
    </w:p>
    <w:p w14:paraId="04F73997">
      <w:pPr>
        <w:spacing w:line="500" w:lineRule="exact"/>
        <w:ind w:firstLine="480" w:firstLineChars="200"/>
        <w:rPr>
          <w:rFonts w:ascii="宋体" w:hAnsi="宋体"/>
          <w:kern w:val="0"/>
          <w:sz w:val="24"/>
        </w:rPr>
      </w:pPr>
      <w:r>
        <w:rPr>
          <w:rFonts w:hint="eastAsia" w:ascii="宋体" w:hAnsi="宋体"/>
          <w:kern w:val="0"/>
          <w:sz w:val="24"/>
          <w:szCs w:val="21"/>
        </w:rPr>
        <w:t>注：从业人员、营业收入、资产总额填报上一年度数据，无上一年度数据的新成立企业可不填报。</w:t>
      </w:r>
    </w:p>
    <w:p w14:paraId="441F9A72">
      <w:pPr>
        <w:tabs>
          <w:tab w:val="left" w:pos="1620"/>
          <w:tab w:val="left" w:pos="1800"/>
        </w:tabs>
        <w:spacing w:line="500" w:lineRule="exact"/>
        <w:ind w:firstLine="482"/>
        <w:rPr>
          <w:rFonts w:ascii="宋体" w:hAnsi="宋体"/>
          <w:kern w:val="0"/>
          <w:sz w:val="24"/>
        </w:rPr>
      </w:pPr>
    </w:p>
    <w:p w14:paraId="5939ABBF">
      <w:pPr>
        <w:tabs>
          <w:tab w:val="left" w:pos="1755"/>
        </w:tabs>
        <w:spacing w:line="360" w:lineRule="auto"/>
        <w:ind w:firstLine="624"/>
        <w:jc w:val="center"/>
        <w:rPr>
          <w:rFonts w:ascii="宋体" w:hAnsi="宋体"/>
          <w:b/>
          <w:bCs/>
          <w:sz w:val="28"/>
          <w:szCs w:val="28"/>
        </w:rPr>
      </w:pPr>
      <w:r>
        <w:rPr>
          <w:rFonts w:hint="eastAsia" w:ascii="宋体" w:hAnsi="宋体"/>
          <w:b/>
          <w:bCs/>
          <w:spacing w:val="6"/>
          <w:sz w:val="30"/>
          <w:szCs w:val="30"/>
        </w:rPr>
        <w:br w:type="page"/>
      </w:r>
      <w:r>
        <w:rPr>
          <w:rFonts w:hint="eastAsia" w:ascii="宋体" w:hAnsi="宋体"/>
          <w:b/>
          <w:bCs/>
          <w:sz w:val="28"/>
          <w:szCs w:val="28"/>
        </w:rPr>
        <w:t>3、</w:t>
      </w:r>
      <w:bookmarkEnd w:id="28"/>
      <w:bookmarkEnd w:id="29"/>
      <w:r>
        <w:rPr>
          <w:rFonts w:hint="eastAsia" w:ascii="宋体" w:hAnsi="宋体"/>
          <w:b/>
          <w:kern w:val="0"/>
          <w:sz w:val="28"/>
          <w:szCs w:val="28"/>
          <w:lang w:val="zh-CN"/>
        </w:rPr>
        <w:t>残疾人福利性单位声明函（非</w:t>
      </w:r>
      <w:r>
        <w:rPr>
          <w:rFonts w:hint="eastAsia" w:ascii="宋体" w:hAnsi="宋体"/>
          <w:b/>
          <w:bCs/>
          <w:sz w:val="28"/>
          <w:szCs w:val="28"/>
        </w:rPr>
        <w:t>残疾人福利企业</w:t>
      </w:r>
      <w:r>
        <w:rPr>
          <w:rFonts w:hint="eastAsia" w:ascii="宋体" w:hAnsi="宋体"/>
          <w:b/>
          <w:kern w:val="0"/>
          <w:sz w:val="28"/>
          <w:szCs w:val="28"/>
          <w:lang w:val="zh-CN"/>
        </w:rPr>
        <w:t>不</w:t>
      </w:r>
      <w:r>
        <w:rPr>
          <w:rFonts w:hint="eastAsia" w:ascii="宋体" w:hAnsi="宋体"/>
          <w:b/>
          <w:bCs/>
          <w:kern w:val="0"/>
          <w:sz w:val="28"/>
          <w:szCs w:val="28"/>
        </w:rPr>
        <w:t>填写</w:t>
      </w:r>
      <w:r>
        <w:rPr>
          <w:rFonts w:hint="eastAsia" w:ascii="宋体" w:hAnsi="宋体"/>
          <w:b/>
          <w:kern w:val="0"/>
          <w:sz w:val="28"/>
          <w:szCs w:val="28"/>
          <w:lang w:val="zh-CN"/>
        </w:rPr>
        <w:t>）</w:t>
      </w:r>
    </w:p>
    <w:p w14:paraId="69F70A17">
      <w:pPr>
        <w:spacing w:line="360" w:lineRule="auto"/>
        <w:ind w:firstLine="664"/>
        <w:rPr>
          <w:rFonts w:ascii="宋体" w:hAnsi="宋体"/>
          <w:b/>
          <w:spacing w:val="6"/>
          <w:sz w:val="32"/>
          <w:szCs w:val="32"/>
          <w:shd w:val="pct10" w:color="auto" w:fill="FFFFFF"/>
        </w:rPr>
      </w:pPr>
    </w:p>
    <w:p w14:paraId="322B500A">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的项目采购活动提供本单位制造的货物（由本单位承担工程/提供服务），或者提供其他残疾人福利性单位制造的货物（不包括使用非残疾人福利性单位注册商标的货物）。</w:t>
      </w:r>
    </w:p>
    <w:p w14:paraId="75339DA8">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D336186">
      <w:pPr>
        <w:spacing w:line="360" w:lineRule="auto"/>
        <w:ind w:firstLine="480" w:firstLineChars="200"/>
        <w:rPr>
          <w:rFonts w:ascii="宋体" w:hAnsi="宋体"/>
          <w:sz w:val="24"/>
        </w:rPr>
      </w:pPr>
    </w:p>
    <w:p w14:paraId="29376406">
      <w:pPr>
        <w:spacing w:line="360" w:lineRule="auto"/>
        <w:ind w:firstLine="480" w:firstLineChars="200"/>
        <w:rPr>
          <w:rFonts w:ascii="宋体" w:hAnsi="宋体"/>
          <w:sz w:val="24"/>
        </w:rPr>
      </w:pPr>
    </w:p>
    <w:p w14:paraId="2814F0D7">
      <w:pPr>
        <w:tabs>
          <w:tab w:val="left" w:pos="4860"/>
          <w:tab w:val="left" w:pos="8040"/>
          <w:tab w:val="left" w:pos="8160"/>
        </w:tabs>
        <w:spacing w:line="360" w:lineRule="auto"/>
        <w:ind w:right="862" w:firstLine="480" w:firstLineChars="200"/>
        <w:jc w:val="center"/>
        <w:rPr>
          <w:rFonts w:ascii="宋体" w:hAnsi="宋体"/>
          <w:sz w:val="24"/>
          <w:u w:val="single"/>
        </w:rPr>
      </w:pPr>
      <w:r>
        <w:rPr>
          <w:rFonts w:hint="eastAsia" w:ascii="宋体" w:hAnsi="宋体"/>
          <w:sz w:val="24"/>
        </w:rPr>
        <w:t xml:space="preserve">          单位名称（盖章）：</w:t>
      </w:r>
    </w:p>
    <w:p w14:paraId="3FAA69A6">
      <w:pPr>
        <w:tabs>
          <w:tab w:val="left" w:pos="4860"/>
        </w:tabs>
        <w:spacing w:line="360" w:lineRule="auto"/>
        <w:ind w:right="1560" w:firstLine="480" w:firstLineChars="200"/>
        <w:jc w:val="center"/>
        <w:rPr>
          <w:rFonts w:ascii="宋体" w:hAnsi="宋体"/>
          <w:sz w:val="24"/>
        </w:rPr>
      </w:pPr>
    </w:p>
    <w:p w14:paraId="6CF55209">
      <w:pPr>
        <w:tabs>
          <w:tab w:val="left" w:pos="4860"/>
        </w:tabs>
        <w:spacing w:line="360" w:lineRule="auto"/>
        <w:ind w:right="1560" w:firstLine="480" w:firstLineChars="200"/>
        <w:jc w:val="center"/>
        <w:rPr>
          <w:rFonts w:ascii="宋体" w:hAnsi="宋体"/>
          <w:sz w:val="24"/>
        </w:rPr>
      </w:pPr>
      <w:r>
        <w:rPr>
          <w:rFonts w:hint="eastAsia" w:ascii="宋体" w:hAnsi="宋体"/>
          <w:sz w:val="24"/>
        </w:rPr>
        <w:t xml:space="preserve">                             日  期：年月日</w:t>
      </w:r>
    </w:p>
    <w:p w14:paraId="1AED4165">
      <w:pPr>
        <w:spacing w:line="360" w:lineRule="auto"/>
        <w:ind w:firstLine="506" w:firstLineChars="200"/>
        <w:rPr>
          <w:rFonts w:ascii="宋体" w:hAnsi="宋体"/>
          <w:b/>
          <w:spacing w:val="6"/>
          <w:sz w:val="24"/>
          <w:shd w:val="pct10" w:color="auto" w:fill="FFFFFF"/>
        </w:rPr>
      </w:pPr>
    </w:p>
    <w:p w14:paraId="5DDA34C6">
      <w:pPr>
        <w:spacing w:line="360" w:lineRule="auto"/>
        <w:ind w:firstLine="506" w:firstLineChars="200"/>
        <w:rPr>
          <w:rFonts w:ascii="宋体" w:hAnsi="宋体"/>
          <w:b/>
          <w:spacing w:val="6"/>
          <w:sz w:val="24"/>
          <w:shd w:val="pct10" w:color="auto" w:fill="FFFFFF"/>
        </w:rPr>
      </w:pPr>
    </w:p>
    <w:p w14:paraId="3F1D0333">
      <w:pPr>
        <w:kinsoku w:val="0"/>
        <w:spacing w:line="360" w:lineRule="auto"/>
        <w:ind w:firstLine="480" w:firstLineChars="200"/>
        <w:rPr>
          <w:rFonts w:ascii="宋体" w:hAnsi="宋体"/>
        </w:rPr>
        <w:sectPr>
          <w:pgSz w:w="11906" w:h="16838"/>
          <w:pgMar w:top="1440" w:right="1080" w:bottom="1440" w:left="1080" w:header="851" w:footer="992" w:gutter="0"/>
          <w:cols w:space="425" w:num="1"/>
          <w:titlePg/>
          <w:docGrid w:type="lines" w:linePitch="312" w:charSpace="0"/>
        </w:sectPr>
      </w:pPr>
      <w:r>
        <w:rPr>
          <w:rFonts w:hint="eastAsia" w:ascii="宋体" w:hAnsi="宋体"/>
          <w:kern w:val="0"/>
          <w:sz w:val="24"/>
          <w:lang w:val="zh-CN"/>
        </w:rPr>
        <w:t>备注：投标人提供的《残疾人福利性单位声明函》必须真实有效，如果被举报经查实出具虚假声明函的，将被取消投标资格，并按有关规定予以处理。</w:t>
      </w:r>
    </w:p>
    <w:p w14:paraId="377EB4E5">
      <w:pPr>
        <w:pStyle w:val="9"/>
        <w:widowControl/>
        <w:ind w:firstLine="560"/>
        <w:jc w:val="center"/>
        <w:rPr>
          <w:rFonts w:ascii="宋体" w:hAnsi="宋体"/>
          <w:b/>
          <w:bCs/>
          <w:sz w:val="28"/>
          <w:szCs w:val="28"/>
        </w:rPr>
      </w:pPr>
      <w:r>
        <w:rPr>
          <w:rFonts w:hint="eastAsia" w:ascii="宋体" w:hAnsi="宋体"/>
          <w:b/>
          <w:bCs/>
          <w:sz w:val="28"/>
          <w:szCs w:val="28"/>
        </w:rPr>
        <w:t>4、监狱企业证明</w:t>
      </w:r>
    </w:p>
    <w:p w14:paraId="0B169A07">
      <w:pPr>
        <w:pStyle w:val="9"/>
        <w:widowControl/>
        <w:ind w:firstLine="664"/>
        <w:rPr>
          <w:rFonts w:ascii="宋体" w:hAnsi="宋体"/>
          <w:b/>
          <w:spacing w:val="6"/>
          <w:sz w:val="32"/>
          <w:szCs w:val="32"/>
        </w:rPr>
      </w:pPr>
    </w:p>
    <w:p w14:paraId="452BA1E4">
      <w:pPr>
        <w:pStyle w:val="9"/>
        <w:widowControl/>
        <w:ind w:firstLine="506"/>
        <w:rPr>
          <w:rFonts w:ascii="宋体" w:hAnsi="宋体"/>
          <w:szCs w:val="24"/>
        </w:rPr>
      </w:pPr>
      <w:r>
        <w:rPr>
          <w:rFonts w:hint="eastAsia" w:ascii="宋体" w:hAnsi="宋体"/>
          <w:spacing w:val="6"/>
          <w:szCs w:val="24"/>
        </w:rPr>
        <w:t>注：由省级及以上监狱管理局、戒毒管理局出具。格式自拟。</w:t>
      </w:r>
    </w:p>
    <w:p w14:paraId="377F84A5">
      <w:pPr>
        <w:pStyle w:val="9"/>
        <w:widowControl/>
        <w:rPr>
          <w:rFonts w:ascii="宋体" w:hAnsi="宋体"/>
          <w:szCs w:val="24"/>
        </w:rPr>
      </w:pPr>
    </w:p>
    <w:p w14:paraId="61FE2CD1">
      <w:pPr>
        <w:pStyle w:val="9"/>
        <w:widowControl/>
        <w:rPr>
          <w:rFonts w:ascii="宋体" w:hAnsi="宋体"/>
        </w:rPr>
      </w:pPr>
    </w:p>
    <w:p w14:paraId="6BAA0E90">
      <w:pPr>
        <w:pStyle w:val="9"/>
        <w:widowControl/>
        <w:rPr>
          <w:rFonts w:ascii="宋体" w:hAnsi="宋体"/>
        </w:rPr>
      </w:pPr>
    </w:p>
    <w:p w14:paraId="5394EF15">
      <w:pPr>
        <w:ind w:firstLine="482"/>
        <w:rPr>
          <w:rFonts w:ascii="宋体" w:hAnsi="宋体"/>
        </w:rPr>
      </w:pPr>
    </w:p>
    <w:p w14:paraId="64E11365">
      <w:pPr>
        <w:spacing w:line="200" w:lineRule="exact"/>
        <w:ind w:firstLine="402"/>
        <w:rPr>
          <w:rFonts w:ascii="宋体" w:hAnsi="宋体"/>
          <w:sz w:val="20"/>
          <w:szCs w:val="20"/>
        </w:rPr>
      </w:pPr>
    </w:p>
    <w:p w14:paraId="118E8321">
      <w:pPr>
        <w:tabs>
          <w:tab w:val="left" w:pos="520"/>
        </w:tabs>
        <w:spacing w:line="274" w:lineRule="exact"/>
        <w:ind w:left="60" w:firstLine="482"/>
        <w:rPr>
          <w:rFonts w:ascii="宋体" w:hAnsi="宋体"/>
        </w:rPr>
        <w:sectPr>
          <w:pgSz w:w="11906" w:h="16838"/>
          <w:pgMar w:top="1440" w:right="1080" w:bottom="1440" w:left="1080" w:header="851" w:footer="992" w:gutter="0"/>
          <w:cols w:space="425" w:num="1"/>
          <w:titlePg/>
          <w:docGrid w:type="lines" w:linePitch="312" w:charSpace="0"/>
        </w:sectPr>
      </w:pPr>
    </w:p>
    <w:p w14:paraId="3340EDB1">
      <w:pPr>
        <w:pStyle w:val="9"/>
        <w:ind w:firstLine="560"/>
        <w:jc w:val="center"/>
        <w:rPr>
          <w:rFonts w:ascii="宋体" w:hAnsi="宋体"/>
          <w:b/>
          <w:kern w:val="0"/>
          <w:sz w:val="28"/>
          <w:szCs w:val="28"/>
        </w:rPr>
      </w:pPr>
      <w:r>
        <w:rPr>
          <w:rFonts w:hint="eastAsia" w:ascii="宋体" w:hAnsi="宋体"/>
          <w:b/>
          <w:kern w:val="0"/>
          <w:sz w:val="28"/>
          <w:szCs w:val="28"/>
        </w:rPr>
        <w:t>5、投标人认为需要的其他资料</w:t>
      </w:r>
    </w:p>
    <w:p w14:paraId="02E2D81E">
      <w:pPr>
        <w:tabs>
          <w:tab w:val="left" w:pos="520"/>
        </w:tabs>
        <w:spacing w:line="274" w:lineRule="exact"/>
        <w:ind w:left="60" w:firstLine="482"/>
        <w:rPr>
          <w:rFonts w:ascii="宋体" w:hAnsi="宋体"/>
        </w:rPr>
      </w:pPr>
    </w:p>
    <w:p w14:paraId="388BAF5E">
      <w:pPr>
        <w:tabs>
          <w:tab w:val="left" w:pos="520"/>
        </w:tabs>
        <w:spacing w:line="274" w:lineRule="exact"/>
        <w:ind w:left="60" w:firstLine="482"/>
        <w:rPr>
          <w:rFonts w:ascii="宋体" w:hAnsi="宋体"/>
        </w:rPr>
      </w:pPr>
    </w:p>
    <w:sectPr>
      <w:headerReference r:id="rId29" w:type="first"/>
      <w:footerReference r:id="rId31" w:type="first"/>
      <w:headerReference r:id="rId28" w:type="default"/>
      <w:footerReference r:id="rId30"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31F7">
    <w:pPr>
      <w:pStyle w:val="15"/>
      <w:wordWrap w:val="0"/>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AFE6">
    <w:pPr>
      <w:pStyle w:val="15"/>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3A9D6A91">
                <w:pPr>
                  <w:pStyle w:val="15"/>
                </w:pPr>
                <w:r>
                  <w:fldChar w:fldCharType="begin"/>
                </w:r>
                <w:r>
                  <w:instrText xml:space="preserve"> PAGE  \* MERGEFORMAT </w:instrText>
                </w:r>
                <w:r>
                  <w:fldChar w:fldCharType="separate"/>
                </w:r>
                <w:r>
                  <w:t>92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994A">
    <w:pPr>
      <w:pStyle w:val="15"/>
    </w:pPr>
    <w:r>
      <w:pict>
        <v:shape id="_x0000_s1033" o:spid="_x0000_s1033"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32C7F7C2">
                <w:pPr>
                  <w:pStyle w:val="15"/>
                </w:pPr>
                <w:r>
                  <w:fldChar w:fldCharType="begin"/>
                </w:r>
                <w:r>
                  <w:instrText xml:space="preserve"> PAGE  \* MERGEFORMAT </w:instrText>
                </w:r>
                <w:r>
                  <w:fldChar w:fldCharType="separate"/>
                </w:r>
                <w:r>
                  <w:t>91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4AE2">
    <w:pPr>
      <w:pStyle w:val="15"/>
    </w:pPr>
    <w:r>
      <w:pict>
        <v:shape id="_x0000_s1030" o:spid="_x0000_s103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33C7F5EE">
                <w:pPr>
                  <w:pStyle w:val="15"/>
                </w:pPr>
                <w:r>
                  <w:fldChar w:fldCharType="begin"/>
                </w:r>
                <w:r>
                  <w:instrText xml:space="preserve"> PAGE  \* MERGEFORMAT </w:instrText>
                </w:r>
                <w:r>
                  <w:fldChar w:fldCharType="separate"/>
                </w:r>
                <w:r>
                  <w:t>95</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DCAB">
    <w:pPr>
      <w:pStyle w:val="15"/>
    </w:pPr>
    <w:r>
      <w:pict>
        <v:shape id="_x0000_s1031" o:spid="_x0000_s1031"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2077F181">
                <w:pPr>
                  <w:pStyle w:val="15"/>
                </w:pPr>
                <w:r>
                  <w:fldChar w:fldCharType="begin"/>
                </w:r>
                <w:r>
                  <w:instrText xml:space="preserve"> PAGE  \* MERGEFORMAT </w:instrText>
                </w:r>
                <w:r>
                  <w:fldChar w:fldCharType="separate"/>
                </w:r>
                <w:r>
                  <w:t>99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C240">
    <w:pPr>
      <w:pStyle w:val="9"/>
      <w:spacing w:line="172" w:lineRule="auto"/>
      <w:ind w:left="4446"/>
      <w:rPr>
        <w:sz w:val="18"/>
        <w:szCs w:val="18"/>
      </w:rPr>
    </w:pPr>
    <w:r>
      <w:rPr>
        <w:sz w:val="18"/>
      </w:rPr>
      <w:pict>
        <v:shape id="_x0000_s1029"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C743E29">
                <w:pPr>
                  <w:pStyle w:val="15"/>
                </w:pPr>
                <w:r>
                  <w:fldChar w:fldCharType="begin"/>
                </w:r>
                <w:r>
                  <w:instrText xml:space="preserve"> PAGE  \* MERGEFORMAT </w:instrText>
                </w:r>
                <w:r>
                  <w:fldChar w:fldCharType="separate"/>
                </w:r>
                <w:r>
                  <w:t>101</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BD10">
    <w:pPr>
      <w:pStyle w:val="15"/>
      <w:ind w:firstLine="361"/>
    </w:pPr>
    <w: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351D5040">
                <w:pPr>
                  <w:pStyle w:val="15"/>
                </w:pPr>
                <w:r>
                  <w:fldChar w:fldCharType="begin"/>
                </w:r>
                <w:r>
                  <w:instrText xml:space="preserve"> PAGE  \* MERGEFORMAT </w:instrText>
                </w:r>
                <w:r>
                  <w:fldChar w:fldCharType="separate"/>
                </w:r>
                <w:r>
                  <w:t>1</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AF90">
    <w:pPr>
      <w:pStyle w:val="15"/>
      <w:ind w:firstLine="361"/>
    </w:pPr>
    <w:r>
      <w:pict>
        <v:shape id="_x0000_s1028" o:spid="_x0000_s102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6C80A402">
                <w:pPr>
                  <w:pStyle w:val="15"/>
                </w:pPr>
                <w:r>
                  <w:fldChar w:fldCharType="begin"/>
                </w:r>
                <w:r>
                  <w:instrText xml:space="preserve"> PAGE  \* MERGEFORMAT </w:instrText>
                </w:r>
                <w:r>
                  <w:fldChar w:fldCharType="separate"/>
                </w:r>
                <w:r>
                  <w:t>106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EB51">
    <w:pPr>
      <w:pStyle w:val="1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14:paraId="75EAE0BF">
                <w:pPr>
                  <w:pStyle w:val="15"/>
                </w:pPr>
                <w:r>
                  <w:fldChar w:fldCharType="begin"/>
                </w:r>
                <w:r>
                  <w:instrText xml:space="preserve"> PAGE  \* MERGEFORMAT </w:instrText>
                </w:r>
                <w:r>
                  <w:fldChar w:fldCharType="separate"/>
                </w:r>
                <w:r>
                  <w:t>76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1C2D">
    <w:pPr>
      <w:pStyle w:val="15"/>
      <w:rPr>
        <w:rFonts w:ascii="宋体" w:hAnsi="宋体"/>
        <w:b/>
        <w:sz w:val="21"/>
        <w:szCs w:val="21"/>
      </w:rPr>
    </w:pPr>
    <w:r>
      <w:rPr>
        <w:sz w:val="21"/>
      </w:rPr>
      <w:pict>
        <v:shape id="_x0000_s1039" o:spid="_x0000_s1039"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16C8A7AA">
                <w:pPr>
                  <w:pStyle w:val="1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F71E">
    <w:pPr>
      <w:pStyle w:val="15"/>
      <w:tabs>
        <w:tab w:val="clear" w:pos="4153"/>
      </w:tabs>
      <w:jc w:val="center"/>
    </w:pPr>
    <w:r>
      <w:pict>
        <v:shape id="_x0000_s1040" o:spid="_x0000_s1040"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0D8CFB54">
                <w:pPr>
                  <w:pStyle w:val="15"/>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7F36">
    <w:pPr>
      <w:pStyle w:val="15"/>
      <w:tabs>
        <w:tab w:val="left" w:pos="1699"/>
        <w:tab w:val="clear" w:pos="4153"/>
      </w:tabs>
    </w:pPr>
    <w:r>
      <w:pict>
        <v:shape id="_x0000_s1038" o:spid="_x0000_s103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7DD7D89">
                <w:pPr>
                  <w:pStyle w:val="15"/>
                </w:pPr>
                <w:r>
                  <w:fldChar w:fldCharType="begin"/>
                </w:r>
                <w:r>
                  <w:instrText xml:space="preserve"> PAGE  \* MERGEFORMAT </w:instrText>
                </w:r>
                <w:r>
                  <w:fldChar w:fldCharType="separate"/>
                </w:r>
                <w:r>
                  <w:t>39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DFCC">
    <w:pPr>
      <w:pStyle w:val="15"/>
      <w:tabs>
        <w:tab w:val="left" w:pos="1699"/>
        <w:tab w:val="clear" w:pos="4153"/>
      </w:tabs>
    </w:pPr>
    <w:r>
      <w:pict>
        <v:shape id="_x0000_s1037" o:spid="_x0000_s103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141F6681">
                <w:pPr>
                  <w:pStyle w:val="15"/>
                </w:pPr>
                <w:r>
                  <w:fldChar w:fldCharType="begin"/>
                </w:r>
                <w:r>
                  <w:instrText xml:space="preserve"> PAGE  \* MERGEFORMAT </w:instrText>
                </w:r>
                <w:r>
                  <w:fldChar w:fldCharType="separate"/>
                </w:r>
                <w:r>
                  <w:t>81</w:t>
                </w:r>
                <w:r>
                  <w:fldChar w:fldCharType="end"/>
                </w:r>
              </w:p>
            </w:txbxContent>
          </v:textbox>
        </v:shape>
      </w:pict>
    </w:r>
  </w:p>
  <w:p w14:paraId="3A28B443">
    <w:pPr>
      <w:pStyle w:val="15"/>
      <w:tabs>
        <w:tab w:val="left" w:pos="1699"/>
        <w:tab w:val="clear" w:pos="4153"/>
      </w:tabs>
    </w:pPr>
  </w:p>
  <w:p w14:paraId="3820F4E4">
    <w:pPr>
      <w:pStyle w:val="15"/>
      <w:tabs>
        <w:tab w:val="left" w:pos="16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F2DB">
    <w:pPr>
      <w:pStyle w:val="15"/>
    </w:pPr>
    <w: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140D3022">
                <w:pPr>
                  <w:pStyle w:val="15"/>
                </w:pPr>
                <w:r>
                  <w:fldChar w:fldCharType="begin"/>
                </w:r>
                <w:r>
                  <w:instrText xml:space="preserve"> PAGE  \* MERGEFORMAT </w:instrText>
                </w:r>
                <w:r>
                  <w:fldChar w:fldCharType="separate"/>
                </w:r>
                <w:r>
                  <w:t>85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C662">
    <w:pPr>
      <w:pStyle w:val="15"/>
    </w:pPr>
    <w: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4EC5994A">
                <w:pPr>
                  <w:pStyle w:val="15"/>
                </w:pPr>
                <w:r>
                  <w:fldChar w:fldCharType="begin"/>
                </w:r>
                <w:r>
                  <w:instrText xml:space="preserve"> PAGE  \* MERGEFORMAT </w:instrText>
                </w:r>
                <w:r>
                  <w:fldChar w:fldCharType="separate"/>
                </w:r>
                <w:r>
                  <w:t>84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5D85">
    <w:pPr>
      <w:pStyle w:val="15"/>
    </w:pPr>
    <w: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35A53AFF">
                <w:pPr>
                  <w:pStyle w:val="15"/>
                </w:pPr>
                <w:r>
                  <w:fldChar w:fldCharType="begin"/>
                </w:r>
                <w:r>
                  <w:instrText xml:space="preserve"> PAGE  \* MERGEFORMAT </w:instrText>
                </w:r>
                <w:r>
                  <w:fldChar w:fldCharType="separate"/>
                </w:r>
                <w:r>
                  <w:t>90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D7A4">
    <w:pPr>
      <w:pStyle w:val="3"/>
      <w:tabs>
        <w:tab w:val="left" w:pos="10438"/>
      </w:tabs>
      <w:kinsoku w:val="0"/>
      <w:overflowPunct w:val="0"/>
      <w:autoSpaceDE w:val="0"/>
      <w:autoSpaceDN w:val="0"/>
      <w:adjustRightInd w:val="0"/>
      <w:snapToGrid w:val="0"/>
      <w:spacing w:beforeLines="100" w:afterLines="100" w:line="460" w:lineRule="exact"/>
      <w:jc w:val="left"/>
    </w:pPr>
    <w:r>
      <w:rPr>
        <w:rFonts w:hint="eastAsi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6EF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DAB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89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AD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F9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F0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44A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8D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66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D881">
    <w:pPr>
      <w:pBdr>
        <w:bottom w:val="none" w:color="auto" w:sz="0" w:space="1"/>
      </w:pBdr>
      <w:spacing w:line="460" w:lineRule="exact"/>
      <w:jc w:val="left"/>
      <w:rPr>
        <w:highlight w:val="lightGray"/>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9BB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F2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0222"/>
    <w:multiLevelType w:val="singleLevel"/>
    <w:tmpl w:val="84D80222"/>
    <w:lvl w:ilvl="0" w:tentative="0">
      <w:start w:val="1"/>
      <w:numFmt w:val="decimal"/>
      <w:suff w:val="nothing"/>
      <w:lvlText w:val="%1、"/>
      <w:lvlJc w:val="left"/>
    </w:lvl>
  </w:abstractNum>
  <w:abstractNum w:abstractNumId="1">
    <w:nsid w:val="85014C7A"/>
    <w:multiLevelType w:val="singleLevel"/>
    <w:tmpl w:val="85014C7A"/>
    <w:lvl w:ilvl="0" w:tentative="0">
      <w:start w:val="1"/>
      <w:numFmt w:val="decimal"/>
      <w:suff w:val="nothing"/>
      <w:lvlText w:val="%1、"/>
      <w:lvlJc w:val="left"/>
    </w:lvl>
  </w:abstractNum>
  <w:abstractNum w:abstractNumId="2">
    <w:nsid w:val="9D3F796C"/>
    <w:multiLevelType w:val="singleLevel"/>
    <w:tmpl w:val="9D3F796C"/>
    <w:lvl w:ilvl="0" w:tentative="0">
      <w:start w:val="1"/>
      <w:numFmt w:val="decimal"/>
      <w:lvlText w:val="%1."/>
      <w:lvlJc w:val="left"/>
      <w:pPr>
        <w:tabs>
          <w:tab w:val="left" w:pos="312"/>
        </w:tabs>
      </w:pPr>
    </w:lvl>
  </w:abstractNum>
  <w:abstractNum w:abstractNumId="3">
    <w:nsid w:val="A18279F8"/>
    <w:multiLevelType w:val="singleLevel"/>
    <w:tmpl w:val="A18279F8"/>
    <w:lvl w:ilvl="0" w:tentative="0">
      <w:start w:val="1"/>
      <w:numFmt w:val="decimal"/>
      <w:suff w:val="nothing"/>
      <w:lvlText w:val="%1、"/>
      <w:lvlJc w:val="left"/>
      <w:rPr>
        <w:rFonts w:hint="default"/>
        <w:color w:val="auto"/>
      </w:rPr>
    </w:lvl>
  </w:abstractNum>
  <w:abstractNum w:abstractNumId="4">
    <w:nsid w:val="A1AC6C6A"/>
    <w:multiLevelType w:val="singleLevel"/>
    <w:tmpl w:val="A1AC6C6A"/>
    <w:lvl w:ilvl="0" w:tentative="0">
      <w:start w:val="1"/>
      <w:numFmt w:val="decimal"/>
      <w:suff w:val="nothing"/>
      <w:lvlText w:val="%1、"/>
      <w:lvlJc w:val="left"/>
    </w:lvl>
  </w:abstractNum>
  <w:abstractNum w:abstractNumId="5">
    <w:nsid w:val="CCC400FB"/>
    <w:multiLevelType w:val="singleLevel"/>
    <w:tmpl w:val="CCC400FB"/>
    <w:lvl w:ilvl="0" w:tentative="0">
      <w:start w:val="1"/>
      <w:numFmt w:val="decimal"/>
      <w:lvlText w:val="%1."/>
      <w:lvlJc w:val="left"/>
      <w:pPr>
        <w:tabs>
          <w:tab w:val="left" w:pos="312"/>
        </w:tabs>
      </w:pPr>
    </w:lvl>
  </w:abstractNum>
  <w:abstractNum w:abstractNumId="6">
    <w:nsid w:val="DB746834"/>
    <w:multiLevelType w:val="singleLevel"/>
    <w:tmpl w:val="DB746834"/>
    <w:lvl w:ilvl="0" w:tentative="0">
      <w:start w:val="1"/>
      <w:numFmt w:val="chineseCounting"/>
      <w:suff w:val="nothing"/>
      <w:lvlText w:val="（%1）"/>
      <w:lvlJc w:val="left"/>
      <w:rPr>
        <w:rFonts w:hint="eastAsia"/>
      </w:rPr>
    </w:lvl>
  </w:abstractNum>
  <w:abstractNum w:abstractNumId="7">
    <w:nsid w:val="EE8E9795"/>
    <w:multiLevelType w:val="singleLevel"/>
    <w:tmpl w:val="EE8E9795"/>
    <w:lvl w:ilvl="0" w:tentative="0">
      <w:start w:val="1"/>
      <w:numFmt w:val="decimal"/>
      <w:suff w:val="nothing"/>
      <w:lvlText w:val="%1、"/>
      <w:lvlJc w:val="left"/>
    </w:lvl>
  </w:abstractNum>
  <w:abstractNum w:abstractNumId="8">
    <w:nsid w:val="F9C86D42"/>
    <w:multiLevelType w:val="singleLevel"/>
    <w:tmpl w:val="F9C86D42"/>
    <w:lvl w:ilvl="0" w:tentative="0">
      <w:start w:val="5"/>
      <w:numFmt w:val="decimal"/>
      <w:suff w:val="nothing"/>
      <w:lvlText w:val="%1、"/>
      <w:lvlJc w:val="left"/>
    </w:lvl>
  </w:abstractNum>
  <w:abstractNum w:abstractNumId="9">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0">
    <w:nsid w:val="0053208E"/>
    <w:multiLevelType w:val="singleLevel"/>
    <w:tmpl w:val="0053208E"/>
    <w:lvl w:ilvl="0" w:tentative="0">
      <w:start w:val="2"/>
      <w:numFmt w:val="decimal"/>
      <w:suff w:val="nothing"/>
      <w:lvlText w:val="%1）"/>
      <w:lvlJc w:val="left"/>
    </w:lvl>
  </w:abstractNum>
  <w:abstractNum w:abstractNumId="11">
    <w:nsid w:val="1F5B9441"/>
    <w:multiLevelType w:val="singleLevel"/>
    <w:tmpl w:val="1F5B9441"/>
    <w:lvl w:ilvl="0" w:tentative="0">
      <w:start w:val="1"/>
      <w:numFmt w:val="decimal"/>
      <w:suff w:val="nothing"/>
      <w:lvlText w:val="%1、"/>
      <w:lvlJc w:val="left"/>
    </w:lvl>
  </w:abstractNum>
  <w:abstractNum w:abstractNumId="12">
    <w:nsid w:val="214C63E8"/>
    <w:multiLevelType w:val="singleLevel"/>
    <w:tmpl w:val="214C63E8"/>
    <w:lvl w:ilvl="0" w:tentative="0">
      <w:start w:val="1"/>
      <w:numFmt w:val="decimal"/>
      <w:suff w:val="nothing"/>
      <w:lvlText w:val="%1、"/>
      <w:lvlJc w:val="left"/>
    </w:lvl>
  </w:abstractNum>
  <w:abstractNum w:abstractNumId="13">
    <w:nsid w:val="25BA7971"/>
    <w:multiLevelType w:val="singleLevel"/>
    <w:tmpl w:val="25BA7971"/>
    <w:lvl w:ilvl="0" w:tentative="0">
      <w:start w:val="3"/>
      <w:numFmt w:val="chineseCounting"/>
      <w:suff w:val="space"/>
      <w:lvlText w:val="第%1部分"/>
      <w:lvlJc w:val="left"/>
      <w:rPr>
        <w:rFonts w:hint="eastAsia"/>
      </w:rPr>
    </w:lvl>
  </w:abstractNum>
  <w:abstractNum w:abstractNumId="14">
    <w:nsid w:val="30FC7EEC"/>
    <w:multiLevelType w:val="singleLevel"/>
    <w:tmpl w:val="30FC7EEC"/>
    <w:lvl w:ilvl="0" w:tentative="0">
      <w:start w:val="1"/>
      <w:numFmt w:val="decimal"/>
      <w:suff w:val="nothing"/>
      <w:lvlText w:val="%1、"/>
      <w:lvlJc w:val="left"/>
    </w:lvl>
  </w:abstractNum>
  <w:abstractNum w:abstractNumId="15">
    <w:nsid w:val="3A225293"/>
    <w:multiLevelType w:val="singleLevel"/>
    <w:tmpl w:val="3A225293"/>
    <w:lvl w:ilvl="0" w:tentative="0">
      <w:start w:val="1"/>
      <w:numFmt w:val="decimal"/>
      <w:suff w:val="nothing"/>
      <w:lvlText w:val="%1、"/>
      <w:lvlJc w:val="left"/>
    </w:lvl>
  </w:abstractNum>
  <w:abstractNum w:abstractNumId="16">
    <w:nsid w:val="3D081B1E"/>
    <w:multiLevelType w:val="singleLevel"/>
    <w:tmpl w:val="3D081B1E"/>
    <w:lvl w:ilvl="0" w:tentative="0">
      <w:start w:val="1"/>
      <w:numFmt w:val="decimal"/>
      <w:suff w:val="nothing"/>
      <w:lvlText w:val="%1、"/>
      <w:lvlJc w:val="left"/>
    </w:lvl>
  </w:abstractNum>
  <w:abstractNum w:abstractNumId="17">
    <w:nsid w:val="55570FC6"/>
    <w:multiLevelType w:val="singleLevel"/>
    <w:tmpl w:val="55570FC6"/>
    <w:lvl w:ilvl="0" w:tentative="0">
      <w:start w:val="1"/>
      <w:numFmt w:val="decimal"/>
      <w:suff w:val="nothing"/>
      <w:lvlText w:val="%1、"/>
      <w:lvlJc w:val="left"/>
    </w:lvl>
  </w:abstractNum>
  <w:abstractNum w:abstractNumId="18">
    <w:nsid w:val="6F57354E"/>
    <w:multiLevelType w:val="singleLevel"/>
    <w:tmpl w:val="6F57354E"/>
    <w:lvl w:ilvl="0" w:tentative="0">
      <w:start w:val="1"/>
      <w:numFmt w:val="chineseCounting"/>
      <w:suff w:val="nothing"/>
      <w:lvlText w:val="（%1）"/>
      <w:lvlJc w:val="left"/>
      <w:rPr>
        <w:rFonts w:hint="eastAsia"/>
      </w:rPr>
    </w:lvl>
  </w:abstractNum>
  <w:abstractNum w:abstractNumId="19">
    <w:nsid w:val="77231630"/>
    <w:multiLevelType w:val="singleLevel"/>
    <w:tmpl w:val="77231630"/>
    <w:lvl w:ilvl="0" w:tentative="0">
      <w:start w:val="1"/>
      <w:numFmt w:val="decimal"/>
      <w:suff w:val="nothing"/>
      <w:lvlText w:val="%1、"/>
      <w:lvlJc w:val="left"/>
    </w:lvl>
  </w:abstractNum>
  <w:abstractNum w:abstractNumId="20">
    <w:nsid w:val="7FA10B9B"/>
    <w:multiLevelType w:val="singleLevel"/>
    <w:tmpl w:val="7FA10B9B"/>
    <w:lvl w:ilvl="0" w:tentative="0">
      <w:start w:val="1"/>
      <w:numFmt w:val="decimal"/>
      <w:suff w:val="nothing"/>
      <w:lvlText w:val="（%1）"/>
      <w:lvlJc w:val="left"/>
    </w:lvl>
  </w:abstractNum>
  <w:num w:numId="1">
    <w:abstractNumId w:val="9"/>
  </w:num>
  <w:num w:numId="2">
    <w:abstractNumId w:val="10"/>
  </w:num>
  <w:num w:numId="3">
    <w:abstractNumId w:val="20"/>
  </w:num>
  <w:num w:numId="4">
    <w:abstractNumId w:val="13"/>
  </w:num>
  <w:num w:numId="5">
    <w:abstractNumId w:val="7"/>
  </w:num>
  <w:num w:numId="6">
    <w:abstractNumId w:val="2"/>
  </w:num>
  <w:num w:numId="7">
    <w:abstractNumId w:val="5"/>
  </w:num>
  <w:num w:numId="8">
    <w:abstractNumId w:val="18"/>
  </w:num>
  <w:num w:numId="9">
    <w:abstractNumId w:val="19"/>
  </w:num>
  <w:num w:numId="10">
    <w:abstractNumId w:val="12"/>
  </w:num>
  <w:num w:numId="11">
    <w:abstractNumId w:val="15"/>
  </w:num>
  <w:num w:numId="12">
    <w:abstractNumId w:val="0"/>
  </w:num>
  <w:num w:numId="13">
    <w:abstractNumId w:val="14"/>
  </w:num>
  <w:num w:numId="14">
    <w:abstractNumId w:val="1"/>
  </w:num>
  <w:num w:numId="15">
    <w:abstractNumId w:val="11"/>
  </w:num>
  <w:num w:numId="16">
    <w:abstractNumId w:val="3"/>
  </w:num>
  <w:num w:numId="17">
    <w:abstractNumId w:val="6"/>
  </w:num>
  <w:num w:numId="18">
    <w:abstractNumId w:val="8"/>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lMTIxYTZiOTkyYWY4ZDVmOWVmZTZjMTg5MGRhN2EifQ=="/>
  </w:docVars>
  <w:rsids>
    <w:rsidRoot w:val="00172A27"/>
    <w:rsid w:val="000E2DB7"/>
    <w:rsid w:val="00172A27"/>
    <w:rsid w:val="00184B07"/>
    <w:rsid w:val="003B501F"/>
    <w:rsid w:val="00584576"/>
    <w:rsid w:val="00647456"/>
    <w:rsid w:val="006A3BC6"/>
    <w:rsid w:val="006E53EB"/>
    <w:rsid w:val="00743B73"/>
    <w:rsid w:val="007A6F63"/>
    <w:rsid w:val="00851511"/>
    <w:rsid w:val="008878D1"/>
    <w:rsid w:val="00916C36"/>
    <w:rsid w:val="00922EEC"/>
    <w:rsid w:val="00964140"/>
    <w:rsid w:val="009C512B"/>
    <w:rsid w:val="00B06633"/>
    <w:rsid w:val="00B7342B"/>
    <w:rsid w:val="00BF706B"/>
    <w:rsid w:val="00C12DAA"/>
    <w:rsid w:val="00C2263B"/>
    <w:rsid w:val="00C7016B"/>
    <w:rsid w:val="00C7391B"/>
    <w:rsid w:val="00D24FF0"/>
    <w:rsid w:val="00D27337"/>
    <w:rsid w:val="00D42B17"/>
    <w:rsid w:val="00E453C2"/>
    <w:rsid w:val="00E62D8D"/>
    <w:rsid w:val="00EA2496"/>
    <w:rsid w:val="00F1191B"/>
    <w:rsid w:val="00F62090"/>
    <w:rsid w:val="00F941FA"/>
    <w:rsid w:val="00FC761B"/>
    <w:rsid w:val="011C44BE"/>
    <w:rsid w:val="01321BC5"/>
    <w:rsid w:val="014A102B"/>
    <w:rsid w:val="01944054"/>
    <w:rsid w:val="01987FE8"/>
    <w:rsid w:val="01E41B1F"/>
    <w:rsid w:val="023F0464"/>
    <w:rsid w:val="024C2B81"/>
    <w:rsid w:val="02661E94"/>
    <w:rsid w:val="02704AC1"/>
    <w:rsid w:val="02963DFC"/>
    <w:rsid w:val="02B940EA"/>
    <w:rsid w:val="02BB72C4"/>
    <w:rsid w:val="02C85766"/>
    <w:rsid w:val="02F70D3E"/>
    <w:rsid w:val="03057A39"/>
    <w:rsid w:val="03567F68"/>
    <w:rsid w:val="035A307B"/>
    <w:rsid w:val="036F4C87"/>
    <w:rsid w:val="037803EE"/>
    <w:rsid w:val="03C30C20"/>
    <w:rsid w:val="03ED3BD7"/>
    <w:rsid w:val="04245977"/>
    <w:rsid w:val="045A05EC"/>
    <w:rsid w:val="04714773"/>
    <w:rsid w:val="048C3C3C"/>
    <w:rsid w:val="049F343C"/>
    <w:rsid w:val="04A10F62"/>
    <w:rsid w:val="04AC6F16"/>
    <w:rsid w:val="04CD61FB"/>
    <w:rsid w:val="050A6D7C"/>
    <w:rsid w:val="050B6D23"/>
    <w:rsid w:val="052055E9"/>
    <w:rsid w:val="05372775"/>
    <w:rsid w:val="053A3164"/>
    <w:rsid w:val="056819D5"/>
    <w:rsid w:val="056B4D2E"/>
    <w:rsid w:val="056C5A14"/>
    <w:rsid w:val="05B80C59"/>
    <w:rsid w:val="05F41565"/>
    <w:rsid w:val="060F45F1"/>
    <w:rsid w:val="0611214A"/>
    <w:rsid w:val="064E0953"/>
    <w:rsid w:val="067349C1"/>
    <w:rsid w:val="06DB44D3"/>
    <w:rsid w:val="06E23AB3"/>
    <w:rsid w:val="06E43F19"/>
    <w:rsid w:val="070E0226"/>
    <w:rsid w:val="07172730"/>
    <w:rsid w:val="0728596A"/>
    <w:rsid w:val="075259FC"/>
    <w:rsid w:val="07746E01"/>
    <w:rsid w:val="078556F2"/>
    <w:rsid w:val="07CE2990"/>
    <w:rsid w:val="07E07FF3"/>
    <w:rsid w:val="07EA4B5E"/>
    <w:rsid w:val="083A2FAD"/>
    <w:rsid w:val="08406CE4"/>
    <w:rsid w:val="084D6C06"/>
    <w:rsid w:val="084F33CB"/>
    <w:rsid w:val="08512C9F"/>
    <w:rsid w:val="08805332"/>
    <w:rsid w:val="08A54D99"/>
    <w:rsid w:val="08AC25CB"/>
    <w:rsid w:val="08C711B3"/>
    <w:rsid w:val="08C77405"/>
    <w:rsid w:val="08CE0793"/>
    <w:rsid w:val="08D61EA3"/>
    <w:rsid w:val="08DA7138"/>
    <w:rsid w:val="08F06236"/>
    <w:rsid w:val="08F4250A"/>
    <w:rsid w:val="08FA6E92"/>
    <w:rsid w:val="09774987"/>
    <w:rsid w:val="0980040B"/>
    <w:rsid w:val="099866AB"/>
    <w:rsid w:val="09A127BA"/>
    <w:rsid w:val="09BC6592"/>
    <w:rsid w:val="09D135E5"/>
    <w:rsid w:val="09EB0ED1"/>
    <w:rsid w:val="0A067AB9"/>
    <w:rsid w:val="0A0A496A"/>
    <w:rsid w:val="0A1C72DC"/>
    <w:rsid w:val="0A2E7419"/>
    <w:rsid w:val="0A516F86"/>
    <w:rsid w:val="0A586566"/>
    <w:rsid w:val="0A60541B"/>
    <w:rsid w:val="0AC82711"/>
    <w:rsid w:val="0AE85176"/>
    <w:rsid w:val="0B316DB7"/>
    <w:rsid w:val="0B5717B6"/>
    <w:rsid w:val="0B640F3B"/>
    <w:rsid w:val="0B786794"/>
    <w:rsid w:val="0BB377CC"/>
    <w:rsid w:val="0BE37E56"/>
    <w:rsid w:val="0BF16C73"/>
    <w:rsid w:val="0BF96599"/>
    <w:rsid w:val="0C0149DC"/>
    <w:rsid w:val="0C1F4E62"/>
    <w:rsid w:val="0C2F32F7"/>
    <w:rsid w:val="0C5B1565"/>
    <w:rsid w:val="0C6F24CE"/>
    <w:rsid w:val="0C747D08"/>
    <w:rsid w:val="0C8D28CE"/>
    <w:rsid w:val="0C963376"/>
    <w:rsid w:val="0CA47F91"/>
    <w:rsid w:val="0CF72B6F"/>
    <w:rsid w:val="0D351A4A"/>
    <w:rsid w:val="0D5F19BA"/>
    <w:rsid w:val="0D7C09FF"/>
    <w:rsid w:val="0DA815B3"/>
    <w:rsid w:val="0DB02216"/>
    <w:rsid w:val="0DC16530"/>
    <w:rsid w:val="0DD24882"/>
    <w:rsid w:val="0E39045D"/>
    <w:rsid w:val="0E4365EF"/>
    <w:rsid w:val="0E5A5186"/>
    <w:rsid w:val="0E601E8E"/>
    <w:rsid w:val="0E625C06"/>
    <w:rsid w:val="0E804A63"/>
    <w:rsid w:val="0EA33EF7"/>
    <w:rsid w:val="0EA70E63"/>
    <w:rsid w:val="0EDD2F6D"/>
    <w:rsid w:val="0EE7435D"/>
    <w:rsid w:val="0F00541F"/>
    <w:rsid w:val="0F0E107C"/>
    <w:rsid w:val="0F68332B"/>
    <w:rsid w:val="0F7F5791"/>
    <w:rsid w:val="0F8971C2"/>
    <w:rsid w:val="0FD03043"/>
    <w:rsid w:val="0FD348E1"/>
    <w:rsid w:val="0FF603DB"/>
    <w:rsid w:val="1008458B"/>
    <w:rsid w:val="102D2243"/>
    <w:rsid w:val="104856E5"/>
    <w:rsid w:val="105F301A"/>
    <w:rsid w:val="10694477"/>
    <w:rsid w:val="107167B5"/>
    <w:rsid w:val="10BC5375"/>
    <w:rsid w:val="10E70644"/>
    <w:rsid w:val="10F845FF"/>
    <w:rsid w:val="112847B9"/>
    <w:rsid w:val="114415F3"/>
    <w:rsid w:val="11537A88"/>
    <w:rsid w:val="115D4462"/>
    <w:rsid w:val="116003F7"/>
    <w:rsid w:val="11625C63"/>
    <w:rsid w:val="118934A9"/>
    <w:rsid w:val="11D706B9"/>
    <w:rsid w:val="11F50B3F"/>
    <w:rsid w:val="120170ED"/>
    <w:rsid w:val="121F5211"/>
    <w:rsid w:val="12320E62"/>
    <w:rsid w:val="12527D3F"/>
    <w:rsid w:val="126B2BAF"/>
    <w:rsid w:val="12721769"/>
    <w:rsid w:val="12A3059B"/>
    <w:rsid w:val="12A83E03"/>
    <w:rsid w:val="12AA3D0B"/>
    <w:rsid w:val="12BE7183"/>
    <w:rsid w:val="12BF5E26"/>
    <w:rsid w:val="12DD5B34"/>
    <w:rsid w:val="12DE7825"/>
    <w:rsid w:val="12F17558"/>
    <w:rsid w:val="12FB2185"/>
    <w:rsid w:val="130354DD"/>
    <w:rsid w:val="131C20FE"/>
    <w:rsid w:val="13417A5D"/>
    <w:rsid w:val="13473D63"/>
    <w:rsid w:val="13531E84"/>
    <w:rsid w:val="13675A6C"/>
    <w:rsid w:val="13702B73"/>
    <w:rsid w:val="13BF7656"/>
    <w:rsid w:val="13DC24DA"/>
    <w:rsid w:val="13E23111"/>
    <w:rsid w:val="142E20E6"/>
    <w:rsid w:val="142F18CB"/>
    <w:rsid w:val="1444190A"/>
    <w:rsid w:val="14667AD2"/>
    <w:rsid w:val="146E4BD8"/>
    <w:rsid w:val="147606DF"/>
    <w:rsid w:val="14887A48"/>
    <w:rsid w:val="148B7538"/>
    <w:rsid w:val="14B24816"/>
    <w:rsid w:val="14B95E54"/>
    <w:rsid w:val="156A1844"/>
    <w:rsid w:val="156C2EC6"/>
    <w:rsid w:val="159D1B49"/>
    <w:rsid w:val="159D7523"/>
    <w:rsid w:val="15A92CBF"/>
    <w:rsid w:val="15AE7982"/>
    <w:rsid w:val="15B8435D"/>
    <w:rsid w:val="15BA4D40"/>
    <w:rsid w:val="15E50ECA"/>
    <w:rsid w:val="15E6711C"/>
    <w:rsid w:val="15F640F5"/>
    <w:rsid w:val="1615189D"/>
    <w:rsid w:val="161B45E3"/>
    <w:rsid w:val="161C0D90"/>
    <w:rsid w:val="16210154"/>
    <w:rsid w:val="16315EBE"/>
    <w:rsid w:val="16331C36"/>
    <w:rsid w:val="16361726"/>
    <w:rsid w:val="16897AA8"/>
    <w:rsid w:val="169C77DB"/>
    <w:rsid w:val="16A70313"/>
    <w:rsid w:val="16B74615"/>
    <w:rsid w:val="16BA5EB3"/>
    <w:rsid w:val="16C07B0A"/>
    <w:rsid w:val="16C46D32"/>
    <w:rsid w:val="16E3540A"/>
    <w:rsid w:val="16EE795F"/>
    <w:rsid w:val="16F06DC9"/>
    <w:rsid w:val="17444F7A"/>
    <w:rsid w:val="17506855"/>
    <w:rsid w:val="17577BA6"/>
    <w:rsid w:val="177122FD"/>
    <w:rsid w:val="1780774B"/>
    <w:rsid w:val="178A1D29"/>
    <w:rsid w:val="17997E8E"/>
    <w:rsid w:val="17D824D8"/>
    <w:rsid w:val="17F83137"/>
    <w:rsid w:val="1825166D"/>
    <w:rsid w:val="184C6FDF"/>
    <w:rsid w:val="18842C1C"/>
    <w:rsid w:val="188B7B07"/>
    <w:rsid w:val="188F37B2"/>
    <w:rsid w:val="189C023B"/>
    <w:rsid w:val="18CB6A78"/>
    <w:rsid w:val="190D329D"/>
    <w:rsid w:val="192B12EA"/>
    <w:rsid w:val="195B1BCF"/>
    <w:rsid w:val="195C5947"/>
    <w:rsid w:val="19A1157D"/>
    <w:rsid w:val="19BD1740"/>
    <w:rsid w:val="19C84D8B"/>
    <w:rsid w:val="19D76D7C"/>
    <w:rsid w:val="19DD5940"/>
    <w:rsid w:val="1A1E7A00"/>
    <w:rsid w:val="1A404921"/>
    <w:rsid w:val="1A845156"/>
    <w:rsid w:val="1A9D7FC6"/>
    <w:rsid w:val="1AA14BA6"/>
    <w:rsid w:val="1AAC43B8"/>
    <w:rsid w:val="1AD34A0E"/>
    <w:rsid w:val="1B3721C8"/>
    <w:rsid w:val="1B3A3A66"/>
    <w:rsid w:val="1B446693"/>
    <w:rsid w:val="1B5425C3"/>
    <w:rsid w:val="1B740D26"/>
    <w:rsid w:val="1B836421"/>
    <w:rsid w:val="1BA34085"/>
    <w:rsid w:val="1BBB5543"/>
    <w:rsid w:val="1BDD4B1E"/>
    <w:rsid w:val="1C185B56"/>
    <w:rsid w:val="1C393D1E"/>
    <w:rsid w:val="1C3D1686"/>
    <w:rsid w:val="1C4701E9"/>
    <w:rsid w:val="1C4F3541"/>
    <w:rsid w:val="1C755508"/>
    <w:rsid w:val="1C835A52"/>
    <w:rsid w:val="1CD679D5"/>
    <w:rsid w:val="1CDC640B"/>
    <w:rsid w:val="1CEE1080"/>
    <w:rsid w:val="1CF439BB"/>
    <w:rsid w:val="1D0B56BA"/>
    <w:rsid w:val="1D232A04"/>
    <w:rsid w:val="1D3D339A"/>
    <w:rsid w:val="1D577B5E"/>
    <w:rsid w:val="1D59034D"/>
    <w:rsid w:val="1D6C577D"/>
    <w:rsid w:val="1DA1131B"/>
    <w:rsid w:val="1DBE6C94"/>
    <w:rsid w:val="1DDB04B3"/>
    <w:rsid w:val="1DED2AB9"/>
    <w:rsid w:val="1E09747B"/>
    <w:rsid w:val="1E0F5AA0"/>
    <w:rsid w:val="1E301B87"/>
    <w:rsid w:val="1E4A5D6E"/>
    <w:rsid w:val="1EA25BAA"/>
    <w:rsid w:val="1EC57AEB"/>
    <w:rsid w:val="1EF645AA"/>
    <w:rsid w:val="1F0423C1"/>
    <w:rsid w:val="1F093E7B"/>
    <w:rsid w:val="1F0C571A"/>
    <w:rsid w:val="1F130856"/>
    <w:rsid w:val="1F264A2D"/>
    <w:rsid w:val="1F4F7B1D"/>
    <w:rsid w:val="1F69491A"/>
    <w:rsid w:val="1F6A2B6C"/>
    <w:rsid w:val="1F78690B"/>
    <w:rsid w:val="1F7A2683"/>
    <w:rsid w:val="1F9574BD"/>
    <w:rsid w:val="1F973235"/>
    <w:rsid w:val="1F995B03"/>
    <w:rsid w:val="1F9C4CF0"/>
    <w:rsid w:val="1FB42039"/>
    <w:rsid w:val="1FEA7809"/>
    <w:rsid w:val="1FFE5062"/>
    <w:rsid w:val="200C6BA1"/>
    <w:rsid w:val="202470C6"/>
    <w:rsid w:val="20270A5D"/>
    <w:rsid w:val="202C4623"/>
    <w:rsid w:val="20313C05"/>
    <w:rsid w:val="203E5DA7"/>
    <w:rsid w:val="205E1FA5"/>
    <w:rsid w:val="209B4FA7"/>
    <w:rsid w:val="209F4BA5"/>
    <w:rsid w:val="20C932CD"/>
    <w:rsid w:val="20CE7B78"/>
    <w:rsid w:val="20F87D04"/>
    <w:rsid w:val="21291936"/>
    <w:rsid w:val="21426901"/>
    <w:rsid w:val="21635AC5"/>
    <w:rsid w:val="2181130E"/>
    <w:rsid w:val="21DD63A5"/>
    <w:rsid w:val="22152567"/>
    <w:rsid w:val="22237002"/>
    <w:rsid w:val="22394A78"/>
    <w:rsid w:val="22407BB4"/>
    <w:rsid w:val="2241392C"/>
    <w:rsid w:val="22635651"/>
    <w:rsid w:val="228850B7"/>
    <w:rsid w:val="228D26CE"/>
    <w:rsid w:val="22A2261D"/>
    <w:rsid w:val="22F664C5"/>
    <w:rsid w:val="22FD334F"/>
    <w:rsid w:val="231D5BEF"/>
    <w:rsid w:val="23305B39"/>
    <w:rsid w:val="233701DC"/>
    <w:rsid w:val="235E7FED"/>
    <w:rsid w:val="2387551E"/>
    <w:rsid w:val="238C0BD7"/>
    <w:rsid w:val="239A32F4"/>
    <w:rsid w:val="23A24F50"/>
    <w:rsid w:val="23AC7718"/>
    <w:rsid w:val="23D305B4"/>
    <w:rsid w:val="23E07FB9"/>
    <w:rsid w:val="23E3535C"/>
    <w:rsid w:val="23E6478B"/>
    <w:rsid w:val="240F5A90"/>
    <w:rsid w:val="242D23BA"/>
    <w:rsid w:val="245B0CD5"/>
    <w:rsid w:val="246B5E8A"/>
    <w:rsid w:val="24961D0D"/>
    <w:rsid w:val="24A02B8C"/>
    <w:rsid w:val="24AB2C37"/>
    <w:rsid w:val="24BE74B6"/>
    <w:rsid w:val="24CD76F9"/>
    <w:rsid w:val="24D3418A"/>
    <w:rsid w:val="24D50412"/>
    <w:rsid w:val="24E5281F"/>
    <w:rsid w:val="24F062C8"/>
    <w:rsid w:val="24F82CA0"/>
    <w:rsid w:val="251112E7"/>
    <w:rsid w:val="251247D8"/>
    <w:rsid w:val="25196D01"/>
    <w:rsid w:val="251A293E"/>
    <w:rsid w:val="252728D9"/>
    <w:rsid w:val="252C2672"/>
    <w:rsid w:val="25532D0D"/>
    <w:rsid w:val="25893620"/>
    <w:rsid w:val="25AC31DE"/>
    <w:rsid w:val="25B51813"/>
    <w:rsid w:val="25BC1C48"/>
    <w:rsid w:val="25BC57A4"/>
    <w:rsid w:val="25D7082F"/>
    <w:rsid w:val="25DF54EA"/>
    <w:rsid w:val="25E82A3D"/>
    <w:rsid w:val="261A6C39"/>
    <w:rsid w:val="2624159B"/>
    <w:rsid w:val="263E440B"/>
    <w:rsid w:val="2651098E"/>
    <w:rsid w:val="2661459D"/>
    <w:rsid w:val="26743B6F"/>
    <w:rsid w:val="26795443"/>
    <w:rsid w:val="268169ED"/>
    <w:rsid w:val="26C12B1D"/>
    <w:rsid w:val="26CC7C68"/>
    <w:rsid w:val="26FF6BCF"/>
    <w:rsid w:val="27194E78"/>
    <w:rsid w:val="27335F39"/>
    <w:rsid w:val="276A7E26"/>
    <w:rsid w:val="276F5D75"/>
    <w:rsid w:val="277976C4"/>
    <w:rsid w:val="27925DD7"/>
    <w:rsid w:val="27BA21B7"/>
    <w:rsid w:val="27EC5BFD"/>
    <w:rsid w:val="27FB5854"/>
    <w:rsid w:val="280D1E4B"/>
    <w:rsid w:val="282C486D"/>
    <w:rsid w:val="2835183D"/>
    <w:rsid w:val="28397580"/>
    <w:rsid w:val="283C7070"/>
    <w:rsid w:val="285861CA"/>
    <w:rsid w:val="285C0EF2"/>
    <w:rsid w:val="286B525F"/>
    <w:rsid w:val="28810F26"/>
    <w:rsid w:val="288B1BDE"/>
    <w:rsid w:val="28931F81"/>
    <w:rsid w:val="28A32C4B"/>
    <w:rsid w:val="28B20005"/>
    <w:rsid w:val="28C70A40"/>
    <w:rsid w:val="28F45255"/>
    <w:rsid w:val="292D216D"/>
    <w:rsid w:val="29471828"/>
    <w:rsid w:val="29496ECC"/>
    <w:rsid w:val="29677A11"/>
    <w:rsid w:val="296F6FD1"/>
    <w:rsid w:val="29916F47"/>
    <w:rsid w:val="29921E65"/>
    <w:rsid w:val="29A21154"/>
    <w:rsid w:val="29A547A1"/>
    <w:rsid w:val="29AE7AF9"/>
    <w:rsid w:val="29C117AF"/>
    <w:rsid w:val="29E5504E"/>
    <w:rsid w:val="2A0934DB"/>
    <w:rsid w:val="2A0B436D"/>
    <w:rsid w:val="2A0F0615"/>
    <w:rsid w:val="2A13783A"/>
    <w:rsid w:val="2A1A0CEB"/>
    <w:rsid w:val="2A1B45E1"/>
    <w:rsid w:val="2A427869"/>
    <w:rsid w:val="2A50295E"/>
    <w:rsid w:val="2A6936BF"/>
    <w:rsid w:val="2A7558FD"/>
    <w:rsid w:val="2A832D34"/>
    <w:rsid w:val="2A88034A"/>
    <w:rsid w:val="2A8D0269"/>
    <w:rsid w:val="2A922F77"/>
    <w:rsid w:val="2A9D0E6D"/>
    <w:rsid w:val="2AB47FA8"/>
    <w:rsid w:val="2ACF5F79"/>
    <w:rsid w:val="2AE81A43"/>
    <w:rsid w:val="2B2F07C6"/>
    <w:rsid w:val="2B3335A4"/>
    <w:rsid w:val="2B57366D"/>
    <w:rsid w:val="2B620B9B"/>
    <w:rsid w:val="2B6F5066"/>
    <w:rsid w:val="2B715282"/>
    <w:rsid w:val="2B9A5B7B"/>
    <w:rsid w:val="2BAF7B59"/>
    <w:rsid w:val="2BBD525E"/>
    <w:rsid w:val="2BC41856"/>
    <w:rsid w:val="2C406B1A"/>
    <w:rsid w:val="2C586F92"/>
    <w:rsid w:val="2C5F5B07"/>
    <w:rsid w:val="2C613C1D"/>
    <w:rsid w:val="2C620BC7"/>
    <w:rsid w:val="2C680433"/>
    <w:rsid w:val="2C70553A"/>
    <w:rsid w:val="2C792640"/>
    <w:rsid w:val="2C8A2DBD"/>
    <w:rsid w:val="2CC969F8"/>
    <w:rsid w:val="2CCE400E"/>
    <w:rsid w:val="2CD30B30"/>
    <w:rsid w:val="2CE57B42"/>
    <w:rsid w:val="2D214A86"/>
    <w:rsid w:val="2D2B320F"/>
    <w:rsid w:val="2D346567"/>
    <w:rsid w:val="2D5E1836"/>
    <w:rsid w:val="2D6A16DB"/>
    <w:rsid w:val="2D6A1F89"/>
    <w:rsid w:val="2D7828F8"/>
    <w:rsid w:val="2D804F50"/>
    <w:rsid w:val="2D852054"/>
    <w:rsid w:val="2DA21723"/>
    <w:rsid w:val="2DB33930"/>
    <w:rsid w:val="2E0A72C8"/>
    <w:rsid w:val="2E2465DC"/>
    <w:rsid w:val="2E3217BF"/>
    <w:rsid w:val="2E37760A"/>
    <w:rsid w:val="2E3A195C"/>
    <w:rsid w:val="2E7C28D5"/>
    <w:rsid w:val="2E8E1CA7"/>
    <w:rsid w:val="2EE61AE3"/>
    <w:rsid w:val="2F126434"/>
    <w:rsid w:val="2FD05C18"/>
    <w:rsid w:val="2FD47B8E"/>
    <w:rsid w:val="30136908"/>
    <w:rsid w:val="30273B58"/>
    <w:rsid w:val="304E23F9"/>
    <w:rsid w:val="30711881"/>
    <w:rsid w:val="308905D5"/>
    <w:rsid w:val="30AD7C75"/>
    <w:rsid w:val="30B959D8"/>
    <w:rsid w:val="30C9346B"/>
    <w:rsid w:val="30CF460D"/>
    <w:rsid w:val="30ED7159"/>
    <w:rsid w:val="30F1651D"/>
    <w:rsid w:val="310452EE"/>
    <w:rsid w:val="31172428"/>
    <w:rsid w:val="31413001"/>
    <w:rsid w:val="31436D79"/>
    <w:rsid w:val="314F52E0"/>
    <w:rsid w:val="3159659D"/>
    <w:rsid w:val="315C7E3B"/>
    <w:rsid w:val="316D2048"/>
    <w:rsid w:val="318D4498"/>
    <w:rsid w:val="31F42769"/>
    <w:rsid w:val="31FE0EF2"/>
    <w:rsid w:val="320F75A3"/>
    <w:rsid w:val="321E1C91"/>
    <w:rsid w:val="324C4353"/>
    <w:rsid w:val="325B6344"/>
    <w:rsid w:val="326F1DF0"/>
    <w:rsid w:val="32951856"/>
    <w:rsid w:val="32BA750F"/>
    <w:rsid w:val="32DA370D"/>
    <w:rsid w:val="32FA5B5D"/>
    <w:rsid w:val="333F17C2"/>
    <w:rsid w:val="335E2B99"/>
    <w:rsid w:val="33775400"/>
    <w:rsid w:val="33BF41E9"/>
    <w:rsid w:val="33C5616B"/>
    <w:rsid w:val="33CB74FA"/>
    <w:rsid w:val="33D1487A"/>
    <w:rsid w:val="343D21A6"/>
    <w:rsid w:val="345D45F6"/>
    <w:rsid w:val="3471147A"/>
    <w:rsid w:val="347250E2"/>
    <w:rsid w:val="34835F39"/>
    <w:rsid w:val="34887CE3"/>
    <w:rsid w:val="34BA1A48"/>
    <w:rsid w:val="34C12DD7"/>
    <w:rsid w:val="34C44675"/>
    <w:rsid w:val="34C91C8B"/>
    <w:rsid w:val="34DA5C46"/>
    <w:rsid w:val="34EA39B0"/>
    <w:rsid w:val="350318F6"/>
    <w:rsid w:val="354B6B44"/>
    <w:rsid w:val="35584DBD"/>
    <w:rsid w:val="355D23D3"/>
    <w:rsid w:val="357A0A50"/>
    <w:rsid w:val="35BB0D96"/>
    <w:rsid w:val="35C5113D"/>
    <w:rsid w:val="35C87C7D"/>
    <w:rsid w:val="35EB5C31"/>
    <w:rsid w:val="35EB6ADA"/>
    <w:rsid w:val="35F37B81"/>
    <w:rsid w:val="367779DB"/>
    <w:rsid w:val="3687595A"/>
    <w:rsid w:val="36A007CA"/>
    <w:rsid w:val="36B85A54"/>
    <w:rsid w:val="36BC2E5F"/>
    <w:rsid w:val="36C56482"/>
    <w:rsid w:val="36E96CB2"/>
    <w:rsid w:val="36F73CDB"/>
    <w:rsid w:val="37073A30"/>
    <w:rsid w:val="370C6B06"/>
    <w:rsid w:val="370E7E29"/>
    <w:rsid w:val="371A65D4"/>
    <w:rsid w:val="372B02B6"/>
    <w:rsid w:val="376E04CA"/>
    <w:rsid w:val="377E4FAF"/>
    <w:rsid w:val="37821CDD"/>
    <w:rsid w:val="3789228D"/>
    <w:rsid w:val="37936580"/>
    <w:rsid w:val="37B756A6"/>
    <w:rsid w:val="37C57187"/>
    <w:rsid w:val="37CD1A92"/>
    <w:rsid w:val="37EF28D2"/>
    <w:rsid w:val="37FA6819"/>
    <w:rsid w:val="37FE0B1D"/>
    <w:rsid w:val="38060B00"/>
    <w:rsid w:val="38111141"/>
    <w:rsid w:val="387E2D8D"/>
    <w:rsid w:val="387F629D"/>
    <w:rsid w:val="38975BFC"/>
    <w:rsid w:val="38D40BFF"/>
    <w:rsid w:val="392414B3"/>
    <w:rsid w:val="39290F4A"/>
    <w:rsid w:val="394051F8"/>
    <w:rsid w:val="396972A7"/>
    <w:rsid w:val="396C0E37"/>
    <w:rsid w:val="398B5761"/>
    <w:rsid w:val="39983F4E"/>
    <w:rsid w:val="39A700C1"/>
    <w:rsid w:val="39B40F1A"/>
    <w:rsid w:val="39CB0253"/>
    <w:rsid w:val="39F8091D"/>
    <w:rsid w:val="3A086DB2"/>
    <w:rsid w:val="3A231E3E"/>
    <w:rsid w:val="3A3D6FE7"/>
    <w:rsid w:val="3A4C20E6"/>
    <w:rsid w:val="3A5A5133"/>
    <w:rsid w:val="3A634ABC"/>
    <w:rsid w:val="3A791B4D"/>
    <w:rsid w:val="3A7B7DBF"/>
    <w:rsid w:val="3AA0210B"/>
    <w:rsid w:val="3AAA55E7"/>
    <w:rsid w:val="3AAD0FC0"/>
    <w:rsid w:val="3ABD5DEE"/>
    <w:rsid w:val="3AC058DE"/>
    <w:rsid w:val="3AF07D53"/>
    <w:rsid w:val="3AF235BE"/>
    <w:rsid w:val="3B051373"/>
    <w:rsid w:val="3B286FE0"/>
    <w:rsid w:val="3B4200A1"/>
    <w:rsid w:val="3B4E4C98"/>
    <w:rsid w:val="3BA26D92"/>
    <w:rsid w:val="3BB84807"/>
    <w:rsid w:val="3BE86E9B"/>
    <w:rsid w:val="3BE92C13"/>
    <w:rsid w:val="3BFC64A2"/>
    <w:rsid w:val="3C033CD5"/>
    <w:rsid w:val="3C073099"/>
    <w:rsid w:val="3C2C7291"/>
    <w:rsid w:val="3C3814A4"/>
    <w:rsid w:val="3C44064C"/>
    <w:rsid w:val="3C510B77"/>
    <w:rsid w:val="3C5C1637"/>
    <w:rsid w:val="3C6A41F3"/>
    <w:rsid w:val="3CB7686D"/>
    <w:rsid w:val="3CB936D5"/>
    <w:rsid w:val="3CCD6091"/>
    <w:rsid w:val="3CD078B7"/>
    <w:rsid w:val="3CDC4526"/>
    <w:rsid w:val="3D116F41"/>
    <w:rsid w:val="3D2860FD"/>
    <w:rsid w:val="3D3954D4"/>
    <w:rsid w:val="3D51281E"/>
    <w:rsid w:val="3D566086"/>
    <w:rsid w:val="3D7E16AA"/>
    <w:rsid w:val="3D91318F"/>
    <w:rsid w:val="3D956BAE"/>
    <w:rsid w:val="3DC21977"/>
    <w:rsid w:val="3DD4508A"/>
    <w:rsid w:val="3DEC0798"/>
    <w:rsid w:val="3E03620E"/>
    <w:rsid w:val="3E190186"/>
    <w:rsid w:val="3E3C527C"/>
    <w:rsid w:val="3E563C23"/>
    <w:rsid w:val="3E7323B2"/>
    <w:rsid w:val="3EBE7DD4"/>
    <w:rsid w:val="3EC16015"/>
    <w:rsid w:val="3EC87E82"/>
    <w:rsid w:val="3F0062A9"/>
    <w:rsid w:val="3F2D1069"/>
    <w:rsid w:val="3F3B0FCC"/>
    <w:rsid w:val="3F4A7E6C"/>
    <w:rsid w:val="3F5F0DF3"/>
    <w:rsid w:val="3F9E2732"/>
    <w:rsid w:val="3FA638E5"/>
    <w:rsid w:val="40273D0A"/>
    <w:rsid w:val="40577E40"/>
    <w:rsid w:val="40646D0C"/>
    <w:rsid w:val="406B4F1E"/>
    <w:rsid w:val="406D12A6"/>
    <w:rsid w:val="407C376D"/>
    <w:rsid w:val="40B21825"/>
    <w:rsid w:val="40B66992"/>
    <w:rsid w:val="40D61E5B"/>
    <w:rsid w:val="41012779"/>
    <w:rsid w:val="4117383C"/>
    <w:rsid w:val="413973BD"/>
    <w:rsid w:val="41573FCC"/>
    <w:rsid w:val="417116E0"/>
    <w:rsid w:val="41722ABD"/>
    <w:rsid w:val="417967E7"/>
    <w:rsid w:val="41E7318A"/>
    <w:rsid w:val="41FF4213"/>
    <w:rsid w:val="420E6F2F"/>
    <w:rsid w:val="4226071D"/>
    <w:rsid w:val="422E75D1"/>
    <w:rsid w:val="42312C1E"/>
    <w:rsid w:val="426E5C20"/>
    <w:rsid w:val="42A76A5F"/>
    <w:rsid w:val="42B555FD"/>
    <w:rsid w:val="42D00689"/>
    <w:rsid w:val="42FB3958"/>
    <w:rsid w:val="431F6F1A"/>
    <w:rsid w:val="43322507"/>
    <w:rsid w:val="43420014"/>
    <w:rsid w:val="436B215F"/>
    <w:rsid w:val="436D237B"/>
    <w:rsid w:val="43B65AD0"/>
    <w:rsid w:val="43D742F8"/>
    <w:rsid w:val="44047A2D"/>
    <w:rsid w:val="4433274D"/>
    <w:rsid w:val="44B05540"/>
    <w:rsid w:val="44CD4E80"/>
    <w:rsid w:val="44D206E8"/>
    <w:rsid w:val="44D2432D"/>
    <w:rsid w:val="44DF1057"/>
    <w:rsid w:val="44FA7C3F"/>
    <w:rsid w:val="452C56B4"/>
    <w:rsid w:val="454704C0"/>
    <w:rsid w:val="4550785F"/>
    <w:rsid w:val="45A656D1"/>
    <w:rsid w:val="45E06E35"/>
    <w:rsid w:val="45EA0A45"/>
    <w:rsid w:val="460A2104"/>
    <w:rsid w:val="46456C98"/>
    <w:rsid w:val="4662784A"/>
    <w:rsid w:val="469519CD"/>
    <w:rsid w:val="46B51498"/>
    <w:rsid w:val="46B5206F"/>
    <w:rsid w:val="46B81B60"/>
    <w:rsid w:val="47192C48"/>
    <w:rsid w:val="47737835"/>
    <w:rsid w:val="477B7EB6"/>
    <w:rsid w:val="47B42327"/>
    <w:rsid w:val="47B90762"/>
    <w:rsid w:val="47D14C87"/>
    <w:rsid w:val="47EA0F5F"/>
    <w:rsid w:val="4800556C"/>
    <w:rsid w:val="48007DC3"/>
    <w:rsid w:val="4812530C"/>
    <w:rsid w:val="4839282C"/>
    <w:rsid w:val="48476C35"/>
    <w:rsid w:val="48517B76"/>
    <w:rsid w:val="488658D7"/>
    <w:rsid w:val="48951D84"/>
    <w:rsid w:val="48CE11C6"/>
    <w:rsid w:val="49634005"/>
    <w:rsid w:val="49635DB3"/>
    <w:rsid w:val="496E6505"/>
    <w:rsid w:val="4981448B"/>
    <w:rsid w:val="498D72D3"/>
    <w:rsid w:val="49A26997"/>
    <w:rsid w:val="49AA39E1"/>
    <w:rsid w:val="49E3381F"/>
    <w:rsid w:val="49FE5ADB"/>
    <w:rsid w:val="4A1A1C79"/>
    <w:rsid w:val="4A2A2D74"/>
    <w:rsid w:val="4A2C7215"/>
    <w:rsid w:val="4A3833FD"/>
    <w:rsid w:val="4A391290"/>
    <w:rsid w:val="4A3E237C"/>
    <w:rsid w:val="4A45370A"/>
    <w:rsid w:val="4A4A44F3"/>
    <w:rsid w:val="4A7C74DF"/>
    <w:rsid w:val="4A7F4E6E"/>
    <w:rsid w:val="4AA439E5"/>
    <w:rsid w:val="4AA93C99"/>
    <w:rsid w:val="4AB8212E"/>
    <w:rsid w:val="4B102092"/>
    <w:rsid w:val="4B231FE2"/>
    <w:rsid w:val="4B2A63DE"/>
    <w:rsid w:val="4B5A4F93"/>
    <w:rsid w:val="4B6776B0"/>
    <w:rsid w:val="4B6D116B"/>
    <w:rsid w:val="4B775B45"/>
    <w:rsid w:val="4BB413BE"/>
    <w:rsid w:val="4BDB290C"/>
    <w:rsid w:val="4BE727C2"/>
    <w:rsid w:val="4BED4059"/>
    <w:rsid w:val="4C096EA3"/>
    <w:rsid w:val="4C3850E7"/>
    <w:rsid w:val="4C585329"/>
    <w:rsid w:val="4C6D519A"/>
    <w:rsid w:val="4C72455F"/>
    <w:rsid w:val="4C883D82"/>
    <w:rsid w:val="4C9E3EDB"/>
    <w:rsid w:val="4CA960C3"/>
    <w:rsid w:val="4CCC0113"/>
    <w:rsid w:val="4CEC2563"/>
    <w:rsid w:val="4CF3569F"/>
    <w:rsid w:val="4CF66F3E"/>
    <w:rsid w:val="4CF82CB6"/>
    <w:rsid w:val="4CFB4554"/>
    <w:rsid w:val="4D0B0C3B"/>
    <w:rsid w:val="4D445EFB"/>
    <w:rsid w:val="4D534390"/>
    <w:rsid w:val="4D540DCE"/>
    <w:rsid w:val="4D6640C3"/>
    <w:rsid w:val="4D7B7443"/>
    <w:rsid w:val="4D7F46B4"/>
    <w:rsid w:val="4D902EEE"/>
    <w:rsid w:val="4D9D560B"/>
    <w:rsid w:val="4DC511B0"/>
    <w:rsid w:val="4DFB05C4"/>
    <w:rsid w:val="4E866B7B"/>
    <w:rsid w:val="4E8862BB"/>
    <w:rsid w:val="4E8C5DAC"/>
    <w:rsid w:val="4E9C3B15"/>
    <w:rsid w:val="4EBB71D7"/>
    <w:rsid w:val="4EC86A38"/>
    <w:rsid w:val="4ED17C62"/>
    <w:rsid w:val="4EE259CC"/>
    <w:rsid w:val="4EEB0A1E"/>
    <w:rsid w:val="4F3855EC"/>
    <w:rsid w:val="4F3A45BC"/>
    <w:rsid w:val="4F517FB5"/>
    <w:rsid w:val="4F702FD7"/>
    <w:rsid w:val="4F7C5E20"/>
    <w:rsid w:val="4F9A44F8"/>
    <w:rsid w:val="4FDD264E"/>
    <w:rsid w:val="50375244"/>
    <w:rsid w:val="50455C1A"/>
    <w:rsid w:val="50587360"/>
    <w:rsid w:val="506C5713"/>
    <w:rsid w:val="507C62C4"/>
    <w:rsid w:val="5097572C"/>
    <w:rsid w:val="50A17716"/>
    <w:rsid w:val="51051E45"/>
    <w:rsid w:val="51273460"/>
    <w:rsid w:val="512C2F2E"/>
    <w:rsid w:val="513D338D"/>
    <w:rsid w:val="51440B5C"/>
    <w:rsid w:val="515911B2"/>
    <w:rsid w:val="51595CED"/>
    <w:rsid w:val="516E79EA"/>
    <w:rsid w:val="51786173"/>
    <w:rsid w:val="51826FF2"/>
    <w:rsid w:val="51827AA0"/>
    <w:rsid w:val="51842D6A"/>
    <w:rsid w:val="51A46F68"/>
    <w:rsid w:val="51BC69A8"/>
    <w:rsid w:val="51C444B7"/>
    <w:rsid w:val="51EE4687"/>
    <w:rsid w:val="521A722A"/>
    <w:rsid w:val="52522E68"/>
    <w:rsid w:val="529B480F"/>
    <w:rsid w:val="52CA0C50"/>
    <w:rsid w:val="52E02222"/>
    <w:rsid w:val="52E4173C"/>
    <w:rsid w:val="52EA4E4F"/>
    <w:rsid w:val="52F3330F"/>
    <w:rsid w:val="52F932E4"/>
    <w:rsid w:val="53000B16"/>
    <w:rsid w:val="5302038E"/>
    <w:rsid w:val="5349478E"/>
    <w:rsid w:val="534C3D5B"/>
    <w:rsid w:val="53607807"/>
    <w:rsid w:val="53622163"/>
    <w:rsid w:val="53746E0E"/>
    <w:rsid w:val="538434F5"/>
    <w:rsid w:val="53A84EA1"/>
    <w:rsid w:val="53A94D0A"/>
    <w:rsid w:val="53E37A74"/>
    <w:rsid w:val="53E576A0"/>
    <w:rsid w:val="542A7306"/>
    <w:rsid w:val="545D78A2"/>
    <w:rsid w:val="54901A26"/>
    <w:rsid w:val="54AB6860"/>
    <w:rsid w:val="54B55930"/>
    <w:rsid w:val="54B90F7D"/>
    <w:rsid w:val="54F17F9E"/>
    <w:rsid w:val="55102B67"/>
    <w:rsid w:val="55326F81"/>
    <w:rsid w:val="553E0C8E"/>
    <w:rsid w:val="556C25BE"/>
    <w:rsid w:val="55C951EF"/>
    <w:rsid w:val="55CB63FD"/>
    <w:rsid w:val="55D45328"/>
    <w:rsid w:val="55D75536"/>
    <w:rsid w:val="55DA564E"/>
    <w:rsid w:val="55DB4126"/>
    <w:rsid w:val="55DF4A13"/>
    <w:rsid w:val="56066443"/>
    <w:rsid w:val="5625333F"/>
    <w:rsid w:val="563F3703"/>
    <w:rsid w:val="56431F67"/>
    <w:rsid w:val="568B45C4"/>
    <w:rsid w:val="56BD4320"/>
    <w:rsid w:val="56DD762D"/>
    <w:rsid w:val="56F664B8"/>
    <w:rsid w:val="57120C81"/>
    <w:rsid w:val="571F7091"/>
    <w:rsid w:val="5721520A"/>
    <w:rsid w:val="572A032B"/>
    <w:rsid w:val="57424697"/>
    <w:rsid w:val="579E562B"/>
    <w:rsid w:val="57F65627"/>
    <w:rsid w:val="580D791A"/>
    <w:rsid w:val="584634F1"/>
    <w:rsid w:val="585330DD"/>
    <w:rsid w:val="586A7EA4"/>
    <w:rsid w:val="587A3D1D"/>
    <w:rsid w:val="58BD4DB3"/>
    <w:rsid w:val="58C3625E"/>
    <w:rsid w:val="592866D1"/>
    <w:rsid w:val="59350DEE"/>
    <w:rsid w:val="59356FA0"/>
    <w:rsid w:val="595B0854"/>
    <w:rsid w:val="5977138A"/>
    <w:rsid w:val="59777658"/>
    <w:rsid w:val="597C6A1D"/>
    <w:rsid w:val="59801A99"/>
    <w:rsid w:val="59A26483"/>
    <w:rsid w:val="59C52172"/>
    <w:rsid w:val="59D47E65"/>
    <w:rsid w:val="59D763E7"/>
    <w:rsid w:val="59D95071"/>
    <w:rsid w:val="59D979CB"/>
    <w:rsid w:val="5A296BA4"/>
    <w:rsid w:val="5A557E78"/>
    <w:rsid w:val="5A5A6D5E"/>
    <w:rsid w:val="5A7A235C"/>
    <w:rsid w:val="5A93401E"/>
    <w:rsid w:val="5AA47FD9"/>
    <w:rsid w:val="5AD76600"/>
    <w:rsid w:val="5ADB1E70"/>
    <w:rsid w:val="5AFD593B"/>
    <w:rsid w:val="5B1A62BF"/>
    <w:rsid w:val="5B3A093D"/>
    <w:rsid w:val="5B3C46B5"/>
    <w:rsid w:val="5B8208B3"/>
    <w:rsid w:val="5B9C5154"/>
    <w:rsid w:val="5BAA047C"/>
    <w:rsid w:val="5BBA64AB"/>
    <w:rsid w:val="5C3F445D"/>
    <w:rsid w:val="5C401F83"/>
    <w:rsid w:val="5C5E240A"/>
    <w:rsid w:val="5C6962F2"/>
    <w:rsid w:val="5C6C2D78"/>
    <w:rsid w:val="5C6C7951"/>
    <w:rsid w:val="5C9A78E6"/>
    <w:rsid w:val="5C9D2F32"/>
    <w:rsid w:val="5CA442C0"/>
    <w:rsid w:val="5CFA4828"/>
    <w:rsid w:val="5D123920"/>
    <w:rsid w:val="5D1624F6"/>
    <w:rsid w:val="5D1D4073"/>
    <w:rsid w:val="5D393B89"/>
    <w:rsid w:val="5D3A4C25"/>
    <w:rsid w:val="5D690594"/>
    <w:rsid w:val="5D7260B0"/>
    <w:rsid w:val="5DDB1F64"/>
    <w:rsid w:val="5DE60909"/>
    <w:rsid w:val="5DEA21A7"/>
    <w:rsid w:val="5E1C5779"/>
    <w:rsid w:val="5E1D21B1"/>
    <w:rsid w:val="5E2F55F8"/>
    <w:rsid w:val="5E317DD6"/>
    <w:rsid w:val="5E39312E"/>
    <w:rsid w:val="5E5166CA"/>
    <w:rsid w:val="5E7015BB"/>
    <w:rsid w:val="5E7220EE"/>
    <w:rsid w:val="5E817B14"/>
    <w:rsid w:val="5E826883"/>
    <w:rsid w:val="5EB17168"/>
    <w:rsid w:val="5F182F9A"/>
    <w:rsid w:val="5F1D47FE"/>
    <w:rsid w:val="5F32387D"/>
    <w:rsid w:val="5F3E6C4E"/>
    <w:rsid w:val="5F470EBD"/>
    <w:rsid w:val="5F6D12E1"/>
    <w:rsid w:val="5F772160"/>
    <w:rsid w:val="5F9235E9"/>
    <w:rsid w:val="5FC804DA"/>
    <w:rsid w:val="5FE175D9"/>
    <w:rsid w:val="5FEB66AA"/>
    <w:rsid w:val="5FFB0A66"/>
    <w:rsid w:val="601479AF"/>
    <w:rsid w:val="60191AD5"/>
    <w:rsid w:val="60200102"/>
    <w:rsid w:val="60340051"/>
    <w:rsid w:val="60770511"/>
    <w:rsid w:val="60831F4A"/>
    <w:rsid w:val="60883EF9"/>
    <w:rsid w:val="60D72195"/>
    <w:rsid w:val="60EB4BB4"/>
    <w:rsid w:val="60EE2060"/>
    <w:rsid w:val="60F35816"/>
    <w:rsid w:val="613320B7"/>
    <w:rsid w:val="613964C0"/>
    <w:rsid w:val="613F280A"/>
    <w:rsid w:val="614B50AB"/>
    <w:rsid w:val="615D7134"/>
    <w:rsid w:val="61665F49"/>
    <w:rsid w:val="61714AF2"/>
    <w:rsid w:val="617C41F9"/>
    <w:rsid w:val="61811507"/>
    <w:rsid w:val="618B1EF3"/>
    <w:rsid w:val="618D4E41"/>
    <w:rsid w:val="61AD1E69"/>
    <w:rsid w:val="61DC274E"/>
    <w:rsid w:val="622A5268"/>
    <w:rsid w:val="6235576B"/>
    <w:rsid w:val="624435A2"/>
    <w:rsid w:val="62444AC8"/>
    <w:rsid w:val="624E505A"/>
    <w:rsid w:val="62A212A2"/>
    <w:rsid w:val="62C531E2"/>
    <w:rsid w:val="62FF66F4"/>
    <w:rsid w:val="6300421A"/>
    <w:rsid w:val="63170592"/>
    <w:rsid w:val="634F07DE"/>
    <w:rsid w:val="63503692"/>
    <w:rsid w:val="63620A31"/>
    <w:rsid w:val="63666773"/>
    <w:rsid w:val="63883ED4"/>
    <w:rsid w:val="63A250A1"/>
    <w:rsid w:val="63F17328"/>
    <w:rsid w:val="641C6E32"/>
    <w:rsid w:val="64215C6C"/>
    <w:rsid w:val="642B0762"/>
    <w:rsid w:val="64371EBE"/>
    <w:rsid w:val="6472425A"/>
    <w:rsid w:val="647D6468"/>
    <w:rsid w:val="64BB489D"/>
    <w:rsid w:val="64DE67DD"/>
    <w:rsid w:val="64E75692"/>
    <w:rsid w:val="64EC4A56"/>
    <w:rsid w:val="65046C98"/>
    <w:rsid w:val="650820A5"/>
    <w:rsid w:val="65466F75"/>
    <w:rsid w:val="655F217B"/>
    <w:rsid w:val="659B647C"/>
    <w:rsid w:val="65D84111"/>
    <w:rsid w:val="65E46075"/>
    <w:rsid w:val="65F53DDF"/>
    <w:rsid w:val="66117974"/>
    <w:rsid w:val="661257D6"/>
    <w:rsid w:val="66195D1F"/>
    <w:rsid w:val="66255300"/>
    <w:rsid w:val="66415276"/>
    <w:rsid w:val="66541B60"/>
    <w:rsid w:val="665A43DD"/>
    <w:rsid w:val="66795BD3"/>
    <w:rsid w:val="669C24AC"/>
    <w:rsid w:val="66CF6BCA"/>
    <w:rsid w:val="66D85CCE"/>
    <w:rsid w:val="66DB2FD4"/>
    <w:rsid w:val="66E14363"/>
    <w:rsid w:val="67185FD7"/>
    <w:rsid w:val="671E1113"/>
    <w:rsid w:val="67310E46"/>
    <w:rsid w:val="67362901"/>
    <w:rsid w:val="674E6A5F"/>
    <w:rsid w:val="677D0530"/>
    <w:rsid w:val="6785035E"/>
    <w:rsid w:val="67851192"/>
    <w:rsid w:val="67AB0BF9"/>
    <w:rsid w:val="67AD28F9"/>
    <w:rsid w:val="68541290"/>
    <w:rsid w:val="688C12C1"/>
    <w:rsid w:val="688C389A"/>
    <w:rsid w:val="68964036"/>
    <w:rsid w:val="68A613C0"/>
    <w:rsid w:val="68AA0EB0"/>
    <w:rsid w:val="68ED228A"/>
    <w:rsid w:val="691D47F4"/>
    <w:rsid w:val="69236EB5"/>
    <w:rsid w:val="692A0243"/>
    <w:rsid w:val="69342E70"/>
    <w:rsid w:val="693469CC"/>
    <w:rsid w:val="694A61EF"/>
    <w:rsid w:val="6962178B"/>
    <w:rsid w:val="698931BC"/>
    <w:rsid w:val="69932F63"/>
    <w:rsid w:val="699D0A15"/>
    <w:rsid w:val="69B111DF"/>
    <w:rsid w:val="69C30066"/>
    <w:rsid w:val="69DB153D"/>
    <w:rsid w:val="69E260B9"/>
    <w:rsid w:val="69ED3048"/>
    <w:rsid w:val="6A2829D5"/>
    <w:rsid w:val="6A2B7DCF"/>
    <w:rsid w:val="6A31115D"/>
    <w:rsid w:val="6A325AE0"/>
    <w:rsid w:val="6A4E3ABD"/>
    <w:rsid w:val="6A5135AE"/>
    <w:rsid w:val="6A7A3C33"/>
    <w:rsid w:val="6AC56475"/>
    <w:rsid w:val="6AD466B8"/>
    <w:rsid w:val="6ADC556D"/>
    <w:rsid w:val="6AF02DC7"/>
    <w:rsid w:val="6AF45B19"/>
    <w:rsid w:val="6B00125C"/>
    <w:rsid w:val="6B142F59"/>
    <w:rsid w:val="6B513865"/>
    <w:rsid w:val="6B714E88"/>
    <w:rsid w:val="6BAA59E2"/>
    <w:rsid w:val="6BB56BB0"/>
    <w:rsid w:val="6BCF0C2E"/>
    <w:rsid w:val="6BD251CE"/>
    <w:rsid w:val="6C276CBC"/>
    <w:rsid w:val="6C3B62C3"/>
    <w:rsid w:val="6C4909E0"/>
    <w:rsid w:val="6C667EDD"/>
    <w:rsid w:val="6CA85626"/>
    <w:rsid w:val="6CB60F11"/>
    <w:rsid w:val="6CB77F1C"/>
    <w:rsid w:val="6CBA368C"/>
    <w:rsid w:val="6CD7423E"/>
    <w:rsid w:val="6CE07597"/>
    <w:rsid w:val="6CE1330F"/>
    <w:rsid w:val="6CE71B82"/>
    <w:rsid w:val="6D2A0812"/>
    <w:rsid w:val="6D4C4C2C"/>
    <w:rsid w:val="6D5C206F"/>
    <w:rsid w:val="6D68758C"/>
    <w:rsid w:val="6D9D76A2"/>
    <w:rsid w:val="6DA36034"/>
    <w:rsid w:val="6DAD4F9F"/>
    <w:rsid w:val="6DAF0D17"/>
    <w:rsid w:val="6DD8026E"/>
    <w:rsid w:val="6DD93FE6"/>
    <w:rsid w:val="6DEF55B7"/>
    <w:rsid w:val="6DEF678D"/>
    <w:rsid w:val="6E331948"/>
    <w:rsid w:val="6E510020"/>
    <w:rsid w:val="6E6C5BA9"/>
    <w:rsid w:val="6E8A7F82"/>
    <w:rsid w:val="6EB72172"/>
    <w:rsid w:val="6EB829BF"/>
    <w:rsid w:val="6EDC3D95"/>
    <w:rsid w:val="6F532AF4"/>
    <w:rsid w:val="6F7B5355"/>
    <w:rsid w:val="6F7E4E45"/>
    <w:rsid w:val="6FC14D32"/>
    <w:rsid w:val="6FC84980"/>
    <w:rsid w:val="6FD607DD"/>
    <w:rsid w:val="6FE022AE"/>
    <w:rsid w:val="6FEA4288"/>
    <w:rsid w:val="6FF3138F"/>
    <w:rsid w:val="700D53AB"/>
    <w:rsid w:val="70161521"/>
    <w:rsid w:val="70473489"/>
    <w:rsid w:val="706E4EB9"/>
    <w:rsid w:val="70763D6E"/>
    <w:rsid w:val="70B60D1C"/>
    <w:rsid w:val="70C251BD"/>
    <w:rsid w:val="70D30392"/>
    <w:rsid w:val="70F32EA5"/>
    <w:rsid w:val="710B2708"/>
    <w:rsid w:val="7148395C"/>
    <w:rsid w:val="714A76D4"/>
    <w:rsid w:val="714E0847"/>
    <w:rsid w:val="717D0A9D"/>
    <w:rsid w:val="717E112C"/>
    <w:rsid w:val="7198714F"/>
    <w:rsid w:val="71A16BC9"/>
    <w:rsid w:val="71D21478"/>
    <w:rsid w:val="71DD6E25"/>
    <w:rsid w:val="71FB2F69"/>
    <w:rsid w:val="722021E3"/>
    <w:rsid w:val="72281098"/>
    <w:rsid w:val="723C239D"/>
    <w:rsid w:val="725D6F93"/>
    <w:rsid w:val="72620A4E"/>
    <w:rsid w:val="727809F2"/>
    <w:rsid w:val="7278765C"/>
    <w:rsid w:val="72E96A79"/>
    <w:rsid w:val="72EC0317"/>
    <w:rsid w:val="72F62F44"/>
    <w:rsid w:val="730810B7"/>
    <w:rsid w:val="73214465"/>
    <w:rsid w:val="73223D39"/>
    <w:rsid w:val="73375A36"/>
    <w:rsid w:val="734819F2"/>
    <w:rsid w:val="735F4F8D"/>
    <w:rsid w:val="7388747A"/>
    <w:rsid w:val="73903399"/>
    <w:rsid w:val="73A17354"/>
    <w:rsid w:val="73AB3D2F"/>
    <w:rsid w:val="73B52DFF"/>
    <w:rsid w:val="73BE3DC8"/>
    <w:rsid w:val="73C848E1"/>
    <w:rsid w:val="73CD1EF7"/>
    <w:rsid w:val="73DC65DE"/>
    <w:rsid w:val="73FB6AF8"/>
    <w:rsid w:val="73FE4EE2"/>
    <w:rsid w:val="7400051E"/>
    <w:rsid w:val="740C544F"/>
    <w:rsid w:val="741F35A6"/>
    <w:rsid w:val="74235FBB"/>
    <w:rsid w:val="742D6E39"/>
    <w:rsid w:val="742E643A"/>
    <w:rsid w:val="74381A66"/>
    <w:rsid w:val="74443D87"/>
    <w:rsid w:val="744877CF"/>
    <w:rsid w:val="74620891"/>
    <w:rsid w:val="747D391D"/>
    <w:rsid w:val="74A72748"/>
    <w:rsid w:val="74AC7D5E"/>
    <w:rsid w:val="74D5220F"/>
    <w:rsid w:val="7508238B"/>
    <w:rsid w:val="753F0BD2"/>
    <w:rsid w:val="75407004"/>
    <w:rsid w:val="755F0853"/>
    <w:rsid w:val="758B3E18"/>
    <w:rsid w:val="75CD12D2"/>
    <w:rsid w:val="75E8126A"/>
    <w:rsid w:val="75EF084A"/>
    <w:rsid w:val="76237B25"/>
    <w:rsid w:val="76472C11"/>
    <w:rsid w:val="76522B87"/>
    <w:rsid w:val="76544B51"/>
    <w:rsid w:val="76B92D89"/>
    <w:rsid w:val="76C67B1E"/>
    <w:rsid w:val="76CF3B9A"/>
    <w:rsid w:val="76D44D84"/>
    <w:rsid w:val="76FA1255"/>
    <w:rsid w:val="76FA74A7"/>
    <w:rsid w:val="76FB6D7B"/>
    <w:rsid w:val="77222BEF"/>
    <w:rsid w:val="775766A7"/>
    <w:rsid w:val="77664B3C"/>
    <w:rsid w:val="77867DA2"/>
    <w:rsid w:val="77AF64E3"/>
    <w:rsid w:val="77DA4BE2"/>
    <w:rsid w:val="77DE4BA4"/>
    <w:rsid w:val="77F16440"/>
    <w:rsid w:val="77FA014A"/>
    <w:rsid w:val="780B56E4"/>
    <w:rsid w:val="7825360C"/>
    <w:rsid w:val="78444CA7"/>
    <w:rsid w:val="78463D70"/>
    <w:rsid w:val="78574485"/>
    <w:rsid w:val="78680440"/>
    <w:rsid w:val="787D46CB"/>
    <w:rsid w:val="78986F77"/>
    <w:rsid w:val="78A53442"/>
    <w:rsid w:val="790A14F7"/>
    <w:rsid w:val="792E51E6"/>
    <w:rsid w:val="794E3ADA"/>
    <w:rsid w:val="79637216"/>
    <w:rsid w:val="796728B9"/>
    <w:rsid w:val="796D0E14"/>
    <w:rsid w:val="797D616D"/>
    <w:rsid w:val="799534B7"/>
    <w:rsid w:val="79A100AE"/>
    <w:rsid w:val="79A436FA"/>
    <w:rsid w:val="79A90C27"/>
    <w:rsid w:val="79C83844"/>
    <w:rsid w:val="79D35D8D"/>
    <w:rsid w:val="79D66F53"/>
    <w:rsid w:val="79D7587D"/>
    <w:rsid w:val="7A10700A"/>
    <w:rsid w:val="7A243D7F"/>
    <w:rsid w:val="7A392094"/>
    <w:rsid w:val="7AA53BCD"/>
    <w:rsid w:val="7AAD4830"/>
    <w:rsid w:val="7AB17FAC"/>
    <w:rsid w:val="7ABC0996"/>
    <w:rsid w:val="7AD92B53"/>
    <w:rsid w:val="7ADE2E07"/>
    <w:rsid w:val="7AF002AC"/>
    <w:rsid w:val="7B29035B"/>
    <w:rsid w:val="7B466960"/>
    <w:rsid w:val="7B633FF7"/>
    <w:rsid w:val="7B6F1AE6"/>
    <w:rsid w:val="7B7F441F"/>
    <w:rsid w:val="7BA33C47"/>
    <w:rsid w:val="7BBB4D2B"/>
    <w:rsid w:val="7BC260B9"/>
    <w:rsid w:val="7BC54EE3"/>
    <w:rsid w:val="7BDC53CD"/>
    <w:rsid w:val="7BED5CFD"/>
    <w:rsid w:val="7BFE17E7"/>
    <w:rsid w:val="7C0B1FBD"/>
    <w:rsid w:val="7C176405"/>
    <w:rsid w:val="7C1A7CA3"/>
    <w:rsid w:val="7C3E3B3F"/>
    <w:rsid w:val="7C422690"/>
    <w:rsid w:val="7C5F1B5A"/>
    <w:rsid w:val="7C7F3C1D"/>
    <w:rsid w:val="7CB63289"/>
    <w:rsid w:val="7CCB239A"/>
    <w:rsid w:val="7CCC384C"/>
    <w:rsid w:val="7D050953"/>
    <w:rsid w:val="7D140B97"/>
    <w:rsid w:val="7D1D5117"/>
    <w:rsid w:val="7D2A2168"/>
    <w:rsid w:val="7D2F777E"/>
    <w:rsid w:val="7DA41F1A"/>
    <w:rsid w:val="7E105802"/>
    <w:rsid w:val="7E256FA7"/>
    <w:rsid w:val="7E2B6198"/>
    <w:rsid w:val="7E8A00A1"/>
    <w:rsid w:val="7E977CD1"/>
    <w:rsid w:val="7EA1645A"/>
    <w:rsid w:val="7EDC56E4"/>
    <w:rsid w:val="7EED78F1"/>
    <w:rsid w:val="7EF14CDF"/>
    <w:rsid w:val="7F370B6C"/>
    <w:rsid w:val="7F6A241A"/>
    <w:rsid w:val="7F73248E"/>
    <w:rsid w:val="7F932247"/>
    <w:rsid w:val="7FA02BB5"/>
    <w:rsid w:val="7FA43923"/>
    <w:rsid w:val="7FF07313"/>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ind w:firstLine="200" w:firstLineChars="200"/>
      <w:outlineLvl w:val="2"/>
    </w:pPr>
    <w:rPr>
      <w:rFonts w:eastAsia="黑体"/>
      <w:b/>
      <w:bCs/>
      <w:szCs w:val="32"/>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autoRedefine/>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unhideWhenUsed/>
    <w:qFormat/>
    <w:uiPriority w:val="1"/>
    <w:pPr>
      <w:spacing w:line="300" w:lineRule="auto"/>
      <w:ind w:firstLine="420" w:firstLineChars="200"/>
    </w:pPr>
  </w:style>
  <w:style w:type="paragraph" w:styleId="8">
    <w:name w:val="annotation text"/>
    <w:basedOn w:val="1"/>
    <w:autoRedefine/>
    <w:qFormat/>
    <w:uiPriority w:val="0"/>
    <w:pPr>
      <w:jc w:val="left"/>
    </w:pPr>
  </w:style>
  <w:style w:type="paragraph" w:styleId="9">
    <w:name w:val="Body Text"/>
    <w:basedOn w:val="1"/>
    <w:qFormat/>
    <w:uiPriority w:val="0"/>
    <w:pPr>
      <w:spacing w:after="120"/>
    </w:pPr>
  </w:style>
  <w:style w:type="paragraph" w:styleId="10">
    <w:name w:val="Body Text Indent"/>
    <w:basedOn w:val="1"/>
    <w:autoRedefine/>
    <w:qFormat/>
    <w:uiPriority w:val="0"/>
    <w:pPr>
      <w:spacing w:before="100" w:beforeAutospacing="1" w:after="120"/>
      <w:ind w:left="200" w:leftChars="200"/>
    </w:pPr>
  </w:style>
  <w:style w:type="paragraph" w:styleId="11">
    <w:name w:val="Plain Text"/>
    <w:basedOn w:val="1"/>
    <w:next w:val="1"/>
    <w:autoRedefine/>
    <w:qFormat/>
    <w:uiPriority w:val="99"/>
    <w:rPr>
      <w:rFonts w:ascii="宋体" w:hAnsi="Courier New" w:cs="Courier New"/>
      <w:szCs w:val="21"/>
    </w:rPr>
  </w:style>
  <w:style w:type="paragraph" w:styleId="12">
    <w:name w:val="Date"/>
    <w:basedOn w:val="1"/>
    <w:next w:val="1"/>
    <w:autoRedefine/>
    <w:qFormat/>
    <w:uiPriority w:val="0"/>
    <w:rPr>
      <w:rFonts w:ascii="Copperplate Gothic Bold" w:hAnsi="Copperplate Gothic Bold"/>
      <w:sz w:val="32"/>
    </w:rPr>
  </w:style>
  <w:style w:type="paragraph" w:styleId="13">
    <w:name w:val="Body Text Indent 2"/>
    <w:basedOn w:val="1"/>
    <w:next w:val="1"/>
    <w:qFormat/>
    <w:uiPriority w:val="0"/>
    <w:pPr>
      <w:ind w:left="1260"/>
    </w:pPr>
    <w:rPr>
      <w:szCs w:val="24"/>
    </w:rPr>
  </w:style>
  <w:style w:type="paragraph" w:styleId="14">
    <w:name w:val="Balloon Text"/>
    <w:basedOn w:val="1"/>
    <w:link w:val="47"/>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widowControl/>
      <w:adjustRightInd w:val="0"/>
      <w:snapToGrid w:val="0"/>
      <w:spacing w:after="200"/>
      <w:jc w:val="left"/>
    </w:pPr>
    <w:rPr>
      <w:rFonts w:ascii="Arial" w:hAnsi="Arial" w:eastAsia="微软雅黑"/>
      <w:kern w:val="0"/>
      <w:sz w:val="22"/>
    </w:rPr>
  </w:style>
  <w:style w:type="paragraph" w:styleId="17">
    <w:name w:val="header"/>
    <w:basedOn w:val="1"/>
    <w:autoRedefine/>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8">
    <w:name w:val="toc 1"/>
    <w:basedOn w:val="1"/>
    <w:next w:val="1"/>
    <w:autoRedefine/>
    <w:qFormat/>
    <w:uiPriority w:val="39"/>
    <w:pPr>
      <w:widowControl/>
      <w:spacing w:after="100" w:line="276" w:lineRule="auto"/>
      <w:jc w:val="left"/>
    </w:pPr>
    <w:rPr>
      <w:kern w:val="0"/>
      <w:sz w:val="22"/>
    </w:rPr>
  </w:style>
  <w:style w:type="paragraph" w:styleId="19">
    <w:name w:val="toc 2"/>
    <w:basedOn w:val="1"/>
    <w:next w:val="1"/>
    <w:autoRedefine/>
    <w:qFormat/>
    <w:uiPriority w:val="39"/>
    <w:pPr>
      <w:widowControl/>
      <w:spacing w:after="100" w:line="276" w:lineRule="auto"/>
      <w:ind w:left="220"/>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semiHidden/>
    <w:qFormat/>
    <w:uiPriority w:val="99"/>
    <w:pPr>
      <w:spacing w:beforeAutospacing="1" w:afterAutospacing="1"/>
      <w:jc w:val="left"/>
    </w:pPr>
    <w:rPr>
      <w:rFonts w:ascii="宋体" w:hAnsi="宋体"/>
      <w:color w:val="000000"/>
      <w:kern w:val="0"/>
      <w:sz w:val="18"/>
      <w:szCs w:val="18"/>
    </w:rPr>
  </w:style>
  <w:style w:type="paragraph" w:styleId="22">
    <w:name w:val="Title"/>
    <w:basedOn w:val="1"/>
    <w:qFormat/>
    <w:uiPriority w:val="0"/>
    <w:pPr>
      <w:widowControl/>
      <w:jc w:val="center"/>
    </w:pPr>
    <w:rPr>
      <w:rFonts w:ascii="Tahoma" w:hAnsi="Tahoma"/>
      <w:b/>
      <w:kern w:val="0"/>
      <w:sz w:val="24"/>
      <w:szCs w:val="20"/>
    </w:rPr>
  </w:style>
  <w:style w:type="paragraph" w:styleId="23">
    <w:name w:val="Body Text First Indent"/>
    <w:basedOn w:val="9"/>
    <w:autoRedefine/>
    <w:qFormat/>
    <w:uiPriority w:val="0"/>
    <w:pPr>
      <w:ind w:firstLine="420" w:firstLineChars="100"/>
    </w:pPr>
    <w:rPr>
      <w:rFonts w:eastAsia="仿宋_GB2312"/>
      <w:sz w:val="28"/>
    </w:rPr>
  </w:style>
  <w:style w:type="paragraph" w:styleId="24">
    <w:name w:val="Body Text First Indent 2"/>
    <w:basedOn w:val="10"/>
    <w:autoRedefine/>
    <w:semiHidden/>
    <w:qFormat/>
    <w:uiPriority w:val="0"/>
    <w:pPr>
      <w:ind w:firstLine="420" w:firstLineChars="200"/>
    </w:pPr>
    <w:rPr>
      <w:rFonts w:eastAsia="宋?"/>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00000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99"/>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Char"/>
    <w:basedOn w:val="1"/>
    <w:next w:val="4"/>
    <w:autoRedefine/>
    <w:qFormat/>
    <w:uiPriority w:val="0"/>
    <w:pPr>
      <w:widowControl/>
      <w:spacing w:line="240" w:lineRule="exact"/>
      <w:jc w:val="left"/>
    </w:pPr>
    <w:rPr>
      <w:szCs w:val="20"/>
    </w:rPr>
  </w:style>
  <w:style w:type="paragraph" w:customStyle="1" w:styleId="43">
    <w:name w:val="默认段落字体 Para Char Char Char Char Char Char Char Char Char1 Char Char Char Char"/>
    <w:basedOn w:val="1"/>
    <w:autoRedefine/>
    <w:qFormat/>
    <w:uiPriority w:val="0"/>
    <w:pPr>
      <w:adjustRightInd w:val="0"/>
      <w:spacing w:line="312" w:lineRule="atLeast"/>
    </w:pPr>
    <w:rPr>
      <w:szCs w:val="24"/>
    </w:rPr>
  </w:style>
  <w:style w:type="paragraph" w:customStyle="1" w:styleId="4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p15"/>
    <w:basedOn w:val="1"/>
    <w:autoRedefine/>
    <w:qFormat/>
    <w:uiPriority w:val="99"/>
    <w:pPr>
      <w:widowControl/>
    </w:pPr>
    <w:rPr>
      <w:rFonts w:ascii="Times New Roman" w:hAnsi="Times New Roman" w:cs="Times New Roman"/>
      <w:kern w:val="0"/>
      <w:szCs w:val="21"/>
    </w:rPr>
  </w:style>
  <w:style w:type="paragraph" w:styleId="46">
    <w:name w:val="List Paragraph"/>
    <w:basedOn w:val="1"/>
    <w:autoRedefine/>
    <w:qFormat/>
    <w:uiPriority w:val="34"/>
    <w:pPr>
      <w:ind w:firstLine="420" w:firstLineChars="200"/>
    </w:pPr>
  </w:style>
  <w:style w:type="character" w:customStyle="1" w:styleId="47">
    <w:name w:val="批注框文本 Char"/>
    <w:basedOn w:val="27"/>
    <w:link w:val="14"/>
    <w:autoRedefine/>
    <w:qFormat/>
    <w:uiPriority w:val="0"/>
    <w:rPr>
      <w:rFonts w:cs="宋体"/>
      <w:kern w:val="2"/>
      <w:sz w:val="18"/>
      <w:szCs w:val="18"/>
    </w:rPr>
  </w:style>
  <w:style w:type="character" w:customStyle="1" w:styleId="48">
    <w:name w:val="font11"/>
    <w:basedOn w:val="27"/>
    <w:autoRedefine/>
    <w:qFormat/>
    <w:uiPriority w:val="0"/>
    <w:rPr>
      <w:rFonts w:hint="eastAsia" w:ascii="宋体" w:hAnsi="宋体" w:eastAsia="宋体" w:cs="宋体"/>
      <w:color w:val="000000"/>
      <w:sz w:val="28"/>
      <w:szCs w:val="28"/>
      <w:u w:val="none"/>
    </w:rPr>
  </w:style>
  <w:style w:type="character" w:customStyle="1" w:styleId="49">
    <w:name w:val="font01"/>
    <w:basedOn w:val="27"/>
    <w:autoRedefine/>
    <w:qFormat/>
    <w:uiPriority w:val="0"/>
    <w:rPr>
      <w:rFonts w:ascii="宋体" w:hAnsi="宋体" w:eastAsia="宋体" w:cs="宋体"/>
      <w:color w:val="000000"/>
      <w:sz w:val="28"/>
      <w:szCs w:val="28"/>
      <w:u w:val="none"/>
    </w:rPr>
  </w:style>
  <w:style w:type="paragraph" w:customStyle="1" w:styleId="50">
    <w:name w:val="Table Paragraph"/>
    <w:basedOn w:val="1"/>
    <w:autoRedefine/>
    <w:qFormat/>
    <w:uiPriority w:val="1"/>
    <w:rPr>
      <w:rFonts w:ascii="宋体" w:hAnsi="宋体"/>
      <w:lang w:val="zh-CN" w:bidi="zh-CN"/>
    </w:rPr>
  </w:style>
  <w:style w:type="paragraph" w:customStyle="1" w:styleId="51">
    <w:name w:val="title15"/>
    <w:basedOn w:val="1"/>
    <w:autoRedefine/>
    <w:qFormat/>
    <w:uiPriority w:val="0"/>
    <w:pPr>
      <w:spacing w:before="150"/>
      <w:jc w:val="left"/>
    </w:pPr>
    <w:rPr>
      <w:rFonts w:cs="Times New Roman"/>
      <w:b/>
      <w:bCs/>
      <w:kern w:val="0"/>
      <w:sz w:val="22"/>
    </w:rPr>
  </w:style>
  <w:style w:type="paragraph" w:customStyle="1" w:styleId="5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3">
    <w:name w:val="Plain Text1"/>
    <w:basedOn w:val="1"/>
    <w:autoRedefine/>
    <w:qFormat/>
    <w:uiPriority w:val="99"/>
    <w:rPr>
      <w:rFonts w:ascii="宋体" w:hAnsi="Courier New"/>
    </w:rPr>
  </w:style>
  <w:style w:type="paragraph" w:customStyle="1" w:styleId="54">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5">
    <w:name w:val="正文缩进1"/>
    <w:basedOn w:val="56"/>
    <w:autoRedefine/>
    <w:qFormat/>
    <w:uiPriority w:val="0"/>
    <w:pPr>
      <w:ind w:firstLine="420" w:firstLineChars="200"/>
    </w:pPr>
  </w:style>
  <w:style w:type="paragraph" w:customStyle="1" w:styleId="56">
    <w:name w:val="正文_1_0"/>
    <w:next w:val="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自定"/>
    <w:basedOn w:val="1"/>
    <w:autoRedefine/>
    <w:qFormat/>
    <w:uiPriority w:val="0"/>
    <w:pPr>
      <w:tabs>
        <w:tab w:val="left" w:pos="7665"/>
      </w:tabs>
      <w:spacing w:line="360" w:lineRule="auto"/>
      <w:ind w:firstLine="480" w:firstLineChars="200"/>
    </w:pPr>
    <w:rPr>
      <w:rFonts w:ascii="宋体" w:hAnsi="宋体"/>
      <w:sz w:val="24"/>
    </w:rPr>
  </w:style>
  <w:style w:type="paragraph" w:customStyle="1" w:styleId="5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41"/>
    <w:basedOn w:val="27"/>
    <w:autoRedefine/>
    <w:qFormat/>
    <w:uiPriority w:val="0"/>
    <w:rPr>
      <w:rFonts w:hint="default" w:ascii="Times New Roman" w:hAnsi="Times New Roman" w:cs="Times New Roman"/>
      <w:color w:val="000000"/>
      <w:sz w:val="21"/>
      <w:szCs w:val="21"/>
      <w:u w:val="none"/>
    </w:rPr>
  </w:style>
  <w:style w:type="character" w:customStyle="1" w:styleId="60">
    <w:name w:val="font91"/>
    <w:basedOn w:val="27"/>
    <w:autoRedefine/>
    <w:qFormat/>
    <w:uiPriority w:val="0"/>
    <w:rPr>
      <w:rFonts w:ascii="宋体" w:hAnsi="宋体" w:eastAsia="宋体" w:cs="宋体"/>
      <w:color w:val="000000"/>
      <w:sz w:val="20"/>
      <w:szCs w:val="20"/>
      <w:u w:val="none"/>
    </w:rPr>
  </w:style>
  <w:style w:type="character" w:customStyle="1" w:styleId="61">
    <w:name w:val="font71"/>
    <w:basedOn w:val="27"/>
    <w:autoRedefine/>
    <w:qFormat/>
    <w:uiPriority w:val="0"/>
    <w:rPr>
      <w:rFonts w:hint="eastAsia" w:ascii="宋体" w:hAnsi="宋体" w:eastAsia="宋体" w:cs="宋体"/>
      <w:color w:val="000000"/>
      <w:sz w:val="22"/>
      <w:szCs w:val="22"/>
      <w:u w:val="none"/>
    </w:rPr>
  </w:style>
  <w:style w:type="character" w:customStyle="1" w:styleId="62">
    <w:name w:val="font81"/>
    <w:basedOn w:val="27"/>
    <w:autoRedefine/>
    <w:qFormat/>
    <w:uiPriority w:val="0"/>
    <w:rPr>
      <w:rFonts w:ascii="Arial" w:hAnsi="Arial" w:cs="Arial"/>
      <w:color w:val="000000"/>
      <w:sz w:val="22"/>
      <w:szCs w:val="22"/>
      <w:u w:val="none"/>
    </w:rPr>
  </w:style>
  <w:style w:type="character" w:customStyle="1" w:styleId="63">
    <w:name w:val="font31"/>
    <w:basedOn w:val="27"/>
    <w:autoRedefine/>
    <w:qFormat/>
    <w:uiPriority w:val="0"/>
    <w:rPr>
      <w:rFonts w:hint="eastAsia" w:ascii="宋体" w:hAnsi="宋体" w:eastAsia="宋体" w:cs="宋体"/>
      <w:color w:val="000000"/>
      <w:sz w:val="22"/>
      <w:szCs w:val="22"/>
      <w:u w:val="none"/>
    </w:rPr>
  </w:style>
  <w:style w:type="character" w:customStyle="1" w:styleId="64">
    <w:name w:val="font21"/>
    <w:basedOn w:val="27"/>
    <w:autoRedefine/>
    <w:qFormat/>
    <w:uiPriority w:val="0"/>
    <w:rPr>
      <w:rFonts w:hint="eastAsia" w:ascii="宋体" w:hAnsi="宋体" w:eastAsia="宋体" w:cs="宋体"/>
      <w:color w:val="000000"/>
      <w:sz w:val="21"/>
      <w:szCs w:val="21"/>
      <w:u w:val="none"/>
    </w:rPr>
  </w:style>
  <w:style w:type="paragraph" w:customStyle="1" w:styleId="65">
    <w:name w:val="Default"/>
    <w:next w:val="6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大标题"/>
    <w:basedOn w:val="1"/>
    <w:next w:val="24"/>
    <w:autoRedefine/>
    <w:qFormat/>
    <w:uiPriority w:val="0"/>
    <w:pPr>
      <w:jc w:val="center"/>
    </w:pPr>
    <w:rPr>
      <w:rFonts w:ascii="Arial" w:hAnsi="Arial"/>
      <w:b/>
      <w:sz w:val="28"/>
      <w:szCs w:val="24"/>
    </w:rPr>
  </w:style>
  <w:style w:type="paragraph" w:customStyle="1" w:styleId="67">
    <w:name w:val="BodyText"/>
    <w:basedOn w:val="1"/>
    <w:next w:val="1"/>
    <w:autoRedefine/>
    <w:qFormat/>
    <w:uiPriority w:val="0"/>
    <w:pPr>
      <w:spacing w:after="120"/>
      <w:textAlignment w:val="baseline"/>
    </w:pPr>
    <w:rPr>
      <w:szCs w:val="24"/>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Body 1"/>
    <w:autoRedefine/>
    <w:qFormat/>
    <w:uiPriority w:val="0"/>
    <w:pPr>
      <w:outlineLvl w:val="0"/>
    </w:pPr>
    <w:rPr>
      <w:rFonts w:ascii="Helvetica" w:hAnsi="Helvetica" w:eastAsia="Arial Unicode MS" w:cs="Times New Roman"/>
      <w:b/>
      <w:color w:val="000000"/>
      <w:u w:color="000000"/>
      <w:lang w:val="en-US" w:eastAsia="zh-CN" w:bidi="ar-SA"/>
    </w:rPr>
  </w:style>
  <w:style w:type="paragraph" w:customStyle="1" w:styleId="70">
    <w:name w:val="表格"/>
    <w:basedOn w:val="1"/>
    <w:autoRedefine/>
    <w:qFormat/>
    <w:uiPriority w:val="0"/>
    <w:pPr>
      <w:spacing w:line="400" w:lineRule="exact"/>
    </w:pPr>
    <w:rPr>
      <w:sz w:val="24"/>
      <w:szCs w:val="24"/>
    </w:rPr>
  </w:style>
  <w:style w:type="character" w:customStyle="1" w:styleId="71">
    <w:name w:val="tabg"/>
    <w:basedOn w:val="27"/>
    <w:autoRedefine/>
    <w:qFormat/>
    <w:uiPriority w:val="0"/>
    <w:rPr>
      <w:color w:val="FFFFFF"/>
      <w:sz w:val="27"/>
      <w:szCs w:val="27"/>
    </w:rPr>
  </w:style>
  <w:style w:type="character" w:customStyle="1" w:styleId="72">
    <w:name w:val="hover14"/>
    <w:basedOn w:val="27"/>
    <w:autoRedefine/>
    <w:qFormat/>
    <w:uiPriority w:val="0"/>
    <w:rPr>
      <w:color w:val="025291"/>
    </w:rPr>
  </w:style>
  <w:style w:type="character" w:customStyle="1" w:styleId="73">
    <w:name w:val="font"/>
    <w:basedOn w:val="27"/>
    <w:autoRedefine/>
    <w:qFormat/>
    <w:uiPriority w:val="0"/>
  </w:style>
  <w:style w:type="character" w:customStyle="1" w:styleId="74">
    <w:name w:val="font1"/>
    <w:basedOn w:val="27"/>
    <w:autoRedefine/>
    <w:qFormat/>
    <w:uiPriority w:val="0"/>
  </w:style>
  <w:style w:type="character" w:customStyle="1" w:styleId="75">
    <w:name w:val="font_gjgzk"/>
    <w:basedOn w:val="27"/>
    <w:autoRedefine/>
    <w:qFormat/>
    <w:uiPriority w:val="0"/>
  </w:style>
  <w:style w:type="character" w:customStyle="1" w:styleId="76">
    <w:name w:val="on4"/>
    <w:basedOn w:val="27"/>
    <w:autoRedefine/>
    <w:qFormat/>
    <w:uiPriority w:val="0"/>
    <w:rPr>
      <w:color w:val="FFFFFF"/>
      <w:shd w:val="clear" w:color="auto" w:fill="0B67A6"/>
    </w:rPr>
  </w:style>
  <w:style w:type="character" w:customStyle="1" w:styleId="77">
    <w:name w:val="on5"/>
    <w:basedOn w:val="27"/>
    <w:autoRedefine/>
    <w:qFormat/>
    <w:uiPriority w:val="0"/>
    <w:rPr>
      <w:b/>
      <w:bCs/>
      <w:color w:val="015293"/>
    </w:rPr>
  </w:style>
  <w:style w:type="character" w:customStyle="1" w:styleId="78">
    <w:name w:val="active&gt;i"/>
    <w:basedOn w:val="27"/>
    <w:autoRedefine/>
    <w:qFormat/>
    <w:uiPriority w:val="0"/>
  </w:style>
  <w:style w:type="character" w:customStyle="1" w:styleId="79">
    <w:name w:val="place"/>
    <w:basedOn w:val="27"/>
    <w:autoRedefine/>
    <w:qFormat/>
    <w:uiPriority w:val="0"/>
    <w:rPr>
      <w:rFonts w:ascii="微软雅黑" w:hAnsi="微软雅黑" w:eastAsia="微软雅黑" w:cs="微软雅黑"/>
      <w:color w:val="888888"/>
      <w:sz w:val="25"/>
      <w:szCs w:val="25"/>
    </w:rPr>
  </w:style>
  <w:style w:type="character" w:customStyle="1" w:styleId="80">
    <w:name w:val="place1"/>
    <w:basedOn w:val="27"/>
    <w:autoRedefine/>
    <w:qFormat/>
    <w:uiPriority w:val="0"/>
  </w:style>
  <w:style w:type="character" w:customStyle="1" w:styleId="81">
    <w:name w:val="place2"/>
    <w:basedOn w:val="27"/>
    <w:autoRedefine/>
    <w:qFormat/>
    <w:uiPriority w:val="0"/>
  </w:style>
  <w:style w:type="character" w:customStyle="1" w:styleId="82">
    <w:name w:val="place3"/>
    <w:basedOn w:val="27"/>
    <w:autoRedefine/>
    <w:qFormat/>
    <w:uiPriority w:val="0"/>
  </w:style>
  <w:style w:type="character" w:customStyle="1" w:styleId="83">
    <w:name w:val="bg02"/>
    <w:basedOn w:val="27"/>
    <w:autoRedefine/>
    <w:qFormat/>
    <w:uiPriority w:val="0"/>
  </w:style>
  <w:style w:type="character" w:customStyle="1" w:styleId="84">
    <w:name w:val="bg01"/>
    <w:basedOn w:val="27"/>
    <w:autoRedefine/>
    <w:qFormat/>
    <w:uiPriority w:val="0"/>
  </w:style>
  <w:style w:type="character" w:customStyle="1" w:styleId="85">
    <w:name w:val="font-zyygwj"/>
    <w:basedOn w:val="27"/>
    <w:autoRedefine/>
    <w:qFormat/>
    <w:uiPriority w:val="0"/>
  </w:style>
  <w:style w:type="character" w:customStyle="1" w:styleId="86">
    <w:name w:val="font-zyygwj1"/>
    <w:basedOn w:val="27"/>
    <w:autoRedefine/>
    <w:qFormat/>
    <w:uiPriority w:val="0"/>
  </w:style>
  <w:style w:type="character" w:customStyle="1" w:styleId="87">
    <w:name w:val="noline"/>
    <w:basedOn w:val="27"/>
    <w:autoRedefine/>
    <w:qFormat/>
    <w:uiPriority w:val="0"/>
  </w:style>
  <w:style w:type="character" w:customStyle="1" w:styleId="88">
    <w:name w:val="laypage_curr"/>
    <w:basedOn w:val="27"/>
    <w:autoRedefine/>
    <w:qFormat/>
    <w:uiPriority w:val="0"/>
    <w:rPr>
      <w:color w:val="FFFDF4"/>
      <w:sz w:val="42"/>
      <w:szCs w:val="42"/>
      <w:shd w:val="clear" w:color="auto" w:fill="0B67A6"/>
    </w:rPr>
  </w:style>
  <w:style w:type="character" w:customStyle="1" w:styleId="89">
    <w:name w:val="on"/>
    <w:basedOn w:val="27"/>
    <w:autoRedefine/>
    <w:qFormat/>
    <w:uiPriority w:val="0"/>
    <w:rPr>
      <w:b/>
      <w:bCs/>
      <w:color w:val="015293"/>
    </w:rPr>
  </w:style>
  <w:style w:type="character" w:customStyle="1" w:styleId="90">
    <w:name w:val="on1"/>
    <w:basedOn w:val="27"/>
    <w:autoRedefine/>
    <w:qFormat/>
    <w:uiPriority w:val="0"/>
    <w:rPr>
      <w:color w:val="FFFFFF"/>
      <w:shd w:val="clear" w:color="auto" w:fill="0B67A6"/>
    </w:rPr>
  </w:style>
  <w:style w:type="character" w:customStyle="1" w:styleId="91">
    <w:name w:val="hover15"/>
    <w:basedOn w:val="27"/>
    <w:autoRedefine/>
    <w:qFormat/>
    <w:uiPriority w:val="0"/>
    <w:rPr>
      <w:color w:val="025291"/>
    </w:rPr>
  </w:style>
  <w:style w:type="paragraph" w:customStyle="1" w:styleId="92">
    <w:name w:val="null3"/>
    <w:autoRedefine/>
    <w:hidden/>
    <w:qFormat/>
    <w:uiPriority w:val="0"/>
    <w:rPr>
      <w:rFonts w:hint="eastAsia" w:asciiTheme="minorHAnsi" w:hAnsiTheme="minorHAnsi" w:eastAsiaTheme="minorEastAsia" w:cstheme="minorBidi"/>
      <w:lang w:val="en-US" w:eastAsia="zh-CN" w:bidi="ar-SA"/>
    </w:rPr>
  </w:style>
  <w:style w:type="paragraph" w:customStyle="1" w:styleId="93">
    <w:name w:val="Table Text"/>
    <w:basedOn w:val="1"/>
    <w:autoRedefine/>
    <w:semiHidden/>
    <w:qFormat/>
    <w:uiPriority w:val="0"/>
    <w:rPr>
      <w:rFonts w:ascii="宋体" w:hAnsi="宋体"/>
      <w:sz w:val="24"/>
      <w:szCs w:val="24"/>
      <w:lang w:eastAsia="en-US"/>
    </w:rPr>
  </w:style>
  <w:style w:type="paragraph" w:customStyle="1" w:styleId="94">
    <w:name w:val="目录"/>
    <w:basedOn w:val="1"/>
    <w:autoRedefine/>
    <w:qFormat/>
    <w:uiPriority w:val="0"/>
    <w:pPr>
      <w:widowControl/>
      <w:jc w:val="center"/>
    </w:pPr>
    <w:rPr>
      <w:rFonts w:ascii="宋体"/>
      <w:b/>
      <w:kern w:val="0"/>
      <w:sz w:val="36"/>
    </w:rPr>
  </w:style>
  <w:style w:type="paragraph" w:customStyle="1" w:styleId="95">
    <w:name w:val="WPSOffice手动目录 1"/>
    <w:autoRedefine/>
    <w:qFormat/>
    <w:uiPriority w:val="0"/>
    <w:rPr>
      <w:rFonts w:ascii="Times New Roman" w:hAnsi="Times New Roman" w:eastAsia="宋体" w:cs="Times New Roman"/>
      <w:lang w:val="en-US" w:eastAsia="zh-CN" w:bidi="ar-SA"/>
    </w:rPr>
  </w:style>
  <w:style w:type="character" w:customStyle="1" w:styleId="96">
    <w:name w:val="mini-tree-nodetext2"/>
    <w:basedOn w:val="27"/>
    <w:autoRedefine/>
    <w:qFormat/>
    <w:uiPriority w:val="0"/>
  </w:style>
  <w:style w:type="character" w:customStyle="1" w:styleId="97">
    <w:name w:val="mini-tree-nodetext3"/>
    <w:basedOn w:val="27"/>
    <w:autoRedefine/>
    <w:qFormat/>
    <w:uiPriority w:val="0"/>
  </w:style>
  <w:style w:type="paragraph" w:styleId="9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99">
    <w:name w:val="正文-首行缩进"/>
    <w:basedOn w:val="1"/>
    <w:autoRedefine/>
    <w:qFormat/>
    <w:uiPriority w:val="0"/>
    <w:pPr>
      <w:spacing w:line="288" w:lineRule="auto"/>
      <w:ind w:firstLine="200" w:firstLineChars="200"/>
    </w:pPr>
    <w:rPr>
      <w:rFonts w:asciiTheme="minorHAnsi" w:hAnsiTheme="minorHAnsi" w:eastAsiaTheme="minorEastAsia" w:cstheme="minorBidi"/>
      <w:sz w:val="22"/>
    </w:rPr>
  </w:style>
  <w:style w:type="paragraph" w:customStyle="1" w:styleId="100">
    <w:name w:val="医疗-正文"/>
    <w:basedOn w:val="1"/>
    <w:qFormat/>
    <w:uiPriority w:val="0"/>
    <w:rPr>
      <w:rFonts w:ascii="Verdana" w:hAnsi="Verdana" w:eastAsia="微软雅黑"/>
      <w:color w:val="595959"/>
    </w:rPr>
  </w:style>
  <w:style w:type="paragraph" w:customStyle="1" w:styleId="101">
    <w:name w:val="医疗-摘要"/>
    <w:basedOn w:val="102"/>
    <w:qFormat/>
    <w:uiPriority w:val="0"/>
    <w:rPr>
      <w:sz w:val="16"/>
    </w:rPr>
  </w:style>
  <w:style w:type="paragraph" w:customStyle="1" w:styleId="102">
    <w:name w:val="医疗-日期"/>
    <w:basedOn w:val="103"/>
    <w:qFormat/>
    <w:uiPriority w:val="0"/>
    <w:rPr>
      <w:b w:val="0"/>
      <w:sz w:val="20"/>
    </w:rPr>
  </w:style>
  <w:style w:type="paragraph" w:customStyle="1" w:styleId="103">
    <w:name w:val="医疗-标题"/>
    <w:basedOn w:val="1"/>
    <w:qFormat/>
    <w:uiPriority w:val="0"/>
    <w:rPr>
      <w:rFonts w:eastAsia="微软雅黑"/>
      <w:b/>
      <w:color w:val="585858" w:themeColor="text1" w:themeTint="A6"/>
      <w:sz w:val="84"/>
    </w:rPr>
  </w:style>
  <w:style w:type="character" w:customStyle="1" w:styleId="104">
    <w:name w:val="font10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9"/>
    <customShpInfo spid="_x0000_s1040"/>
    <customShpInfo spid="_x0000_s1038"/>
    <customShpInfo spid="_x0000_s1037"/>
    <customShpInfo spid="_x0000_s1035"/>
    <customShpInfo spid="_x0000_s1036"/>
    <customShpInfo spid="_x0000_s1034"/>
    <customShpInfo spid="_x0000_s1032"/>
    <customShpInfo spid="_x0000_s1033"/>
    <customShpInfo spid="_x0000_s1030"/>
    <customShpInfo spid="_x0000_s1031"/>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1542</Words>
  <Characters>1783</Characters>
  <Lines>541</Lines>
  <Paragraphs>152</Paragraphs>
  <TotalTime>0</TotalTime>
  <ScaleCrop>false</ScaleCrop>
  <LinksUpToDate>false</LinksUpToDate>
  <CharactersWithSpaces>1891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笑傲人生</cp:lastModifiedBy>
  <cp:lastPrinted>2025-01-21T01:45:00Z</cp:lastPrinted>
  <dcterms:modified xsi:type="dcterms:W3CDTF">2025-05-20T00:59:19Z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141B1331B2904677B5914C41F72D3650_13</vt:lpwstr>
  </property>
  <property fmtid="{D5CDD505-2E9C-101B-9397-08002B2CF9AE}" pid="4" name="KSOTemplateDocerSaveRecord">
    <vt:lpwstr>eyJoZGlkIjoiMGFiMDI0YzRiZjliOWIwM2RlMDg0OGIwYmNjYmQxYjAiLCJ1c2VySWQiOiIzNDkxMzA3NDcifQ==</vt:lpwstr>
  </property>
</Properties>
</file>