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479CC">
      <w:pPr>
        <w:pStyle w:val="4"/>
        <w:rPr>
          <w:rFonts w:hint="eastAsia"/>
          <w:lang w:val="en-US" w:eastAsia="zh-Hans"/>
        </w:rPr>
      </w:pPr>
      <w:r>
        <w:br w:type="textWrapping"/>
      </w:r>
    </w:p>
    <w:p w14:paraId="02302F47">
      <w:pPr>
        <w:pStyle w:val="4"/>
      </w:pPr>
      <w:r>
        <w:rPr>
          <w:rFonts w:ascii="仿宋_GB2312" w:hAnsi="仿宋_GB2312" w:eastAsia="仿宋_GB2312" w:cs="仿宋_GB2312"/>
          <w:b/>
        </w:rPr>
        <w:t>版本号：HXGJXM2025-ZC-CS102920250529001</w:t>
      </w:r>
      <w:r>
        <w:br w:type="textWrapping"/>
      </w:r>
      <w:r>
        <w:br w:type="textWrapping"/>
      </w:r>
      <w:r>
        <w:br w:type="textWrapping"/>
      </w:r>
      <w:r>
        <w:br w:type="textWrapping"/>
      </w:r>
      <w:r>
        <w:br w:type="textWrapping"/>
      </w:r>
    </w:p>
    <w:p w14:paraId="2529A1BE">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2ED1EC0D">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318FC224">
      <w:pPr>
        <w:pStyle w:val="4"/>
        <w:jc w:val="center"/>
        <w:outlineLvl w:val="2"/>
      </w:pPr>
      <w:r>
        <w:rPr>
          <w:rFonts w:ascii="仿宋_GB2312" w:hAnsi="仿宋_GB2312" w:eastAsia="仿宋_GB2312" w:cs="仿宋_GB2312"/>
          <w:b/>
          <w:sz w:val="28"/>
        </w:rPr>
        <w:t>采购项目名称：自建房隐患房屋定期体检及应急排查</w:t>
      </w:r>
    </w:p>
    <w:p w14:paraId="5CD1320A">
      <w:pPr>
        <w:pStyle w:val="4"/>
        <w:jc w:val="center"/>
        <w:outlineLvl w:val="2"/>
      </w:pPr>
      <w:r>
        <w:rPr>
          <w:rFonts w:ascii="仿宋_GB2312" w:hAnsi="仿宋_GB2312" w:eastAsia="仿宋_GB2312" w:cs="仿宋_GB2312"/>
          <w:b/>
          <w:sz w:val="28"/>
        </w:rPr>
        <w:t>采购项目编号：HXGJXM2025-ZC-CS1029</w:t>
      </w:r>
      <w:r>
        <w:br w:type="textWrapping"/>
      </w:r>
      <w:r>
        <w:br w:type="textWrapping"/>
      </w:r>
      <w:r>
        <w:br w:type="textWrapping"/>
      </w:r>
    </w:p>
    <w:p w14:paraId="1FCBDE9A">
      <w:pPr>
        <w:pStyle w:val="4"/>
        <w:jc w:val="center"/>
        <w:outlineLvl w:val="2"/>
      </w:pPr>
      <w:r>
        <w:rPr>
          <w:rFonts w:ascii="仿宋_GB2312" w:hAnsi="仿宋_GB2312" w:eastAsia="仿宋_GB2312" w:cs="仿宋_GB2312"/>
          <w:b/>
          <w:sz w:val="28"/>
        </w:rPr>
        <w:t>西安市雁塔区住房和城乡建设局</w:t>
      </w:r>
    </w:p>
    <w:p w14:paraId="3E6F95DA">
      <w:pPr>
        <w:pStyle w:val="4"/>
        <w:jc w:val="center"/>
        <w:outlineLvl w:val="2"/>
      </w:pPr>
      <w:r>
        <w:rPr>
          <w:rFonts w:ascii="仿宋_GB2312" w:hAnsi="仿宋_GB2312" w:eastAsia="仿宋_GB2312" w:cs="仿宋_GB2312"/>
          <w:b/>
          <w:sz w:val="28"/>
        </w:rPr>
        <w:t>华夏国际项目管理有限公司共同编制</w:t>
      </w:r>
    </w:p>
    <w:p w14:paraId="4492E3F1">
      <w:pPr>
        <w:pStyle w:val="4"/>
        <w:jc w:val="center"/>
        <w:outlineLvl w:val="2"/>
      </w:pPr>
      <w:r>
        <w:rPr>
          <w:rFonts w:ascii="仿宋_GB2312" w:hAnsi="仿宋_GB2312" w:eastAsia="仿宋_GB2312" w:cs="仿宋_GB2312"/>
          <w:b/>
          <w:sz w:val="28"/>
        </w:rPr>
        <w:t>2025年05月29日</w:t>
      </w:r>
    </w:p>
    <w:p w14:paraId="565B34E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5A5ABE0">
      <w:pPr>
        <w:pStyle w:val="4"/>
        <w:jc w:val="center"/>
        <w:outlineLvl w:val="1"/>
      </w:pPr>
      <w:r>
        <w:rPr>
          <w:rFonts w:ascii="仿宋_GB2312" w:hAnsi="仿宋_GB2312" w:eastAsia="仿宋_GB2312" w:cs="仿宋_GB2312"/>
          <w:b/>
          <w:sz w:val="36"/>
        </w:rPr>
        <w:t>第一章 竞争性磋商邀请</w:t>
      </w:r>
    </w:p>
    <w:p w14:paraId="56FB9388">
      <w:pPr>
        <w:pStyle w:val="4"/>
        <w:ind w:firstLine="480"/>
      </w:pPr>
      <w:r>
        <w:rPr>
          <w:rFonts w:ascii="仿宋_GB2312" w:hAnsi="仿宋_GB2312" w:eastAsia="仿宋_GB2312" w:cs="仿宋_GB2312"/>
        </w:rPr>
        <w:t>华夏国际项目管理有限公司（以下简称“代理机构”）受西安市雁塔区住房和城乡建设局委托，拟对自建房隐患房屋定期体检及应急排查采用竞争性磋商采购方式进行采购，兹邀请供应商参加本项目的竞争性磋商。</w:t>
      </w:r>
    </w:p>
    <w:p w14:paraId="2A83F00C">
      <w:pPr>
        <w:pStyle w:val="4"/>
        <w:outlineLvl w:val="2"/>
      </w:pPr>
      <w:r>
        <w:rPr>
          <w:rFonts w:ascii="仿宋_GB2312" w:hAnsi="仿宋_GB2312" w:eastAsia="仿宋_GB2312" w:cs="仿宋_GB2312"/>
          <w:b/>
          <w:sz w:val="28"/>
        </w:rPr>
        <w:t>一、项目编号：HXGJXM2025-ZC-CS1029</w:t>
      </w:r>
    </w:p>
    <w:p w14:paraId="42BDCDC1">
      <w:pPr>
        <w:pStyle w:val="4"/>
        <w:outlineLvl w:val="2"/>
      </w:pPr>
      <w:r>
        <w:rPr>
          <w:rFonts w:ascii="仿宋_GB2312" w:hAnsi="仿宋_GB2312" w:eastAsia="仿宋_GB2312" w:cs="仿宋_GB2312"/>
          <w:b/>
          <w:sz w:val="28"/>
        </w:rPr>
        <w:t>二、项目名称：自建房隐患房屋定期体检及应急排查</w:t>
      </w:r>
    </w:p>
    <w:p w14:paraId="3F4DFB50">
      <w:pPr>
        <w:pStyle w:val="4"/>
        <w:outlineLvl w:val="2"/>
      </w:pPr>
      <w:r>
        <w:rPr>
          <w:rFonts w:ascii="仿宋_GB2312" w:hAnsi="仿宋_GB2312" w:eastAsia="仿宋_GB2312" w:cs="仿宋_GB2312"/>
          <w:b/>
          <w:sz w:val="28"/>
        </w:rPr>
        <w:t>三、磋商项目简介</w:t>
      </w:r>
    </w:p>
    <w:p w14:paraId="56139A52">
      <w:pPr>
        <w:pStyle w:val="4"/>
        <w:ind w:firstLine="480"/>
      </w:pPr>
      <w:r>
        <w:rPr>
          <w:rFonts w:ascii="仿宋_GB2312" w:hAnsi="仿宋_GB2312" w:eastAsia="仿宋_GB2312" w:cs="仿宋_GB2312"/>
        </w:rPr>
        <w:t>自建房隐患房屋定期体检及应急排查，主要内容为：对辖区内的自建房隐患房屋定期体检及应急排查第三方技术服务，具体服务区域以采购人指定的区域为准。本项目分为2个采购包，采购包1为雁塔区电子城街道办、小寨路街道办、杜城街道办的房屋使用安全进行检查，采购包2为雁塔区长延堡街道办、等驾坡街道办、漳浒寨街道办的房屋使用安全进行检查。</w:t>
      </w:r>
    </w:p>
    <w:p w14:paraId="7DC2B3D1">
      <w:pPr>
        <w:pStyle w:val="4"/>
        <w:outlineLvl w:val="2"/>
      </w:pPr>
      <w:r>
        <w:rPr>
          <w:rFonts w:ascii="仿宋_GB2312" w:hAnsi="仿宋_GB2312" w:eastAsia="仿宋_GB2312" w:cs="仿宋_GB2312"/>
          <w:b/>
          <w:sz w:val="28"/>
        </w:rPr>
        <w:t>四、邀请供应商</w:t>
      </w:r>
    </w:p>
    <w:p w14:paraId="00A84E1D">
      <w:pPr>
        <w:pStyle w:val="4"/>
      </w:pPr>
      <w:r>
        <w:rPr>
          <w:rFonts w:ascii="仿宋_GB2312" w:hAnsi="仿宋_GB2312" w:eastAsia="仿宋_GB2312" w:cs="仿宋_GB2312"/>
        </w:rPr>
        <w:t>本次采购采取公告征集邀请磋商的供应商。</w:t>
      </w:r>
    </w:p>
    <w:p w14:paraId="2052F7F7">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0CC2564C">
      <w:pPr>
        <w:pStyle w:val="4"/>
        <w:outlineLvl w:val="2"/>
      </w:pPr>
      <w:r>
        <w:rPr>
          <w:rFonts w:ascii="仿宋_GB2312" w:hAnsi="仿宋_GB2312" w:eastAsia="仿宋_GB2312" w:cs="仿宋_GB2312"/>
          <w:b/>
          <w:sz w:val="28"/>
        </w:rPr>
        <w:t>五、供应商参加本次政府采购活动应具备的条件</w:t>
      </w:r>
    </w:p>
    <w:p w14:paraId="082557A4">
      <w:pPr>
        <w:pStyle w:val="4"/>
        <w:ind w:firstLine="480"/>
      </w:pPr>
      <w:r>
        <w:rPr>
          <w:rFonts w:ascii="仿宋_GB2312" w:hAnsi="仿宋_GB2312" w:eastAsia="仿宋_GB2312" w:cs="仿宋_GB2312"/>
        </w:rPr>
        <w:t>（一）满足《中华人民共和国政府采购法》第二十二条规定；</w:t>
      </w:r>
    </w:p>
    <w:p w14:paraId="465AA1C2">
      <w:pPr>
        <w:pStyle w:val="4"/>
        <w:ind w:firstLine="480"/>
      </w:pPr>
      <w:r>
        <w:rPr>
          <w:rFonts w:ascii="仿宋_GB2312" w:hAnsi="仿宋_GB2312" w:eastAsia="仿宋_GB2312" w:cs="仿宋_GB2312"/>
        </w:rPr>
        <w:t>（二）落实政府采购政策需满足的资格要求：</w:t>
      </w:r>
    </w:p>
    <w:p w14:paraId="070920CF">
      <w:pPr>
        <w:pStyle w:val="4"/>
        <w:ind w:firstLine="480"/>
      </w:pPr>
      <w:r>
        <w:rPr>
          <w:rFonts w:ascii="仿宋_GB2312" w:hAnsi="仿宋_GB2312" w:eastAsia="仿宋_GB2312" w:cs="仿宋_GB2312"/>
        </w:rPr>
        <w:t>落实政府采购促进中小企业发展的相关政策：</w:t>
      </w:r>
    </w:p>
    <w:p w14:paraId="69A496C5">
      <w:pPr>
        <w:pStyle w:val="4"/>
      </w:pPr>
      <w:r>
        <w:rPr>
          <w:rFonts w:ascii="仿宋_GB2312" w:hAnsi="仿宋_GB2312" w:eastAsia="仿宋_GB2312" w:cs="仿宋_GB2312"/>
        </w:rPr>
        <w:t>采购包1（自建房隐患房屋定期体检及应急排查（电子城街道办、小寨路街道办、杜城街道办））：属于专门面向中小企业采购。</w:t>
      </w:r>
    </w:p>
    <w:p w14:paraId="0EA72B1F">
      <w:pPr>
        <w:pStyle w:val="4"/>
      </w:pPr>
      <w:r>
        <w:rPr>
          <w:rFonts w:ascii="仿宋_GB2312" w:hAnsi="仿宋_GB2312" w:eastAsia="仿宋_GB2312" w:cs="仿宋_GB2312"/>
        </w:rPr>
        <w:t>采购包2（自建房隐患房屋定期体检及应急排查（长延堡街道办、等驾坡街道办、漳浒寨街道办））：属于专门面向中小企业采购。</w:t>
      </w:r>
      <w:bookmarkStart w:id="0" w:name="_GoBack"/>
      <w:bookmarkEnd w:id="0"/>
    </w:p>
    <w:p w14:paraId="6574D7B3">
      <w:pPr>
        <w:pStyle w:val="4"/>
        <w:ind w:firstLine="480"/>
      </w:pPr>
      <w:r>
        <w:rPr>
          <w:rFonts w:ascii="仿宋_GB2312" w:hAnsi="仿宋_GB2312" w:eastAsia="仿宋_GB2312" w:cs="仿宋_GB2312"/>
        </w:rPr>
        <w:t>（三）本项目的特定资格要求：</w:t>
      </w:r>
    </w:p>
    <w:p w14:paraId="0C550AAC">
      <w:pPr>
        <w:pStyle w:val="4"/>
      </w:pPr>
      <w:r>
        <w:rPr>
          <w:rFonts w:ascii="仿宋_GB2312" w:hAnsi="仿宋_GB2312" w:eastAsia="仿宋_GB2312" w:cs="仿宋_GB2312"/>
        </w:rPr>
        <w:t>采购包1：</w:t>
      </w:r>
    </w:p>
    <w:p w14:paraId="6C667D3D">
      <w:pPr>
        <w:pStyle w:val="4"/>
      </w:pPr>
      <w:r>
        <w:rPr>
          <w:rFonts w:ascii="仿宋_GB2312" w:hAnsi="仿宋_GB2312" w:eastAsia="仿宋_GB2312" w:cs="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14:paraId="175A407D">
      <w:pPr>
        <w:pStyle w:val="4"/>
      </w:pPr>
      <w:r>
        <w:rPr>
          <w:rFonts w:ascii="仿宋_GB2312" w:hAnsi="仿宋_GB2312" w:eastAsia="仿宋_GB2312" w:cs="仿宋_GB2312"/>
        </w:rPr>
        <w:t>2、供应商资质：供应商应具备建设工程质量检测机构资质证书(检测范围包含主体结构工程现场检测或主体结构及装饰装修)；</w:t>
      </w:r>
    </w:p>
    <w:p w14:paraId="36E8B6F8">
      <w:pPr>
        <w:pStyle w:val="4"/>
      </w:pPr>
      <w:r>
        <w:rPr>
          <w:rFonts w:ascii="仿宋_GB2312" w:hAnsi="仿宋_GB2312" w:eastAsia="仿宋_GB2312" w:cs="仿宋_GB2312"/>
        </w:rPr>
        <w:t>3、项目负责人 项目负责人具有一级注册结构工程师执业资格或相关专业高级职称；：项目负责人具有一级注册结构工程师执业资格或相关专业高级职称；</w:t>
      </w:r>
    </w:p>
    <w:p w14:paraId="459E386C">
      <w:pPr>
        <w:pStyle w:val="4"/>
      </w:pPr>
      <w:r>
        <w:rPr>
          <w:rFonts w:ascii="仿宋_GB2312" w:hAnsi="仿宋_GB2312" w:eastAsia="仿宋_GB2312" w:cs="仿宋_GB2312"/>
        </w:rPr>
        <w:t>4、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2E28F838">
      <w:pPr>
        <w:pStyle w:val="4"/>
      </w:pPr>
      <w:r>
        <w:rPr>
          <w:rFonts w:ascii="仿宋_GB2312" w:hAnsi="仿宋_GB2312" w:eastAsia="仿宋_GB2312" w:cs="仿宋_GB2312"/>
        </w:rPr>
        <w:t>5、联合体：本采购包不接受联合体磋商。</w:t>
      </w:r>
    </w:p>
    <w:p w14:paraId="1244ADDC">
      <w:pPr>
        <w:pStyle w:val="4"/>
      </w:pPr>
      <w:r>
        <w:rPr>
          <w:rFonts w:ascii="仿宋_GB2312" w:hAnsi="仿宋_GB2312" w:eastAsia="仿宋_GB2312" w:cs="仿宋_GB2312"/>
        </w:rPr>
        <w:t>采购包2：</w:t>
      </w:r>
    </w:p>
    <w:p w14:paraId="49A9FE33">
      <w:pPr>
        <w:pStyle w:val="4"/>
      </w:pPr>
      <w:r>
        <w:rPr>
          <w:rFonts w:ascii="仿宋_GB2312" w:hAnsi="仿宋_GB2312" w:eastAsia="仿宋_GB2312" w:cs="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14:paraId="066D18F3">
      <w:pPr>
        <w:pStyle w:val="4"/>
      </w:pPr>
      <w:r>
        <w:rPr>
          <w:rFonts w:ascii="仿宋_GB2312" w:hAnsi="仿宋_GB2312" w:eastAsia="仿宋_GB2312" w:cs="仿宋_GB2312"/>
        </w:rPr>
        <w:t>2、供应商资质：供应商应具备建设工程质量检测机构资质证书(检测范围包含主体结构工程现场检测或主体结构及装饰装修)；</w:t>
      </w:r>
    </w:p>
    <w:p w14:paraId="6300D0D1">
      <w:pPr>
        <w:pStyle w:val="4"/>
      </w:pPr>
      <w:r>
        <w:rPr>
          <w:rFonts w:ascii="仿宋_GB2312" w:hAnsi="仿宋_GB2312" w:eastAsia="仿宋_GB2312" w:cs="仿宋_GB2312"/>
        </w:rPr>
        <w:t>3、项目负责人：项目负责人具有一级注册结构工程师执业资格或相关专业高级职称；</w:t>
      </w:r>
    </w:p>
    <w:p w14:paraId="32AD5607">
      <w:pPr>
        <w:pStyle w:val="4"/>
      </w:pPr>
      <w:r>
        <w:rPr>
          <w:rFonts w:ascii="仿宋_GB2312" w:hAnsi="仿宋_GB2312" w:eastAsia="仿宋_GB2312" w:cs="仿宋_GB2312"/>
        </w:rPr>
        <w:t>4、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10D43191">
      <w:pPr>
        <w:pStyle w:val="4"/>
      </w:pPr>
      <w:r>
        <w:rPr>
          <w:rFonts w:ascii="仿宋_GB2312" w:hAnsi="仿宋_GB2312" w:eastAsia="仿宋_GB2312" w:cs="仿宋_GB2312"/>
        </w:rPr>
        <w:t>5、联合体：本采购包不接受联合体磋商。</w:t>
      </w:r>
    </w:p>
    <w:p w14:paraId="177EED8C">
      <w:pPr>
        <w:pStyle w:val="4"/>
        <w:outlineLvl w:val="2"/>
      </w:pPr>
      <w:r>
        <w:rPr>
          <w:rFonts w:ascii="仿宋_GB2312" w:hAnsi="仿宋_GB2312" w:eastAsia="仿宋_GB2312" w:cs="仿宋_GB2312"/>
          <w:b/>
          <w:sz w:val="28"/>
        </w:rPr>
        <w:t>六、电子化采购相关事项</w:t>
      </w:r>
    </w:p>
    <w:p w14:paraId="3AFE3DAC">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325D81F">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3706065D">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3849BB75">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4827CCAA">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48FE7D4C">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17A89701">
      <w:pPr>
        <w:pStyle w:val="4"/>
        <w:ind w:firstLine="480"/>
      </w:pPr>
      <w:r>
        <w:rPr>
          <w:rFonts w:ascii="仿宋_GB2312" w:hAnsi="仿宋_GB2312" w:eastAsia="仿宋_GB2312" w:cs="仿宋_GB2312"/>
        </w:rPr>
        <w:t>（四）政府采购平台技术支持：</w:t>
      </w:r>
    </w:p>
    <w:p w14:paraId="7DCAA2AE">
      <w:pPr>
        <w:pStyle w:val="4"/>
        <w:ind w:firstLine="480"/>
      </w:pPr>
      <w:r>
        <w:rPr>
          <w:rFonts w:ascii="仿宋_GB2312" w:hAnsi="仿宋_GB2312" w:eastAsia="仿宋_GB2312" w:cs="仿宋_GB2312"/>
        </w:rPr>
        <w:t>在线客服：通过陕西省政府采购网-在线客服进行咨询</w:t>
      </w:r>
    </w:p>
    <w:p w14:paraId="4E3382E1">
      <w:pPr>
        <w:pStyle w:val="4"/>
        <w:ind w:firstLine="480"/>
      </w:pPr>
      <w:r>
        <w:rPr>
          <w:rFonts w:ascii="仿宋_GB2312" w:hAnsi="仿宋_GB2312" w:eastAsia="仿宋_GB2312" w:cs="仿宋_GB2312"/>
        </w:rPr>
        <w:t>技术服务电话：029-96702</w:t>
      </w:r>
    </w:p>
    <w:p w14:paraId="45EDB961">
      <w:pPr>
        <w:pStyle w:val="4"/>
        <w:ind w:firstLine="480"/>
      </w:pPr>
      <w:r>
        <w:rPr>
          <w:rFonts w:ascii="仿宋_GB2312" w:hAnsi="仿宋_GB2312" w:eastAsia="仿宋_GB2312" w:cs="仿宋_GB2312"/>
        </w:rPr>
        <w:t>CA及签章服务：通过陕西省政府采购网-办事指南-CA及签章服务进行查询</w:t>
      </w:r>
    </w:p>
    <w:p w14:paraId="6F9FB90D">
      <w:pPr>
        <w:pStyle w:val="4"/>
        <w:outlineLvl w:val="2"/>
      </w:pPr>
      <w:r>
        <w:rPr>
          <w:rFonts w:ascii="仿宋_GB2312" w:hAnsi="仿宋_GB2312" w:eastAsia="仿宋_GB2312" w:cs="仿宋_GB2312"/>
          <w:b/>
          <w:sz w:val="28"/>
        </w:rPr>
        <w:t>七、竞争性磋商文件获取时间、方式及地址</w:t>
      </w:r>
    </w:p>
    <w:p w14:paraId="5CAA1B97">
      <w:pPr>
        <w:pStyle w:val="4"/>
        <w:ind w:firstLine="480"/>
      </w:pPr>
      <w:r>
        <w:rPr>
          <w:rFonts w:ascii="仿宋_GB2312" w:hAnsi="仿宋_GB2312" w:eastAsia="仿宋_GB2312" w:cs="仿宋_GB2312"/>
        </w:rPr>
        <w:t>（一）磋商文件获取时间：详见采购公告或邀请书。</w:t>
      </w:r>
    </w:p>
    <w:p w14:paraId="1C67B362">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37172255">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4865DF8C">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198675E6">
      <w:pPr>
        <w:pStyle w:val="4"/>
        <w:outlineLvl w:val="2"/>
      </w:pPr>
      <w:r>
        <w:rPr>
          <w:rFonts w:ascii="仿宋_GB2312" w:hAnsi="仿宋_GB2312" w:eastAsia="仿宋_GB2312" w:cs="仿宋_GB2312"/>
          <w:b/>
          <w:sz w:val="28"/>
        </w:rPr>
        <w:t>八、首次响应文件提交截止时间及开启时间、地点、方式</w:t>
      </w:r>
    </w:p>
    <w:p w14:paraId="2B2571EB">
      <w:pPr>
        <w:pStyle w:val="4"/>
        <w:ind w:firstLine="480"/>
      </w:pPr>
      <w:r>
        <w:rPr>
          <w:rFonts w:ascii="仿宋_GB2312" w:hAnsi="仿宋_GB2312" w:eastAsia="仿宋_GB2312" w:cs="仿宋_GB2312"/>
        </w:rPr>
        <w:t>（一）提交首次响应文件截止时间及开启时间：详见采购公告或邀请书。</w:t>
      </w:r>
    </w:p>
    <w:p w14:paraId="020BE78B">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7D1B0D4E">
      <w:pPr>
        <w:pStyle w:val="4"/>
        <w:outlineLvl w:val="2"/>
      </w:pPr>
      <w:r>
        <w:rPr>
          <w:rFonts w:ascii="仿宋_GB2312" w:hAnsi="仿宋_GB2312" w:eastAsia="仿宋_GB2312" w:cs="仿宋_GB2312"/>
          <w:b/>
          <w:sz w:val="28"/>
        </w:rPr>
        <w:t>九、磋商方式</w:t>
      </w:r>
    </w:p>
    <w:p w14:paraId="404B4901">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0B6242E4">
      <w:pPr>
        <w:pStyle w:val="4"/>
        <w:outlineLvl w:val="2"/>
      </w:pPr>
      <w:r>
        <w:rPr>
          <w:rFonts w:ascii="仿宋_GB2312" w:hAnsi="仿宋_GB2312" w:eastAsia="仿宋_GB2312" w:cs="仿宋_GB2312"/>
          <w:b/>
          <w:sz w:val="28"/>
        </w:rPr>
        <w:t>十、供应商信用融资</w:t>
      </w:r>
    </w:p>
    <w:p w14:paraId="0CF59850">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2E0D7347">
      <w:pPr>
        <w:pStyle w:val="4"/>
        <w:outlineLvl w:val="2"/>
      </w:pPr>
      <w:r>
        <w:rPr>
          <w:rFonts w:ascii="仿宋_GB2312" w:hAnsi="仿宋_GB2312" w:eastAsia="仿宋_GB2312" w:cs="仿宋_GB2312"/>
          <w:b/>
          <w:sz w:val="28"/>
        </w:rPr>
        <w:t>十一、联系方式</w:t>
      </w:r>
    </w:p>
    <w:p w14:paraId="14EAF083">
      <w:pPr>
        <w:pStyle w:val="4"/>
        <w:outlineLvl w:val="3"/>
      </w:pPr>
      <w:r>
        <w:rPr>
          <w:rFonts w:ascii="仿宋_GB2312" w:hAnsi="仿宋_GB2312" w:eastAsia="仿宋_GB2312" w:cs="仿宋_GB2312"/>
          <w:b/>
          <w:sz w:val="24"/>
        </w:rPr>
        <w:t>采购人： 西安市雁塔区住房和城乡建设局</w:t>
      </w:r>
    </w:p>
    <w:p w14:paraId="10CEBD1E">
      <w:pPr>
        <w:pStyle w:val="4"/>
      </w:pPr>
      <w:r>
        <w:rPr>
          <w:rFonts w:ascii="仿宋_GB2312" w:hAnsi="仿宋_GB2312" w:eastAsia="仿宋_GB2312" w:cs="仿宋_GB2312"/>
        </w:rPr>
        <w:t xml:space="preserve"> 地址： 西安市翠华路146号</w:t>
      </w:r>
    </w:p>
    <w:p w14:paraId="2D853477">
      <w:pPr>
        <w:pStyle w:val="4"/>
      </w:pPr>
      <w:r>
        <w:rPr>
          <w:rFonts w:ascii="仿宋_GB2312" w:hAnsi="仿宋_GB2312" w:eastAsia="仿宋_GB2312" w:cs="仿宋_GB2312"/>
        </w:rPr>
        <w:t xml:space="preserve"> 邮编： 710061</w:t>
      </w:r>
    </w:p>
    <w:p w14:paraId="2CBC7549">
      <w:pPr>
        <w:pStyle w:val="4"/>
      </w:pPr>
      <w:r>
        <w:rPr>
          <w:rFonts w:ascii="仿宋_GB2312" w:hAnsi="仿宋_GB2312" w:eastAsia="仿宋_GB2312" w:cs="仿宋_GB2312"/>
        </w:rPr>
        <w:t xml:space="preserve"> 联系人： 夏老师</w:t>
      </w:r>
    </w:p>
    <w:p w14:paraId="2D282541">
      <w:pPr>
        <w:pStyle w:val="4"/>
      </w:pPr>
      <w:r>
        <w:rPr>
          <w:rFonts w:ascii="仿宋_GB2312" w:hAnsi="仿宋_GB2312" w:eastAsia="仿宋_GB2312" w:cs="仿宋_GB2312"/>
        </w:rPr>
        <w:t xml:space="preserve"> 联系电话： 029-83692930</w:t>
      </w:r>
    </w:p>
    <w:p w14:paraId="1A70359C">
      <w:pPr>
        <w:pStyle w:val="4"/>
        <w:outlineLvl w:val="3"/>
      </w:pPr>
      <w:r>
        <w:rPr>
          <w:rFonts w:ascii="仿宋_GB2312" w:hAnsi="仿宋_GB2312" w:eastAsia="仿宋_GB2312" w:cs="仿宋_GB2312"/>
          <w:b/>
          <w:sz w:val="24"/>
        </w:rPr>
        <w:t>代理机构：华夏国际项目管理有限公司</w:t>
      </w:r>
    </w:p>
    <w:p w14:paraId="1DCEF29A">
      <w:pPr>
        <w:pStyle w:val="4"/>
      </w:pPr>
      <w:r>
        <w:rPr>
          <w:rFonts w:ascii="仿宋_GB2312" w:hAnsi="仿宋_GB2312" w:eastAsia="仿宋_GB2312" w:cs="仿宋_GB2312"/>
        </w:rPr>
        <w:t xml:space="preserve"> 地址： 西安市莲湖区二环南路西段202号九座花园16层1605室</w:t>
      </w:r>
    </w:p>
    <w:p w14:paraId="6D8E0560">
      <w:pPr>
        <w:pStyle w:val="4"/>
      </w:pPr>
      <w:r>
        <w:rPr>
          <w:rFonts w:ascii="仿宋_GB2312" w:hAnsi="仿宋_GB2312" w:eastAsia="仿宋_GB2312" w:cs="仿宋_GB2312"/>
        </w:rPr>
        <w:t xml:space="preserve"> 邮编： 710082</w:t>
      </w:r>
    </w:p>
    <w:p w14:paraId="3A748583">
      <w:pPr>
        <w:pStyle w:val="4"/>
      </w:pPr>
      <w:r>
        <w:rPr>
          <w:rFonts w:ascii="仿宋_GB2312" w:hAnsi="仿宋_GB2312" w:eastAsia="仿宋_GB2312" w:cs="仿宋_GB2312"/>
        </w:rPr>
        <w:t xml:space="preserve"> 联系人： 魏依依、康敏茹、雷鸣、张艳萍</w:t>
      </w:r>
    </w:p>
    <w:p w14:paraId="3181DBBA">
      <w:pPr>
        <w:pStyle w:val="4"/>
      </w:pPr>
      <w:r>
        <w:rPr>
          <w:rFonts w:ascii="仿宋_GB2312" w:hAnsi="仿宋_GB2312" w:eastAsia="仿宋_GB2312" w:cs="仿宋_GB2312"/>
        </w:rPr>
        <w:t xml:space="preserve"> 联系电话： 029-88899970/72/73/75-805</w:t>
      </w:r>
    </w:p>
    <w:p w14:paraId="0369C5DC">
      <w:pPr>
        <w:pStyle w:val="4"/>
        <w:outlineLvl w:val="3"/>
      </w:pPr>
      <w:r>
        <w:rPr>
          <w:rFonts w:ascii="仿宋_GB2312" w:hAnsi="仿宋_GB2312" w:eastAsia="仿宋_GB2312" w:cs="仿宋_GB2312"/>
          <w:b/>
          <w:sz w:val="24"/>
        </w:rPr>
        <w:t>采购监督机构：西安市雁塔区政府采购管理股</w:t>
      </w:r>
    </w:p>
    <w:p w14:paraId="5E02E6DD">
      <w:pPr>
        <w:pStyle w:val="4"/>
        <w:ind w:firstLine="480"/>
      </w:pPr>
      <w:r>
        <w:rPr>
          <w:rFonts w:ascii="仿宋_GB2312" w:hAnsi="仿宋_GB2312" w:eastAsia="仿宋_GB2312" w:cs="仿宋_GB2312"/>
        </w:rPr>
        <w:t>联系人：王佳</w:t>
      </w:r>
    </w:p>
    <w:p w14:paraId="13F91B70">
      <w:pPr>
        <w:pStyle w:val="4"/>
        <w:ind w:firstLine="480"/>
      </w:pPr>
      <w:r>
        <w:rPr>
          <w:rFonts w:ascii="仿宋_GB2312" w:hAnsi="仿宋_GB2312" w:eastAsia="仿宋_GB2312" w:cs="仿宋_GB2312"/>
        </w:rPr>
        <w:t>联系电话：85241676</w:t>
      </w:r>
    </w:p>
    <w:p w14:paraId="5C7F748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6522F93">
      <w:pPr>
        <w:pStyle w:val="4"/>
        <w:jc w:val="center"/>
        <w:outlineLvl w:val="1"/>
      </w:pPr>
      <w:r>
        <w:rPr>
          <w:rFonts w:ascii="仿宋_GB2312" w:hAnsi="仿宋_GB2312" w:eastAsia="仿宋_GB2312" w:cs="仿宋_GB2312"/>
          <w:b/>
          <w:sz w:val="36"/>
        </w:rPr>
        <w:t>第二章 供应商须知</w:t>
      </w:r>
    </w:p>
    <w:p w14:paraId="0E2176F3">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1996B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92E0DD">
            <w:pPr>
              <w:pStyle w:val="4"/>
            </w:pPr>
            <w:r>
              <w:rPr>
                <w:rFonts w:ascii="仿宋_GB2312" w:hAnsi="仿宋_GB2312" w:eastAsia="仿宋_GB2312" w:cs="仿宋_GB2312"/>
              </w:rPr>
              <w:t>序号</w:t>
            </w:r>
          </w:p>
        </w:tc>
        <w:tc>
          <w:tcPr>
            <w:tcW w:w="2252" w:type="dxa"/>
          </w:tcPr>
          <w:p w14:paraId="51F622FA">
            <w:pPr>
              <w:pStyle w:val="4"/>
            </w:pPr>
            <w:r>
              <w:rPr>
                <w:rFonts w:ascii="仿宋_GB2312" w:hAnsi="仿宋_GB2312" w:eastAsia="仿宋_GB2312" w:cs="仿宋_GB2312"/>
              </w:rPr>
              <w:t>应知事项</w:t>
            </w:r>
          </w:p>
        </w:tc>
        <w:tc>
          <w:tcPr>
            <w:tcW w:w="5004" w:type="dxa"/>
          </w:tcPr>
          <w:p w14:paraId="6B041551">
            <w:pPr>
              <w:pStyle w:val="4"/>
            </w:pPr>
            <w:r>
              <w:rPr>
                <w:rFonts w:ascii="仿宋_GB2312" w:hAnsi="仿宋_GB2312" w:eastAsia="仿宋_GB2312" w:cs="仿宋_GB2312"/>
              </w:rPr>
              <w:t>说明和要求</w:t>
            </w:r>
          </w:p>
        </w:tc>
      </w:tr>
      <w:tr w14:paraId="59BE1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01B2C5">
            <w:pPr>
              <w:pStyle w:val="4"/>
            </w:pPr>
            <w:r>
              <w:rPr>
                <w:rFonts w:ascii="仿宋_GB2312" w:hAnsi="仿宋_GB2312" w:eastAsia="仿宋_GB2312" w:cs="仿宋_GB2312"/>
              </w:rPr>
              <w:t>1</w:t>
            </w:r>
          </w:p>
        </w:tc>
        <w:tc>
          <w:tcPr>
            <w:tcW w:w="2252" w:type="dxa"/>
          </w:tcPr>
          <w:p w14:paraId="2DA42DBB">
            <w:pPr>
              <w:pStyle w:val="4"/>
            </w:pPr>
            <w:r>
              <w:rPr>
                <w:rFonts w:ascii="仿宋_GB2312" w:hAnsi="仿宋_GB2312" w:eastAsia="仿宋_GB2312" w:cs="仿宋_GB2312"/>
              </w:rPr>
              <w:t>采购预算（实质性要求）</w:t>
            </w:r>
          </w:p>
        </w:tc>
        <w:tc>
          <w:tcPr>
            <w:tcW w:w="5004" w:type="dxa"/>
          </w:tcPr>
          <w:p w14:paraId="5F7D7E0E">
            <w:pPr>
              <w:pStyle w:val="4"/>
            </w:pPr>
            <w:r>
              <w:rPr>
                <w:rFonts w:ascii="仿宋_GB2312" w:hAnsi="仿宋_GB2312" w:eastAsia="仿宋_GB2312" w:cs="仿宋_GB2312"/>
              </w:rPr>
              <w:t>本项目各包采购预算金额如下：</w:t>
            </w:r>
          </w:p>
          <w:p w14:paraId="760BF8AC">
            <w:pPr>
              <w:pStyle w:val="4"/>
            </w:pPr>
            <w:r>
              <w:rPr>
                <w:rFonts w:ascii="仿宋_GB2312" w:hAnsi="仿宋_GB2312" w:eastAsia="仿宋_GB2312" w:cs="仿宋_GB2312"/>
              </w:rPr>
              <w:t>采购包1：200,000.00元</w:t>
            </w:r>
          </w:p>
          <w:p w14:paraId="05FACCE1">
            <w:pPr>
              <w:pStyle w:val="4"/>
            </w:pPr>
            <w:r>
              <w:rPr>
                <w:rFonts w:ascii="仿宋_GB2312" w:hAnsi="仿宋_GB2312" w:eastAsia="仿宋_GB2312" w:cs="仿宋_GB2312"/>
              </w:rPr>
              <w:t>采购包2：200,000.00元 供应商采购包报价高于采购包采购预算的，其响应文件将按无效处理。</w:t>
            </w:r>
          </w:p>
        </w:tc>
      </w:tr>
      <w:tr w14:paraId="361B3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7DF8E8">
            <w:pPr>
              <w:pStyle w:val="4"/>
            </w:pPr>
            <w:r>
              <w:rPr>
                <w:rFonts w:ascii="仿宋_GB2312" w:hAnsi="仿宋_GB2312" w:eastAsia="仿宋_GB2312" w:cs="仿宋_GB2312"/>
              </w:rPr>
              <w:t>2</w:t>
            </w:r>
          </w:p>
        </w:tc>
        <w:tc>
          <w:tcPr>
            <w:tcW w:w="2252" w:type="dxa"/>
          </w:tcPr>
          <w:p w14:paraId="476F0D9C">
            <w:pPr>
              <w:pStyle w:val="4"/>
            </w:pPr>
            <w:r>
              <w:rPr>
                <w:rFonts w:ascii="仿宋_GB2312" w:hAnsi="仿宋_GB2312" w:eastAsia="仿宋_GB2312" w:cs="仿宋_GB2312"/>
              </w:rPr>
              <w:t>最高限价（实质性要求）</w:t>
            </w:r>
          </w:p>
        </w:tc>
        <w:tc>
          <w:tcPr>
            <w:tcW w:w="5004" w:type="dxa"/>
          </w:tcPr>
          <w:p w14:paraId="4CD6B490">
            <w:pPr>
              <w:pStyle w:val="4"/>
            </w:pPr>
            <w:r>
              <w:rPr>
                <w:rFonts w:ascii="仿宋_GB2312" w:hAnsi="仿宋_GB2312" w:eastAsia="仿宋_GB2312" w:cs="仿宋_GB2312"/>
              </w:rPr>
              <w:t>详见第三章。</w:t>
            </w:r>
          </w:p>
          <w:p w14:paraId="73D77DC2">
            <w:pPr>
              <w:pStyle w:val="4"/>
            </w:pPr>
            <w:r>
              <w:rPr>
                <w:rFonts w:ascii="仿宋_GB2312" w:hAnsi="仿宋_GB2312" w:eastAsia="仿宋_GB2312" w:cs="仿宋_GB2312"/>
              </w:rPr>
              <w:t>供应商的采购包响应报价高于最高限价的，其响应文件将按无效处理。</w:t>
            </w:r>
          </w:p>
        </w:tc>
      </w:tr>
      <w:tr w14:paraId="0C1AB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E9F54B">
            <w:pPr>
              <w:pStyle w:val="4"/>
            </w:pPr>
            <w:r>
              <w:rPr>
                <w:rFonts w:ascii="仿宋_GB2312" w:hAnsi="仿宋_GB2312" w:eastAsia="仿宋_GB2312" w:cs="仿宋_GB2312"/>
              </w:rPr>
              <w:t>3</w:t>
            </w:r>
          </w:p>
        </w:tc>
        <w:tc>
          <w:tcPr>
            <w:tcW w:w="2252" w:type="dxa"/>
          </w:tcPr>
          <w:p w14:paraId="50950F67">
            <w:pPr>
              <w:pStyle w:val="4"/>
            </w:pPr>
            <w:r>
              <w:rPr>
                <w:rFonts w:ascii="仿宋_GB2312" w:hAnsi="仿宋_GB2312" w:eastAsia="仿宋_GB2312" w:cs="仿宋_GB2312"/>
              </w:rPr>
              <w:t>评审方法</w:t>
            </w:r>
          </w:p>
        </w:tc>
        <w:tc>
          <w:tcPr>
            <w:tcW w:w="5004" w:type="dxa"/>
          </w:tcPr>
          <w:p w14:paraId="1682EBAE">
            <w:pPr>
              <w:pStyle w:val="4"/>
            </w:pPr>
            <w:r>
              <w:rPr>
                <w:rFonts w:ascii="仿宋_GB2312" w:hAnsi="仿宋_GB2312" w:eastAsia="仿宋_GB2312" w:cs="仿宋_GB2312"/>
              </w:rPr>
              <w:t>综合评分法(详见第六章)。</w:t>
            </w:r>
          </w:p>
        </w:tc>
      </w:tr>
      <w:tr w14:paraId="13F3F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B0AA93">
            <w:pPr>
              <w:pStyle w:val="4"/>
            </w:pPr>
            <w:r>
              <w:rPr>
                <w:rFonts w:ascii="仿宋_GB2312" w:hAnsi="仿宋_GB2312" w:eastAsia="仿宋_GB2312" w:cs="仿宋_GB2312"/>
              </w:rPr>
              <w:t>4</w:t>
            </w:r>
          </w:p>
        </w:tc>
        <w:tc>
          <w:tcPr>
            <w:tcW w:w="2252" w:type="dxa"/>
          </w:tcPr>
          <w:p w14:paraId="3131899B">
            <w:pPr>
              <w:pStyle w:val="4"/>
            </w:pPr>
            <w:r>
              <w:rPr>
                <w:rFonts w:ascii="仿宋_GB2312" w:hAnsi="仿宋_GB2312" w:eastAsia="仿宋_GB2312" w:cs="仿宋_GB2312"/>
              </w:rPr>
              <w:t>是否接受联合体</w:t>
            </w:r>
          </w:p>
        </w:tc>
        <w:tc>
          <w:tcPr>
            <w:tcW w:w="5004" w:type="dxa"/>
          </w:tcPr>
          <w:p w14:paraId="7129E598">
            <w:pPr>
              <w:pStyle w:val="4"/>
            </w:pPr>
            <w:r>
              <w:rPr>
                <w:rFonts w:ascii="仿宋_GB2312" w:hAnsi="仿宋_GB2312" w:eastAsia="仿宋_GB2312" w:cs="仿宋_GB2312"/>
              </w:rPr>
              <w:t>采购包1：不接受</w:t>
            </w:r>
          </w:p>
          <w:p w14:paraId="334025C4">
            <w:pPr>
              <w:pStyle w:val="4"/>
            </w:pPr>
            <w:r>
              <w:rPr>
                <w:rFonts w:ascii="仿宋_GB2312" w:hAnsi="仿宋_GB2312" w:eastAsia="仿宋_GB2312" w:cs="仿宋_GB2312"/>
              </w:rPr>
              <w:t>采购包2：不接受 如以联合体响应的，联合体各方均应当具备本磋商文件要求的资格条件和能力。</w:t>
            </w:r>
          </w:p>
          <w:p w14:paraId="0E573583">
            <w:pPr>
              <w:pStyle w:val="4"/>
            </w:pPr>
            <w:r>
              <w:rPr>
                <w:rFonts w:ascii="仿宋_GB2312" w:hAnsi="仿宋_GB2312" w:eastAsia="仿宋_GB2312" w:cs="仿宋_GB2312"/>
              </w:rPr>
              <w:t xml:space="preserve"> （1）联合体各方均应具有承担本磋商项目必备的条件，如相应的人力、物力、资金等。</w:t>
            </w:r>
          </w:p>
          <w:p w14:paraId="5A99B1ED">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17EDBB28">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20610B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ED4F32">
            <w:pPr>
              <w:pStyle w:val="4"/>
            </w:pPr>
            <w:r>
              <w:rPr>
                <w:rFonts w:ascii="仿宋_GB2312" w:hAnsi="仿宋_GB2312" w:eastAsia="仿宋_GB2312" w:cs="仿宋_GB2312"/>
              </w:rPr>
              <w:t>5</w:t>
            </w:r>
          </w:p>
        </w:tc>
        <w:tc>
          <w:tcPr>
            <w:tcW w:w="2252" w:type="dxa"/>
          </w:tcPr>
          <w:p w14:paraId="4483E282">
            <w:pPr>
              <w:pStyle w:val="4"/>
            </w:pPr>
            <w:r>
              <w:rPr>
                <w:rFonts w:ascii="仿宋_GB2312" w:hAnsi="仿宋_GB2312" w:eastAsia="仿宋_GB2312" w:cs="仿宋_GB2312"/>
              </w:rPr>
              <w:t>落实节能、环保产品政策</w:t>
            </w:r>
          </w:p>
        </w:tc>
        <w:tc>
          <w:tcPr>
            <w:tcW w:w="5004" w:type="dxa"/>
          </w:tcPr>
          <w:p w14:paraId="4EB53C36">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48D8BA9A">
            <w:pPr>
              <w:pStyle w:val="4"/>
            </w:pPr>
            <w:r>
              <w:rPr>
                <w:rFonts w:ascii="仿宋_GB2312" w:hAnsi="仿宋_GB2312" w:eastAsia="仿宋_GB2312" w:cs="仿宋_GB2312"/>
              </w:rPr>
              <w:t xml:space="preserve"> 2.本项目采购的如有产品属于节能产品政府采购品目清单中应强制采购的产品范围，供应商应当提供国家确定的认证机构出具的、处于有效期之内的节能产品认证证书，否则作无效响应处理。</w:t>
            </w:r>
          </w:p>
          <w:p w14:paraId="3F390A4A">
            <w:pPr>
              <w:pStyle w:val="4"/>
            </w:pPr>
            <w:r>
              <w:rPr>
                <w:rFonts w:ascii="仿宋_GB2312" w:hAnsi="仿宋_GB2312" w:eastAsia="仿宋_GB2312" w:cs="仿宋_GB2312"/>
              </w:rPr>
              <w:t xml:space="preserve"> 3.本项目采购的如有产品属于节能产品政府采购品目清单中应优先采购的产品范围，本项目采购的如有产品属于环境标志产品政府采购品目清单中应优先采购的产品范围，评审得分相同的，按供应商提供的优先采购产品认证证书数量由多到少顺序排列。</w:t>
            </w:r>
          </w:p>
        </w:tc>
      </w:tr>
      <w:tr w14:paraId="2603F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6EE2D74">
            <w:pPr>
              <w:pStyle w:val="4"/>
            </w:pPr>
            <w:r>
              <w:rPr>
                <w:rFonts w:ascii="仿宋_GB2312" w:hAnsi="仿宋_GB2312" w:eastAsia="仿宋_GB2312" w:cs="仿宋_GB2312"/>
              </w:rPr>
              <w:t>6</w:t>
            </w:r>
          </w:p>
        </w:tc>
        <w:tc>
          <w:tcPr>
            <w:tcW w:w="2252" w:type="dxa"/>
          </w:tcPr>
          <w:p w14:paraId="3627E4A3">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2C46C7DA">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4DAAC34F">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3117F0C4">
            <w:pPr>
              <w:pStyle w:val="4"/>
            </w:pPr>
            <w:r>
              <w:rPr>
                <w:rFonts w:ascii="仿宋_GB2312" w:hAnsi="仿宋_GB2312" w:eastAsia="仿宋_GB2312" w:cs="仿宋_GB2312"/>
              </w:rPr>
              <w:t>（其他情形）不适用。</w:t>
            </w:r>
          </w:p>
        </w:tc>
      </w:tr>
      <w:tr w14:paraId="03CCC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3FF628C">
            <w:pPr>
              <w:pStyle w:val="4"/>
            </w:pPr>
            <w:r>
              <w:rPr>
                <w:rFonts w:ascii="仿宋_GB2312" w:hAnsi="仿宋_GB2312" w:eastAsia="仿宋_GB2312" w:cs="仿宋_GB2312"/>
              </w:rPr>
              <w:t>7</w:t>
            </w:r>
          </w:p>
        </w:tc>
        <w:tc>
          <w:tcPr>
            <w:tcW w:w="2252" w:type="dxa"/>
          </w:tcPr>
          <w:p w14:paraId="09BDFF14">
            <w:pPr>
              <w:pStyle w:val="4"/>
            </w:pPr>
            <w:r>
              <w:rPr>
                <w:rFonts w:ascii="仿宋_GB2312" w:hAnsi="仿宋_GB2312" w:eastAsia="仿宋_GB2312" w:cs="仿宋_GB2312"/>
              </w:rPr>
              <w:t>充分、公平竞争保障措施（实质性要求）</w:t>
            </w:r>
          </w:p>
        </w:tc>
        <w:tc>
          <w:tcPr>
            <w:tcW w:w="5004" w:type="dxa"/>
          </w:tcPr>
          <w:p w14:paraId="0D4A95CE">
            <w:pPr>
              <w:pStyle w:val="4"/>
            </w:pPr>
            <w:r>
              <w:rPr>
                <w:rFonts w:ascii="仿宋_GB2312" w:hAnsi="仿宋_GB2312" w:eastAsia="仿宋_GB2312" w:cs="仿宋_GB2312"/>
              </w:rPr>
              <w:t>核心产品允许有多个，不同供应商提供了任意一个相同品牌的核心产品，即视为提供相同品牌的供应商。</w:t>
            </w:r>
          </w:p>
          <w:p w14:paraId="289551F3">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294A26A6">
            <w:pPr>
              <w:pStyle w:val="4"/>
            </w:pPr>
            <w:r>
              <w:rPr>
                <w:rFonts w:ascii="仿宋_GB2312" w:hAnsi="仿宋_GB2312" w:eastAsia="仿宋_GB2312" w:cs="仿宋_GB2312"/>
              </w:rPr>
              <w:t>核心产品清单详见第三章。</w:t>
            </w:r>
          </w:p>
          <w:p w14:paraId="30B4A260">
            <w:pPr>
              <w:pStyle w:val="4"/>
            </w:pPr>
            <w:r>
              <w:rPr>
                <w:rFonts w:ascii="仿宋_GB2312" w:hAnsi="仿宋_GB2312" w:eastAsia="仿宋_GB2312" w:cs="仿宋_GB2312"/>
              </w:rPr>
              <w:t>在符合性审查、有效报价环节提供核心产品品牌不足3个的，视为有效响应供应商不足3家。</w:t>
            </w:r>
          </w:p>
        </w:tc>
      </w:tr>
      <w:tr w14:paraId="5DE389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97F1F8">
            <w:pPr>
              <w:pStyle w:val="4"/>
            </w:pPr>
            <w:r>
              <w:rPr>
                <w:rFonts w:ascii="仿宋_GB2312" w:hAnsi="仿宋_GB2312" w:eastAsia="仿宋_GB2312" w:cs="仿宋_GB2312"/>
              </w:rPr>
              <w:t>8</w:t>
            </w:r>
          </w:p>
        </w:tc>
        <w:tc>
          <w:tcPr>
            <w:tcW w:w="2252" w:type="dxa"/>
          </w:tcPr>
          <w:p w14:paraId="100421AB">
            <w:pPr>
              <w:pStyle w:val="4"/>
            </w:pPr>
            <w:r>
              <w:rPr>
                <w:rFonts w:ascii="仿宋_GB2312" w:hAnsi="仿宋_GB2312" w:eastAsia="仿宋_GB2312" w:cs="仿宋_GB2312"/>
              </w:rPr>
              <w:t>不正当竞争预防措施（实质性要求）</w:t>
            </w:r>
          </w:p>
        </w:tc>
        <w:tc>
          <w:tcPr>
            <w:tcW w:w="5004" w:type="dxa"/>
          </w:tcPr>
          <w:p w14:paraId="7601BFDA">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36079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81F68FB">
            <w:pPr>
              <w:pStyle w:val="4"/>
            </w:pPr>
            <w:r>
              <w:rPr>
                <w:rFonts w:ascii="仿宋_GB2312" w:hAnsi="仿宋_GB2312" w:eastAsia="仿宋_GB2312" w:cs="仿宋_GB2312"/>
              </w:rPr>
              <w:t>9</w:t>
            </w:r>
          </w:p>
        </w:tc>
        <w:tc>
          <w:tcPr>
            <w:tcW w:w="2252" w:type="dxa"/>
          </w:tcPr>
          <w:p w14:paraId="773E97EC">
            <w:pPr>
              <w:pStyle w:val="4"/>
            </w:pPr>
            <w:r>
              <w:rPr>
                <w:rFonts w:ascii="仿宋_GB2312" w:hAnsi="仿宋_GB2312" w:eastAsia="仿宋_GB2312" w:cs="仿宋_GB2312"/>
              </w:rPr>
              <w:t>磋商保证金</w:t>
            </w:r>
          </w:p>
        </w:tc>
        <w:tc>
          <w:tcPr>
            <w:tcW w:w="5004" w:type="dxa"/>
          </w:tcPr>
          <w:p w14:paraId="6A42DCCF">
            <w:pPr>
              <w:pStyle w:val="4"/>
            </w:pPr>
            <w:r>
              <w:rPr>
                <w:rFonts w:ascii="仿宋_GB2312" w:hAnsi="仿宋_GB2312" w:eastAsia="仿宋_GB2312" w:cs="仿宋_GB2312"/>
              </w:rPr>
              <w:t>缴交方式：否</w:t>
            </w:r>
          </w:p>
        </w:tc>
      </w:tr>
      <w:tr w14:paraId="0B3DB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4AF440">
            <w:pPr>
              <w:pStyle w:val="4"/>
            </w:pPr>
            <w:r>
              <w:rPr>
                <w:rFonts w:ascii="仿宋_GB2312" w:hAnsi="仿宋_GB2312" w:eastAsia="仿宋_GB2312" w:cs="仿宋_GB2312"/>
              </w:rPr>
              <w:t>10</w:t>
            </w:r>
          </w:p>
        </w:tc>
        <w:tc>
          <w:tcPr>
            <w:tcW w:w="2252" w:type="dxa"/>
          </w:tcPr>
          <w:p w14:paraId="1410B29C">
            <w:pPr>
              <w:pStyle w:val="4"/>
            </w:pPr>
            <w:r>
              <w:rPr>
                <w:rFonts w:ascii="仿宋_GB2312" w:hAnsi="仿宋_GB2312" w:eastAsia="仿宋_GB2312" w:cs="仿宋_GB2312"/>
              </w:rPr>
              <w:t>标书费信息</w:t>
            </w:r>
          </w:p>
        </w:tc>
        <w:tc>
          <w:tcPr>
            <w:tcW w:w="5004" w:type="dxa"/>
          </w:tcPr>
          <w:p w14:paraId="109F7361">
            <w:pPr>
              <w:pStyle w:val="4"/>
            </w:pPr>
            <w:r>
              <w:rPr>
                <w:rFonts w:ascii="仿宋_GB2312" w:hAnsi="仿宋_GB2312" w:eastAsia="仿宋_GB2312" w:cs="仿宋_GB2312"/>
              </w:rPr>
              <w:t>免费获取</w:t>
            </w:r>
          </w:p>
        </w:tc>
      </w:tr>
      <w:tr w14:paraId="0D010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2DB34B">
            <w:pPr>
              <w:pStyle w:val="4"/>
            </w:pPr>
            <w:r>
              <w:rPr>
                <w:rFonts w:ascii="仿宋_GB2312" w:hAnsi="仿宋_GB2312" w:eastAsia="仿宋_GB2312" w:cs="仿宋_GB2312"/>
              </w:rPr>
              <w:t>11</w:t>
            </w:r>
          </w:p>
        </w:tc>
        <w:tc>
          <w:tcPr>
            <w:tcW w:w="2252" w:type="dxa"/>
          </w:tcPr>
          <w:p w14:paraId="497EA12E">
            <w:pPr>
              <w:pStyle w:val="4"/>
            </w:pPr>
            <w:r>
              <w:rPr>
                <w:rFonts w:ascii="仿宋_GB2312" w:hAnsi="仿宋_GB2312" w:eastAsia="仿宋_GB2312" w:cs="仿宋_GB2312"/>
              </w:rPr>
              <w:t>履约保证金（实质性要求）</w:t>
            </w:r>
          </w:p>
        </w:tc>
        <w:tc>
          <w:tcPr>
            <w:tcW w:w="5004" w:type="dxa"/>
          </w:tcPr>
          <w:p w14:paraId="5D623A76">
            <w:pPr>
              <w:pStyle w:val="4"/>
            </w:pPr>
            <w:r>
              <w:rPr>
                <w:rFonts w:ascii="仿宋_GB2312" w:hAnsi="仿宋_GB2312" w:eastAsia="仿宋_GB2312" w:cs="仿宋_GB2312"/>
              </w:rPr>
              <w:t>采购包1：不缴纳</w:t>
            </w:r>
          </w:p>
          <w:p w14:paraId="4D0B1BC7">
            <w:pPr>
              <w:pStyle w:val="4"/>
            </w:pPr>
            <w:r>
              <w:rPr>
                <w:rFonts w:ascii="仿宋_GB2312" w:hAnsi="仿宋_GB2312" w:eastAsia="仿宋_GB2312" w:cs="仿宋_GB2312"/>
              </w:rPr>
              <w:t>采购包2：不缴纳</w:t>
            </w:r>
          </w:p>
        </w:tc>
      </w:tr>
      <w:tr w14:paraId="1E2BC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F22D8EC">
            <w:pPr>
              <w:pStyle w:val="4"/>
            </w:pPr>
            <w:r>
              <w:rPr>
                <w:rFonts w:ascii="仿宋_GB2312" w:hAnsi="仿宋_GB2312" w:eastAsia="仿宋_GB2312" w:cs="仿宋_GB2312"/>
              </w:rPr>
              <w:t>12</w:t>
            </w:r>
          </w:p>
        </w:tc>
        <w:tc>
          <w:tcPr>
            <w:tcW w:w="2252" w:type="dxa"/>
          </w:tcPr>
          <w:p w14:paraId="0E65C2D4">
            <w:pPr>
              <w:pStyle w:val="4"/>
            </w:pPr>
            <w:r>
              <w:rPr>
                <w:rFonts w:ascii="仿宋_GB2312" w:hAnsi="仿宋_GB2312" w:eastAsia="仿宋_GB2312" w:cs="仿宋_GB2312"/>
              </w:rPr>
              <w:t>响应有效期（实质性要求）</w:t>
            </w:r>
          </w:p>
        </w:tc>
        <w:tc>
          <w:tcPr>
            <w:tcW w:w="5004" w:type="dxa"/>
          </w:tcPr>
          <w:p w14:paraId="5B529DB0">
            <w:pPr>
              <w:pStyle w:val="4"/>
            </w:pPr>
            <w:r>
              <w:rPr>
                <w:rFonts w:ascii="仿宋_GB2312" w:hAnsi="仿宋_GB2312" w:eastAsia="仿宋_GB2312" w:cs="仿宋_GB2312"/>
              </w:rPr>
              <w:t>提交首次响应文件的截止之日起不少于90天。</w:t>
            </w:r>
          </w:p>
        </w:tc>
      </w:tr>
      <w:tr w14:paraId="2DF900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6A4EB3">
            <w:pPr>
              <w:pStyle w:val="4"/>
            </w:pPr>
            <w:r>
              <w:rPr>
                <w:rFonts w:ascii="仿宋_GB2312" w:hAnsi="仿宋_GB2312" w:eastAsia="仿宋_GB2312" w:cs="仿宋_GB2312"/>
              </w:rPr>
              <w:t>13</w:t>
            </w:r>
          </w:p>
        </w:tc>
        <w:tc>
          <w:tcPr>
            <w:tcW w:w="2252" w:type="dxa"/>
          </w:tcPr>
          <w:p w14:paraId="36E88D4E">
            <w:pPr>
              <w:pStyle w:val="4"/>
            </w:pPr>
            <w:r>
              <w:rPr>
                <w:rFonts w:ascii="仿宋_GB2312" w:hAnsi="仿宋_GB2312" w:eastAsia="仿宋_GB2312" w:cs="仿宋_GB2312"/>
              </w:rPr>
              <w:t>招标代理服务费（实质性要求）</w:t>
            </w:r>
          </w:p>
        </w:tc>
        <w:tc>
          <w:tcPr>
            <w:tcW w:w="5004" w:type="dxa"/>
          </w:tcPr>
          <w:p w14:paraId="3A09C5B0">
            <w:pPr>
              <w:pStyle w:val="4"/>
            </w:pPr>
            <w:r>
              <w:rPr>
                <w:rFonts w:ascii="仿宋_GB2312" w:hAnsi="仿宋_GB2312" w:eastAsia="仿宋_GB2312" w:cs="仿宋_GB2312"/>
              </w:rPr>
              <w:t>本项目收取代理服务费</w:t>
            </w:r>
          </w:p>
          <w:p w14:paraId="39534503">
            <w:pPr>
              <w:pStyle w:val="4"/>
            </w:pPr>
            <w:r>
              <w:rPr>
                <w:rFonts w:ascii="仿宋_GB2312" w:hAnsi="仿宋_GB2312" w:eastAsia="仿宋_GB2312" w:cs="仿宋_GB2312"/>
              </w:rPr>
              <w:t>代理服务费用收取对象：中标/成交供应商</w:t>
            </w:r>
          </w:p>
          <w:p w14:paraId="18C06CAA">
            <w:pPr>
              <w:pStyle w:val="4"/>
            </w:pPr>
            <w:r>
              <w:rPr>
                <w:rFonts w:ascii="仿宋_GB2312" w:hAnsi="仿宋_GB2312" w:eastAsia="仿宋_GB2312" w:cs="仿宋_GB2312"/>
              </w:rPr>
              <w:t>代理服务费收费标准：本项目收取代理服务费 代理服务费用收取对象:中标/成交供应商 1.定额收取：5000元/包。 2.成交单位在领取成交通知书前,须向采购代理机构一次性支付招标代理服务费; 3.招标代理服务费由中标供应商支付,在领取《成交通知书》前,由成交供应商一次性支付给华夏国际项目管理有限公司｡ 招标代理服务费缴纳账户: 户名:华夏国际项目管理有限公司 开户行:中国工商银行股份有限公司西安城南科技支行 账号:3700024819200130193</w:t>
            </w:r>
          </w:p>
        </w:tc>
      </w:tr>
      <w:tr w14:paraId="293DA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01DB2C">
            <w:pPr>
              <w:pStyle w:val="4"/>
            </w:pPr>
            <w:r>
              <w:rPr>
                <w:rFonts w:ascii="仿宋_GB2312" w:hAnsi="仿宋_GB2312" w:eastAsia="仿宋_GB2312" w:cs="仿宋_GB2312"/>
              </w:rPr>
              <w:t>14</w:t>
            </w:r>
          </w:p>
        </w:tc>
        <w:tc>
          <w:tcPr>
            <w:tcW w:w="2252" w:type="dxa"/>
          </w:tcPr>
          <w:p w14:paraId="463FF2EE">
            <w:pPr>
              <w:pStyle w:val="4"/>
            </w:pPr>
            <w:r>
              <w:rPr>
                <w:rFonts w:ascii="仿宋_GB2312" w:hAnsi="仿宋_GB2312" w:eastAsia="仿宋_GB2312" w:cs="仿宋_GB2312"/>
              </w:rPr>
              <w:t>采购结果公告</w:t>
            </w:r>
          </w:p>
        </w:tc>
        <w:tc>
          <w:tcPr>
            <w:tcW w:w="5004" w:type="dxa"/>
          </w:tcPr>
          <w:p w14:paraId="29CD61DA">
            <w:pPr>
              <w:pStyle w:val="4"/>
            </w:pPr>
            <w:r>
              <w:rPr>
                <w:rFonts w:ascii="仿宋_GB2312" w:hAnsi="仿宋_GB2312" w:eastAsia="仿宋_GB2312" w:cs="仿宋_GB2312"/>
              </w:rPr>
              <w:t>采购结果将在陕西省政府采购网予以公告。</w:t>
            </w:r>
          </w:p>
        </w:tc>
      </w:tr>
      <w:tr w14:paraId="33E09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EBE5A7">
            <w:pPr>
              <w:pStyle w:val="4"/>
            </w:pPr>
            <w:r>
              <w:rPr>
                <w:rFonts w:ascii="仿宋_GB2312" w:hAnsi="仿宋_GB2312" w:eastAsia="仿宋_GB2312" w:cs="仿宋_GB2312"/>
              </w:rPr>
              <w:t>15</w:t>
            </w:r>
          </w:p>
        </w:tc>
        <w:tc>
          <w:tcPr>
            <w:tcW w:w="2252" w:type="dxa"/>
          </w:tcPr>
          <w:p w14:paraId="16E0F358">
            <w:pPr>
              <w:pStyle w:val="4"/>
            </w:pPr>
            <w:r>
              <w:rPr>
                <w:rFonts w:ascii="仿宋_GB2312" w:hAnsi="仿宋_GB2312" w:eastAsia="仿宋_GB2312" w:cs="仿宋_GB2312"/>
              </w:rPr>
              <w:t>成交通知书</w:t>
            </w:r>
          </w:p>
        </w:tc>
        <w:tc>
          <w:tcPr>
            <w:tcW w:w="5004" w:type="dxa"/>
          </w:tcPr>
          <w:p w14:paraId="3E4864A4">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2E336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7EA08E1">
            <w:pPr>
              <w:pStyle w:val="4"/>
            </w:pPr>
            <w:r>
              <w:rPr>
                <w:rFonts w:ascii="仿宋_GB2312" w:hAnsi="仿宋_GB2312" w:eastAsia="仿宋_GB2312" w:cs="仿宋_GB2312"/>
              </w:rPr>
              <w:t>16</w:t>
            </w:r>
          </w:p>
        </w:tc>
        <w:tc>
          <w:tcPr>
            <w:tcW w:w="2252" w:type="dxa"/>
          </w:tcPr>
          <w:p w14:paraId="188030AD">
            <w:pPr>
              <w:pStyle w:val="4"/>
            </w:pPr>
            <w:r>
              <w:rPr>
                <w:rFonts w:ascii="仿宋_GB2312" w:hAnsi="仿宋_GB2312" w:eastAsia="仿宋_GB2312" w:cs="仿宋_GB2312"/>
              </w:rPr>
              <w:t>政府采购合同公告、备案</w:t>
            </w:r>
          </w:p>
        </w:tc>
        <w:tc>
          <w:tcPr>
            <w:tcW w:w="5004" w:type="dxa"/>
          </w:tcPr>
          <w:p w14:paraId="7960DB20">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7458E6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76DA21">
            <w:pPr>
              <w:pStyle w:val="4"/>
            </w:pPr>
            <w:r>
              <w:rPr>
                <w:rFonts w:ascii="仿宋_GB2312" w:hAnsi="仿宋_GB2312" w:eastAsia="仿宋_GB2312" w:cs="仿宋_GB2312"/>
              </w:rPr>
              <w:t>17</w:t>
            </w:r>
          </w:p>
        </w:tc>
        <w:tc>
          <w:tcPr>
            <w:tcW w:w="2252" w:type="dxa"/>
          </w:tcPr>
          <w:p w14:paraId="366CC4C2">
            <w:pPr>
              <w:pStyle w:val="4"/>
            </w:pPr>
            <w:r>
              <w:rPr>
                <w:rFonts w:ascii="仿宋_GB2312" w:hAnsi="仿宋_GB2312" w:eastAsia="仿宋_GB2312" w:cs="仿宋_GB2312"/>
              </w:rPr>
              <w:t>进口产品</w:t>
            </w:r>
          </w:p>
        </w:tc>
        <w:tc>
          <w:tcPr>
            <w:tcW w:w="5004" w:type="dxa"/>
          </w:tcPr>
          <w:p w14:paraId="7D560FDE">
            <w:pPr>
              <w:pStyle w:val="4"/>
            </w:pPr>
            <w:r>
              <w:rPr>
                <w:rFonts w:ascii="仿宋_GB2312" w:hAnsi="仿宋_GB2312" w:eastAsia="仿宋_GB2312" w:cs="仿宋_GB2312"/>
              </w:rPr>
              <w:t>不允许</w:t>
            </w:r>
          </w:p>
        </w:tc>
      </w:tr>
      <w:tr w14:paraId="626409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E55CE38">
            <w:pPr>
              <w:pStyle w:val="4"/>
            </w:pPr>
            <w:r>
              <w:rPr>
                <w:rFonts w:ascii="仿宋_GB2312" w:hAnsi="仿宋_GB2312" w:eastAsia="仿宋_GB2312" w:cs="仿宋_GB2312"/>
              </w:rPr>
              <w:t>18</w:t>
            </w:r>
          </w:p>
        </w:tc>
        <w:tc>
          <w:tcPr>
            <w:tcW w:w="2252" w:type="dxa"/>
          </w:tcPr>
          <w:p w14:paraId="7534C08D">
            <w:pPr>
              <w:pStyle w:val="4"/>
            </w:pPr>
            <w:r>
              <w:rPr>
                <w:rFonts w:ascii="仿宋_GB2312" w:hAnsi="仿宋_GB2312" w:eastAsia="仿宋_GB2312" w:cs="仿宋_GB2312"/>
              </w:rPr>
              <w:t>是否组织潜在供应商现场考察</w:t>
            </w:r>
          </w:p>
        </w:tc>
        <w:tc>
          <w:tcPr>
            <w:tcW w:w="5004" w:type="dxa"/>
          </w:tcPr>
          <w:p w14:paraId="52DFBA48">
            <w:pPr>
              <w:pStyle w:val="4"/>
            </w:pPr>
            <w:r>
              <w:rPr>
                <w:rFonts w:ascii="仿宋_GB2312" w:hAnsi="仿宋_GB2312" w:eastAsia="仿宋_GB2312" w:cs="仿宋_GB2312"/>
              </w:rPr>
              <w:t>采购包1：组织现场踏勘：否</w:t>
            </w:r>
          </w:p>
          <w:p w14:paraId="573B8694">
            <w:pPr>
              <w:pStyle w:val="4"/>
            </w:pPr>
            <w:r>
              <w:rPr>
                <w:rFonts w:ascii="仿宋_GB2312" w:hAnsi="仿宋_GB2312" w:eastAsia="仿宋_GB2312" w:cs="仿宋_GB2312"/>
              </w:rPr>
              <w:t>采购包2：组织现场踏勘：否</w:t>
            </w:r>
          </w:p>
        </w:tc>
      </w:tr>
      <w:tr w14:paraId="73B15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8B24CE">
            <w:pPr>
              <w:pStyle w:val="4"/>
            </w:pPr>
            <w:r>
              <w:rPr>
                <w:rFonts w:ascii="仿宋_GB2312" w:hAnsi="仿宋_GB2312" w:eastAsia="仿宋_GB2312" w:cs="仿宋_GB2312"/>
              </w:rPr>
              <w:t>19</w:t>
            </w:r>
          </w:p>
        </w:tc>
        <w:tc>
          <w:tcPr>
            <w:tcW w:w="2252" w:type="dxa"/>
          </w:tcPr>
          <w:p w14:paraId="2290A134">
            <w:pPr>
              <w:pStyle w:val="4"/>
            </w:pPr>
            <w:r>
              <w:rPr>
                <w:rFonts w:ascii="仿宋_GB2312" w:hAnsi="仿宋_GB2312" w:eastAsia="仿宋_GB2312" w:cs="仿宋_GB2312"/>
              </w:rPr>
              <w:t>特殊情况</w:t>
            </w:r>
          </w:p>
        </w:tc>
        <w:tc>
          <w:tcPr>
            <w:tcW w:w="5004" w:type="dxa"/>
          </w:tcPr>
          <w:p w14:paraId="62C3274A">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60B9B039">
            <w:pPr>
              <w:pStyle w:val="4"/>
            </w:pPr>
            <w:r>
              <w:rPr>
                <w:rFonts w:ascii="仿宋_GB2312" w:hAnsi="仿宋_GB2312" w:eastAsia="仿宋_GB2312" w:cs="仿宋_GB2312"/>
              </w:rPr>
              <w:t>（一）交易系统发生故障（包括感染病毒、应用或数据库出错）而无法正常使用的；</w:t>
            </w:r>
          </w:p>
          <w:p w14:paraId="439870D8">
            <w:pPr>
              <w:pStyle w:val="4"/>
            </w:pPr>
            <w:r>
              <w:rPr>
                <w:rFonts w:ascii="仿宋_GB2312" w:hAnsi="仿宋_GB2312" w:eastAsia="仿宋_GB2312" w:cs="仿宋_GB2312"/>
              </w:rPr>
              <w:t>（二）因组织场所停电、断网等原因，导致采购活动无法继续通过交易系统实施的；</w:t>
            </w:r>
          </w:p>
          <w:p w14:paraId="583484CB">
            <w:pPr>
              <w:pStyle w:val="4"/>
            </w:pPr>
            <w:r>
              <w:rPr>
                <w:rFonts w:ascii="仿宋_GB2312" w:hAnsi="仿宋_GB2312" w:eastAsia="仿宋_GB2312" w:cs="仿宋_GB2312"/>
              </w:rPr>
              <w:t>（三）其他无法保证电子化交易的公平、公正和安全的情况。</w:t>
            </w:r>
          </w:p>
          <w:p w14:paraId="5834A6CE">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5DF7CAD1">
      <w:pPr>
        <w:pStyle w:val="4"/>
        <w:outlineLvl w:val="2"/>
      </w:pPr>
      <w:r>
        <w:rPr>
          <w:rFonts w:ascii="仿宋_GB2312" w:hAnsi="仿宋_GB2312" w:eastAsia="仿宋_GB2312" w:cs="仿宋_GB2312"/>
          <w:b/>
          <w:sz w:val="28"/>
        </w:rPr>
        <w:t>2.2总则</w:t>
      </w:r>
    </w:p>
    <w:p w14:paraId="77B75B3F">
      <w:pPr>
        <w:pStyle w:val="4"/>
        <w:outlineLvl w:val="3"/>
      </w:pPr>
      <w:r>
        <w:rPr>
          <w:rFonts w:ascii="仿宋_GB2312" w:hAnsi="仿宋_GB2312" w:eastAsia="仿宋_GB2312" w:cs="仿宋_GB2312"/>
          <w:b/>
          <w:sz w:val="24"/>
        </w:rPr>
        <w:t xml:space="preserve"> 2.2.1适用范围</w:t>
      </w:r>
    </w:p>
    <w:p w14:paraId="1AE69580">
      <w:pPr>
        <w:pStyle w:val="4"/>
        <w:ind w:firstLine="480"/>
      </w:pPr>
      <w:r>
        <w:rPr>
          <w:rFonts w:ascii="仿宋_GB2312" w:hAnsi="仿宋_GB2312" w:eastAsia="仿宋_GB2312" w:cs="仿宋_GB2312"/>
        </w:rPr>
        <w:t>一、本磋商文件仅适用于本次竞争性磋商采购项目。</w:t>
      </w:r>
    </w:p>
    <w:p w14:paraId="23A002CD">
      <w:pPr>
        <w:pStyle w:val="4"/>
        <w:ind w:firstLine="480"/>
      </w:pPr>
      <w:r>
        <w:rPr>
          <w:rFonts w:ascii="仿宋_GB2312" w:hAnsi="仿宋_GB2312" w:eastAsia="仿宋_GB2312" w:cs="仿宋_GB2312"/>
        </w:rPr>
        <w:t xml:space="preserve"> 二、本磋商文件的最终解释权由西安市雁塔区住房和城乡建设局和华夏国际项目管理有限公司享有。对磋商文件中供应商参加本次政府采购活动应当具备的条件，磋商项目技术、服务、商务及其他要求，评审细则及标准由西安市雁塔区住房和城乡建设局负责解释。除上述磋商文件内容，其他内容由华夏国际项目管理有限公司负责解释。</w:t>
      </w:r>
    </w:p>
    <w:p w14:paraId="206C0087">
      <w:pPr>
        <w:pStyle w:val="4"/>
        <w:outlineLvl w:val="3"/>
      </w:pPr>
      <w:r>
        <w:rPr>
          <w:rFonts w:ascii="仿宋_GB2312" w:hAnsi="仿宋_GB2312" w:eastAsia="仿宋_GB2312" w:cs="仿宋_GB2312"/>
          <w:b/>
          <w:sz w:val="24"/>
        </w:rPr>
        <w:t>2.2.2有关定义</w:t>
      </w:r>
    </w:p>
    <w:p w14:paraId="6EC14663">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一、“采购人”是指依法进行政府采购的各级国家机关、事业单位、团体组织。本次磋商的采购人是西安市雁塔区住房和城乡建设局。</w:t>
      </w:r>
    </w:p>
    <w:p w14:paraId="16D83879">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64CFE17C">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三、“代理机构”是指政府采购集中采购机构和从事政府采购代理业务的社会中介机构。本项目的代理机构是华夏国际项目管理有限公司。</w:t>
      </w:r>
    </w:p>
    <w:p w14:paraId="6AC6BA1F">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03C93FF9">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31682237">
      <w:pPr>
        <w:pStyle w:val="4"/>
        <w:outlineLvl w:val="3"/>
      </w:pPr>
      <w:r>
        <w:rPr>
          <w:rFonts w:ascii="仿宋_GB2312" w:hAnsi="仿宋_GB2312" w:eastAsia="仿宋_GB2312" w:cs="仿宋_GB2312"/>
          <w:b/>
          <w:sz w:val="24"/>
        </w:rPr>
        <w:t xml:space="preserve"> 2.2.3响应费用（实质性要求）</w:t>
      </w:r>
    </w:p>
    <w:p w14:paraId="204D5A1B">
      <w:pPr>
        <w:pStyle w:val="4"/>
        <w:ind w:firstLine="480"/>
      </w:pPr>
      <w:r>
        <w:rPr>
          <w:rFonts w:ascii="仿宋_GB2312" w:hAnsi="仿宋_GB2312" w:eastAsia="仿宋_GB2312" w:cs="仿宋_GB2312"/>
        </w:rPr>
        <w:t>供应商应自行承担参加竞争性磋商采购活动的全部费用。</w:t>
      </w:r>
    </w:p>
    <w:p w14:paraId="2ED78818">
      <w:pPr>
        <w:pStyle w:val="4"/>
        <w:outlineLvl w:val="2"/>
      </w:pPr>
      <w:r>
        <w:rPr>
          <w:rFonts w:ascii="仿宋_GB2312" w:hAnsi="仿宋_GB2312" w:eastAsia="仿宋_GB2312" w:cs="仿宋_GB2312"/>
          <w:b/>
          <w:sz w:val="28"/>
        </w:rPr>
        <w:t>2.3磋商文件</w:t>
      </w:r>
    </w:p>
    <w:p w14:paraId="79C18B45">
      <w:pPr>
        <w:pStyle w:val="4"/>
        <w:outlineLvl w:val="3"/>
      </w:pPr>
      <w:r>
        <w:rPr>
          <w:rFonts w:ascii="仿宋_GB2312" w:hAnsi="仿宋_GB2312" w:eastAsia="仿宋_GB2312" w:cs="仿宋_GB2312"/>
          <w:b/>
          <w:sz w:val="24"/>
        </w:rPr>
        <w:t xml:space="preserve"> 2.3.1磋商文件的构成</w:t>
      </w:r>
    </w:p>
    <w:p w14:paraId="45E9EABB">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449B899A">
      <w:pPr>
        <w:pStyle w:val="4"/>
        <w:ind w:firstLine="480"/>
      </w:pPr>
      <w:r>
        <w:rPr>
          <w:rFonts w:ascii="仿宋_GB2312" w:hAnsi="仿宋_GB2312" w:eastAsia="仿宋_GB2312" w:cs="仿宋_GB2312"/>
        </w:rPr>
        <w:t>（一）竞争性磋商邀请；</w:t>
      </w:r>
    </w:p>
    <w:p w14:paraId="5B762C36">
      <w:pPr>
        <w:pStyle w:val="4"/>
        <w:ind w:firstLine="480"/>
      </w:pPr>
      <w:r>
        <w:rPr>
          <w:rFonts w:ascii="仿宋_GB2312" w:hAnsi="仿宋_GB2312" w:eastAsia="仿宋_GB2312" w:cs="仿宋_GB2312"/>
        </w:rPr>
        <w:t>（二）供应商须知；</w:t>
      </w:r>
    </w:p>
    <w:p w14:paraId="05CC8947">
      <w:pPr>
        <w:pStyle w:val="4"/>
        <w:ind w:firstLine="480"/>
      </w:pPr>
      <w:r>
        <w:rPr>
          <w:rFonts w:ascii="仿宋_GB2312" w:hAnsi="仿宋_GB2312" w:eastAsia="仿宋_GB2312" w:cs="仿宋_GB2312"/>
        </w:rPr>
        <w:t>（三）磋商项目技术、服务、商务及其他要求；</w:t>
      </w:r>
    </w:p>
    <w:p w14:paraId="64800F8E">
      <w:pPr>
        <w:pStyle w:val="4"/>
        <w:ind w:firstLine="480"/>
      </w:pPr>
      <w:r>
        <w:rPr>
          <w:rFonts w:ascii="仿宋_GB2312" w:hAnsi="仿宋_GB2312" w:eastAsia="仿宋_GB2312" w:cs="仿宋_GB2312"/>
        </w:rPr>
        <w:t>（四）资格审查；</w:t>
      </w:r>
    </w:p>
    <w:p w14:paraId="308AA770">
      <w:pPr>
        <w:pStyle w:val="4"/>
        <w:ind w:firstLine="480"/>
      </w:pPr>
      <w:r>
        <w:rPr>
          <w:rFonts w:ascii="仿宋_GB2312" w:hAnsi="仿宋_GB2312" w:eastAsia="仿宋_GB2312" w:cs="仿宋_GB2312"/>
        </w:rPr>
        <w:t>（五）磋商过程中可实质性变动的内容；</w:t>
      </w:r>
    </w:p>
    <w:p w14:paraId="6EE5C79A">
      <w:pPr>
        <w:pStyle w:val="4"/>
        <w:ind w:firstLine="480"/>
      </w:pPr>
      <w:r>
        <w:rPr>
          <w:rFonts w:ascii="仿宋_GB2312" w:hAnsi="仿宋_GB2312" w:eastAsia="仿宋_GB2312" w:cs="仿宋_GB2312"/>
        </w:rPr>
        <w:t>（六）磋商办法；</w:t>
      </w:r>
    </w:p>
    <w:p w14:paraId="68741647">
      <w:pPr>
        <w:pStyle w:val="4"/>
        <w:ind w:firstLine="480"/>
      </w:pPr>
      <w:r>
        <w:rPr>
          <w:rFonts w:ascii="仿宋_GB2312" w:hAnsi="仿宋_GB2312" w:eastAsia="仿宋_GB2312" w:cs="仿宋_GB2312"/>
        </w:rPr>
        <w:t>（七）响应文件格式；</w:t>
      </w:r>
    </w:p>
    <w:p w14:paraId="5DA5C4E3">
      <w:pPr>
        <w:pStyle w:val="4"/>
        <w:ind w:firstLine="480"/>
      </w:pPr>
      <w:r>
        <w:rPr>
          <w:rFonts w:ascii="仿宋_GB2312" w:hAnsi="仿宋_GB2312" w:eastAsia="仿宋_GB2312" w:cs="仿宋_GB2312"/>
        </w:rPr>
        <w:t>（八）拟签订采购合同文本。</w:t>
      </w:r>
    </w:p>
    <w:p w14:paraId="64092DCD">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5EC00424">
      <w:pPr>
        <w:pStyle w:val="4"/>
        <w:outlineLvl w:val="3"/>
      </w:pPr>
      <w:r>
        <w:rPr>
          <w:rFonts w:ascii="仿宋_GB2312" w:hAnsi="仿宋_GB2312" w:eastAsia="仿宋_GB2312" w:cs="仿宋_GB2312"/>
          <w:b/>
          <w:sz w:val="24"/>
        </w:rPr>
        <w:t xml:space="preserve"> 2.3.2磋商文件的澄清和修改</w:t>
      </w:r>
    </w:p>
    <w:p w14:paraId="3A815D49">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6AA5CECE">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452B9960">
      <w:pPr>
        <w:pStyle w:val="4"/>
        <w:outlineLvl w:val="2"/>
      </w:pPr>
      <w:r>
        <w:rPr>
          <w:rFonts w:ascii="仿宋_GB2312" w:hAnsi="仿宋_GB2312" w:eastAsia="仿宋_GB2312" w:cs="仿宋_GB2312"/>
          <w:b/>
          <w:sz w:val="28"/>
        </w:rPr>
        <w:t>2.4响应文件</w:t>
      </w:r>
    </w:p>
    <w:p w14:paraId="64CE5E9E">
      <w:pPr>
        <w:pStyle w:val="4"/>
        <w:outlineLvl w:val="3"/>
      </w:pPr>
      <w:r>
        <w:rPr>
          <w:rFonts w:ascii="仿宋_GB2312" w:hAnsi="仿宋_GB2312" w:eastAsia="仿宋_GB2312" w:cs="仿宋_GB2312"/>
          <w:b/>
          <w:sz w:val="24"/>
        </w:rPr>
        <w:t xml:space="preserve"> 2.4.1响应文件的语言</w:t>
      </w:r>
    </w:p>
    <w:p w14:paraId="41804C91">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0AD2C11D">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0F381846">
      <w:pPr>
        <w:pStyle w:val="4"/>
        <w:ind w:firstLine="480"/>
      </w:pPr>
      <w:r>
        <w:rPr>
          <w:rFonts w:ascii="仿宋_GB2312" w:hAnsi="仿宋_GB2312" w:eastAsia="仿宋_GB2312" w:cs="仿宋_GB2312"/>
        </w:rPr>
        <w:t>三、如因未翻译而造成对供应商的不利后果，由供应商承担。</w:t>
      </w:r>
    </w:p>
    <w:p w14:paraId="56C5F03C">
      <w:pPr>
        <w:pStyle w:val="4"/>
        <w:outlineLvl w:val="3"/>
      </w:pPr>
      <w:r>
        <w:rPr>
          <w:rFonts w:ascii="仿宋_GB2312" w:hAnsi="仿宋_GB2312" w:eastAsia="仿宋_GB2312" w:cs="仿宋_GB2312"/>
          <w:b/>
          <w:sz w:val="24"/>
        </w:rPr>
        <w:t>2.4.2计量单位</w:t>
      </w:r>
    </w:p>
    <w:p w14:paraId="00C867C0">
      <w:pPr>
        <w:pStyle w:val="4"/>
        <w:ind w:firstLine="480"/>
      </w:pPr>
      <w:r>
        <w:rPr>
          <w:rFonts w:ascii="仿宋_GB2312" w:hAnsi="仿宋_GB2312" w:eastAsia="仿宋_GB2312" w:cs="仿宋_GB2312"/>
        </w:rPr>
        <w:t>除磋商文件中另有规定外，本项目均采用国家法定的计量单位。</w:t>
      </w:r>
    </w:p>
    <w:p w14:paraId="48B1FBD1">
      <w:pPr>
        <w:pStyle w:val="4"/>
        <w:outlineLvl w:val="3"/>
      </w:pPr>
      <w:r>
        <w:rPr>
          <w:rFonts w:ascii="仿宋_GB2312" w:hAnsi="仿宋_GB2312" w:eastAsia="仿宋_GB2312" w:cs="仿宋_GB2312"/>
          <w:b/>
          <w:sz w:val="24"/>
        </w:rPr>
        <w:t>2.4.3响应货币</w:t>
      </w:r>
    </w:p>
    <w:p w14:paraId="289771C2">
      <w:pPr>
        <w:pStyle w:val="4"/>
        <w:ind w:firstLine="480"/>
      </w:pPr>
      <w:r>
        <w:rPr>
          <w:rFonts w:ascii="仿宋_GB2312" w:hAnsi="仿宋_GB2312" w:eastAsia="仿宋_GB2312" w:cs="仿宋_GB2312"/>
        </w:rPr>
        <w:t>本次项目均以人民币报价。</w:t>
      </w:r>
    </w:p>
    <w:p w14:paraId="7F436928">
      <w:pPr>
        <w:pStyle w:val="4"/>
        <w:outlineLvl w:val="3"/>
      </w:pPr>
      <w:r>
        <w:rPr>
          <w:rFonts w:ascii="仿宋_GB2312" w:hAnsi="仿宋_GB2312" w:eastAsia="仿宋_GB2312" w:cs="仿宋_GB2312"/>
          <w:b/>
          <w:sz w:val="24"/>
        </w:rPr>
        <w:t xml:space="preserve"> 2.4.4知识产权</w:t>
      </w:r>
    </w:p>
    <w:p w14:paraId="22F2ABC7">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3A918761">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38173337">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1BA86CC3">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5C3D5169">
      <w:pPr>
        <w:pStyle w:val="4"/>
        <w:outlineLvl w:val="3"/>
      </w:pPr>
      <w:r>
        <w:rPr>
          <w:rFonts w:ascii="仿宋_GB2312" w:hAnsi="仿宋_GB2312" w:eastAsia="仿宋_GB2312" w:cs="仿宋_GB2312"/>
          <w:b/>
          <w:sz w:val="24"/>
        </w:rPr>
        <w:t>2.4.5响应文件的组成（实质性要求）</w:t>
      </w:r>
    </w:p>
    <w:p w14:paraId="4AA22969">
      <w:pPr>
        <w:pStyle w:val="4"/>
        <w:ind w:firstLine="480"/>
      </w:pPr>
      <w:r>
        <w:rPr>
          <w:rFonts w:ascii="仿宋_GB2312" w:hAnsi="仿宋_GB2312" w:eastAsia="仿宋_GB2312" w:cs="仿宋_GB2312"/>
        </w:rPr>
        <w:t>供应商应按照磋商文件的规定和要求编制响应文件。</w:t>
      </w:r>
    </w:p>
    <w:p w14:paraId="06C33BF9">
      <w:pPr>
        <w:pStyle w:val="4"/>
        <w:ind w:firstLine="480"/>
      </w:pPr>
      <w:r>
        <w:rPr>
          <w:rFonts w:ascii="仿宋_GB2312" w:hAnsi="仿宋_GB2312" w:eastAsia="仿宋_GB2312" w:cs="仿宋_GB2312"/>
        </w:rPr>
        <w:t>响应文件具体内容详见第七章。</w:t>
      </w:r>
    </w:p>
    <w:p w14:paraId="6CEF8E45">
      <w:pPr>
        <w:pStyle w:val="4"/>
        <w:outlineLvl w:val="3"/>
      </w:pPr>
      <w:r>
        <w:rPr>
          <w:rFonts w:ascii="仿宋_GB2312" w:hAnsi="仿宋_GB2312" w:eastAsia="仿宋_GB2312" w:cs="仿宋_GB2312"/>
          <w:b/>
          <w:sz w:val="24"/>
        </w:rPr>
        <w:t xml:space="preserve"> 2.4.6响应文件格式</w:t>
      </w:r>
    </w:p>
    <w:p w14:paraId="44F641A0">
      <w:pPr>
        <w:pStyle w:val="4"/>
        <w:ind w:firstLine="480"/>
      </w:pPr>
      <w:r>
        <w:rPr>
          <w:rFonts w:ascii="仿宋_GB2312" w:hAnsi="仿宋_GB2312" w:eastAsia="仿宋_GB2312" w:cs="仿宋_GB2312"/>
        </w:rPr>
        <w:t>一、供应商应按照磋商文件第七章中提供的“响应文件格式”填写相关内容。</w:t>
      </w:r>
    </w:p>
    <w:p w14:paraId="1C672A5D">
      <w:pPr>
        <w:pStyle w:val="4"/>
        <w:ind w:firstLine="480"/>
      </w:pPr>
      <w:r>
        <w:rPr>
          <w:rFonts w:ascii="仿宋_GB2312" w:hAnsi="仿宋_GB2312" w:eastAsia="仿宋_GB2312" w:cs="仿宋_GB2312"/>
        </w:rPr>
        <w:t>二、对于没有格式要求的响应文件由供应商自行编写。</w:t>
      </w:r>
    </w:p>
    <w:p w14:paraId="5423B890">
      <w:pPr>
        <w:pStyle w:val="4"/>
        <w:outlineLvl w:val="3"/>
      </w:pPr>
      <w:r>
        <w:rPr>
          <w:rFonts w:ascii="仿宋_GB2312" w:hAnsi="仿宋_GB2312" w:eastAsia="仿宋_GB2312" w:cs="仿宋_GB2312"/>
          <w:b/>
          <w:sz w:val="24"/>
        </w:rPr>
        <w:t>2.4.7响应报价（实质性要求）</w:t>
      </w:r>
    </w:p>
    <w:p w14:paraId="15B2F9A7">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43047F39">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3B98C1EF">
      <w:pPr>
        <w:pStyle w:val="4"/>
        <w:outlineLvl w:val="3"/>
      </w:pPr>
      <w:r>
        <w:rPr>
          <w:rFonts w:ascii="仿宋_GB2312" w:hAnsi="仿宋_GB2312" w:eastAsia="仿宋_GB2312" w:cs="仿宋_GB2312"/>
          <w:b/>
          <w:sz w:val="24"/>
        </w:rPr>
        <w:t>2.4.8响应有效期（实质性要求）</w:t>
      </w:r>
    </w:p>
    <w:p w14:paraId="4CAEBFB2">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78997E08">
      <w:pPr>
        <w:pStyle w:val="4"/>
        <w:outlineLvl w:val="3"/>
      </w:pPr>
      <w:r>
        <w:rPr>
          <w:rFonts w:ascii="仿宋_GB2312" w:hAnsi="仿宋_GB2312" w:eastAsia="仿宋_GB2312" w:cs="仿宋_GB2312"/>
          <w:b/>
          <w:sz w:val="24"/>
        </w:rPr>
        <w:t xml:space="preserve"> 2.4.9响应文件的制作、签章和加密</w:t>
      </w:r>
    </w:p>
    <w:p w14:paraId="6CA150F1">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2795F00C">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0447283A">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4EF5D917">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519958C7">
      <w:pPr>
        <w:pStyle w:val="4"/>
        <w:outlineLvl w:val="3"/>
      </w:pPr>
      <w:r>
        <w:rPr>
          <w:rFonts w:ascii="仿宋_GB2312" w:hAnsi="仿宋_GB2312" w:eastAsia="仿宋_GB2312" w:cs="仿宋_GB2312"/>
          <w:b/>
          <w:sz w:val="24"/>
        </w:rPr>
        <w:t>2.4.10响应文件的提交（实质性要求）</w:t>
      </w:r>
    </w:p>
    <w:p w14:paraId="66F0A749">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36A6E2BE">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61B5433C">
      <w:pPr>
        <w:pStyle w:val="4"/>
        <w:outlineLvl w:val="3"/>
      </w:pPr>
      <w:r>
        <w:rPr>
          <w:rFonts w:ascii="仿宋_GB2312" w:hAnsi="仿宋_GB2312" w:eastAsia="仿宋_GB2312" w:cs="仿宋_GB2312"/>
          <w:b/>
          <w:sz w:val="24"/>
        </w:rPr>
        <w:t xml:space="preserve"> 2.4.11响应文件的补充、修改（实质性要求）</w:t>
      </w:r>
    </w:p>
    <w:p w14:paraId="4501345A">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4D8B0A57">
      <w:pPr>
        <w:pStyle w:val="4"/>
        <w:ind w:firstLine="480"/>
      </w:pPr>
      <w:r>
        <w:rPr>
          <w:rFonts w:ascii="仿宋_GB2312" w:hAnsi="仿宋_GB2312" w:eastAsia="仿宋_GB2312" w:cs="仿宋_GB2312"/>
        </w:rPr>
        <w:t>供应商响应文件撤回后，视为未提交过响应文件。</w:t>
      </w:r>
    </w:p>
    <w:p w14:paraId="4BD7F4EE">
      <w:pPr>
        <w:pStyle w:val="4"/>
        <w:outlineLvl w:val="2"/>
      </w:pPr>
      <w:r>
        <w:rPr>
          <w:rFonts w:ascii="仿宋_GB2312" w:hAnsi="仿宋_GB2312" w:eastAsia="仿宋_GB2312" w:cs="仿宋_GB2312"/>
          <w:b/>
          <w:sz w:val="28"/>
        </w:rPr>
        <w:t>2.5开启、资格审查、磋商和确定成交供应商</w:t>
      </w:r>
    </w:p>
    <w:p w14:paraId="3EE8600B">
      <w:pPr>
        <w:pStyle w:val="4"/>
        <w:outlineLvl w:val="3"/>
      </w:pPr>
      <w:r>
        <w:rPr>
          <w:rFonts w:ascii="仿宋_GB2312" w:hAnsi="仿宋_GB2312" w:eastAsia="仿宋_GB2312" w:cs="仿宋_GB2312"/>
          <w:b/>
          <w:sz w:val="24"/>
        </w:rPr>
        <w:t>2.5.1磋商开启程序</w:t>
      </w:r>
    </w:p>
    <w:p w14:paraId="63102822">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7867E7B7">
      <w:pPr>
        <w:pStyle w:val="4"/>
        <w:ind w:firstLine="480"/>
      </w:pPr>
      <w:r>
        <w:rPr>
          <w:rFonts w:ascii="仿宋_GB2312" w:hAnsi="仿宋_GB2312" w:eastAsia="仿宋_GB2312" w:cs="仿宋_GB2312"/>
        </w:rPr>
        <w:t>二、磋商开启准备工作</w:t>
      </w:r>
    </w:p>
    <w:p w14:paraId="20FF8F1A">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3C03D3CB">
      <w:pPr>
        <w:pStyle w:val="4"/>
        <w:ind w:firstLine="480"/>
      </w:pPr>
      <w:r>
        <w:rPr>
          <w:rFonts w:ascii="仿宋_GB2312" w:hAnsi="仿宋_GB2312" w:eastAsia="仿宋_GB2312" w:cs="仿宋_GB2312"/>
        </w:rPr>
        <w:t>三、解密响应文件（实质性要求）</w:t>
      </w:r>
    </w:p>
    <w:p w14:paraId="13E0E035">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6DA73F60">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253BFEBF">
      <w:pPr>
        <w:pStyle w:val="4"/>
        <w:outlineLvl w:val="3"/>
      </w:pPr>
      <w:r>
        <w:rPr>
          <w:rFonts w:ascii="仿宋_GB2312" w:hAnsi="仿宋_GB2312" w:eastAsia="仿宋_GB2312" w:cs="仿宋_GB2312"/>
          <w:b/>
          <w:sz w:val="24"/>
        </w:rPr>
        <w:t>2.5.2查询及使用信用记录</w:t>
      </w:r>
    </w:p>
    <w:p w14:paraId="09EA655C">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3793F86C">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1721778D">
      <w:pPr>
        <w:pStyle w:val="4"/>
        <w:outlineLvl w:val="3"/>
      </w:pPr>
      <w:r>
        <w:rPr>
          <w:rFonts w:ascii="仿宋_GB2312" w:hAnsi="仿宋_GB2312" w:eastAsia="仿宋_GB2312" w:cs="仿宋_GB2312"/>
          <w:b/>
          <w:sz w:val="24"/>
        </w:rPr>
        <w:t>2.5.3资格审查</w:t>
      </w:r>
    </w:p>
    <w:p w14:paraId="05D0D398">
      <w:pPr>
        <w:pStyle w:val="4"/>
        <w:ind w:firstLine="480"/>
      </w:pPr>
      <w:r>
        <w:rPr>
          <w:rFonts w:ascii="仿宋_GB2312" w:hAnsi="仿宋_GB2312" w:eastAsia="仿宋_GB2312" w:cs="仿宋_GB2312"/>
        </w:rPr>
        <w:t>详见磋商文件第四章。</w:t>
      </w:r>
    </w:p>
    <w:p w14:paraId="6B54F010">
      <w:pPr>
        <w:pStyle w:val="4"/>
        <w:outlineLvl w:val="3"/>
      </w:pPr>
      <w:r>
        <w:rPr>
          <w:rFonts w:ascii="仿宋_GB2312" w:hAnsi="仿宋_GB2312" w:eastAsia="仿宋_GB2312" w:cs="仿宋_GB2312"/>
          <w:b/>
          <w:sz w:val="24"/>
        </w:rPr>
        <w:t>2.5.4磋商</w:t>
      </w:r>
    </w:p>
    <w:p w14:paraId="124119B3">
      <w:pPr>
        <w:pStyle w:val="4"/>
        <w:ind w:firstLine="480"/>
      </w:pPr>
      <w:r>
        <w:rPr>
          <w:rFonts w:ascii="仿宋_GB2312" w:hAnsi="仿宋_GB2312" w:eastAsia="仿宋_GB2312" w:cs="仿宋_GB2312"/>
        </w:rPr>
        <w:t>详见磋商文件第六章。</w:t>
      </w:r>
    </w:p>
    <w:p w14:paraId="134F848F">
      <w:pPr>
        <w:pStyle w:val="4"/>
        <w:outlineLvl w:val="3"/>
      </w:pPr>
      <w:r>
        <w:rPr>
          <w:rFonts w:ascii="仿宋_GB2312" w:hAnsi="仿宋_GB2312" w:eastAsia="仿宋_GB2312" w:cs="仿宋_GB2312"/>
          <w:b/>
          <w:sz w:val="24"/>
        </w:rPr>
        <w:t>2.5.5成交通知书</w:t>
      </w:r>
    </w:p>
    <w:p w14:paraId="4339B579">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73632AAA">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189E65CA">
      <w:pPr>
        <w:pStyle w:val="4"/>
        <w:ind w:firstLine="480"/>
      </w:pPr>
      <w:r>
        <w:rPr>
          <w:rFonts w:ascii="仿宋_GB2312" w:hAnsi="仿宋_GB2312" w:eastAsia="仿宋_GB2312" w:cs="仿宋_GB2312"/>
        </w:rPr>
        <w:t>三、成交通知书对采购人和成交供应商均具有法律效力。</w:t>
      </w:r>
    </w:p>
    <w:p w14:paraId="3CB4A089">
      <w:pPr>
        <w:pStyle w:val="4"/>
        <w:outlineLvl w:val="2"/>
      </w:pPr>
      <w:r>
        <w:rPr>
          <w:rFonts w:ascii="仿宋_GB2312" w:hAnsi="仿宋_GB2312" w:eastAsia="仿宋_GB2312" w:cs="仿宋_GB2312"/>
          <w:b/>
          <w:sz w:val="28"/>
        </w:rPr>
        <w:t>2.6签订及履行合同和验收</w:t>
      </w:r>
    </w:p>
    <w:p w14:paraId="17476171">
      <w:pPr>
        <w:pStyle w:val="4"/>
        <w:outlineLvl w:val="3"/>
      </w:pPr>
      <w:r>
        <w:rPr>
          <w:rFonts w:ascii="仿宋_GB2312" w:hAnsi="仿宋_GB2312" w:eastAsia="仿宋_GB2312" w:cs="仿宋_GB2312"/>
          <w:b/>
          <w:sz w:val="24"/>
        </w:rPr>
        <w:t xml:space="preserve"> 2.6.1签订合同</w:t>
      </w:r>
    </w:p>
    <w:p w14:paraId="48A8DE9E">
      <w:pPr>
        <w:pStyle w:val="4"/>
        <w:ind w:firstLine="480"/>
      </w:pPr>
      <w:r>
        <w:rPr>
          <w:rFonts w:ascii="仿宋_GB2312" w:hAnsi="仿宋_GB2312" w:eastAsia="仿宋_GB2312" w:cs="仿宋_GB2312"/>
        </w:rPr>
        <w:t>一、采购人应在成交通知书发出之日起三十日内与成交供应商签订采购合同。</w:t>
      </w:r>
    </w:p>
    <w:p w14:paraId="059524CB">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6E4D7A44">
      <w:pPr>
        <w:pStyle w:val="4"/>
        <w:outlineLvl w:val="3"/>
      </w:pPr>
      <w:r>
        <w:rPr>
          <w:rFonts w:ascii="仿宋_GB2312" w:hAnsi="仿宋_GB2312" w:eastAsia="仿宋_GB2312" w:cs="仿宋_GB2312"/>
          <w:b/>
          <w:sz w:val="24"/>
        </w:rPr>
        <w:t>2.6.2合同分包和转包（实质性要求）</w:t>
      </w:r>
    </w:p>
    <w:p w14:paraId="0A44658C">
      <w:pPr>
        <w:pStyle w:val="4"/>
        <w:outlineLvl w:val="3"/>
      </w:pPr>
      <w:r>
        <w:rPr>
          <w:rFonts w:ascii="仿宋_GB2312" w:hAnsi="仿宋_GB2312" w:eastAsia="仿宋_GB2312" w:cs="仿宋_GB2312"/>
          <w:b/>
          <w:sz w:val="24"/>
        </w:rPr>
        <w:t>2.6.2.1合同分包</w:t>
      </w:r>
    </w:p>
    <w:p w14:paraId="12C2AE87">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3BDBBEE2">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3C5F7188">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71A60F6D">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43FB40D2">
      <w:pPr>
        <w:pStyle w:val="4"/>
      </w:pPr>
      <w:r>
        <w:rPr>
          <w:rFonts w:ascii="仿宋_GB2312" w:hAnsi="仿宋_GB2312" w:eastAsia="仿宋_GB2312" w:cs="仿宋_GB2312"/>
        </w:rPr>
        <w:t>采购包1：不允许合同分包。</w:t>
      </w:r>
    </w:p>
    <w:p w14:paraId="6237863E">
      <w:pPr>
        <w:pStyle w:val="4"/>
      </w:pPr>
      <w:r>
        <w:rPr>
          <w:rFonts w:ascii="仿宋_GB2312" w:hAnsi="仿宋_GB2312" w:eastAsia="仿宋_GB2312" w:cs="仿宋_GB2312"/>
        </w:rPr>
        <w:t>采购包2：不允许合同分包。</w:t>
      </w:r>
    </w:p>
    <w:p w14:paraId="180F38E1">
      <w:pPr>
        <w:pStyle w:val="4"/>
        <w:outlineLvl w:val="3"/>
      </w:pPr>
      <w:r>
        <w:rPr>
          <w:rFonts w:ascii="仿宋_GB2312" w:hAnsi="仿宋_GB2312" w:eastAsia="仿宋_GB2312" w:cs="仿宋_GB2312"/>
          <w:b/>
          <w:sz w:val="24"/>
        </w:rPr>
        <w:t>2.6.2.2合同转包</w:t>
      </w:r>
    </w:p>
    <w:p w14:paraId="1547989B">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3EA6301A">
      <w:pPr>
        <w:pStyle w:val="4"/>
        <w:ind w:firstLine="480"/>
      </w:pPr>
      <w:r>
        <w:rPr>
          <w:rFonts w:ascii="仿宋_GB2312" w:hAnsi="仿宋_GB2312" w:eastAsia="仿宋_GB2312" w:cs="仿宋_GB2312"/>
        </w:rPr>
        <w:t>二、成交供应商转包的，视同拒绝履行政府采购合同，将依法追究法律责任。</w:t>
      </w:r>
    </w:p>
    <w:p w14:paraId="0A486E5E">
      <w:pPr>
        <w:pStyle w:val="4"/>
        <w:outlineLvl w:val="3"/>
      </w:pPr>
      <w:r>
        <w:rPr>
          <w:rFonts w:ascii="仿宋_GB2312" w:hAnsi="仿宋_GB2312" w:eastAsia="仿宋_GB2312" w:cs="仿宋_GB2312"/>
          <w:b/>
          <w:sz w:val="24"/>
        </w:rPr>
        <w:t xml:space="preserve"> 2.6.3合同公告</w:t>
      </w:r>
    </w:p>
    <w:p w14:paraId="4B10EB70">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677EF128">
      <w:pPr>
        <w:pStyle w:val="4"/>
        <w:outlineLvl w:val="3"/>
      </w:pPr>
      <w:r>
        <w:rPr>
          <w:rFonts w:ascii="仿宋_GB2312" w:hAnsi="仿宋_GB2312" w:eastAsia="仿宋_GB2312" w:cs="仿宋_GB2312"/>
          <w:b/>
          <w:sz w:val="24"/>
        </w:rPr>
        <w:t xml:space="preserve"> 2.6.4合同备案</w:t>
      </w:r>
    </w:p>
    <w:p w14:paraId="63979448">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7C4DF9BC">
      <w:pPr>
        <w:pStyle w:val="4"/>
        <w:outlineLvl w:val="3"/>
      </w:pPr>
      <w:r>
        <w:rPr>
          <w:rFonts w:ascii="仿宋_GB2312" w:hAnsi="仿宋_GB2312" w:eastAsia="仿宋_GB2312" w:cs="仿宋_GB2312"/>
          <w:b/>
          <w:sz w:val="24"/>
        </w:rPr>
        <w:t>2.6.5采购人增加合同标的的权利</w:t>
      </w:r>
    </w:p>
    <w:p w14:paraId="7855A57D">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4BA83FCB">
      <w:pPr>
        <w:pStyle w:val="4"/>
        <w:outlineLvl w:val="3"/>
      </w:pPr>
      <w:r>
        <w:rPr>
          <w:rFonts w:ascii="仿宋_GB2312" w:hAnsi="仿宋_GB2312" w:eastAsia="仿宋_GB2312" w:cs="仿宋_GB2312"/>
          <w:b/>
          <w:sz w:val="24"/>
        </w:rPr>
        <w:t>2.6.6履行合同</w:t>
      </w:r>
    </w:p>
    <w:p w14:paraId="202A5C24">
      <w:pPr>
        <w:pStyle w:val="4"/>
        <w:ind w:firstLine="480"/>
      </w:pPr>
      <w:r>
        <w:rPr>
          <w:rFonts w:ascii="仿宋_GB2312" w:hAnsi="仿宋_GB2312" w:eastAsia="仿宋_GB2312" w:cs="仿宋_GB2312"/>
        </w:rPr>
        <w:t>一、合同一经签订，双方应严格履行合同规定的义务。</w:t>
      </w:r>
    </w:p>
    <w:p w14:paraId="77CD20A9">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11D89E48">
      <w:pPr>
        <w:pStyle w:val="4"/>
        <w:outlineLvl w:val="3"/>
      </w:pPr>
      <w:r>
        <w:rPr>
          <w:rFonts w:ascii="仿宋_GB2312" w:hAnsi="仿宋_GB2312" w:eastAsia="仿宋_GB2312" w:cs="仿宋_GB2312"/>
          <w:b/>
          <w:sz w:val="24"/>
        </w:rPr>
        <w:t>2.6.7履约验收方案</w:t>
      </w:r>
    </w:p>
    <w:p w14:paraId="670267E6">
      <w:pPr>
        <w:pStyle w:val="4"/>
      </w:pPr>
      <w:r>
        <w:rPr>
          <w:rFonts w:ascii="仿宋_GB2312" w:hAnsi="仿宋_GB2312" w:eastAsia="仿宋_GB2312" w:cs="仿宋_GB2312"/>
        </w:rPr>
        <w:t>采购包1：</w:t>
      </w:r>
    </w:p>
    <w:p w14:paraId="0E2A3B4C">
      <w:pPr>
        <w:pStyle w:val="4"/>
      </w:pPr>
      <w:r>
        <w:rPr>
          <w:rFonts w:ascii="仿宋_GB2312" w:hAnsi="仿宋_GB2312" w:eastAsia="仿宋_GB2312" w:cs="仿宋_GB2312"/>
        </w:rPr>
        <w:t>本技术服务工作应当主要执行《房屋完损等级评定标准》（城住字【1984】第678号文）、《危险房屋鉴定标准》JGJ125-2016、《西安市房屋安全检测与鉴定技术规程》DB6101及西安市其他有关规定，涉及检测的项目应严格按照现行检测技术标准、规范、规程执行。如合同服务期内相关标准有修订的，按修订后执行。</w:t>
      </w:r>
    </w:p>
    <w:p w14:paraId="31427DF1">
      <w:pPr>
        <w:pStyle w:val="4"/>
      </w:pPr>
      <w:r>
        <w:rPr>
          <w:rFonts w:ascii="仿宋_GB2312" w:hAnsi="仿宋_GB2312" w:eastAsia="仿宋_GB2312" w:cs="仿宋_GB2312"/>
        </w:rPr>
        <w:t>采购包2：</w:t>
      </w:r>
    </w:p>
    <w:p w14:paraId="1001B6DB">
      <w:pPr>
        <w:pStyle w:val="4"/>
      </w:pPr>
      <w:r>
        <w:rPr>
          <w:rFonts w:ascii="仿宋_GB2312" w:hAnsi="仿宋_GB2312" w:eastAsia="仿宋_GB2312" w:cs="仿宋_GB2312"/>
        </w:rPr>
        <w:t>本技术服务工作应当主要执行《房屋完损等级评定标准》（城住字【1984】第678号文）、《危险房屋鉴定标准》JGJ125-2016、《西安市房屋安全检测与鉴定技术规程》DB6101及西安市其他有关规定，涉及检测的项目应严格按照现行检测技术标准、规范、规程执行。如合同服务期内相关标准有修订的，按修订后执行。</w:t>
      </w:r>
    </w:p>
    <w:p w14:paraId="5940BB23">
      <w:pPr>
        <w:pStyle w:val="4"/>
        <w:outlineLvl w:val="3"/>
      </w:pPr>
      <w:r>
        <w:rPr>
          <w:rFonts w:ascii="仿宋_GB2312" w:hAnsi="仿宋_GB2312" w:eastAsia="仿宋_GB2312" w:cs="仿宋_GB2312"/>
          <w:b/>
          <w:sz w:val="24"/>
        </w:rPr>
        <w:t>2.6.8资金支付</w:t>
      </w:r>
    </w:p>
    <w:p w14:paraId="124DF50D">
      <w:pPr>
        <w:pStyle w:val="4"/>
        <w:ind w:firstLine="480"/>
      </w:pPr>
      <w:r>
        <w:rPr>
          <w:rFonts w:ascii="仿宋_GB2312" w:hAnsi="仿宋_GB2312" w:eastAsia="仿宋_GB2312" w:cs="仿宋_GB2312"/>
        </w:rPr>
        <w:t>采购人按财政部门的相关规定及采购合同的约定进行支付。</w:t>
      </w:r>
    </w:p>
    <w:p w14:paraId="0E0C7FB5">
      <w:pPr>
        <w:pStyle w:val="4"/>
        <w:outlineLvl w:val="2"/>
      </w:pPr>
      <w:r>
        <w:rPr>
          <w:rFonts w:ascii="仿宋_GB2312" w:hAnsi="仿宋_GB2312" w:eastAsia="仿宋_GB2312" w:cs="仿宋_GB2312"/>
          <w:b/>
          <w:sz w:val="28"/>
        </w:rPr>
        <w:t>2.7纪律要求</w:t>
      </w:r>
    </w:p>
    <w:p w14:paraId="659261AF">
      <w:pPr>
        <w:pStyle w:val="4"/>
        <w:outlineLvl w:val="3"/>
      </w:pPr>
      <w:r>
        <w:rPr>
          <w:rFonts w:ascii="仿宋_GB2312" w:hAnsi="仿宋_GB2312" w:eastAsia="仿宋_GB2312" w:cs="仿宋_GB2312"/>
          <w:b/>
          <w:sz w:val="24"/>
        </w:rPr>
        <w:t xml:space="preserve"> 2.7.1磋商活动纪律要求</w:t>
      </w:r>
    </w:p>
    <w:p w14:paraId="0A994A45">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5B3D1B30">
      <w:pPr>
        <w:pStyle w:val="4"/>
        <w:ind w:firstLine="480"/>
      </w:pPr>
      <w:r>
        <w:rPr>
          <w:rFonts w:ascii="仿宋_GB2312" w:hAnsi="仿宋_GB2312" w:eastAsia="仿宋_GB2312" w:cs="仿宋_GB2312"/>
        </w:rPr>
        <w:t>对各供应商的商业秘密，磋商小组成员应予以保密，不得泄露给其他供应商。</w:t>
      </w:r>
    </w:p>
    <w:p w14:paraId="11D0DE29">
      <w:pPr>
        <w:pStyle w:val="4"/>
        <w:outlineLvl w:val="3"/>
      </w:pPr>
      <w:r>
        <w:rPr>
          <w:rFonts w:ascii="仿宋_GB2312" w:hAnsi="仿宋_GB2312" w:eastAsia="仿宋_GB2312" w:cs="仿宋_GB2312"/>
          <w:b/>
          <w:sz w:val="24"/>
        </w:rPr>
        <w:t>2.7.2供应商不得具有的情形（实质性要求）</w:t>
      </w:r>
    </w:p>
    <w:p w14:paraId="160C8D04">
      <w:pPr>
        <w:pStyle w:val="4"/>
        <w:ind w:firstLine="480"/>
      </w:pPr>
      <w:r>
        <w:rPr>
          <w:rFonts w:ascii="仿宋_GB2312" w:hAnsi="仿宋_GB2312" w:eastAsia="仿宋_GB2312" w:cs="仿宋_GB2312"/>
        </w:rPr>
        <w:t>供应商参加响应不得有下列情形：</w:t>
      </w:r>
    </w:p>
    <w:p w14:paraId="4D7054EB">
      <w:pPr>
        <w:pStyle w:val="4"/>
        <w:ind w:firstLine="480"/>
      </w:pPr>
      <w:r>
        <w:rPr>
          <w:rFonts w:ascii="仿宋_GB2312" w:hAnsi="仿宋_GB2312" w:eastAsia="仿宋_GB2312" w:cs="仿宋_GB2312"/>
        </w:rPr>
        <w:t>一、有下列情形之一的，视为供应商串通响应：</w:t>
      </w:r>
    </w:p>
    <w:p w14:paraId="654C2D42">
      <w:pPr>
        <w:pStyle w:val="4"/>
        <w:ind w:firstLine="480"/>
      </w:pPr>
      <w:r>
        <w:rPr>
          <w:rFonts w:ascii="仿宋_GB2312" w:hAnsi="仿宋_GB2312" w:eastAsia="仿宋_GB2312" w:cs="仿宋_GB2312"/>
        </w:rPr>
        <w:t>（一）不同供应商的响应文件由同一单位或者个人编制；</w:t>
      </w:r>
    </w:p>
    <w:p w14:paraId="3CF1ECBC">
      <w:pPr>
        <w:pStyle w:val="4"/>
        <w:ind w:firstLine="480"/>
      </w:pPr>
      <w:r>
        <w:rPr>
          <w:rFonts w:ascii="仿宋_GB2312" w:hAnsi="仿宋_GB2312" w:eastAsia="仿宋_GB2312" w:cs="仿宋_GB2312"/>
        </w:rPr>
        <w:t>（二）不同供应商委托同一单位或者个人办理磋商事宜；</w:t>
      </w:r>
    </w:p>
    <w:p w14:paraId="4C40A03E">
      <w:pPr>
        <w:pStyle w:val="4"/>
        <w:ind w:firstLine="480"/>
      </w:pPr>
      <w:r>
        <w:rPr>
          <w:rFonts w:ascii="仿宋_GB2312" w:hAnsi="仿宋_GB2312" w:eastAsia="仿宋_GB2312" w:cs="仿宋_GB2312"/>
        </w:rPr>
        <w:t>（三）不同供应商的响应文件载明的项目管理成员或者联系人员为同一人；</w:t>
      </w:r>
    </w:p>
    <w:p w14:paraId="11DB08F9">
      <w:pPr>
        <w:pStyle w:val="4"/>
        <w:ind w:firstLine="480"/>
      </w:pPr>
      <w:r>
        <w:rPr>
          <w:rFonts w:ascii="仿宋_GB2312" w:hAnsi="仿宋_GB2312" w:eastAsia="仿宋_GB2312" w:cs="仿宋_GB2312"/>
        </w:rPr>
        <w:t>（四）不同供应商的响应文件异常一致或者响应报价呈规律性差异；</w:t>
      </w:r>
    </w:p>
    <w:p w14:paraId="5E8E255D">
      <w:pPr>
        <w:pStyle w:val="4"/>
        <w:ind w:firstLine="480"/>
      </w:pPr>
      <w:r>
        <w:rPr>
          <w:rFonts w:ascii="仿宋_GB2312" w:hAnsi="仿宋_GB2312" w:eastAsia="仿宋_GB2312" w:cs="仿宋_GB2312"/>
        </w:rPr>
        <w:t>（五）不同供应商的响应文件相互混装。</w:t>
      </w:r>
    </w:p>
    <w:p w14:paraId="12368497">
      <w:pPr>
        <w:pStyle w:val="4"/>
        <w:ind w:firstLine="480"/>
      </w:pPr>
      <w:r>
        <w:rPr>
          <w:rFonts w:ascii="仿宋_GB2312" w:hAnsi="仿宋_GB2312" w:eastAsia="仿宋_GB2312" w:cs="仿宋_GB2312"/>
        </w:rPr>
        <w:t>二、提供虚假材料谋取成交；</w:t>
      </w:r>
    </w:p>
    <w:p w14:paraId="538F5A8D">
      <w:pPr>
        <w:pStyle w:val="4"/>
        <w:ind w:firstLine="480"/>
      </w:pPr>
      <w:r>
        <w:rPr>
          <w:rFonts w:ascii="仿宋_GB2312" w:hAnsi="仿宋_GB2312" w:eastAsia="仿宋_GB2312" w:cs="仿宋_GB2312"/>
        </w:rPr>
        <w:t>三、采取不正当手段诋毁、排挤其他供应商；</w:t>
      </w:r>
    </w:p>
    <w:p w14:paraId="1BBCBC43">
      <w:pPr>
        <w:pStyle w:val="4"/>
        <w:ind w:firstLine="480"/>
      </w:pPr>
      <w:r>
        <w:rPr>
          <w:rFonts w:ascii="仿宋_GB2312" w:hAnsi="仿宋_GB2312" w:eastAsia="仿宋_GB2312" w:cs="仿宋_GB2312"/>
        </w:rPr>
        <w:t>四、与采购人或代理机构、其他供应商恶意串通；</w:t>
      </w:r>
    </w:p>
    <w:p w14:paraId="66D65596">
      <w:pPr>
        <w:pStyle w:val="4"/>
        <w:ind w:firstLine="480"/>
      </w:pPr>
      <w:r>
        <w:rPr>
          <w:rFonts w:ascii="仿宋_GB2312" w:hAnsi="仿宋_GB2312" w:eastAsia="仿宋_GB2312" w:cs="仿宋_GB2312"/>
        </w:rPr>
        <w:t>五、向采购人或代理机构、磋商小组成员行贿或者提供其他不正当利益；</w:t>
      </w:r>
    </w:p>
    <w:p w14:paraId="324D07EA">
      <w:pPr>
        <w:pStyle w:val="4"/>
        <w:ind w:firstLine="480"/>
      </w:pPr>
      <w:r>
        <w:rPr>
          <w:rFonts w:ascii="仿宋_GB2312" w:hAnsi="仿宋_GB2312" w:eastAsia="仿宋_GB2312" w:cs="仿宋_GB2312"/>
        </w:rPr>
        <w:t>六、在磋商过程中与采购人或代理机构进行协商磋商；</w:t>
      </w:r>
    </w:p>
    <w:p w14:paraId="714B8F98">
      <w:pPr>
        <w:pStyle w:val="4"/>
        <w:ind w:firstLine="480"/>
      </w:pPr>
      <w:r>
        <w:rPr>
          <w:rFonts w:ascii="仿宋_GB2312" w:hAnsi="仿宋_GB2312" w:eastAsia="仿宋_GB2312" w:cs="仿宋_GB2312"/>
        </w:rPr>
        <w:t>七、成交后无正当理由拒不与采购人签订政府采购合同；</w:t>
      </w:r>
    </w:p>
    <w:p w14:paraId="6FA4E996">
      <w:pPr>
        <w:pStyle w:val="4"/>
        <w:ind w:firstLine="480"/>
      </w:pPr>
      <w:r>
        <w:rPr>
          <w:rFonts w:ascii="仿宋_GB2312" w:hAnsi="仿宋_GB2312" w:eastAsia="仿宋_GB2312" w:cs="仿宋_GB2312"/>
        </w:rPr>
        <w:t>八、未按照磋商文件确定的事项签订政府采购合同；</w:t>
      </w:r>
    </w:p>
    <w:p w14:paraId="28891A59">
      <w:pPr>
        <w:pStyle w:val="4"/>
        <w:ind w:firstLine="480"/>
      </w:pPr>
      <w:r>
        <w:rPr>
          <w:rFonts w:ascii="仿宋_GB2312" w:hAnsi="仿宋_GB2312" w:eastAsia="仿宋_GB2312" w:cs="仿宋_GB2312"/>
        </w:rPr>
        <w:t>九、将政府采购合同转包或者违规分包；</w:t>
      </w:r>
    </w:p>
    <w:p w14:paraId="73BFF52F">
      <w:pPr>
        <w:pStyle w:val="4"/>
        <w:ind w:firstLine="480"/>
      </w:pPr>
      <w:r>
        <w:rPr>
          <w:rFonts w:ascii="仿宋_GB2312" w:hAnsi="仿宋_GB2312" w:eastAsia="仿宋_GB2312" w:cs="仿宋_GB2312"/>
        </w:rPr>
        <w:t>十、提供假冒伪劣产品；</w:t>
      </w:r>
    </w:p>
    <w:p w14:paraId="168BA11E">
      <w:pPr>
        <w:pStyle w:val="4"/>
        <w:ind w:firstLine="480"/>
      </w:pPr>
      <w:r>
        <w:rPr>
          <w:rFonts w:ascii="仿宋_GB2312" w:hAnsi="仿宋_GB2312" w:eastAsia="仿宋_GB2312" w:cs="仿宋_GB2312"/>
        </w:rPr>
        <w:t>十一、擅自变更、中止或者终止政府采购合同；</w:t>
      </w:r>
    </w:p>
    <w:p w14:paraId="44460664">
      <w:pPr>
        <w:pStyle w:val="4"/>
        <w:ind w:firstLine="480"/>
      </w:pPr>
      <w:r>
        <w:rPr>
          <w:rFonts w:ascii="仿宋_GB2312" w:hAnsi="仿宋_GB2312" w:eastAsia="仿宋_GB2312" w:cs="仿宋_GB2312"/>
        </w:rPr>
        <w:t>十二、拒绝有关部门的监督检查或者向监督检查部门提供虚假情况；</w:t>
      </w:r>
    </w:p>
    <w:p w14:paraId="367D58CD">
      <w:pPr>
        <w:pStyle w:val="4"/>
        <w:ind w:firstLine="480"/>
      </w:pPr>
      <w:r>
        <w:rPr>
          <w:rFonts w:ascii="仿宋_GB2312" w:hAnsi="仿宋_GB2312" w:eastAsia="仿宋_GB2312" w:cs="仿宋_GB2312"/>
        </w:rPr>
        <w:t>十三、法律法规规定的其他禁止情形。</w:t>
      </w:r>
    </w:p>
    <w:p w14:paraId="2A35CAB2">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4E273340">
      <w:pPr>
        <w:pStyle w:val="4"/>
        <w:outlineLvl w:val="3"/>
      </w:pPr>
      <w:r>
        <w:rPr>
          <w:rFonts w:ascii="仿宋_GB2312" w:hAnsi="仿宋_GB2312" w:eastAsia="仿宋_GB2312" w:cs="仿宋_GB2312"/>
          <w:b/>
          <w:sz w:val="24"/>
        </w:rPr>
        <w:t xml:space="preserve"> 2.7.3采购人员及相关人员回避要求</w:t>
      </w:r>
    </w:p>
    <w:p w14:paraId="156D938A">
      <w:pPr>
        <w:pStyle w:val="4"/>
        <w:ind w:firstLine="480"/>
      </w:pPr>
      <w:r>
        <w:rPr>
          <w:rFonts w:ascii="仿宋_GB2312" w:hAnsi="仿宋_GB2312" w:eastAsia="仿宋_GB2312" w:cs="仿宋_GB2312"/>
        </w:rPr>
        <w:t>政府采购活动中，采购人员及相关人员与供应商有下列利害关系之一的，应当回避：</w:t>
      </w:r>
    </w:p>
    <w:p w14:paraId="0EDAF929">
      <w:pPr>
        <w:pStyle w:val="4"/>
        <w:ind w:firstLine="480"/>
      </w:pPr>
      <w:r>
        <w:rPr>
          <w:rFonts w:ascii="仿宋_GB2312" w:hAnsi="仿宋_GB2312" w:eastAsia="仿宋_GB2312" w:cs="仿宋_GB2312"/>
        </w:rPr>
        <w:t>（一）参加采购活动前3年内与供应商存在劳动关系；</w:t>
      </w:r>
    </w:p>
    <w:p w14:paraId="3A86561E">
      <w:pPr>
        <w:pStyle w:val="4"/>
        <w:ind w:firstLine="480"/>
      </w:pPr>
      <w:r>
        <w:rPr>
          <w:rFonts w:ascii="仿宋_GB2312" w:hAnsi="仿宋_GB2312" w:eastAsia="仿宋_GB2312" w:cs="仿宋_GB2312"/>
        </w:rPr>
        <w:t>（二）参加采购活动前3年内担任供应商的董事、监事；</w:t>
      </w:r>
    </w:p>
    <w:p w14:paraId="027B96E7">
      <w:pPr>
        <w:pStyle w:val="4"/>
        <w:ind w:firstLine="480"/>
      </w:pPr>
      <w:r>
        <w:rPr>
          <w:rFonts w:ascii="仿宋_GB2312" w:hAnsi="仿宋_GB2312" w:eastAsia="仿宋_GB2312" w:cs="仿宋_GB2312"/>
        </w:rPr>
        <w:t>（三）参加采购活动前3年内是供应商的控股股东或者实际控制人；</w:t>
      </w:r>
    </w:p>
    <w:p w14:paraId="0C93106A">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43E838B7">
      <w:pPr>
        <w:pStyle w:val="4"/>
        <w:ind w:firstLine="480"/>
      </w:pPr>
      <w:r>
        <w:rPr>
          <w:rFonts w:ascii="仿宋_GB2312" w:hAnsi="仿宋_GB2312" w:eastAsia="仿宋_GB2312" w:cs="仿宋_GB2312"/>
        </w:rPr>
        <w:t>（五）与供应商有其他可能影响政府采购活动公平、公正进行的关系。</w:t>
      </w:r>
    </w:p>
    <w:p w14:paraId="040D449B">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4AA0CC85">
      <w:pPr>
        <w:pStyle w:val="4"/>
        <w:outlineLvl w:val="2"/>
      </w:pPr>
      <w:r>
        <w:rPr>
          <w:rFonts w:ascii="仿宋_GB2312" w:hAnsi="仿宋_GB2312" w:eastAsia="仿宋_GB2312" w:cs="仿宋_GB2312"/>
          <w:b/>
          <w:sz w:val="28"/>
        </w:rPr>
        <w:t>2.8询问、质疑和投诉</w:t>
      </w:r>
    </w:p>
    <w:p w14:paraId="2FDE0524">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30B432B9">
      <w:pPr>
        <w:pStyle w:val="4"/>
        <w:ind w:firstLine="480"/>
      </w:pPr>
      <w:r>
        <w:rPr>
          <w:rFonts w:ascii="仿宋_GB2312" w:hAnsi="仿宋_GB2312" w:eastAsia="仿宋_GB2312" w:cs="仿宋_GB2312"/>
        </w:rPr>
        <w:t>二、供应商询问、质疑的答复主体：</w:t>
      </w:r>
    </w:p>
    <w:p w14:paraId="70FE4242">
      <w:pPr>
        <w:pStyle w:val="4"/>
        <w:ind w:firstLine="480"/>
      </w:pPr>
      <w:r>
        <w:rPr>
          <w:rFonts w:ascii="仿宋_GB2312" w:hAnsi="仿宋_GB2312" w:eastAsia="仿宋_GB2312" w:cs="仿宋_GB2312"/>
        </w:rPr>
        <w:t xml:space="preserve"> 根据委托代理协议约定，供应商对采购文件中采购需求的询问、质疑由 华夏国际项目管理有限公司 负责答复；供应商对除采购需求外的采购文件的询问、质疑由华夏国际项目管理有限公司 负责答复；供应商对采购过程、采购结果的询问、质疑由 华夏国际项目管理有限公司 负责答复。</w:t>
      </w:r>
    </w:p>
    <w:p w14:paraId="5E1CB107">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469AE366">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7AD79E8C">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5B7E21F">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12EEDDDD">
      <w:pPr>
        <w:pStyle w:val="4"/>
        <w:ind w:firstLine="480"/>
        <w:jc w:val="left"/>
      </w:pPr>
      <w:r>
        <w:rPr>
          <w:rFonts w:ascii="仿宋_GB2312" w:hAnsi="仿宋_GB2312" w:eastAsia="仿宋_GB2312" w:cs="仿宋_GB2312"/>
        </w:rPr>
        <w:t>（二）对采购过程提出质疑的，为各采购程序环节结束之日；</w:t>
      </w:r>
    </w:p>
    <w:p w14:paraId="687D87C3">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44A9A3DC">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4258EDCD">
      <w:pPr>
        <w:pStyle w:val="4"/>
        <w:ind w:firstLine="480"/>
      </w:pPr>
      <w:r>
        <w:rPr>
          <w:rFonts w:ascii="仿宋_GB2312" w:hAnsi="仿宋_GB2312" w:eastAsia="仿宋_GB2312" w:cs="仿宋_GB2312"/>
        </w:rPr>
        <w:t>六、供应商提出质疑时应当准备的资料：</w:t>
      </w:r>
    </w:p>
    <w:p w14:paraId="4496EC4C">
      <w:pPr>
        <w:pStyle w:val="4"/>
        <w:ind w:firstLine="480"/>
      </w:pPr>
      <w:r>
        <w:rPr>
          <w:rFonts w:ascii="仿宋_GB2312" w:hAnsi="仿宋_GB2312" w:eastAsia="仿宋_GB2312" w:cs="仿宋_GB2312"/>
        </w:rPr>
        <w:t>（一）质疑函正本1份；（政府采购供应商质疑函范本详见附件一）</w:t>
      </w:r>
    </w:p>
    <w:p w14:paraId="29F0DA20">
      <w:pPr>
        <w:pStyle w:val="4"/>
        <w:ind w:firstLine="480"/>
      </w:pPr>
      <w:r>
        <w:rPr>
          <w:rFonts w:ascii="仿宋_GB2312" w:hAnsi="仿宋_GB2312" w:eastAsia="仿宋_GB2312" w:cs="仿宋_GB2312"/>
        </w:rPr>
        <w:t>（二）法定代表人或主要负责人授权委托书1份（委托代理人办理质疑事宜的需提供）；</w:t>
      </w:r>
    </w:p>
    <w:p w14:paraId="589EC1EF">
      <w:pPr>
        <w:pStyle w:val="4"/>
        <w:ind w:firstLine="480"/>
      </w:pPr>
      <w:r>
        <w:rPr>
          <w:rFonts w:ascii="仿宋_GB2312" w:hAnsi="仿宋_GB2312" w:eastAsia="仿宋_GB2312" w:cs="仿宋_GB2312"/>
        </w:rPr>
        <w:t>（三）法定代表人或主要负责人身份证复印件1份；</w:t>
      </w:r>
    </w:p>
    <w:p w14:paraId="557A70F3">
      <w:pPr>
        <w:pStyle w:val="4"/>
        <w:ind w:firstLine="480"/>
      </w:pPr>
      <w:r>
        <w:rPr>
          <w:rFonts w:ascii="仿宋_GB2312" w:hAnsi="仿宋_GB2312" w:eastAsia="仿宋_GB2312" w:cs="仿宋_GB2312"/>
        </w:rPr>
        <w:t>（四）委托代理人身份证复印件1份（委托代理人办理质疑事宜的需提供）；</w:t>
      </w:r>
    </w:p>
    <w:p w14:paraId="712064E2">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24F14D34">
      <w:pPr>
        <w:pStyle w:val="4"/>
        <w:ind w:firstLine="480"/>
      </w:pPr>
      <w:r>
        <w:rPr>
          <w:rFonts w:ascii="仿宋_GB2312" w:hAnsi="仿宋_GB2312" w:eastAsia="仿宋_GB2312" w:cs="仿宋_GB2312"/>
        </w:rPr>
        <w:t>接收质疑函方式：书面形式。</w:t>
      </w:r>
    </w:p>
    <w:p w14:paraId="1914C33E">
      <w:pPr>
        <w:pStyle w:val="4"/>
      </w:pPr>
      <w:r>
        <w:rPr>
          <w:rFonts w:ascii="仿宋_GB2312" w:hAnsi="仿宋_GB2312" w:eastAsia="仿宋_GB2312" w:cs="仿宋_GB2312"/>
        </w:rPr>
        <w:t>答复主体：代理机构</w:t>
      </w:r>
    </w:p>
    <w:p w14:paraId="4A8CF719">
      <w:pPr>
        <w:pStyle w:val="4"/>
      </w:pPr>
      <w:r>
        <w:rPr>
          <w:rFonts w:ascii="仿宋_GB2312" w:hAnsi="仿宋_GB2312" w:eastAsia="仿宋_GB2312" w:cs="仿宋_GB2312"/>
        </w:rPr>
        <w:t>联系人：魏依依、康敏茹、雷鸣、张艳萍</w:t>
      </w:r>
    </w:p>
    <w:p w14:paraId="7F4AF9C0">
      <w:pPr>
        <w:pStyle w:val="4"/>
      </w:pPr>
      <w:r>
        <w:rPr>
          <w:rFonts w:ascii="仿宋_GB2312" w:hAnsi="仿宋_GB2312" w:eastAsia="仿宋_GB2312" w:cs="仿宋_GB2312"/>
        </w:rPr>
        <w:t>联系电话：029-88899970/72/73/75-805</w:t>
      </w:r>
    </w:p>
    <w:p w14:paraId="4D1388D7">
      <w:pPr>
        <w:pStyle w:val="4"/>
      </w:pPr>
      <w:r>
        <w:rPr>
          <w:rFonts w:ascii="仿宋_GB2312" w:hAnsi="仿宋_GB2312" w:eastAsia="仿宋_GB2312" w:cs="仿宋_GB2312"/>
        </w:rPr>
        <w:t>地址：西安市莲湖区二环南路西段202号九座花园16层1605室</w:t>
      </w:r>
    </w:p>
    <w:p w14:paraId="42096555">
      <w:pPr>
        <w:pStyle w:val="4"/>
      </w:pPr>
      <w:r>
        <w:rPr>
          <w:rFonts w:ascii="仿宋_GB2312" w:hAnsi="仿宋_GB2312" w:eastAsia="仿宋_GB2312" w:cs="仿宋_GB2312"/>
        </w:rPr>
        <w:t>邮编：710082</w:t>
      </w:r>
    </w:p>
    <w:p w14:paraId="44186FA6">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43544A5D">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22C6FF61">
      <w:pPr>
        <w:pStyle w:val="4"/>
        <w:ind w:firstLine="480"/>
      </w:pPr>
      <w:r>
        <w:rPr>
          <w:rFonts w:ascii="仿宋_GB2312" w:hAnsi="仿宋_GB2312" w:eastAsia="仿宋_GB2312" w:cs="仿宋_GB2312"/>
        </w:rPr>
        <w:t>投诉受理单位：本采购项目同级财政部门。（政府采购供应商投诉书范本详见附件二）</w:t>
      </w:r>
    </w:p>
    <w:p w14:paraId="332B176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49D5872">
      <w:pPr>
        <w:pStyle w:val="4"/>
        <w:jc w:val="center"/>
        <w:outlineLvl w:val="1"/>
      </w:pPr>
      <w:r>
        <w:rPr>
          <w:rFonts w:ascii="仿宋_GB2312" w:hAnsi="仿宋_GB2312" w:eastAsia="仿宋_GB2312" w:cs="仿宋_GB2312"/>
          <w:b/>
          <w:sz w:val="36"/>
        </w:rPr>
        <w:t>第三章 磋商项目技术、服务、商务及其他要求</w:t>
      </w:r>
    </w:p>
    <w:p w14:paraId="118DFE47">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6422C1A3">
      <w:pPr>
        <w:pStyle w:val="4"/>
        <w:outlineLvl w:val="2"/>
      </w:pPr>
      <w:r>
        <w:rPr>
          <w:rFonts w:ascii="仿宋_GB2312" w:hAnsi="仿宋_GB2312" w:eastAsia="仿宋_GB2312" w:cs="仿宋_GB2312"/>
          <w:b/>
          <w:sz w:val="28"/>
        </w:rPr>
        <w:t>3.1采购项目概况</w:t>
      </w:r>
    </w:p>
    <w:p w14:paraId="4F846143">
      <w:pPr>
        <w:pStyle w:val="4"/>
        <w:ind w:firstLine="480"/>
      </w:pPr>
      <w:r>
        <w:rPr>
          <w:rFonts w:ascii="仿宋_GB2312" w:hAnsi="仿宋_GB2312" w:eastAsia="仿宋_GB2312" w:cs="仿宋_GB2312"/>
        </w:rPr>
        <w:t>自建房隐患房屋定期体检及应急排查，主要内容为：对辖区内的自建房隐患房屋定期体检及应急排查第三方技术服务，具体服务区域以采购人指定的区域为准。本项目分为2个采购包，采购包1为雁塔区电子城街道办、小寨路街道办、杜城街道办的房屋使用安全进行检查，采购包2为雁塔区长延堡街道办、等驾坡街道办、漳浒寨街道办的房屋使用安全进行检查。</w:t>
      </w:r>
    </w:p>
    <w:p w14:paraId="5EE6959B">
      <w:pPr>
        <w:pStyle w:val="4"/>
        <w:outlineLvl w:val="2"/>
      </w:pPr>
      <w:r>
        <w:rPr>
          <w:rFonts w:ascii="仿宋_GB2312" w:hAnsi="仿宋_GB2312" w:eastAsia="仿宋_GB2312" w:cs="仿宋_GB2312"/>
          <w:b/>
          <w:sz w:val="28"/>
        </w:rPr>
        <w:t>3.2服务内容及服务要求</w:t>
      </w:r>
    </w:p>
    <w:p w14:paraId="06DA2ADF">
      <w:pPr>
        <w:pStyle w:val="4"/>
        <w:outlineLvl w:val="3"/>
      </w:pPr>
      <w:r>
        <w:rPr>
          <w:rFonts w:ascii="仿宋_GB2312" w:hAnsi="仿宋_GB2312" w:eastAsia="仿宋_GB2312" w:cs="仿宋_GB2312"/>
          <w:b/>
          <w:sz w:val="24"/>
        </w:rPr>
        <w:t>3.2.1服务内容</w:t>
      </w:r>
    </w:p>
    <w:p w14:paraId="1F03F9BF">
      <w:pPr>
        <w:pStyle w:val="4"/>
      </w:pPr>
      <w:r>
        <w:rPr>
          <w:rFonts w:ascii="仿宋_GB2312" w:hAnsi="仿宋_GB2312" w:eastAsia="仿宋_GB2312" w:cs="仿宋_GB2312"/>
        </w:rPr>
        <w:t>采购包1：</w:t>
      </w:r>
    </w:p>
    <w:p w14:paraId="145B09C2">
      <w:pPr>
        <w:pStyle w:val="4"/>
      </w:pPr>
      <w:r>
        <w:rPr>
          <w:rFonts w:ascii="仿宋_GB2312" w:hAnsi="仿宋_GB2312" w:eastAsia="仿宋_GB2312" w:cs="仿宋_GB2312"/>
        </w:rPr>
        <w:t>采购包预算金额（元）: 200,000.00</w:t>
      </w:r>
    </w:p>
    <w:p w14:paraId="0BC9DF14">
      <w:pPr>
        <w:pStyle w:val="4"/>
      </w:pPr>
      <w:r>
        <w:rPr>
          <w:rFonts w:ascii="仿宋_GB2312" w:hAnsi="仿宋_GB2312" w:eastAsia="仿宋_GB2312" w:cs="仿宋_GB2312"/>
        </w:rPr>
        <w:t>采购包最高限价（元）: 200,000.00</w:t>
      </w:r>
    </w:p>
    <w:p w14:paraId="2B0076FD">
      <w:pPr>
        <w:pStyle w:val="4"/>
      </w:pPr>
      <w:r>
        <w:rPr>
          <w:rFonts w:ascii="仿宋_GB2312" w:hAnsi="仿宋_GB2312" w:eastAsia="仿宋_GB2312" w:cs="仿宋_GB2312"/>
        </w:rPr>
        <w:t>供应商报价不允许超过标的金额</w:t>
      </w:r>
    </w:p>
    <w:p w14:paraId="26CC4D42">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8"/>
        <w:gridCol w:w="824"/>
        <w:gridCol w:w="820"/>
        <w:gridCol w:w="1216"/>
        <w:gridCol w:w="809"/>
        <w:gridCol w:w="809"/>
        <w:gridCol w:w="809"/>
        <w:gridCol w:w="809"/>
        <w:gridCol w:w="809"/>
        <w:gridCol w:w="809"/>
      </w:tblGrid>
      <w:tr w14:paraId="20B98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07DFA4">
            <w:pPr>
              <w:pStyle w:val="4"/>
            </w:pPr>
            <w:r>
              <w:rPr>
                <w:rFonts w:ascii="仿宋_GB2312" w:hAnsi="仿宋_GB2312" w:eastAsia="仿宋_GB2312" w:cs="仿宋_GB2312"/>
              </w:rPr>
              <w:t>序号</w:t>
            </w:r>
          </w:p>
        </w:tc>
        <w:tc>
          <w:tcPr>
            <w:tcW w:w="831" w:type="dxa"/>
          </w:tcPr>
          <w:p w14:paraId="17C39A45">
            <w:pPr>
              <w:pStyle w:val="4"/>
            </w:pPr>
            <w:r>
              <w:rPr>
                <w:rFonts w:ascii="仿宋_GB2312" w:hAnsi="仿宋_GB2312" w:eastAsia="仿宋_GB2312" w:cs="仿宋_GB2312"/>
              </w:rPr>
              <w:t>标的名称</w:t>
            </w:r>
          </w:p>
        </w:tc>
        <w:tc>
          <w:tcPr>
            <w:tcW w:w="831" w:type="dxa"/>
          </w:tcPr>
          <w:p w14:paraId="2A139E55">
            <w:pPr>
              <w:pStyle w:val="4"/>
            </w:pPr>
            <w:r>
              <w:rPr>
                <w:rFonts w:ascii="仿宋_GB2312" w:hAnsi="仿宋_GB2312" w:eastAsia="仿宋_GB2312" w:cs="仿宋_GB2312"/>
              </w:rPr>
              <w:t>数量</w:t>
            </w:r>
          </w:p>
        </w:tc>
        <w:tc>
          <w:tcPr>
            <w:tcW w:w="831" w:type="dxa"/>
          </w:tcPr>
          <w:p w14:paraId="3E05ED58">
            <w:pPr>
              <w:pStyle w:val="4"/>
            </w:pPr>
            <w:r>
              <w:rPr>
                <w:rFonts w:ascii="仿宋_GB2312" w:hAnsi="仿宋_GB2312" w:eastAsia="仿宋_GB2312" w:cs="仿宋_GB2312"/>
              </w:rPr>
              <w:t>标的金额 （元）</w:t>
            </w:r>
          </w:p>
        </w:tc>
        <w:tc>
          <w:tcPr>
            <w:tcW w:w="831" w:type="dxa"/>
          </w:tcPr>
          <w:p w14:paraId="4A257098">
            <w:pPr>
              <w:pStyle w:val="4"/>
            </w:pPr>
            <w:r>
              <w:rPr>
                <w:rFonts w:ascii="仿宋_GB2312" w:hAnsi="仿宋_GB2312" w:eastAsia="仿宋_GB2312" w:cs="仿宋_GB2312"/>
              </w:rPr>
              <w:t>计量单位</w:t>
            </w:r>
          </w:p>
        </w:tc>
        <w:tc>
          <w:tcPr>
            <w:tcW w:w="831" w:type="dxa"/>
          </w:tcPr>
          <w:p w14:paraId="20367B10">
            <w:pPr>
              <w:pStyle w:val="4"/>
            </w:pPr>
            <w:r>
              <w:rPr>
                <w:rFonts w:ascii="仿宋_GB2312" w:hAnsi="仿宋_GB2312" w:eastAsia="仿宋_GB2312" w:cs="仿宋_GB2312"/>
              </w:rPr>
              <w:t>所属行业</w:t>
            </w:r>
          </w:p>
        </w:tc>
        <w:tc>
          <w:tcPr>
            <w:tcW w:w="831" w:type="dxa"/>
          </w:tcPr>
          <w:p w14:paraId="24227D0D">
            <w:pPr>
              <w:pStyle w:val="4"/>
            </w:pPr>
            <w:r>
              <w:rPr>
                <w:rFonts w:ascii="仿宋_GB2312" w:hAnsi="仿宋_GB2312" w:eastAsia="仿宋_GB2312" w:cs="仿宋_GB2312"/>
              </w:rPr>
              <w:t>是否核心产品</w:t>
            </w:r>
          </w:p>
        </w:tc>
        <w:tc>
          <w:tcPr>
            <w:tcW w:w="831" w:type="dxa"/>
          </w:tcPr>
          <w:p w14:paraId="1A400359">
            <w:pPr>
              <w:pStyle w:val="4"/>
            </w:pPr>
            <w:r>
              <w:rPr>
                <w:rFonts w:ascii="仿宋_GB2312" w:hAnsi="仿宋_GB2312" w:eastAsia="仿宋_GB2312" w:cs="仿宋_GB2312"/>
              </w:rPr>
              <w:t>是否允许进口产品</w:t>
            </w:r>
          </w:p>
        </w:tc>
        <w:tc>
          <w:tcPr>
            <w:tcW w:w="831" w:type="dxa"/>
          </w:tcPr>
          <w:p w14:paraId="14870B95">
            <w:pPr>
              <w:pStyle w:val="4"/>
            </w:pPr>
            <w:r>
              <w:rPr>
                <w:rFonts w:ascii="仿宋_GB2312" w:hAnsi="仿宋_GB2312" w:eastAsia="仿宋_GB2312" w:cs="仿宋_GB2312"/>
              </w:rPr>
              <w:t>是否属于节能产品</w:t>
            </w:r>
          </w:p>
        </w:tc>
        <w:tc>
          <w:tcPr>
            <w:tcW w:w="831" w:type="dxa"/>
          </w:tcPr>
          <w:p w14:paraId="6D67F069">
            <w:pPr>
              <w:pStyle w:val="4"/>
            </w:pPr>
            <w:r>
              <w:rPr>
                <w:rFonts w:ascii="仿宋_GB2312" w:hAnsi="仿宋_GB2312" w:eastAsia="仿宋_GB2312" w:cs="仿宋_GB2312"/>
              </w:rPr>
              <w:t>是否属于环境标志产品</w:t>
            </w:r>
          </w:p>
        </w:tc>
      </w:tr>
      <w:tr w14:paraId="07BB70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55DEB8">
            <w:pPr>
              <w:pStyle w:val="4"/>
            </w:pPr>
            <w:r>
              <w:rPr>
                <w:rFonts w:ascii="仿宋_GB2312" w:hAnsi="仿宋_GB2312" w:eastAsia="仿宋_GB2312" w:cs="仿宋_GB2312"/>
              </w:rPr>
              <w:t>1</w:t>
            </w:r>
          </w:p>
        </w:tc>
        <w:tc>
          <w:tcPr>
            <w:tcW w:w="831" w:type="dxa"/>
          </w:tcPr>
          <w:p w14:paraId="0B2C71AC">
            <w:pPr>
              <w:pStyle w:val="4"/>
            </w:pPr>
            <w:r>
              <w:rPr>
                <w:rFonts w:ascii="仿宋_GB2312" w:hAnsi="仿宋_GB2312" w:eastAsia="仿宋_GB2312" w:cs="仿宋_GB2312"/>
              </w:rPr>
              <w:t>电子城街道办、小寨路街道办 、杜城街道办自建房隐患房屋定期体检及应急排查</w:t>
            </w:r>
          </w:p>
        </w:tc>
        <w:tc>
          <w:tcPr>
            <w:tcW w:w="831" w:type="dxa"/>
          </w:tcPr>
          <w:p w14:paraId="4724F86D">
            <w:pPr>
              <w:pStyle w:val="4"/>
              <w:jc w:val="right"/>
            </w:pPr>
            <w:r>
              <w:rPr>
                <w:rFonts w:ascii="仿宋_GB2312" w:hAnsi="仿宋_GB2312" w:eastAsia="仿宋_GB2312" w:cs="仿宋_GB2312"/>
              </w:rPr>
              <w:t>1.00</w:t>
            </w:r>
          </w:p>
        </w:tc>
        <w:tc>
          <w:tcPr>
            <w:tcW w:w="831" w:type="dxa"/>
          </w:tcPr>
          <w:p w14:paraId="2196F24F">
            <w:pPr>
              <w:pStyle w:val="4"/>
              <w:jc w:val="right"/>
            </w:pPr>
            <w:r>
              <w:rPr>
                <w:rFonts w:ascii="仿宋_GB2312" w:hAnsi="仿宋_GB2312" w:eastAsia="仿宋_GB2312" w:cs="仿宋_GB2312"/>
              </w:rPr>
              <w:t>200,000.00</w:t>
            </w:r>
          </w:p>
        </w:tc>
        <w:tc>
          <w:tcPr>
            <w:tcW w:w="831" w:type="dxa"/>
          </w:tcPr>
          <w:p w14:paraId="70050A99">
            <w:pPr>
              <w:pStyle w:val="4"/>
            </w:pPr>
            <w:r>
              <w:rPr>
                <w:rFonts w:ascii="仿宋_GB2312" w:hAnsi="仿宋_GB2312" w:eastAsia="仿宋_GB2312" w:cs="仿宋_GB2312"/>
              </w:rPr>
              <w:t>项</w:t>
            </w:r>
          </w:p>
        </w:tc>
        <w:tc>
          <w:tcPr>
            <w:tcW w:w="831" w:type="dxa"/>
          </w:tcPr>
          <w:p w14:paraId="3AF56896">
            <w:pPr>
              <w:pStyle w:val="4"/>
            </w:pPr>
            <w:r>
              <w:rPr>
                <w:rFonts w:ascii="仿宋_GB2312" w:hAnsi="仿宋_GB2312" w:eastAsia="仿宋_GB2312" w:cs="仿宋_GB2312"/>
              </w:rPr>
              <w:t>其他未列明行业</w:t>
            </w:r>
          </w:p>
        </w:tc>
        <w:tc>
          <w:tcPr>
            <w:tcW w:w="831" w:type="dxa"/>
          </w:tcPr>
          <w:p w14:paraId="433CFB47">
            <w:pPr>
              <w:pStyle w:val="4"/>
            </w:pPr>
            <w:r>
              <w:rPr>
                <w:rFonts w:ascii="仿宋_GB2312" w:hAnsi="仿宋_GB2312" w:eastAsia="仿宋_GB2312" w:cs="仿宋_GB2312"/>
              </w:rPr>
              <w:t>否</w:t>
            </w:r>
          </w:p>
        </w:tc>
        <w:tc>
          <w:tcPr>
            <w:tcW w:w="831" w:type="dxa"/>
          </w:tcPr>
          <w:p w14:paraId="0C6DFF44">
            <w:pPr>
              <w:pStyle w:val="4"/>
            </w:pPr>
            <w:r>
              <w:rPr>
                <w:rFonts w:ascii="仿宋_GB2312" w:hAnsi="仿宋_GB2312" w:eastAsia="仿宋_GB2312" w:cs="仿宋_GB2312"/>
              </w:rPr>
              <w:t>否</w:t>
            </w:r>
          </w:p>
        </w:tc>
        <w:tc>
          <w:tcPr>
            <w:tcW w:w="831" w:type="dxa"/>
          </w:tcPr>
          <w:p w14:paraId="76E91901">
            <w:pPr>
              <w:pStyle w:val="4"/>
            </w:pPr>
            <w:r>
              <w:rPr>
                <w:rFonts w:ascii="仿宋_GB2312" w:hAnsi="仿宋_GB2312" w:eastAsia="仿宋_GB2312" w:cs="仿宋_GB2312"/>
              </w:rPr>
              <w:t>否</w:t>
            </w:r>
          </w:p>
        </w:tc>
        <w:tc>
          <w:tcPr>
            <w:tcW w:w="831" w:type="dxa"/>
          </w:tcPr>
          <w:p w14:paraId="69404882">
            <w:pPr>
              <w:pStyle w:val="4"/>
            </w:pPr>
            <w:r>
              <w:rPr>
                <w:rFonts w:ascii="仿宋_GB2312" w:hAnsi="仿宋_GB2312" w:eastAsia="仿宋_GB2312" w:cs="仿宋_GB2312"/>
              </w:rPr>
              <w:t>否</w:t>
            </w:r>
          </w:p>
        </w:tc>
      </w:tr>
    </w:tbl>
    <w:p w14:paraId="045A8178">
      <w:pPr>
        <w:pStyle w:val="4"/>
      </w:pPr>
      <w:r>
        <w:rPr>
          <w:rFonts w:ascii="仿宋_GB2312" w:hAnsi="仿宋_GB2312" w:eastAsia="仿宋_GB2312" w:cs="仿宋_GB2312"/>
        </w:rPr>
        <w:t>采购包2：</w:t>
      </w:r>
    </w:p>
    <w:p w14:paraId="4DBB2627">
      <w:pPr>
        <w:pStyle w:val="4"/>
      </w:pPr>
      <w:r>
        <w:rPr>
          <w:rFonts w:ascii="仿宋_GB2312" w:hAnsi="仿宋_GB2312" w:eastAsia="仿宋_GB2312" w:cs="仿宋_GB2312"/>
        </w:rPr>
        <w:t>采购包预算金额（元）: 200,000.00</w:t>
      </w:r>
    </w:p>
    <w:p w14:paraId="1F7DA6E0">
      <w:pPr>
        <w:pStyle w:val="4"/>
      </w:pPr>
      <w:r>
        <w:rPr>
          <w:rFonts w:ascii="仿宋_GB2312" w:hAnsi="仿宋_GB2312" w:eastAsia="仿宋_GB2312" w:cs="仿宋_GB2312"/>
        </w:rPr>
        <w:t>采购包最高限价（元）: 200,000.00</w:t>
      </w:r>
    </w:p>
    <w:p w14:paraId="24899EC5">
      <w:pPr>
        <w:pStyle w:val="4"/>
      </w:pPr>
      <w:r>
        <w:rPr>
          <w:rFonts w:ascii="仿宋_GB2312" w:hAnsi="仿宋_GB2312" w:eastAsia="仿宋_GB2312" w:cs="仿宋_GB2312"/>
        </w:rPr>
        <w:t>供应商报价不允许超过标的金额</w:t>
      </w:r>
    </w:p>
    <w:p w14:paraId="78B0B43B">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9"/>
        <w:gridCol w:w="820"/>
        <w:gridCol w:w="820"/>
        <w:gridCol w:w="1216"/>
        <w:gridCol w:w="809"/>
        <w:gridCol w:w="809"/>
        <w:gridCol w:w="809"/>
        <w:gridCol w:w="810"/>
        <w:gridCol w:w="810"/>
        <w:gridCol w:w="810"/>
      </w:tblGrid>
      <w:tr w14:paraId="60FEB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34DDE0">
            <w:pPr>
              <w:pStyle w:val="4"/>
            </w:pPr>
            <w:r>
              <w:rPr>
                <w:rFonts w:ascii="仿宋_GB2312" w:hAnsi="仿宋_GB2312" w:eastAsia="仿宋_GB2312" w:cs="仿宋_GB2312"/>
              </w:rPr>
              <w:t>序号</w:t>
            </w:r>
          </w:p>
        </w:tc>
        <w:tc>
          <w:tcPr>
            <w:tcW w:w="831" w:type="dxa"/>
          </w:tcPr>
          <w:p w14:paraId="13DFB243">
            <w:pPr>
              <w:pStyle w:val="4"/>
            </w:pPr>
            <w:r>
              <w:rPr>
                <w:rFonts w:ascii="仿宋_GB2312" w:hAnsi="仿宋_GB2312" w:eastAsia="仿宋_GB2312" w:cs="仿宋_GB2312"/>
              </w:rPr>
              <w:t>标的名称</w:t>
            </w:r>
          </w:p>
        </w:tc>
        <w:tc>
          <w:tcPr>
            <w:tcW w:w="831" w:type="dxa"/>
          </w:tcPr>
          <w:p w14:paraId="1953F7A8">
            <w:pPr>
              <w:pStyle w:val="4"/>
            </w:pPr>
            <w:r>
              <w:rPr>
                <w:rFonts w:ascii="仿宋_GB2312" w:hAnsi="仿宋_GB2312" w:eastAsia="仿宋_GB2312" w:cs="仿宋_GB2312"/>
              </w:rPr>
              <w:t>数量</w:t>
            </w:r>
          </w:p>
        </w:tc>
        <w:tc>
          <w:tcPr>
            <w:tcW w:w="831" w:type="dxa"/>
          </w:tcPr>
          <w:p w14:paraId="204EB40F">
            <w:pPr>
              <w:pStyle w:val="4"/>
            </w:pPr>
            <w:r>
              <w:rPr>
                <w:rFonts w:ascii="仿宋_GB2312" w:hAnsi="仿宋_GB2312" w:eastAsia="仿宋_GB2312" w:cs="仿宋_GB2312"/>
              </w:rPr>
              <w:t>标的金额 （元）</w:t>
            </w:r>
          </w:p>
        </w:tc>
        <w:tc>
          <w:tcPr>
            <w:tcW w:w="831" w:type="dxa"/>
          </w:tcPr>
          <w:p w14:paraId="01257867">
            <w:pPr>
              <w:pStyle w:val="4"/>
            </w:pPr>
            <w:r>
              <w:rPr>
                <w:rFonts w:ascii="仿宋_GB2312" w:hAnsi="仿宋_GB2312" w:eastAsia="仿宋_GB2312" w:cs="仿宋_GB2312"/>
              </w:rPr>
              <w:t>计量单位</w:t>
            </w:r>
          </w:p>
        </w:tc>
        <w:tc>
          <w:tcPr>
            <w:tcW w:w="831" w:type="dxa"/>
          </w:tcPr>
          <w:p w14:paraId="574338FD">
            <w:pPr>
              <w:pStyle w:val="4"/>
            </w:pPr>
            <w:r>
              <w:rPr>
                <w:rFonts w:ascii="仿宋_GB2312" w:hAnsi="仿宋_GB2312" w:eastAsia="仿宋_GB2312" w:cs="仿宋_GB2312"/>
              </w:rPr>
              <w:t>所属行业</w:t>
            </w:r>
          </w:p>
        </w:tc>
        <w:tc>
          <w:tcPr>
            <w:tcW w:w="831" w:type="dxa"/>
          </w:tcPr>
          <w:p w14:paraId="42494A1F">
            <w:pPr>
              <w:pStyle w:val="4"/>
            </w:pPr>
            <w:r>
              <w:rPr>
                <w:rFonts w:ascii="仿宋_GB2312" w:hAnsi="仿宋_GB2312" w:eastAsia="仿宋_GB2312" w:cs="仿宋_GB2312"/>
              </w:rPr>
              <w:t>是否核心产品</w:t>
            </w:r>
          </w:p>
        </w:tc>
        <w:tc>
          <w:tcPr>
            <w:tcW w:w="831" w:type="dxa"/>
          </w:tcPr>
          <w:p w14:paraId="241DD7AB">
            <w:pPr>
              <w:pStyle w:val="4"/>
            </w:pPr>
            <w:r>
              <w:rPr>
                <w:rFonts w:ascii="仿宋_GB2312" w:hAnsi="仿宋_GB2312" w:eastAsia="仿宋_GB2312" w:cs="仿宋_GB2312"/>
              </w:rPr>
              <w:t>是否允许进口产品</w:t>
            </w:r>
          </w:p>
        </w:tc>
        <w:tc>
          <w:tcPr>
            <w:tcW w:w="831" w:type="dxa"/>
          </w:tcPr>
          <w:p w14:paraId="36AB7DBA">
            <w:pPr>
              <w:pStyle w:val="4"/>
            </w:pPr>
            <w:r>
              <w:rPr>
                <w:rFonts w:ascii="仿宋_GB2312" w:hAnsi="仿宋_GB2312" w:eastAsia="仿宋_GB2312" w:cs="仿宋_GB2312"/>
              </w:rPr>
              <w:t>是否属于节能产品</w:t>
            </w:r>
          </w:p>
        </w:tc>
        <w:tc>
          <w:tcPr>
            <w:tcW w:w="831" w:type="dxa"/>
          </w:tcPr>
          <w:p w14:paraId="67C742C8">
            <w:pPr>
              <w:pStyle w:val="4"/>
            </w:pPr>
            <w:r>
              <w:rPr>
                <w:rFonts w:ascii="仿宋_GB2312" w:hAnsi="仿宋_GB2312" w:eastAsia="仿宋_GB2312" w:cs="仿宋_GB2312"/>
              </w:rPr>
              <w:t>是否属于环境标志产品</w:t>
            </w:r>
          </w:p>
        </w:tc>
      </w:tr>
      <w:tr w14:paraId="0EE47C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B12FDD">
            <w:pPr>
              <w:pStyle w:val="4"/>
            </w:pPr>
            <w:r>
              <w:rPr>
                <w:rFonts w:ascii="仿宋_GB2312" w:hAnsi="仿宋_GB2312" w:eastAsia="仿宋_GB2312" w:cs="仿宋_GB2312"/>
              </w:rPr>
              <w:t>1</w:t>
            </w:r>
          </w:p>
        </w:tc>
        <w:tc>
          <w:tcPr>
            <w:tcW w:w="831" w:type="dxa"/>
          </w:tcPr>
          <w:p w14:paraId="387E028E">
            <w:pPr>
              <w:pStyle w:val="4"/>
            </w:pPr>
            <w:r>
              <w:rPr>
                <w:rFonts w:ascii="仿宋_GB2312" w:hAnsi="仿宋_GB2312" w:eastAsia="仿宋_GB2312" w:cs="仿宋_GB2312"/>
              </w:rPr>
              <w:t>长延堡街道办、等驾坡街道办、漳浒寨街道办自建房隐患房屋定期体检及应急排查</w:t>
            </w:r>
          </w:p>
        </w:tc>
        <w:tc>
          <w:tcPr>
            <w:tcW w:w="831" w:type="dxa"/>
          </w:tcPr>
          <w:p w14:paraId="6CB2D681">
            <w:pPr>
              <w:pStyle w:val="4"/>
              <w:jc w:val="right"/>
            </w:pPr>
            <w:r>
              <w:rPr>
                <w:rFonts w:ascii="仿宋_GB2312" w:hAnsi="仿宋_GB2312" w:eastAsia="仿宋_GB2312" w:cs="仿宋_GB2312"/>
              </w:rPr>
              <w:t>1.00</w:t>
            </w:r>
          </w:p>
        </w:tc>
        <w:tc>
          <w:tcPr>
            <w:tcW w:w="831" w:type="dxa"/>
          </w:tcPr>
          <w:p w14:paraId="338EEAF0">
            <w:pPr>
              <w:pStyle w:val="4"/>
              <w:jc w:val="right"/>
            </w:pPr>
            <w:r>
              <w:rPr>
                <w:rFonts w:ascii="仿宋_GB2312" w:hAnsi="仿宋_GB2312" w:eastAsia="仿宋_GB2312" w:cs="仿宋_GB2312"/>
              </w:rPr>
              <w:t>200,000.00</w:t>
            </w:r>
          </w:p>
        </w:tc>
        <w:tc>
          <w:tcPr>
            <w:tcW w:w="831" w:type="dxa"/>
          </w:tcPr>
          <w:p w14:paraId="68723DD4">
            <w:pPr>
              <w:pStyle w:val="4"/>
            </w:pPr>
            <w:r>
              <w:rPr>
                <w:rFonts w:ascii="仿宋_GB2312" w:hAnsi="仿宋_GB2312" w:eastAsia="仿宋_GB2312" w:cs="仿宋_GB2312"/>
              </w:rPr>
              <w:t>项</w:t>
            </w:r>
          </w:p>
        </w:tc>
        <w:tc>
          <w:tcPr>
            <w:tcW w:w="831" w:type="dxa"/>
          </w:tcPr>
          <w:p w14:paraId="6369618C">
            <w:pPr>
              <w:pStyle w:val="4"/>
            </w:pPr>
            <w:r>
              <w:rPr>
                <w:rFonts w:ascii="仿宋_GB2312" w:hAnsi="仿宋_GB2312" w:eastAsia="仿宋_GB2312" w:cs="仿宋_GB2312"/>
              </w:rPr>
              <w:t>其他未列明行业</w:t>
            </w:r>
          </w:p>
        </w:tc>
        <w:tc>
          <w:tcPr>
            <w:tcW w:w="831" w:type="dxa"/>
          </w:tcPr>
          <w:p w14:paraId="4D6C0908">
            <w:pPr>
              <w:pStyle w:val="4"/>
            </w:pPr>
            <w:r>
              <w:rPr>
                <w:rFonts w:ascii="仿宋_GB2312" w:hAnsi="仿宋_GB2312" w:eastAsia="仿宋_GB2312" w:cs="仿宋_GB2312"/>
              </w:rPr>
              <w:t>否</w:t>
            </w:r>
          </w:p>
        </w:tc>
        <w:tc>
          <w:tcPr>
            <w:tcW w:w="831" w:type="dxa"/>
          </w:tcPr>
          <w:p w14:paraId="428DC233">
            <w:pPr>
              <w:pStyle w:val="4"/>
            </w:pPr>
            <w:r>
              <w:rPr>
                <w:rFonts w:ascii="仿宋_GB2312" w:hAnsi="仿宋_GB2312" w:eastAsia="仿宋_GB2312" w:cs="仿宋_GB2312"/>
              </w:rPr>
              <w:t>否</w:t>
            </w:r>
          </w:p>
        </w:tc>
        <w:tc>
          <w:tcPr>
            <w:tcW w:w="831" w:type="dxa"/>
          </w:tcPr>
          <w:p w14:paraId="4433892E">
            <w:pPr>
              <w:pStyle w:val="4"/>
            </w:pPr>
            <w:r>
              <w:rPr>
                <w:rFonts w:ascii="仿宋_GB2312" w:hAnsi="仿宋_GB2312" w:eastAsia="仿宋_GB2312" w:cs="仿宋_GB2312"/>
              </w:rPr>
              <w:t>否</w:t>
            </w:r>
          </w:p>
        </w:tc>
        <w:tc>
          <w:tcPr>
            <w:tcW w:w="831" w:type="dxa"/>
          </w:tcPr>
          <w:p w14:paraId="759FC67F">
            <w:pPr>
              <w:pStyle w:val="4"/>
            </w:pPr>
            <w:r>
              <w:rPr>
                <w:rFonts w:ascii="仿宋_GB2312" w:hAnsi="仿宋_GB2312" w:eastAsia="仿宋_GB2312" w:cs="仿宋_GB2312"/>
              </w:rPr>
              <w:t>否</w:t>
            </w:r>
          </w:p>
        </w:tc>
      </w:tr>
    </w:tbl>
    <w:p w14:paraId="760836A9">
      <w:pPr>
        <w:pStyle w:val="4"/>
        <w:outlineLvl w:val="2"/>
      </w:pPr>
      <w:r>
        <w:rPr>
          <w:rFonts w:ascii="仿宋_GB2312" w:hAnsi="仿宋_GB2312" w:eastAsia="仿宋_GB2312" w:cs="仿宋_GB2312"/>
          <w:b/>
          <w:sz w:val="28"/>
        </w:rPr>
        <w:t>3.2.2服务要求</w:t>
      </w:r>
    </w:p>
    <w:p w14:paraId="2E9831D2">
      <w:pPr>
        <w:pStyle w:val="4"/>
      </w:pPr>
      <w:r>
        <w:rPr>
          <w:rFonts w:ascii="仿宋_GB2312" w:hAnsi="仿宋_GB2312" w:eastAsia="仿宋_GB2312" w:cs="仿宋_GB2312"/>
        </w:rPr>
        <w:t>采购包1：</w:t>
      </w:r>
    </w:p>
    <w:p w14:paraId="110C6E0E">
      <w:pPr>
        <w:pStyle w:val="4"/>
      </w:pPr>
      <w:r>
        <w:rPr>
          <w:rFonts w:ascii="仿宋_GB2312" w:hAnsi="仿宋_GB2312" w:eastAsia="仿宋_GB2312" w:cs="仿宋_GB2312"/>
        </w:rPr>
        <w:t>标的名称：电子城街道办、小寨路街道办 、杜城街道办自建房隐患房屋定期体检及应急排查</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CBD3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0889EF9">
            <w:pPr>
              <w:pStyle w:val="4"/>
            </w:pPr>
            <w:r>
              <w:rPr>
                <w:rFonts w:ascii="仿宋_GB2312" w:hAnsi="仿宋_GB2312" w:eastAsia="仿宋_GB2312" w:cs="仿宋_GB2312"/>
              </w:rPr>
              <w:t xml:space="preserve"> 序号</w:t>
            </w:r>
          </w:p>
        </w:tc>
        <w:tc>
          <w:tcPr>
            <w:tcW w:w="2769" w:type="dxa"/>
          </w:tcPr>
          <w:p w14:paraId="08F2A0A4">
            <w:pPr>
              <w:pStyle w:val="4"/>
            </w:pPr>
            <w:r>
              <w:rPr>
                <w:rFonts w:ascii="仿宋_GB2312" w:hAnsi="仿宋_GB2312" w:eastAsia="仿宋_GB2312" w:cs="仿宋_GB2312"/>
              </w:rPr>
              <w:t xml:space="preserve"> 参数性质</w:t>
            </w:r>
          </w:p>
        </w:tc>
        <w:tc>
          <w:tcPr>
            <w:tcW w:w="2769" w:type="dxa"/>
          </w:tcPr>
          <w:p w14:paraId="65F5590A">
            <w:pPr>
              <w:pStyle w:val="4"/>
            </w:pPr>
            <w:r>
              <w:rPr>
                <w:rFonts w:ascii="仿宋_GB2312" w:hAnsi="仿宋_GB2312" w:eastAsia="仿宋_GB2312" w:cs="仿宋_GB2312"/>
              </w:rPr>
              <w:t xml:space="preserve"> 技术参数与性能指标</w:t>
            </w:r>
          </w:p>
        </w:tc>
      </w:tr>
      <w:tr w14:paraId="54358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8B70687">
            <w:pPr>
              <w:pStyle w:val="4"/>
            </w:pPr>
            <w:r>
              <w:rPr>
                <w:rFonts w:ascii="仿宋_GB2312" w:hAnsi="仿宋_GB2312" w:eastAsia="仿宋_GB2312" w:cs="仿宋_GB2312"/>
              </w:rPr>
              <w:t>1</w:t>
            </w:r>
          </w:p>
        </w:tc>
        <w:tc>
          <w:tcPr>
            <w:tcW w:w="2769" w:type="dxa"/>
          </w:tcPr>
          <w:p w14:paraId="01E5FB0C"/>
        </w:tc>
        <w:tc>
          <w:tcPr>
            <w:tcW w:w="2769" w:type="dxa"/>
          </w:tcPr>
          <w:p w14:paraId="6AA7735F">
            <w:pPr>
              <w:pStyle w:val="4"/>
              <w:jc w:val="both"/>
            </w:pPr>
            <w:r>
              <w:rPr>
                <w:rFonts w:ascii="仿宋_GB2312" w:hAnsi="仿宋_GB2312" w:eastAsia="仿宋_GB2312" w:cs="仿宋_GB2312"/>
                <w:color w:val="000000"/>
              </w:rPr>
              <w:t>一、采购内容</w:t>
            </w:r>
          </w:p>
          <w:p w14:paraId="0BC93477">
            <w:pPr>
              <w:pStyle w:val="4"/>
              <w:jc w:val="both"/>
            </w:pPr>
            <w:r>
              <w:rPr>
                <w:rFonts w:ascii="仿宋_GB2312" w:hAnsi="仿宋_GB2312" w:eastAsia="仿宋_GB2312" w:cs="仿宋_GB2312"/>
                <w:color w:val="000000"/>
              </w:rPr>
              <w:t>对辖区内的自建房隐患房屋定期体检及应急排查第三方技术服务，具体服务区域以采购人指定的区域为准。采购内容：自建房隐患房屋定期体检及应急排查；主要功能或目标：自建房隐患房屋定期体检及应急排查第三方技术服务，包括但不限于自建房隐患专家论证、培训、房屋应急检测等</w:t>
            </w:r>
          </w:p>
          <w:p w14:paraId="1C9FD948">
            <w:pPr>
              <w:pStyle w:val="4"/>
              <w:jc w:val="both"/>
            </w:pPr>
            <w:r>
              <w:rPr>
                <w:rFonts w:ascii="仿宋_GB2312" w:hAnsi="仿宋_GB2312" w:eastAsia="仿宋_GB2312" w:cs="仿宋_GB2312"/>
                <w:color w:val="000000"/>
              </w:rPr>
              <w:t>二、技术标准</w:t>
            </w:r>
          </w:p>
          <w:p w14:paraId="747F40FE">
            <w:pPr>
              <w:pStyle w:val="4"/>
              <w:jc w:val="both"/>
            </w:pPr>
            <w:r>
              <w:rPr>
                <w:rFonts w:ascii="仿宋_GB2312" w:hAnsi="仿宋_GB2312" w:eastAsia="仿宋_GB2312" w:cs="仿宋_GB2312"/>
                <w:color w:val="000000"/>
              </w:rPr>
              <w:t>本技术服务工作应当主要执行《房屋完损等级评定标准》（城住字【1984】第678号文）、《危险房屋鉴定标准》JGJ125-2016、《西安市房屋安全检测与鉴定技术规程》DB6101及西安市其他有关规定，涉及检测的项目应严格按照现行检测技术标准、规范、规程执行。如合同服务期内相关标准有修订的，按修订后执行。</w:t>
            </w:r>
          </w:p>
          <w:p w14:paraId="1EAF0BF8">
            <w:pPr>
              <w:pStyle w:val="4"/>
              <w:jc w:val="both"/>
            </w:pPr>
            <w:r>
              <w:rPr>
                <w:rFonts w:ascii="仿宋_GB2312" w:hAnsi="仿宋_GB2312" w:eastAsia="仿宋_GB2312" w:cs="仿宋_GB2312"/>
                <w:color w:val="000000"/>
              </w:rPr>
              <w:t>三、服务目标</w:t>
            </w:r>
          </w:p>
          <w:p w14:paraId="5AA767E7">
            <w:pPr>
              <w:pStyle w:val="4"/>
              <w:jc w:val="both"/>
            </w:pPr>
            <w:r>
              <w:rPr>
                <w:rFonts w:ascii="仿宋_GB2312" w:hAnsi="仿宋_GB2312" w:eastAsia="仿宋_GB2312" w:cs="仿宋_GB2312"/>
                <w:color w:val="000000"/>
              </w:rPr>
              <w:t>（一）合同包1：通过招标委托成交供应商对雁塔区电子城街道办、小寨路街道办、杜城街道办的房屋使用安全进行检查。双方通过该项目的成功实施：</w:t>
            </w:r>
          </w:p>
          <w:p w14:paraId="757F1F0A">
            <w:pPr>
              <w:pStyle w:val="4"/>
              <w:jc w:val="both"/>
            </w:pPr>
            <w:r>
              <w:rPr>
                <w:rFonts w:ascii="仿宋_GB2312" w:hAnsi="仿宋_GB2312" w:eastAsia="仿宋_GB2312" w:cs="仿宋_GB2312"/>
                <w:color w:val="000000"/>
              </w:rPr>
              <w:t>1.达到消除各类房屋安全隐患的目标；</w:t>
            </w:r>
          </w:p>
          <w:p w14:paraId="646BDA49">
            <w:pPr>
              <w:pStyle w:val="4"/>
              <w:jc w:val="both"/>
            </w:pPr>
            <w:r>
              <w:rPr>
                <w:rFonts w:ascii="仿宋_GB2312" w:hAnsi="仿宋_GB2312" w:eastAsia="仿宋_GB2312" w:cs="仿宋_GB2312"/>
                <w:color w:val="000000"/>
              </w:rPr>
              <w:t>2.通过科学分析研判指定房屋安全使用状况，提供第三方技术支持。</w:t>
            </w:r>
          </w:p>
          <w:p w14:paraId="63D96DFA">
            <w:pPr>
              <w:pStyle w:val="4"/>
              <w:jc w:val="both"/>
            </w:pPr>
            <w:r>
              <w:rPr>
                <w:rFonts w:ascii="仿宋_GB2312" w:hAnsi="仿宋_GB2312" w:eastAsia="仿宋_GB2312" w:cs="仿宋_GB2312"/>
                <w:color w:val="000000"/>
              </w:rPr>
              <w:t>(一)服务地点：甲方指定地点。</w:t>
            </w:r>
          </w:p>
          <w:p w14:paraId="78504D92">
            <w:pPr>
              <w:pStyle w:val="4"/>
              <w:jc w:val="both"/>
            </w:pPr>
            <w:r>
              <w:rPr>
                <w:rFonts w:ascii="仿宋_GB2312" w:hAnsi="仿宋_GB2312" w:eastAsia="仿宋_GB2312" w:cs="仿宋_GB2312"/>
                <w:color w:val="000000"/>
              </w:rPr>
              <w:t>(二)服务期：1年（具体服务起止日期可随合同签订时间相应顺延）。</w:t>
            </w:r>
          </w:p>
          <w:p w14:paraId="374A9FFF">
            <w:pPr>
              <w:pStyle w:val="4"/>
              <w:jc w:val="both"/>
            </w:pPr>
            <w:r>
              <w:rPr>
                <w:rFonts w:ascii="仿宋_GB2312" w:hAnsi="仿宋_GB2312" w:eastAsia="仿宋_GB2312" w:cs="仿宋_GB2312"/>
                <w:color w:val="000000"/>
              </w:rPr>
              <w:t>五、付款方式</w:t>
            </w:r>
          </w:p>
          <w:p w14:paraId="4F807586">
            <w:pPr>
              <w:pStyle w:val="4"/>
              <w:jc w:val="both"/>
            </w:pPr>
            <w:r>
              <w:rPr>
                <w:rFonts w:ascii="仿宋_GB2312" w:hAnsi="仿宋_GB2312" w:eastAsia="仿宋_GB2312" w:cs="仿宋_GB2312"/>
                <w:color w:val="000000"/>
              </w:rPr>
              <w:t>支付条件：乙方完成本合同约定的工作目标以及应由乙方履行的所有义务已经履行完毕，甲方一次性付清全部服务费用。</w:t>
            </w:r>
          </w:p>
          <w:p w14:paraId="09FD1CDE">
            <w:pPr>
              <w:pStyle w:val="4"/>
              <w:jc w:val="both"/>
            </w:pPr>
            <w:r>
              <w:rPr>
                <w:rFonts w:ascii="仿宋_GB2312" w:hAnsi="仿宋_GB2312" w:eastAsia="仿宋_GB2312" w:cs="仿宋_GB2312"/>
                <w:color w:val="000000"/>
              </w:rPr>
              <w:t>支付单据：乙方应提供符合税务规定的合法有效发票。</w:t>
            </w:r>
          </w:p>
        </w:tc>
      </w:tr>
    </w:tbl>
    <w:p w14:paraId="659B8DC3">
      <w:pPr>
        <w:pStyle w:val="4"/>
      </w:pPr>
      <w:r>
        <w:rPr>
          <w:rFonts w:ascii="仿宋_GB2312" w:hAnsi="仿宋_GB2312" w:eastAsia="仿宋_GB2312" w:cs="仿宋_GB2312"/>
        </w:rPr>
        <w:t>采购包2：</w:t>
      </w:r>
    </w:p>
    <w:p w14:paraId="15D37DCD">
      <w:pPr>
        <w:pStyle w:val="4"/>
      </w:pPr>
      <w:r>
        <w:rPr>
          <w:rFonts w:ascii="仿宋_GB2312" w:hAnsi="仿宋_GB2312" w:eastAsia="仿宋_GB2312" w:cs="仿宋_GB2312"/>
        </w:rPr>
        <w:t>标的名称：长延堡街道办、等驾坡街道办、漳浒寨街道办自建房隐患房屋定期体检及应急排查</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4061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A7977B3">
            <w:pPr>
              <w:pStyle w:val="4"/>
            </w:pPr>
            <w:r>
              <w:rPr>
                <w:rFonts w:ascii="仿宋_GB2312" w:hAnsi="仿宋_GB2312" w:eastAsia="仿宋_GB2312" w:cs="仿宋_GB2312"/>
              </w:rPr>
              <w:t xml:space="preserve"> 序号</w:t>
            </w:r>
          </w:p>
        </w:tc>
        <w:tc>
          <w:tcPr>
            <w:tcW w:w="2769" w:type="dxa"/>
          </w:tcPr>
          <w:p w14:paraId="717F1768">
            <w:pPr>
              <w:pStyle w:val="4"/>
            </w:pPr>
            <w:r>
              <w:rPr>
                <w:rFonts w:ascii="仿宋_GB2312" w:hAnsi="仿宋_GB2312" w:eastAsia="仿宋_GB2312" w:cs="仿宋_GB2312"/>
              </w:rPr>
              <w:t xml:space="preserve"> 参数性质</w:t>
            </w:r>
          </w:p>
        </w:tc>
        <w:tc>
          <w:tcPr>
            <w:tcW w:w="2769" w:type="dxa"/>
          </w:tcPr>
          <w:p w14:paraId="246DDE9C">
            <w:pPr>
              <w:pStyle w:val="4"/>
            </w:pPr>
            <w:r>
              <w:rPr>
                <w:rFonts w:ascii="仿宋_GB2312" w:hAnsi="仿宋_GB2312" w:eastAsia="仿宋_GB2312" w:cs="仿宋_GB2312"/>
              </w:rPr>
              <w:t xml:space="preserve"> 技术参数与性能指标</w:t>
            </w:r>
          </w:p>
        </w:tc>
      </w:tr>
      <w:tr w14:paraId="1524E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5D41E95">
            <w:pPr>
              <w:pStyle w:val="4"/>
            </w:pPr>
            <w:r>
              <w:rPr>
                <w:rFonts w:ascii="仿宋_GB2312" w:hAnsi="仿宋_GB2312" w:eastAsia="仿宋_GB2312" w:cs="仿宋_GB2312"/>
              </w:rPr>
              <w:t>1</w:t>
            </w:r>
          </w:p>
        </w:tc>
        <w:tc>
          <w:tcPr>
            <w:tcW w:w="2769" w:type="dxa"/>
          </w:tcPr>
          <w:p w14:paraId="2B7C8D90"/>
        </w:tc>
        <w:tc>
          <w:tcPr>
            <w:tcW w:w="2769" w:type="dxa"/>
          </w:tcPr>
          <w:p w14:paraId="0BA8E4CD">
            <w:pPr>
              <w:pStyle w:val="4"/>
              <w:jc w:val="both"/>
            </w:pPr>
            <w:r>
              <w:rPr>
                <w:rFonts w:ascii="仿宋_GB2312" w:hAnsi="仿宋_GB2312" w:eastAsia="仿宋_GB2312" w:cs="仿宋_GB2312"/>
                <w:color w:val="000000"/>
              </w:rPr>
              <w:t>一、采购内容</w:t>
            </w:r>
          </w:p>
          <w:p w14:paraId="035F4812">
            <w:pPr>
              <w:pStyle w:val="4"/>
              <w:jc w:val="both"/>
            </w:pPr>
            <w:r>
              <w:rPr>
                <w:rFonts w:ascii="仿宋_GB2312" w:hAnsi="仿宋_GB2312" w:eastAsia="仿宋_GB2312" w:cs="仿宋_GB2312"/>
                <w:color w:val="000000"/>
              </w:rPr>
              <w:t>对辖区内的自建房隐患房屋定期体检及应急排查第三方技术服务，具体服务区域以采购人指定的区域为准。采购内容：自建房隐患房屋定期体检及应急排查；主要功能或目标：自建房隐患房屋定期体检及应急排查第三方技术服务，包括但不限于自建房隐患专家论证、培训、房屋应急检测等</w:t>
            </w:r>
          </w:p>
          <w:p w14:paraId="2B0895CB">
            <w:pPr>
              <w:pStyle w:val="4"/>
              <w:jc w:val="both"/>
            </w:pPr>
            <w:r>
              <w:rPr>
                <w:rFonts w:ascii="仿宋_GB2312" w:hAnsi="仿宋_GB2312" w:eastAsia="仿宋_GB2312" w:cs="仿宋_GB2312"/>
                <w:color w:val="000000"/>
              </w:rPr>
              <w:t>二、技术标准</w:t>
            </w:r>
          </w:p>
          <w:p w14:paraId="098A4428">
            <w:pPr>
              <w:pStyle w:val="4"/>
              <w:jc w:val="both"/>
            </w:pPr>
            <w:r>
              <w:rPr>
                <w:rFonts w:ascii="仿宋_GB2312" w:hAnsi="仿宋_GB2312" w:eastAsia="仿宋_GB2312" w:cs="仿宋_GB2312"/>
                <w:color w:val="000000"/>
              </w:rPr>
              <w:t>本技术服务工作应当主要执行《房屋完损等级评定标准》（城住字【1984】第678号文）、《危险房屋鉴定标准》JGJ125-2016、《西安市房屋安全检测与鉴定技术规程》DB6101及西安市其他有关规定，涉及检测的项目应严格按照现行检测技术标准、规范、规程执行。如合同服务期内相关标准有修订的，按修订后执行。</w:t>
            </w:r>
          </w:p>
          <w:p w14:paraId="7430BF56">
            <w:pPr>
              <w:pStyle w:val="4"/>
              <w:jc w:val="both"/>
            </w:pPr>
            <w:r>
              <w:rPr>
                <w:rFonts w:ascii="仿宋_GB2312" w:hAnsi="仿宋_GB2312" w:eastAsia="仿宋_GB2312" w:cs="仿宋_GB2312"/>
                <w:color w:val="000000"/>
              </w:rPr>
              <w:t>三、服务目标</w:t>
            </w:r>
          </w:p>
          <w:p w14:paraId="74877397">
            <w:pPr>
              <w:pStyle w:val="4"/>
              <w:jc w:val="both"/>
            </w:pPr>
            <w:r>
              <w:rPr>
                <w:rFonts w:ascii="仿宋_GB2312" w:hAnsi="仿宋_GB2312" w:eastAsia="仿宋_GB2312" w:cs="仿宋_GB2312"/>
                <w:color w:val="000000"/>
              </w:rPr>
              <w:t>（一）合同包2：通过招标委托成交供应商对雁塔区电子城街道办、小寨路街道办、杜城街道办的房屋使用安全进行检查。双方通过该项目的成功实施：</w:t>
            </w:r>
          </w:p>
          <w:p w14:paraId="2383F251">
            <w:pPr>
              <w:pStyle w:val="4"/>
              <w:jc w:val="both"/>
            </w:pPr>
            <w:r>
              <w:rPr>
                <w:rFonts w:ascii="仿宋_GB2312" w:hAnsi="仿宋_GB2312" w:eastAsia="仿宋_GB2312" w:cs="仿宋_GB2312"/>
                <w:color w:val="000000"/>
              </w:rPr>
              <w:t>1.达到消除各类房屋安全隐患的目标；</w:t>
            </w:r>
          </w:p>
          <w:p w14:paraId="60C31C78">
            <w:pPr>
              <w:pStyle w:val="4"/>
              <w:jc w:val="both"/>
            </w:pPr>
            <w:r>
              <w:rPr>
                <w:rFonts w:ascii="仿宋_GB2312" w:hAnsi="仿宋_GB2312" w:eastAsia="仿宋_GB2312" w:cs="仿宋_GB2312"/>
                <w:color w:val="000000"/>
              </w:rPr>
              <w:t>2.通过科学分析研判指定房屋安全使用状况，提供第三方技术支持。</w:t>
            </w:r>
          </w:p>
          <w:p w14:paraId="7EA24F68">
            <w:pPr>
              <w:pStyle w:val="4"/>
              <w:jc w:val="both"/>
            </w:pPr>
            <w:r>
              <w:rPr>
                <w:rFonts w:ascii="仿宋_GB2312" w:hAnsi="仿宋_GB2312" w:eastAsia="仿宋_GB2312" w:cs="仿宋_GB2312"/>
                <w:color w:val="000000"/>
              </w:rPr>
              <w:t>(一)服务地点：甲方指定地点。</w:t>
            </w:r>
          </w:p>
          <w:p w14:paraId="27800D83">
            <w:pPr>
              <w:pStyle w:val="4"/>
              <w:jc w:val="both"/>
            </w:pPr>
            <w:r>
              <w:rPr>
                <w:rFonts w:ascii="仿宋_GB2312" w:hAnsi="仿宋_GB2312" w:eastAsia="仿宋_GB2312" w:cs="仿宋_GB2312"/>
                <w:color w:val="000000"/>
              </w:rPr>
              <w:t>(二)服务期：1年（具体服务起止日期可随合同签订时间相应顺延）。</w:t>
            </w:r>
          </w:p>
          <w:p w14:paraId="31769F68">
            <w:pPr>
              <w:pStyle w:val="4"/>
              <w:jc w:val="both"/>
            </w:pPr>
            <w:r>
              <w:rPr>
                <w:rFonts w:ascii="仿宋_GB2312" w:hAnsi="仿宋_GB2312" w:eastAsia="仿宋_GB2312" w:cs="仿宋_GB2312"/>
                <w:color w:val="000000"/>
              </w:rPr>
              <w:t>五、付款方式</w:t>
            </w:r>
          </w:p>
          <w:p w14:paraId="26558F69">
            <w:pPr>
              <w:pStyle w:val="4"/>
              <w:jc w:val="both"/>
            </w:pPr>
            <w:r>
              <w:rPr>
                <w:rFonts w:ascii="仿宋_GB2312" w:hAnsi="仿宋_GB2312" w:eastAsia="仿宋_GB2312" w:cs="仿宋_GB2312"/>
                <w:color w:val="000000"/>
              </w:rPr>
              <w:t>支付条件：乙方完成本合同约定的工作目标以及应由乙方履行的所有义务已经履行完毕，甲方一次性付清全部服务费用。</w:t>
            </w:r>
          </w:p>
          <w:p w14:paraId="6CA687DD">
            <w:pPr>
              <w:pStyle w:val="4"/>
              <w:jc w:val="both"/>
            </w:pPr>
            <w:r>
              <w:rPr>
                <w:rFonts w:ascii="仿宋_GB2312" w:hAnsi="仿宋_GB2312" w:eastAsia="仿宋_GB2312" w:cs="仿宋_GB2312"/>
                <w:color w:val="000000"/>
              </w:rPr>
              <w:t>支付单据：乙方应提供符合税务规定的合法有效发票。</w:t>
            </w:r>
          </w:p>
        </w:tc>
      </w:tr>
    </w:tbl>
    <w:p w14:paraId="13340CF8">
      <w:pPr>
        <w:pStyle w:val="4"/>
        <w:outlineLvl w:val="2"/>
      </w:pPr>
      <w:r>
        <w:rPr>
          <w:rFonts w:ascii="仿宋_GB2312" w:hAnsi="仿宋_GB2312" w:eastAsia="仿宋_GB2312" w:cs="仿宋_GB2312"/>
          <w:b/>
          <w:sz w:val="28"/>
        </w:rPr>
        <w:t>3.2.3人员配置要求</w:t>
      </w:r>
    </w:p>
    <w:p w14:paraId="6209830D">
      <w:pPr>
        <w:pStyle w:val="4"/>
      </w:pPr>
      <w:r>
        <w:rPr>
          <w:rFonts w:ascii="仿宋_GB2312" w:hAnsi="仿宋_GB2312" w:eastAsia="仿宋_GB2312" w:cs="仿宋_GB2312"/>
        </w:rPr>
        <w:t>采购包1：</w:t>
      </w:r>
    </w:p>
    <w:p w14:paraId="1ABC8829">
      <w:pPr>
        <w:pStyle w:val="4"/>
      </w:pPr>
      <w:r>
        <w:rPr>
          <w:rFonts w:ascii="仿宋_GB2312" w:hAnsi="仿宋_GB2312" w:eastAsia="仿宋_GB2312" w:cs="仿宋_GB2312"/>
        </w:rPr>
        <w:t>/</w:t>
      </w:r>
    </w:p>
    <w:p w14:paraId="537D0445">
      <w:pPr>
        <w:pStyle w:val="4"/>
      </w:pPr>
      <w:r>
        <w:rPr>
          <w:rFonts w:ascii="仿宋_GB2312" w:hAnsi="仿宋_GB2312" w:eastAsia="仿宋_GB2312" w:cs="仿宋_GB2312"/>
        </w:rPr>
        <w:t>采购包2：</w:t>
      </w:r>
    </w:p>
    <w:p w14:paraId="73D8FA98">
      <w:pPr>
        <w:pStyle w:val="4"/>
      </w:pPr>
      <w:r>
        <w:rPr>
          <w:rFonts w:ascii="仿宋_GB2312" w:hAnsi="仿宋_GB2312" w:eastAsia="仿宋_GB2312" w:cs="仿宋_GB2312"/>
        </w:rPr>
        <w:t>/</w:t>
      </w:r>
    </w:p>
    <w:p w14:paraId="767BE16C">
      <w:pPr>
        <w:pStyle w:val="4"/>
        <w:outlineLvl w:val="2"/>
      </w:pPr>
      <w:r>
        <w:rPr>
          <w:rFonts w:ascii="仿宋_GB2312" w:hAnsi="仿宋_GB2312" w:eastAsia="仿宋_GB2312" w:cs="仿宋_GB2312"/>
          <w:b/>
          <w:sz w:val="28"/>
        </w:rPr>
        <w:t>3.2.4设施设备要求</w:t>
      </w:r>
    </w:p>
    <w:p w14:paraId="378B027E">
      <w:pPr>
        <w:pStyle w:val="4"/>
      </w:pPr>
      <w:r>
        <w:rPr>
          <w:rFonts w:ascii="仿宋_GB2312" w:hAnsi="仿宋_GB2312" w:eastAsia="仿宋_GB2312" w:cs="仿宋_GB2312"/>
        </w:rPr>
        <w:t>采购包1：</w:t>
      </w:r>
    </w:p>
    <w:p w14:paraId="51CC7123">
      <w:pPr>
        <w:pStyle w:val="4"/>
      </w:pPr>
      <w:r>
        <w:rPr>
          <w:rFonts w:ascii="仿宋_GB2312" w:hAnsi="仿宋_GB2312" w:eastAsia="仿宋_GB2312" w:cs="仿宋_GB2312"/>
        </w:rPr>
        <w:t>/</w:t>
      </w:r>
    </w:p>
    <w:p w14:paraId="3C542A42">
      <w:pPr>
        <w:pStyle w:val="4"/>
      </w:pPr>
      <w:r>
        <w:rPr>
          <w:rFonts w:ascii="仿宋_GB2312" w:hAnsi="仿宋_GB2312" w:eastAsia="仿宋_GB2312" w:cs="仿宋_GB2312"/>
        </w:rPr>
        <w:t>采购包2：</w:t>
      </w:r>
    </w:p>
    <w:p w14:paraId="466163D3">
      <w:pPr>
        <w:pStyle w:val="4"/>
      </w:pPr>
      <w:r>
        <w:rPr>
          <w:rFonts w:ascii="仿宋_GB2312" w:hAnsi="仿宋_GB2312" w:eastAsia="仿宋_GB2312" w:cs="仿宋_GB2312"/>
        </w:rPr>
        <w:t>/</w:t>
      </w:r>
    </w:p>
    <w:p w14:paraId="2C05CE14">
      <w:pPr>
        <w:pStyle w:val="4"/>
        <w:outlineLvl w:val="2"/>
      </w:pPr>
      <w:r>
        <w:rPr>
          <w:rFonts w:ascii="仿宋_GB2312" w:hAnsi="仿宋_GB2312" w:eastAsia="仿宋_GB2312" w:cs="仿宋_GB2312"/>
          <w:b/>
          <w:sz w:val="28"/>
        </w:rPr>
        <w:t>3.2.5其他要求</w:t>
      </w:r>
    </w:p>
    <w:p w14:paraId="469EEEB2">
      <w:pPr>
        <w:pStyle w:val="4"/>
      </w:pPr>
      <w:r>
        <w:rPr>
          <w:rFonts w:ascii="仿宋_GB2312" w:hAnsi="仿宋_GB2312" w:eastAsia="仿宋_GB2312" w:cs="仿宋_GB2312"/>
        </w:rPr>
        <w:t>采购包1：</w:t>
      </w:r>
    </w:p>
    <w:p w14:paraId="1E4E573E">
      <w:pPr>
        <w:pStyle w:val="4"/>
      </w:pPr>
      <w:r>
        <w:rPr>
          <w:rFonts w:ascii="仿宋_GB2312" w:hAnsi="仿宋_GB2312" w:eastAsia="仿宋_GB2312" w:cs="仿宋_GB2312"/>
        </w:rPr>
        <w:t>/</w:t>
      </w:r>
    </w:p>
    <w:p w14:paraId="4CC80452">
      <w:pPr>
        <w:pStyle w:val="4"/>
      </w:pPr>
      <w:r>
        <w:rPr>
          <w:rFonts w:ascii="仿宋_GB2312" w:hAnsi="仿宋_GB2312" w:eastAsia="仿宋_GB2312" w:cs="仿宋_GB2312"/>
        </w:rPr>
        <w:t>采购包2：</w:t>
      </w:r>
    </w:p>
    <w:p w14:paraId="69F5F467">
      <w:pPr>
        <w:pStyle w:val="4"/>
      </w:pPr>
      <w:r>
        <w:rPr>
          <w:rFonts w:ascii="仿宋_GB2312" w:hAnsi="仿宋_GB2312" w:eastAsia="仿宋_GB2312" w:cs="仿宋_GB2312"/>
        </w:rPr>
        <w:t>/</w:t>
      </w:r>
    </w:p>
    <w:p w14:paraId="3C5AFACF">
      <w:pPr>
        <w:pStyle w:val="4"/>
        <w:outlineLvl w:val="2"/>
      </w:pPr>
      <w:r>
        <w:rPr>
          <w:rFonts w:ascii="仿宋_GB2312" w:hAnsi="仿宋_GB2312" w:eastAsia="仿宋_GB2312" w:cs="仿宋_GB2312"/>
          <w:b/>
          <w:sz w:val="28"/>
        </w:rPr>
        <w:t>3.3商务要求</w:t>
      </w:r>
    </w:p>
    <w:p w14:paraId="034F8917">
      <w:pPr>
        <w:pStyle w:val="4"/>
        <w:outlineLvl w:val="3"/>
      </w:pPr>
      <w:r>
        <w:rPr>
          <w:rFonts w:ascii="仿宋_GB2312" w:hAnsi="仿宋_GB2312" w:eastAsia="仿宋_GB2312" w:cs="仿宋_GB2312"/>
          <w:b/>
          <w:sz w:val="24"/>
        </w:rPr>
        <w:t>3.3.1服务期限</w:t>
      </w:r>
    </w:p>
    <w:p w14:paraId="658BAFA1">
      <w:pPr>
        <w:pStyle w:val="4"/>
      </w:pPr>
      <w:r>
        <w:rPr>
          <w:rFonts w:ascii="仿宋_GB2312" w:hAnsi="仿宋_GB2312" w:eastAsia="仿宋_GB2312" w:cs="仿宋_GB2312"/>
        </w:rPr>
        <w:t>采购包1：</w:t>
      </w:r>
    </w:p>
    <w:p w14:paraId="0AC4A15C">
      <w:pPr>
        <w:pStyle w:val="4"/>
      </w:pPr>
      <w:r>
        <w:rPr>
          <w:rFonts w:ascii="仿宋_GB2312" w:hAnsi="仿宋_GB2312" w:eastAsia="仿宋_GB2312" w:cs="仿宋_GB2312"/>
        </w:rPr>
        <w:t>1年（具体服务起止日期可随合同签订时间相应顺延）</w:t>
      </w:r>
    </w:p>
    <w:p w14:paraId="40CF9203">
      <w:pPr>
        <w:pStyle w:val="4"/>
      </w:pPr>
      <w:r>
        <w:rPr>
          <w:rFonts w:ascii="仿宋_GB2312" w:hAnsi="仿宋_GB2312" w:eastAsia="仿宋_GB2312" w:cs="仿宋_GB2312"/>
        </w:rPr>
        <w:t>采购包2：</w:t>
      </w:r>
    </w:p>
    <w:p w14:paraId="55AA3B5E">
      <w:pPr>
        <w:pStyle w:val="4"/>
      </w:pPr>
      <w:r>
        <w:rPr>
          <w:rFonts w:ascii="仿宋_GB2312" w:hAnsi="仿宋_GB2312" w:eastAsia="仿宋_GB2312" w:cs="仿宋_GB2312"/>
        </w:rPr>
        <w:t>1年（具体服务起止日期可随合同签订时间相应顺延）。</w:t>
      </w:r>
    </w:p>
    <w:p w14:paraId="68D3753B">
      <w:pPr>
        <w:pStyle w:val="4"/>
        <w:outlineLvl w:val="3"/>
      </w:pPr>
      <w:r>
        <w:rPr>
          <w:rFonts w:ascii="仿宋_GB2312" w:hAnsi="仿宋_GB2312" w:eastAsia="仿宋_GB2312" w:cs="仿宋_GB2312"/>
          <w:b/>
          <w:sz w:val="24"/>
        </w:rPr>
        <w:t>3.3.2服务地点</w:t>
      </w:r>
    </w:p>
    <w:p w14:paraId="53660AF2">
      <w:pPr>
        <w:pStyle w:val="4"/>
      </w:pPr>
      <w:r>
        <w:rPr>
          <w:rFonts w:ascii="仿宋_GB2312" w:hAnsi="仿宋_GB2312" w:eastAsia="仿宋_GB2312" w:cs="仿宋_GB2312"/>
        </w:rPr>
        <w:t>采购包1：</w:t>
      </w:r>
    </w:p>
    <w:p w14:paraId="740E881A">
      <w:pPr>
        <w:pStyle w:val="4"/>
      </w:pPr>
      <w:r>
        <w:rPr>
          <w:rFonts w:ascii="仿宋_GB2312" w:hAnsi="仿宋_GB2312" w:eastAsia="仿宋_GB2312" w:cs="仿宋_GB2312"/>
        </w:rPr>
        <w:t>甲方指定地点。</w:t>
      </w:r>
    </w:p>
    <w:p w14:paraId="21774F9C">
      <w:pPr>
        <w:pStyle w:val="4"/>
      </w:pPr>
      <w:r>
        <w:rPr>
          <w:rFonts w:ascii="仿宋_GB2312" w:hAnsi="仿宋_GB2312" w:eastAsia="仿宋_GB2312" w:cs="仿宋_GB2312"/>
        </w:rPr>
        <w:t>采购包2：</w:t>
      </w:r>
    </w:p>
    <w:p w14:paraId="0F1DD11B">
      <w:pPr>
        <w:pStyle w:val="4"/>
      </w:pPr>
      <w:r>
        <w:rPr>
          <w:rFonts w:ascii="仿宋_GB2312" w:hAnsi="仿宋_GB2312" w:eastAsia="仿宋_GB2312" w:cs="仿宋_GB2312"/>
        </w:rPr>
        <w:t>甲方指定地点。</w:t>
      </w:r>
    </w:p>
    <w:p w14:paraId="35E8E9ED">
      <w:pPr>
        <w:pStyle w:val="4"/>
        <w:outlineLvl w:val="3"/>
      </w:pPr>
      <w:r>
        <w:rPr>
          <w:rFonts w:ascii="仿宋_GB2312" w:hAnsi="仿宋_GB2312" w:eastAsia="仿宋_GB2312" w:cs="仿宋_GB2312"/>
          <w:b/>
          <w:sz w:val="24"/>
        </w:rPr>
        <w:t>3.3.3考核（验收）标准和方法</w:t>
      </w:r>
    </w:p>
    <w:p w14:paraId="3B2B8381">
      <w:pPr>
        <w:pStyle w:val="4"/>
      </w:pPr>
      <w:r>
        <w:rPr>
          <w:rFonts w:ascii="仿宋_GB2312" w:hAnsi="仿宋_GB2312" w:eastAsia="仿宋_GB2312" w:cs="仿宋_GB2312"/>
        </w:rPr>
        <w:t>采购包1：</w:t>
      </w:r>
    </w:p>
    <w:p w14:paraId="67C835F4">
      <w:pPr>
        <w:pStyle w:val="4"/>
      </w:pPr>
      <w:r>
        <w:rPr>
          <w:rFonts w:ascii="仿宋_GB2312" w:hAnsi="仿宋_GB2312" w:eastAsia="仿宋_GB2312" w:cs="仿宋_GB2312"/>
        </w:rPr>
        <w:t>1、成交供应商对最终的服务质量负完全责任。 2、验收依据： （1）合同； （2）国家有关的验收标准及规范； （3）竞争性磋商文件、竞争性磋商响应文件。</w:t>
      </w:r>
    </w:p>
    <w:p w14:paraId="49B8E890">
      <w:pPr>
        <w:pStyle w:val="4"/>
      </w:pPr>
      <w:r>
        <w:rPr>
          <w:rFonts w:ascii="仿宋_GB2312" w:hAnsi="仿宋_GB2312" w:eastAsia="仿宋_GB2312" w:cs="仿宋_GB2312"/>
        </w:rPr>
        <w:t>采购包2：</w:t>
      </w:r>
    </w:p>
    <w:p w14:paraId="3D647A88">
      <w:pPr>
        <w:pStyle w:val="4"/>
      </w:pPr>
      <w:r>
        <w:rPr>
          <w:rFonts w:ascii="仿宋_GB2312" w:hAnsi="仿宋_GB2312" w:eastAsia="仿宋_GB2312" w:cs="仿宋_GB2312"/>
        </w:rPr>
        <w:t>1、成交供应商对最终的服务质量负完全责任。 2、验收依据： （1）合同； （2）国家有关的验收标准及规范； （3）竞争性磋商文件、竞争性磋商响应文件。</w:t>
      </w:r>
    </w:p>
    <w:p w14:paraId="0BC9F1EA">
      <w:pPr>
        <w:pStyle w:val="4"/>
        <w:outlineLvl w:val="3"/>
      </w:pPr>
      <w:r>
        <w:rPr>
          <w:rFonts w:ascii="仿宋_GB2312" w:hAnsi="仿宋_GB2312" w:eastAsia="仿宋_GB2312" w:cs="仿宋_GB2312"/>
          <w:b/>
          <w:sz w:val="24"/>
        </w:rPr>
        <w:t>3.3.4支付方式</w:t>
      </w:r>
    </w:p>
    <w:p w14:paraId="049FBA3A">
      <w:pPr>
        <w:pStyle w:val="4"/>
      </w:pPr>
      <w:r>
        <w:rPr>
          <w:rFonts w:ascii="仿宋_GB2312" w:hAnsi="仿宋_GB2312" w:eastAsia="仿宋_GB2312" w:cs="仿宋_GB2312"/>
        </w:rPr>
        <w:t>采购包1：</w:t>
      </w:r>
    </w:p>
    <w:p w14:paraId="408F4055">
      <w:pPr>
        <w:pStyle w:val="4"/>
      </w:pPr>
      <w:r>
        <w:rPr>
          <w:rFonts w:ascii="仿宋_GB2312" w:hAnsi="仿宋_GB2312" w:eastAsia="仿宋_GB2312" w:cs="仿宋_GB2312"/>
        </w:rPr>
        <w:t>分期付款</w:t>
      </w:r>
    </w:p>
    <w:p w14:paraId="4C4CB67B">
      <w:pPr>
        <w:pStyle w:val="4"/>
      </w:pPr>
      <w:r>
        <w:rPr>
          <w:rFonts w:ascii="仿宋_GB2312" w:hAnsi="仿宋_GB2312" w:eastAsia="仿宋_GB2312" w:cs="仿宋_GB2312"/>
        </w:rPr>
        <w:t>采购包2：</w:t>
      </w:r>
    </w:p>
    <w:p w14:paraId="552F3479">
      <w:pPr>
        <w:pStyle w:val="4"/>
      </w:pPr>
      <w:r>
        <w:rPr>
          <w:rFonts w:ascii="仿宋_GB2312" w:hAnsi="仿宋_GB2312" w:eastAsia="仿宋_GB2312" w:cs="仿宋_GB2312"/>
        </w:rPr>
        <w:t>分期付款</w:t>
      </w:r>
    </w:p>
    <w:p w14:paraId="4F8A6B71">
      <w:pPr>
        <w:pStyle w:val="4"/>
        <w:outlineLvl w:val="3"/>
      </w:pPr>
      <w:r>
        <w:rPr>
          <w:rFonts w:ascii="仿宋_GB2312" w:hAnsi="仿宋_GB2312" w:eastAsia="仿宋_GB2312" w:cs="仿宋_GB2312"/>
          <w:b/>
          <w:sz w:val="24"/>
        </w:rPr>
        <w:t>3.3.5支付约定</w:t>
      </w:r>
    </w:p>
    <w:p w14:paraId="7677CBB4">
      <w:pPr>
        <w:pStyle w:val="4"/>
      </w:pPr>
      <w:r>
        <w:rPr>
          <w:rFonts w:ascii="仿宋_GB2312" w:hAnsi="仿宋_GB2312" w:eastAsia="仿宋_GB2312" w:cs="仿宋_GB2312"/>
        </w:rPr>
        <w:t>采购包1： 付款条件说明： 合同签订后 ，达到付款条件起 10 日内，支付合同总金额的 40.00%。</w:t>
      </w:r>
    </w:p>
    <w:p w14:paraId="6C348C71">
      <w:pPr>
        <w:pStyle w:val="4"/>
      </w:pPr>
      <w:r>
        <w:rPr>
          <w:rFonts w:ascii="仿宋_GB2312" w:hAnsi="仿宋_GB2312" w:eastAsia="仿宋_GB2312" w:cs="仿宋_GB2312"/>
        </w:rPr>
        <w:t>采购包1： 付款条件说明： 验收合格后 ，达到付款条件起 10 日内，支付合同总金额的 60.00%。</w:t>
      </w:r>
    </w:p>
    <w:p w14:paraId="7582503A">
      <w:pPr>
        <w:pStyle w:val="4"/>
      </w:pPr>
      <w:r>
        <w:rPr>
          <w:rFonts w:ascii="仿宋_GB2312" w:hAnsi="仿宋_GB2312" w:eastAsia="仿宋_GB2312" w:cs="仿宋_GB2312"/>
        </w:rPr>
        <w:t>采购包2： 付款条件说明： 合同签订后 ，达到付款条件起 10 日内，支付合同总金额的 40.00%。</w:t>
      </w:r>
    </w:p>
    <w:p w14:paraId="2864AE9D">
      <w:pPr>
        <w:pStyle w:val="4"/>
      </w:pPr>
      <w:r>
        <w:rPr>
          <w:rFonts w:ascii="仿宋_GB2312" w:hAnsi="仿宋_GB2312" w:eastAsia="仿宋_GB2312" w:cs="仿宋_GB2312"/>
        </w:rPr>
        <w:t>采购包2： 付款条件说明： 验收合格后 ，达到付款条件起 10 日内，支付合同总金额的 60.00%。</w:t>
      </w:r>
    </w:p>
    <w:p w14:paraId="4A949235">
      <w:pPr>
        <w:pStyle w:val="4"/>
        <w:outlineLvl w:val="3"/>
      </w:pPr>
      <w:r>
        <w:rPr>
          <w:rFonts w:ascii="仿宋_GB2312" w:hAnsi="仿宋_GB2312" w:eastAsia="仿宋_GB2312" w:cs="仿宋_GB2312"/>
          <w:b/>
          <w:sz w:val="24"/>
        </w:rPr>
        <w:t>3.3.6违约责任及解决争议的方法</w:t>
      </w:r>
    </w:p>
    <w:p w14:paraId="3241C9D4">
      <w:pPr>
        <w:pStyle w:val="4"/>
      </w:pPr>
      <w:r>
        <w:rPr>
          <w:rFonts w:ascii="仿宋_GB2312" w:hAnsi="仿宋_GB2312" w:eastAsia="仿宋_GB2312" w:cs="仿宋_GB2312"/>
        </w:rPr>
        <w:t>采购包1：</w:t>
      </w:r>
    </w:p>
    <w:p w14:paraId="060C7277">
      <w:pPr>
        <w:pStyle w:val="4"/>
      </w:pPr>
      <w:r>
        <w:rPr>
          <w:rFonts w:ascii="仿宋_GB2312" w:hAnsi="仿宋_GB2312" w:eastAsia="仿宋_GB2312" w:cs="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3、如甲方未能在本合同约定时间内支付款项，每延迟一天，甲方须向乙方承担迟延支付费用的0.5‰作为违约金，并将服务周期予以相应顺延。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 违约金不足以弥补损失的，乙方还应承担相应赔偿责任。 7、本合同在履行过程中发生的争议,由甲､乙双方当事人协商解决,协商不成的按下列第二种方式解决: （一）提交???西安仲裁委员会仲裁; （二）依法向甲方所在地人民法院起诉｡</w:t>
      </w:r>
    </w:p>
    <w:p w14:paraId="0F0E5935">
      <w:pPr>
        <w:pStyle w:val="4"/>
      </w:pPr>
      <w:r>
        <w:rPr>
          <w:rFonts w:ascii="仿宋_GB2312" w:hAnsi="仿宋_GB2312" w:eastAsia="仿宋_GB2312" w:cs="仿宋_GB2312"/>
        </w:rPr>
        <w:t>采购包2：</w:t>
      </w:r>
    </w:p>
    <w:p w14:paraId="7BFB8A5A">
      <w:pPr>
        <w:pStyle w:val="4"/>
      </w:pPr>
      <w:r>
        <w:rPr>
          <w:rFonts w:ascii="仿宋_GB2312" w:hAnsi="仿宋_GB2312" w:eastAsia="仿宋_GB2312" w:cs="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3、如甲方未能在本合同约定时间内支付款项，每延迟一天，甲方须向乙方承担迟延支付费用的0.5‰作为违约金，并将服务周期予以相应顺延。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 违约金不足以弥补损失的，乙方还应承担相应赔偿责任。 7、本合同在履行过程中发生的争议,由甲､乙双方当事人协商解决,协商不成的按下列第二种方式解决: （一）提交???西安仲裁委员会仲裁; （二）依法向甲方所在地人民法院起诉｡</w:t>
      </w:r>
    </w:p>
    <w:p w14:paraId="18C0CD25">
      <w:pPr>
        <w:pStyle w:val="4"/>
        <w:outlineLvl w:val="2"/>
      </w:pPr>
      <w:r>
        <w:rPr>
          <w:rFonts w:ascii="仿宋_GB2312" w:hAnsi="仿宋_GB2312" w:eastAsia="仿宋_GB2312" w:cs="仿宋_GB2312"/>
          <w:b/>
          <w:sz w:val="28"/>
        </w:rPr>
        <w:t>3.4其他要求</w:t>
      </w:r>
    </w:p>
    <w:p w14:paraId="000A2A7B">
      <w:pPr>
        <w:pStyle w:val="4"/>
      </w:pPr>
      <w:r>
        <w:rPr>
          <w:rFonts w:ascii="仿宋_GB2312" w:hAnsi="仿宋_GB2312" w:eastAsia="仿宋_GB2312" w:cs="仿宋_GB2312"/>
        </w:rPr>
        <w:t>质量要求、验收标准：服务质量必须符合国家有关规范和相关政策，符合行业标准及相关规定。 本次投标的最小单元为“包”，为保证服务质量，同一投标人可参与多个包的投标，但同一个投标人最多中标一个包。同一投标人同时在多个包排名第一时，按包号顺序确定其为第一中标候选人，其余各包由排序第二名递补。</w:t>
      </w:r>
    </w:p>
    <w:p w14:paraId="1BE94AB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44FD583">
      <w:pPr>
        <w:pStyle w:val="4"/>
        <w:jc w:val="center"/>
        <w:outlineLvl w:val="1"/>
      </w:pPr>
      <w:r>
        <w:rPr>
          <w:rFonts w:ascii="仿宋_GB2312" w:hAnsi="仿宋_GB2312" w:eastAsia="仿宋_GB2312" w:cs="仿宋_GB2312"/>
          <w:b/>
          <w:sz w:val="36"/>
        </w:rPr>
        <w:t>第四章 资格审查</w:t>
      </w:r>
    </w:p>
    <w:p w14:paraId="2B1E4E2C">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6E5ACE9E">
      <w:pPr>
        <w:pStyle w:val="4"/>
        <w:ind w:firstLine="480"/>
      </w:pPr>
      <w:r>
        <w:rPr>
          <w:rFonts w:ascii="仿宋_GB2312" w:hAnsi="仿宋_GB2312" w:eastAsia="仿宋_GB2312" w:cs="仿宋_GB2312"/>
        </w:rPr>
        <w:t>资格审查标准及要求如下：</w:t>
      </w:r>
    </w:p>
    <w:p w14:paraId="05DA1DE7">
      <w:pPr>
        <w:pStyle w:val="4"/>
        <w:outlineLvl w:val="3"/>
      </w:pPr>
      <w:r>
        <w:rPr>
          <w:rFonts w:ascii="仿宋_GB2312" w:hAnsi="仿宋_GB2312" w:eastAsia="仿宋_GB2312" w:cs="仿宋_GB2312"/>
          <w:b/>
          <w:sz w:val="24"/>
        </w:rPr>
        <w:t>4.1一般资格审查</w:t>
      </w:r>
    </w:p>
    <w:p w14:paraId="718A6B0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059F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540E3D">
            <w:pPr>
              <w:pStyle w:val="4"/>
            </w:pPr>
            <w:r>
              <w:rPr>
                <w:rFonts w:ascii="仿宋_GB2312" w:hAnsi="仿宋_GB2312" w:eastAsia="仿宋_GB2312" w:cs="仿宋_GB2312"/>
              </w:rPr>
              <w:t xml:space="preserve"> 序号</w:t>
            </w:r>
          </w:p>
        </w:tc>
        <w:tc>
          <w:tcPr>
            <w:tcW w:w="2492" w:type="dxa"/>
          </w:tcPr>
          <w:p w14:paraId="1210B7C5">
            <w:pPr>
              <w:pStyle w:val="4"/>
            </w:pPr>
            <w:r>
              <w:rPr>
                <w:rFonts w:ascii="仿宋_GB2312" w:hAnsi="仿宋_GB2312" w:eastAsia="仿宋_GB2312" w:cs="仿宋_GB2312"/>
              </w:rPr>
              <w:t xml:space="preserve"> 资格审查要求概况</w:t>
            </w:r>
          </w:p>
        </w:tc>
        <w:tc>
          <w:tcPr>
            <w:tcW w:w="3322" w:type="dxa"/>
          </w:tcPr>
          <w:p w14:paraId="6CFB8307">
            <w:pPr>
              <w:pStyle w:val="4"/>
            </w:pPr>
            <w:r>
              <w:rPr>
                <w:rFonts w:ascii="仿宋_GB2312" w:hAnsi="仿宋_GB2312" w:eastAsia="仿宋_GB2312" w:cs="仿宋_GB2312"/>
              </w:rPr>
              <w:t xml:space="preserve"> 评审点具体描述</w:t>
            </w:r>
          </w:p>
        </w:tc>
        <w:tc>
          <w:tcPr>
            <w:tcW w:w="1661" w:type="dxa"/>
          </w:tcPr>
          <w:p w14:paraId="04D37248">
            <w:pPr>
              <w:pStyle w:val="4"/>
            </w:pPr>
            <w:r>
              <w:rPr>
                <w:rFonts w:ascii="仿宋_GB2312" w:hAnsi="仿宋_GB2312" w:eastAsia="仿宋_GB2312" w:cs="仿宋_GB2312"/>
              </w:rPr>
              <w:t xml:space="preserve"> 关联格式</w:t>
            </w:r>
          </w:p>
        </w:tc>
      </w:tr>
      <w:tr w14:paraId="0CBB3F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AD2A39">
            <w:pPr>
              <w:pStyle w:val="4"/>
            </w:pPr>
            <w:r>
              <w:rPr>
                <w:rFonts w:ascii="仿宋_GB2312" w:hAnsi="仿宋_GB2312" w:eastAsia="仿宋_GB2312" w:cs="仿宋_GB2312"/>
              </w:rPr>
              <w:t>1</w:t>
            </w:r>
          </w:p>
        </w:tc>
        <w:tc>
          <w:tcPr>
            <w:tcW w:w="2492" w:type="dxa"/>
          </w:tcPr>
          <w:p w14:paraId="7393B289">
            <w:pPr>
              <w:pStyle w:val="4"/>
            </w:pPr>
            <w:r>
              <w:rPr>
                <w:rFonts w:ascii="仿宋_GB2312" w:hAnsi="仿宋_GB2312" w:eastAsia="仿宋_GB2312" w:cs="仿宋_GB2312"/>
              </w:rPr>
              <w:t>供应商应具备《中华人民共和国政府采购法》第二十二条规定的条件</w:t>
            </w:r>
          </w:p>
        </w:tc>
        <w:tc>
          <w:tcPr>
            <w:tcW w:w="3322" w:type="dxa"/>
          </w:tcPr>
          <w:p w14:paraId="1C47BFF4">
            <w:pPr>
              <w:pStyle w:val="4"/>
            </w:pPr>
            <w:r>
              <w:rPr>
                <w:rFonts w:ascii="仿宋_GB2312" w:hAnsi="仿宋_GB2312" w:eastAsia="仿宋_GB2312" w:cs="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w="1661" w:type="dxa"/>
          </w:tcPr>
          <w:p w14:paraId="4BC35003">
            <w:pPr>
              <w:pStyle w:val="4"/>
            </w:pPr>
            <w:r>
              <w:rPr>
                <w:rFonts w:ascii="仿宋_GB2312" w:hAnsi="仿宋_GB2312" w:eastAsia="仿宋_GB2312" w:cs="仿宋_GB2312"/>
              </w:rPr>
              <w:t>响应函 资格证明文件.docx</w:t>
            </w:r>
          </w:p>
        </w:tc>
      </w:tr>
      <w:tr w14:paraId="1AF6F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748F9B">
            <w:pPr>
              <w:pStyle w:val="4"/>
            </w:pPr>
            <w:r>
              <w:rPr>
                <w:rFonts w:ascii="仿宋_GB2312" w:hAnsi="仿宋_GB2312" w:eastAsia="仿宋_GB2312" w:cs="仿宋_GB2312"/>
              </w:rPr>
              <w:t>2</w:t>
            </w:r>
          </w:p>
        </w:tc>
        <w:tc>
          <w:tcPr>
            <w:tcW w:w="2492" w:type="dxa"/>
          </w:tcPr>
          <w:p w14:paraId="5F2EC905">
            <w:pPr>
              <w:pStyle w:val="4"/>
            </w:pPr>
            <w:r>
              <w:rPr>
                <w:rFonts w:ascii="仿宋_GB2312" w:hAnsi="仿宋_GB2312" w:eastAsia="仿宋_GB2312" w:cs="仿宋_GB2312"/>
              </w:rPr>
              <w:t>供应商应提供健全的财务会计制度的证明材料；</w:t>
            </w:r>
          </w:p>
        </w:tc>
        <w:tc>
          <w:tcPr>
            <w:tcW w:w="3322" w:type="dxa"/>
          </w:tcPr>
          <w:p w14:paraId="0D781857">
            <w:pPr>
              <w:pStyle w:val="4"/>
            </w:pPr>
            <w:r>
              <w:rPr>
                <w:rFonts w:ascii="仿宋_GB2312" w:hAnsi="仿宋_GB2312" w:eastAsia="仿宋_GB2312" w:cs="仿宋_GB2312"/>
              </w:rPr>
              <w:t>提供2023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w:t>
            </w:r>
          </w:p>
        </w:tc>
        <w:tc>
          <w:tcPr>
            <w:tcW w:w="1661" w:type="dxa"/>
          </w:tcPr>
          <w:p w14:paraId="742C3B42">
            <w:pPr>
              <w:pStyle w:val="4"/>
            </w:pPr>
            <w:r>
              <w:rPr>
                <w:rFonts w:ascii="仿宋_GB2312" w:hAnsi="仿宋_GB2312" w:eastAsia="仿宋_GB2312" w:cs="仿宋_GB2312"/>
              </w:rPr>
              <w:t>资格证明文件.docx</w:t>
            </w:r>
          </w:p>
        </w:tc>
      </w:tr>
      <w:tr w14:paraId="454E65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6D980E">
            <w:pPr>
              <w:pStyle w:val="4"/>
            </w:pPr>
            <w:r>
              <w:rPr>
                <w:rFonts w:ascii="仿宋_GB2312" w:hAnsi="仿宋_GB2312" w:eastAsia="仿宋_GB2312" w:cs="仿宋_GB2312"/>
              </w:rPr>
              <w:t>3</w:t>
            </w:r>
          </w:p>
        </w:tc>
        <w:tc>
          <w:tcPr>
            <w:tcW w:w="2492" w:type="dxa"/>
          </w:tcPr>
          <w:p w14:paraId="0F5ACCFB">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41220F4">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3D61406">
            <w:pPr>
              <w:pStyle w:val="4"/>
            </w:pPr>
            <w:r>
              <w:rPr>
                <w:rFonts w:ascii="仿宋_GB2312" w:hAnsi="仿宋_GB2312" w:eastAsia="仿宋_GB2312" w:cs="仿宋_GB2312"/>
              </w:rPr>
              <w:t>响应函 资格证明文件.docx</w:t>
            </w:r>
          </w:p>
        </w:tc>
      </w:tr>
    </w:tbl>
    <w:p w14:paraId="6FAA04CA">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E447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4AC503">
            <w:pPr>
              <w:pStyle w:val="4"/>
            </w:pPr>
            <w:r>
              <w:rPr>
                <w:rFonts w:ascii="仿宋_GB2312" w:hAnsi="仿宋_GB2312" w:eastAsia="仿宋_GB2312" w:cs="仿宋_GB2312"/>
              </w:rPr>
              <w:t xml:space="preserve"> 序号</w:t>
            </w:r>
          </w:p>
        </w:tc>
        <w:tc>
          <w:tcPr>
            <w:tcW w:w="2492" w:type="dxa"/>
          </w:tcPr>
          <w:p w14:paraId="1787B6A0">
            <w:pPr>
              <w:pStyle w:val="4"/>
            </w:pPr>
            <w:r>
              <w:rPr>
                <w:rFonts w:ascii="仿宋_GB2312" w:hAnsi="仿宋_GB2312" w:eastAsia="仿宋_GB2312" w:cs="仿宋_GB2312"/>
              </w:rPr>
              <w:t xml:space="preserve"> 资格审查要求概况</w:t>
            </w:r>
          </w:p>
        </w:tc>
        <w:tc>
          <w:tcPr>
            <w:tcW w:w="3322" w:type="dxa"/>
          </w:tcPr>
          <w:p w14:paraId="4DE133B9">
            <w:pPr>
              <w:pStyle w:val="4"/>
            </w:pPr>
            <w:r>
              <w:rPr>
                <w:rFonts w:ascii="仿宋_GB2312" w:hAnsi="仿宋_GB2312" w:eastAsia="仿宋_GB2312" w:cs="仿宋_GB2312"/>
              </w:rPr>
              <w:t xml:space="preserve"> 评审点具体描述</w:t>
            </w:r>
          </w:p>
        </w:tc>
        <w:tc>
          <w:tcPr>
            <w:tcW w:w="1661" w:type="dxa"/>
          </w:tcPr>
          <w:p w14:paraId="03881C5E">
            <w:pPr>
              <w:pStyle w:val="4"/>
            </w:pPr>
            <w:r>
              <w:rPr>
                <w:rFonts w:ascii="仿宋_GB2312" w:hAnsi="仿宋_GB2312" w:eastAsia="仿宋_GB2312" w:cs="仿宋_GB2312"/>
              </w:rPr>
              <w:t xml:space="preserve"> 关联格式</w:t>
            </w:r>
          </w:p>
        </w:tc>
      </w:tr>
      <w:tr w14:paraId="226ED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B12710">
            <w:pPr>
              <w:pStyle w:val="4"/>
            </w:pPr>
            <w:r>
              <w:rPr>
                <w:rFonts w:ascii="仿宋_GB2312" w:hAnsi="仿宋_GB2312" w:eastAsia="仿宋_GB2312" w:cs="仿宋_GB2312"/>
              </w:rPr>
              <w:t>1</w:t>
            </w:r>
          </w:p>
        </w:tc>
        <w:tc>
          <w:tcPr>
            <w:tcW w:w="2492" w:type="dxa"/>
          </w:tcPr>
          <w:p w14:paraId="6C45C6F7">
            <w:pPr>
              <w:pStyle w:val="4"/>
            </w:pPr>
            <w:r>
              <w:rPr>
                <w:rFonts w:ascii="仿宋_GB2312" w:hAnsi="仿宋_GB2312" w:eastAsia="仿宋_GB2312" w:cs="仿宋_GB2312"/>
              </w:rPr>
              <w:t>供应商应具备《中华人民共和国政府采购法》第二十二条规定的条件</w:t>
            </w:r>
          </w:p>
        </w:tc>
        <w:tc>
          <w:tcPr>
            <w:tcW w:w="3322" w:type="dxa"/>
          </w:tcPr>
          <w:p w14:paraId="1E4B4EE1">
            <w:pPr>
              <w:pStyle w:val="4"/>
            </w:pPr>
            <w:r>
              <w:rPr>
                <w:rFonts w:ascii="仿宋_GB2312" w:hAnsi="仿宋_GB2312" w:eastAsia="仿宋_GB2312" w:cs="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w="1661" w:type="dxa"/>
          </w:tcPr>
          <w:p w14:paraId="2F0F195D">
            <w:pPr>
              <w:pStyle w:val="4"/>
            </w:pPr>
            <w:r>
              <w:rPr>
                <w:rFonts w:ascii="仿宋_GB2312" w:hAnsi="仿宋_GB2312" w:eastAsia="仿宋_GB2312" w:cs="仿宋_GB2312"/>
              </w:rPr>
              <w:t>响应函 资格证明文件.docx</w:t>
            </w:r>
          </w:p>
        </w:tc>
      </w:tr>
      <w:tr w14:paraId="28A0A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3CC689">
            <w:pPr>
              <w:pStyle w:val="4"/>
            </w:pPr>
            <w:r>
              <w:rPr>
                <w:rFonts w:ascii="仿宋_GB2312" w:hAnsi="仿宋_GB2312" w:eastAsia="仿宋_GB2312" w:cs="仿宋_GB2312"/>
              </w:rPr>
              <w:t>2</w:t>
            </w:r>
          </w:p>
        </w:tc>
        <w:tc>
          <w:tcPr>
            <w:tcW w:w="2492" w:type="dxa"/>
          </w:tcPr>
          <w:p w14:paraId="435B9C7C">
            <w:pPr>
              <w:pStyle w:val="4"/>
            </w:pPr>
            <w:r>
              <w:rPr>
                <w:rFonts w:ascii="仿宋_GB2312" w:hAnsi="仿宋_GB2312" w:eastAsia="仿宋_GB2312" w:cs="仿宋_GB2312"/>
              </w:rPr>
              <w:t>供应商应提供健全的财务会计制度的证明材料；</w:t>
            </w:r>
          </w:p>
        </w:tc>
        <w:tc>
          <w:tcPr>
            <w:tcW w:w="3322" w:type="dxa"/>
          </w:tcPr>
          <w:p w14:paraId="4D86F02D">
            <w:pPr>
              <w:pStyle w:val="4"/>
            </w:pPr>
            <w:r>
              <w:rPr>
                <w:rFonts w:ascii="仿宋_GB2312" w:hAnsi="仿宋_GB2312" w:eastAsia="仿宋_GB2312" w:cs="仿宋_GB2312"/>
              </w:rPr>
              <w:t>提供2023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w:t>
            </w:r>
          </w:p>
        </w:tc>
        <w:tc>
          <w:tcPr>
            <w:tcW w:w="1661" w:type="dxa"/>
          </w:tcPr>
          <w:p w14:paraId="5ED2F6ED">
            <w:pPr>
              <w:pStyle w:val="4"/>
            </w:pPr>
            <w:r>
              <w:rPr>
                <w:rFonts w:ascii="仿宋_GB2312" w:hAnsi="仿宋_GB2312" w:eastAsia="仿宋_GB2312" w:cs="仿宋_GB2312"/>
              </w:rPr>
              <w:t>资格证明文件.docx</w:t>
            </w:r>
          </w:p>
        </w:tc>
      </w:tr>
      <w:tr w14:paraId="3B519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96A89E">
            <w:pPr>
              <w:pStyle w:val="4"/>
            </w:pPr>
            <w:r>
              <w:rPr>
                <w:rFonts w:ascii="仿宋_GB2312" w:hAnsi="仿宋_GB2312" w:eastAsia="仿宋_GB2312" w:cs="仿宋_GB2312"/>
              </w:rPr>
              <w:t>3</w:t>
            </w:r>
          </w:p>
        </w:tc>
        <w:tc>
          <w:tcPr>
            <w:tcW w:w="2492" w:type="dxa"/>
          </w:tcPr>
          <w:p w14:paraId="0351B79E">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1867DF61">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DDC1274">
            <w:pPr>
              <w:pStyle w:val="4"/>
            </w:pPr>
            <w:r>
              <w:rPr>
                <w:rFonts w:ascii="仿宋_GB2312" w:hAnsi="仿宋_GB2312" w:eastAsia="仿宋_GB2312" w:cs="仿宋_GB2312"/>
              </w:rPr>
              <w:t>响应函 资格证明文件.docx</w:t>
            </w:r>
          </w:p>
        </w:tc>
      </w:tr>
    </w:tbl>
    <w:p w14:paraId="262CFFEA">
      <w:pPr>
        <w:pStyle w:val="4"/>
        <w:outlineLvl w:val="3"/>
      </w:pPr>
      <w:r>
        <w:rPr>
          <w:rFonts w:ascii="仿宋_GB2312" w:hAnsi="仿宋_GB2312" w:eastAsia="仿宋_GB2312" w:cs="仿宋_GB2312"/>
          <w:b/>
          <w:sz w:val="24"/>
        </w:rPr>
        <w:t>4.2落实政府采购政策资格审查</w:t>
      </w:r>
    </w:p>
    <w:p w14:paraId="563A3D8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EEDA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FA31E8">
            <w:pPr>
              <w:pStyle w:val="4"/>
            </w:pPr>
            <w:r>
              <w:rPr>
                <w:rFonts w:ascii="仿宋_GB2312" w:hAnsi="仿宋_GB2312" w:eastAsia="仿宋_GB2312" w:cs="仿宋_GB2312"/>
              </w:rPr>
              <w:t xml:space="preserve"> 序号</w:t>
            </w:r>
          </w:p>
        </w:tc>
        <w:tc>
          <w:tcPr>
            <w:tcW w:w="2492" w:type="dxa"/>
          </w:tcPr>
          <w:p w14:paraId="704F6D7F">
            <w:pPr>
              <w:pStyle w:val="4"/>
            </w:pPr>
            <w:r>
              <w:rPr>
                <w:rFonts w:ascii="仿宋_GB2312" w:hAnsi="仿宋_GB2312" w:eastAsia="仿宋_GB2312" w:cs="仿宋_GB2312"/>
              </w:rPr>
              <w:t xml:space="preserve"> 资格审查要求概况</w:t>
            </w:r>
          </w:p>
        </w:tc>
        <w:tc>
          <w:tcPr>
            <w:tcW w:w="3322" w:type="dxa"/>
          </w:tcPr>
          <w:p w14:paraId="780D782F">
            <w:pPr>
              <w:pStyle w:val="4"/>
            </w:pPr>
            <w:r>
              <w:rPr>
                <w:rFonts w:ascii="仿宋_GB2312" w:hAnsi="仿宋_GB2312" w:eastAsia="仿宋_GB2312" w:cs="仿宋_GB2312"/>
              </w:rPr>
              <w:t xml:space="preserve"> 评审点具体描述</w:t>
            </w:r>
          </w:p>
        </w:tc>
        <w:tc>
          <w:tcPr>
            <w:tcW w:w="1661" w:type="dxa"/>
          </w:tcPr>
          <w:p w14:paraId="191DD002">
            <w:pPr>
              <w:pStyle w:val="4"/>
            </w:pPr>
            <w:r>
              <w:rPr>
                <w:rFonts w:ascii="仿宋_GB2312" w:hAnsi="仿宋_GB2312" w:eastAsia="仿宋_GB2312" w:cs="仿宋_GB2312"/>
              </w:rPr>
              <w:t xml:space="preserve"> 关联格式</w:t>
            </w:r>
          </w:p>
        </w:tc>
      </w:tr>
      <w:tr w14:paraId="4311F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55FBC8">
            <w:pPr>
              <w:pStyle w:val="4"/>
            </w:pPr>
            <w:r>
              <w:rPr>
                <w:rFonts w:ascii="仿宋_GB2312" w:hAnsi="仿宋_GB2312" w:eastAsia="仿宋_GB2312" w:cs="仿宋_GB2312"/>
              </w:rPr>
              <w:t>1</w:t>
            </w:r>
          </w:p>
        </w:tc>
        <w:tc>
          <w:tcPr>
            <w:tcW w:w="2492" w:type="dxa"/>
          </w:tcPr>
          <w:p w14:paraId="68B275B6">
            <w:pPr>
              <w:pStyle w:val="4"/>
            </w:pPr>
            <w:r>
              <w:rPr>
                <w:rFonts w:ascii="仿宋_GB2312" w:hAnsi="仿宋_GB2312" w:eastAsia="仿宋_GB2312" w:cs="仿宋_GB2312"/>
              </w:rPr>
              <w:t>本采购包专门面向中小企业采购</w:t>
            </w:r>
          </w:p>
        </w:tc>
        <w:tc>
          <w:tcPr>
            <w:tcW w:w="3322" w:type="dxa"/>
          </w:tcPr>
          <w:p w14:paraId="6B640187">
            <w:pPr>
              <w:pStyle w:val="4"/>
            </w:pPr>
            <w:r>
              <w:rPr>
                <w:rFonts w:ascii="仿宋_GB2312" w:hAnsi="仿宋_GB2312" w:eastAsia="仿宋_GB2312" w:cs="仿宋_GB2312"/>
              </w:rPr>
              <w:t>参与的供应商（联合体）服务全部由符合政策要求的中小企业承接。</w:t>
            </w:r>
          </w:p>
        </w:tc>
        <w:tc>
          <w:tcPr>
            <w:tcW w:w="1661" w:type="dxa"/>
          </w:tcPr>
          <w:p w14:paraId="267EEC79">
            <w:pPr>
              <w:pStyle w:val="4"/>
            </w:pPr>
            <w:r>
              <w:rPr>
                <w:rFonts w:ascii="仿宋_GB2312" w:hAnsi="仿宋_GB2312" w:eastAsia="仿宋_GB2312" w:cs="仿宋_GB2312"/>
              </w:rPr>
              <w:t>中小企业声明函 残疾人福利性单位声明函 监狱企业的证明文件</w:t>
            </w:r>
          </w:p>
        </w:tc>
      </w:tr>
    </w:tbl>
    <w:p w14:paraId="44C4491C">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48CD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5F291B">
            <w:pPr>
              <w:pStyle w:val="4"/>
            </w:pPr>
            <w:r>
              <w:rPr>
                <w:rFonts w:ascii="仿宋_GB2312" w:hAnsi="仿宋_GB2312" w:eastAsia="仿宋_GB2312" w:cs="仿宋_GB2312"/>
              </w:rPr>
              <w:t xml:space="preserve"> 序号</w:t>
            </w:r>
          </w:p>
        </w:tc>
        <w:tc>
          <w:tcPr>
            <w:tcW w:w="2492" w:type="dxa"/>
          </w:tcPr>
          <w:p w14:paraId="01805C2C">
            <w:pPr>
              <w:pStyle w:val="4"/>
            </w:pPr>
            <w:r>
              <w:rPr>
                <w:rFonts w:ascii="仿宋_GB2312" w:hAnsi="仿宋_GB2312" w:eastAsia="仿宋_GB2312" w:cs="仿宋_GB2312"/>
              </w:rPr>
              <w:t xml:space="preserve"> 资格审查要求概况</w:t>
            </w:r>
          </w:p>
        </w:tc>
        <w:tc>
          <w:tcPr>
            <w:tcW w:w="3322" w:type="dxa"/>
          </w:tcPr>
          <w:p w14:paraId="2A86AEC4">
            <w:pPr>
              <w:pStyle w:val="4"/>
            </w:pPr>
            <w:r>
              <w:rPr>
                <w:rFonts w:ascii="仿宋_GB2312" w:hAnsi="仿宋_GB2312" w:eastAsia="仿宋_GB2312" w:cs="仿宋_GB2312"/>
              </w:rPr>
              <w:t xml:space="preserve"> 评审点具体描述</w:t>
            </w:r>
          </w:p>
        </w:tc>
        <w:tc>
          <w:tcPr>
            <w:tcW w:w="1661" w:type="dxa"/>
          </w:tcPr>
          <w:p w14:paraId="30B0412D">
            <w:pPr>
              <w:pStyle w:val="4"/>
            </w:pPr>
            <w:r>
              <w:rPr>
                <w:rFonts w:ascii="仿宋_GB2312" w:hAnsi="仿宋_GB2312" w:eastAsia="仿宋_GB2312" w:cs="仿宋_GB2312"/>
              </w:rPr>
              <w:t xml:space="preserve"> 关联格式</w:t>
            </w:r>
          </w:p>
        </w:tc>
      </w:tr>
      <w:tr w14:paraId="0EF87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6DBDD1">
            <w:pPr>
              <w:pStyle w:val="4"/>
            </w:pPr>
            <w:r>
              <w:rPr>
                <w:rFonts w:ascii="仿宋_GB2312" w:hAnsi="仿宋_GB2312" w:eastAsia="仿宋_GB2312" w:cs="仿宋_GB2312"/>
              </w:rPr>
              <w:t>1</w:t>
            </w:r>
          </w:p>
        </w:tc>
        <w:tc>
          <w:tcPr>
            <w:tcW w:w="2492" w:type="dxa"/>
          </w:tcPr>
          <w:p w14:paraId="3826BE9C">
            <w:pPr>
              <w:pStyle w:val="4"/>
            </w:pPr>
            <w:r>
              <w:rPr>
                <w:rFonts w:ascii="仿宋_GB2312" w:hAnsi="仿宋_GB2312" w:eastAsia="仿宋_GB2312" w:cs="仿宋_GB2312"/>
              </w:rPr>
              <w:t>本采购包专门面向中小企业采购</w:t>
            </w:r>
          </w:p>
        </w:tc>
        <w:tc>
          <w:tcPr>
            <w:tcW w:w="3322" w:type="dxa"/>
          </w:tcPr>
          <w:p w14:paraId="5520B59B">
            <w:pPr>
              <w:pStyle w:val="4"/>
            </w:pPr>
            <w:r>
              <w:rPr>
                <w:rFonts w:ascii="仿宋_GB2312" w:hAnsi="仿宋_GB2312" w:eastAsia="仿宋_GB2312" w:cs="仿宋_GB2312"/>
              </w:rPr>
              <w:t>参与的供应商(联合体)服务全部由符合政策要求的中小企业承接｡</w:t>
            </w:r>
          </w:p>
        </w:tc>
        <w:tc>
          <w:tcPr>
            <w:tcW w:w="1661" w:type="dxa"/>
          </w:tcPr>
          <w:p w14:paraId="58ED8A19">
            <w:pPr>
              <w:pStyle w:val="4"/>
            </w:pPr>
            <w:r>
              <w:rPr>
                <w:rFonts w:ascii="仿宋_GB2312" w:hAnsi="仿宋_GB2312" w:eastAsia="仿宋_GB2312" w:cs="仿宋_GB2312"/>
              </w:rPr>
              <w:t>中小企业声明函 残疾人福利性单位声明函 监狱企业的证明文件</w:t>
            </w:r>
          </w:p>
        </w:tc>
      </w:tr>
    </w:tbl>
    <w:p w14:paraId="72CAC399">
      <w:pPr>
        <w:pStyle w:val="4"/>
        <w:outlineLvl w:val="3"/>
      </w:pPr>
      <w:r>
        <w:rPr>
          <w:rFonts w:ascii="仿宋_GB2312" w:hAnsi="仿宋_GB2312" w:eastAsia="仿宋_GB2312" w:cs="仿宋_GB2312"/>
          <w:b/>
          <w:sz w:val="24"/>
        </w:rPr>
        <w:t>4.3特殊资格审查</w:t>
      </w:r>
    </w:p>
    <w:p w14:paraId="0D46274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42D6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0BE8B1">
            <w:pPr>
              <w:pStyle w:val="4"/>
            </w:pPr>
            <w:r>
              <w:rPr>
                <w:rFonts w:ascii="仿宋_GB2312" w:hAnsi="仿宋_GB2312" w:eastAsia="仿宋_GB2312" w:cs="仿宋_GB2312"/>
              </w:rPr>
              <w:t xml:space="preserve"> 序号</w:t>
            </w:r>
          </w:p>
        </w:tc>
        <w:tc>
          <w:tcPr>
            <w:tcW w:w="2492" w:type="dxa"/>
          </w:tcPr>
          <w:p w14:paraId="1A8A1DFC">
            <w:pPr>
              <w:pStyle w:val="4"/>
            </w:pPr>
            <w:r>
              <w:rPr>
                <w:rFonts w:ascii="仿宋_GB2312" w:hAnsi="仿宋_GB2312" w:eastAsia="仿宋_GB2312" w:cs="仿宋_GB2312"/>
              </w:rPr>
              <w:t xml:space="preserve"> 资格审查要求概况</w:t>
            </w:r>
          </w:p>
        </w:tc>
        <w:tc>
          <w:tcPr>
            <w:tcW w:w="3322" w:type="dxa"/>
          </w:tcPr>
          <w:p w14:paraId="751C854E">
            <w:pPr>
              <w:pStyle w:val="4"/>
            </w:pPr>
            <w:r>
              <w:rPr>
                <w:rFonts w:ascii="仿宋_GB2312" w:hAnsi="仿宋_GB2312" w:eastAsia="仿宋_GB2312" w:cs="仿宋_GB2312"/>
              </w:rPr>
              <w:t xml:space="preserve"> 评审点具体描述</w:t>
            </w:r>
          </w:p>
        </w:tc>
        <w:tc>
          <w:tcPr>
            <w:tcW w:w="1661" w:type="dxa"/>
          </w:tcPr>
          <w:p w14:paraId="1145E9E8">
            <w:pPr>
              <w:pStyle w:val="4"/>
            </w:pPr>
            <w:r>
              <w:rPr>
                <w:rFonts w:ascii="仿宋_GB2312" w:hAnsi="仿宋_GB2312" w:eastAsia="仿宋_GB2312" w:cs="仿宋_GB2312"/>
              </w:rPr>
              <w:t xml:space="preserve"> 关联格式</w:t>
            </w:r>
          </w:p>
        </w:tc>
      </w:tr>
      <w:tr w14:paraId="52C8B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A59163">
            <w:pPr>
              <w:pStyle w:val="4"/>
            </w:pPr>
            <w:r>
              <w:rPr>
                <w:rFonts w:ascii="仿宋_GB2312" w:hAnsi="仿宋_GB2312" w:eastAsia="仿宋_GB2312" w:cs="仿宋_GB2312"/>
              </w:rPr>
              <w:t>1</w:t>
            </w:r>
          </w:p>
        </w:tc>
        <w:tc>
          <w:tcPr>
            <w:tcW w:w="2492" w:type="dxa"/>
          </w:tcPr>
          <w:p w14:paraId="7B2EC949">
            <w:pPr>
              <w:pStyle w:val="4"/>
            </w:pPr>
            <w:r>
              <w:rPr>
                <w:rFonts w:ascii="仿宋_GB2312" w:hAnsi="仿宋_GB2312" w:eastAsia="仿宋_GB2312" w:cs="仿宋_GB2312"/>
              </w:rPr>
              <w:t>法定代表人授权书</w:t>
            </w:r>
          </w:p>
        </w:tc>
        <w:tc>
          <w:tcPr>
            <w:tcW w:w="3322" w:type="dxa"/>
          </w:tcPr>
          <w:p w14:paraId="5A5649AD">
            <w:pPr>
              <w:pStyle w:val="4"/>
            </w:pPr>
            <w:r>
              <w:rPr>
                <w:rFonts w:ascii="仿宋_GB2312" w:hAnsi="仿宋_GB2312" w:eastAsia="仿宋_GB2312" w:cs="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w="1661" w:type="dxa"/>
          </w:tcPr>
          <w:p w14:paraId="7B09AFEF">
            <w:pPr>
              <w:pStyle w:val="4"/>
            </w:pPr>
            <w:r>
              <w:rPr>
                <w:rFonts w:ascii="仿宋_GB2312" w:hAnsi="仿宋_GB2312" w:eastAsia="仿宋_GB2312" w:cs="仿宋_GB2312"/>
              </w:rPr>
              <w:t>资格证明文件.docx</w:t>
            </w:r>
          </w:p>
        </w:tc>
      </w:tr>
      <w:tr w14:paraId="162963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9694D6">
            <w:pPr>
              <w:pStyle w:val="4"/>
            </w:pPr>
            <w:r>
              <w:rPr>
                <w:rFonts w:ascii="仿宋_GB2312" w:hAnsi="仿宋_GB2312" w:eastAsia="仿宋_GB2312" w:cs="仿宋_GB2312"/>
              </w:rPr>
              <w:t>2</w:t>
            </w:r>
          </w:p>
        </w:tc>
        <w:tc>
          <w:tcPr>
            <w:tcW w:w="2492" w:type="dxa"/>
          </w:tcPr>
          <w:p w14:paraId="549826C5">
            <w:pPr>
              <w:pStyle w:val="4"/>
            </w:pPr>
            <w:r>
              <w:rPr>
                <w:rFonts w:ascii="仿宋_GB2312" w:hAnsi="仿宋_GB2312" w:eastAsia="仿宋_GB2312" w:cs="仿宋_GB2312"/>
              </w:rPr>
              <w:t>供应商资质</w:t>
            </w:r>
          </w:p>
        </w:tc>
        <w:tc>
          <w:tcPr>
            <w:tcW w:w="3322" w:type="dxa"/>
          </w:tcPr>
          <w:p w14:paraId="1BF3966D">
            <w:pPr>
              <w:pStyle w:val="4"/>
            </w:pPr>
            <w:r>
              <w:rPr>
                <w:rFonts w:ascii="仿宋_GB2312" w:hAnsi="仿宋_GB2312" w:eastAsia="仿宋_GB2312" w:cs="仿宋_GB2312"/>
              </w:rPr>
              <w:t>供应商应具备建设工程质量检测机构资质证书(检测范围包含主体结构工程现场检测或主体结构及装饰装修)；</w:t>
            </w:r>
          </w:p>
        </w:tc>
        <w:tc>
          <w:tcPr>
            <w:tcW w:w="1661" w:type="dxa"/>
          </w:tcPr>
          <w:p w14:paraId="067277C6">
            <w:pPr>
              <w:pStyle w:val="4"/>
            </w:pPr>
            <w:r>
              <w:rPr>
                <w:rFonts w:ascii="仿宋_GB2312" w:hAnsi="仿宋_GB2312" w:eastAsia="仿宋_GB2312" w:cs="仿宋_GB2312"/>
              </w:rPr>
              <w:t>资格证明文件.docx</w:t>
            </w:r>
          </w:p>
        </w:tc>
      </w:tr>
      <w:tr w14:paraId="0D0BC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45552B">
            <w:pPr>
              <w:pStyle w:val="4"/>
            </w:pPr>
            <w:r>
              <w:rPr>
                <w:rFonts w:ascii="仿宋_GB2312" w:hAnsi="仿宋_GB2312" w:eastAsia="仿宋_GB2312" w:cs="仿宋_GB2312"/>
              </w:rPr>
              <w:t>3</w:t>
            </w:r>
          </w:p>
        </w:tc>
        <w:tc>
          <w:tcPr>
            <w:tcW w:w="2492" w:type="dxa"/>
          </w:tcPr>
          <w:p w14:paraId="7D95C10F">
            <w:pPr>
              <w:pStyle w:val="4"/>
            </w:pPr>
            <w:r>
              <w:rPr>
                <w:rFonts w:ascii="仿宋_GB2312" w:hAnsi="仿宋_GB2312" w:eastAsia="仿宋_GB2312" w:cs="仿宋_GB2312"/>
              </w:rPr>
              <w:t>项目负责人 项目负责人具有一级注册结构工程师执业资格或相关专业高级职称；</w:t>
            </w:r>
          </w:p>
        </w:tc>
        <w:tc>
          <w:tcPr>
            <w:tcW w:w="3322" w:type="dxa"/>
          </w:tcPr>
          <w:p w14:paraId="38958D1B">
            <w:pPr>
              <w:pStyle w:val="4"/>
            </w:pPr>
            <w:r>
              <w:rPr>
                <w:rFonts w:ascii="仿宋_GB2312" w:hAnsi="仿宋_GB2312" w:eastAsia="仿宋_GB2312" w:cs="仿宋_GB2312"/>
              </w:rPr>
              <w:t>项目负责人具有一级注册结构工程师执业资格或相关专业高级职称；</w:t>
            </w:r>
          </w:p>
        </w:tc>
        <w:tc>
          <w:tcPr>
            <w:tcW w:w="1661" w:type="dxa"/>
          </w:tcPr>
          <w:p w14:paraId="49866208">
            <w:pPr>
              <w:pStyle w:val="4"/>
            </w:pPr>
            <w:r>
              <w:rPr>
                <w:rFonts w:ascii="仿宋_GB2312" w:hAnsi="仿宋_GB2312" w:eastAsia="仿宋_GB2312" w:cs="仿宋_GB2312"/>
              </w:rPr>
              <w:t>资格证明文件.docx</w:t>
            </w:r>
          </w:p>
        </w:tc>
      </w:tr>
      <w:tr w14:paraId="0882A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097A60">
            <w:pPr>
              <w:pStyle w:val="4"/>
            </w:pPr>
            <w:r>
              <w:rPr>
                <w:rFonts w:ascii="仿宋_GB2312" w:hAnsi="仿宋_GB2312" w:eastAsia="仿宋_GB2312" w:cs="仿宋_GB2312"/>
              </w:rPr>
              <w:t>4</w:t>
            </w:r>
          </w:p>
        </w:tc>
        <w:tc>
          <w:tcPr>
            <w:tcW w:w="2492" w:type="dxa"/>
          </w:tcPr>
          <w:p w14:paraId="57515C4A">
            <w:pPr>
              <w:pStyle w:val="4"/>
            </w:pPr>
            <w:r>
              <w:rPr>
                <w:rFonts w:ascii="仿宋_GB2312" w:hAnsi="仿宋_GB2312" w:eastAsia="仿宋_GB2312" w:cs="仿宋_GB2312"/>
              </w:rPr>
              <w:t>信用记录</w:t>
            </w:r>
          </w:p>
        </w:tc>
        <w:tc>
          <w:tcPr>
            <w:tcW w:w="3322" w:type="dxa"/>
          </w:tcPr>
          <w:p w14:paraId="13A5BBBD">
            <w:pPr>
              <w:pStyle w:val="4"/>
            </w:pPr>
            <w:r>
              <w:rPr>
                <w:rFonts w:ascii="仿宋_GB2312" w:hAnsi="仿宋_GB2312" w:eastAsia="仿宋_GB2312" w:cs="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w="1661" w:type="dxa"/>
          </w:tcPr>
          <w:p w14:paraId="2672B944">
            <w:pPr>
              <w:pStyle w:val="4"/>
            </w:pPr>
            <w:r>
              <w:rPr>
                <w:rFonts w:ascii="仿宋_GB2312" w:hAnsi="仿宋_GB2312" w:eastAsia="仿宋_GB2312" w:cs="仿宋_GB2312"/>
              </w:rPr>
              <w:t>资格证明文件.docx</w:t>
            </w:r>
          </w:p>
        </w:tc>
      </w:tr>
      <w:tr w14:paraId="5DE02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A240C4">
            <w:pPr>
              <w:pStyle w:val="4"/>
            </w:pPr>
            <w:r>
              <w:rPr>
                <w:rFonts w:ascii="仿宋_GB2312" w:hAnsi="仿宋_GB2312" w:eastAsia="仿宋_GB2312" w:cs="仿宋_GB2312"/>
              </w:rPr>
              <w:t>5</w:t>
            </w:r>
          </w:p>
        </w:tc>
        <w:tc>
          <w:tcPr>
            <w:tcW w:w="2492" w:type="dxa"/>
          </w:tcPr>
          <w:p w14:paraId="53DFBEE7">
            <w:pPr>
              <w:pStyle w:val="4"/>
            </w:pPr>
            <w:r>
              <w:rPr>
                <w:rFonts w:ascii="仿宋_GB2312" w:hAnsi="仿宋_GB2312" w:eastAsia="仿宋_GB2312" w:cs="仿宋_GB2312"/>
              </w:rPr>
              <w:t>联合体</w:t>
            </w:r>
          </w:p>
        </w:tc>
        <w:tc>
          <w:tcPr>
            <w:tcW w:w="3322" w:type="dxa"/>
          </w:tcPr>
          <w:p w14:paraId="19DDC035">
            <w:pPr>
              <w:pStyle w:val="4"/>
            </w:pPr>
            <w:r>
              <w:rPr>
                <w:rFonts w:ascii="仿宋_GB2312" w:hAnsi="仿宋_GB2312" w:eastAsia="仿宋_GB2312" w:cs="仿宋_GB2312"/>
              </w:rPr>
              <w:t>本采购包不接受联合体磋商。</w:t>
            </w:r>
          </w:p>
        </w:tc>
        <w:tc>
          <w:tcPr>
            <w:tcW w:w="1661" w:type="dxa"/>
          </w:tcPr>
          <w:p w14:paraId="42D45052">
            <w:pPr>
              <w:pStyle w:val="4"/>
            </w:pPr>
            <w:r>
              <w:rPr>
                <w:rFonts w:ascii="仿宋_GB2312" w:hAnsi="仿宋_GB2312" w:eastAsia="仿宋_GB2312" w:cs="仿宋_GB2312"/>
              </w:rPr>
              <w:t>资格证明文件.docx</w:t>
            </w:r>
          </w:p>
        </w:tc>
      </w:tr>
    </w:tbl>
    <w:p w14:paraId="6E34040B">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70456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53AF8F">
            <w:pPr>
              <w:pStyle w:val="4"/>
            </w:pPr>
            <w:r>
              <w:rPr>
                <w:rFonts w:ascii="仿宋_GB2312" w:hAnsi="仿宋_GB2312" w:eastAsia="仿宋_GB2312" w:cs="仿宋_GB2312"/>
              </w:rPr>
              <w:t xml:space="preserve"> 序号</w:t>
            </w:r>
          </w:p>
        </w:tc>
        <w:tc>
          <w:tcPr>
            <w:tcW w:w="2492" w:type="dxa"/>
          </w:tcPr>
          <w:p w14:paraId="018FF625">
            <w:pPr>
              <w:pStyle w:val="4"/>
            </w:pPr>
            <w:r>
              <w:rPr>
                <w:rFonts w:ascii="仿宋_GB2312" w:hAnsi="仿宋_GB2312" w:eastAsia="仿宋_GB2312" w:cs="仿宋_GB2312"/>
              </w:rPr>
              <w:t xml:space="preserve"> 资格审查要求概况</w:t>
            </w:r>
          </w:p>
        </w:tc>
        <w:tc>
          <w:tcPr>
            <w:tcW w:w="3322" w:type="dxa"/>
          </w:tcPr>
          <w:p w14:paraId="791901D7">
            <w:pPr>
              <w:pStyle w:val="4"/>
            </w:pPr>
            <w:r>
              <w:rPr>
                <w:rFonts w:ascii="仿宋_GB2312" w:hAnsi="仿宋_GB2312" w:eastAsia="仿宋_GB2312" w:cs="仿宋_GB2312"/>
              </w:rPr>
              <w:t xml:space="preserve"> 评审点具体描述</w:t>
            </w:r>
          </w:p>
        </w:tc>
        <w:tc>
          <w:tcPr>
            <w:tcW w:w="1661" w:type="dxa"/>
          </w:tcPr>
          <w:p w14:paraId="11907270">
            <w:pPr>
              <w:pStyle w:val="4"/>
            </w:pPr>
            <w:r>
              <w:rPr>
                <w:rFonts w:ascii="仿宋_GB2312" w:hAnsi="仿宋_GB2312" w:eastAsia="仿宋_GB2312" w:cs="仿宋_GB2312"/>
              </w:rPr>
              <w:t xml:space="preserve"> 关联格式</w:t>
            </w:r>
          </w:p>
        </w:tc>
      </w:tr>
      <w:tr w14:paraId="486F2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DC407F">
            <w:pPr>
              <w:pStyle w:val="4"/>
            </w:pPr>
            <w:r>
              <w:rPr>
                <w:rFonts w:ascii="仿宋_GB2312" w:hAnsi="仿宋_GB2312" w:eastAsia="仿宋_GB2312" w:cs="仿宋_GB2312"/>
              </w:rPr>
              <w:t>1</w:t>
            </w:r>
          </w:p>
        </w:tc>
        <w:tc>
          <w:tcPr>
            <w:tcW w:w="2492" w:type="dxa"/>
          </w:tcPr>
          <w:p w14:paraId="228743FC">
            <w:pPr>
              <w:pStyle w:val="4"/>
            </w:pPr>
            <w:r>
              <w:rPr>
                <w:rFonts w:ascii="仿宋_GB2312" w:hAnsi="仿宋_GB2312" w:eastAsia="仿宋_GB2312" w:cs="仿宋_GB2312"/>
              </w:rPr>
              <w:t>法定代表人授权书</w:t>
            </w:r>
          </w:p>
        </w:tc>
        <w:tc>
          <w:tcPr>
            <w:tcW w:w="3322" w:type="dxa"/>
          </w:tcPr>
          <w:p w14:paraId="56BCFCAF">
            <w:pPr>
              <w:pStyle w:val="4"/>
            </w:pPr>
            <w:r>
              <w:rPr>
                <w:rFonts w:ascii="仿宋_GB2312" w:hAnsi="仿宋_GB2312" w:eastAsia="仿宋_GB2312" w:cs="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w="1661" w:type="dxa"/>
          </w:tcPr>
          <w:p w14:paraId="745AE4F2">
            <w:pPr>
              <w:pStyle w:val="4"/>
            </w:pPr>
            <w:r>
              <w:rPr>
                <w:rFonts w:ascii="仿宋_GB2312" w:hAnsi="仿宋_GB2312" w:eastAsia="仿宋_GB2312" w:cs="仿宋_GB2312"/>
              </w:rPr>
              <w:t>资格证明文件.docx</w:t>
            </w:r>
          </w:p>
        </w:tc>
      </w:tr>
      <w:tr w14:paraId="7F3B8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26A981">
            <w:pPr>
              <w:pStyle w:val="4"/>
            </w:pPr>
            <w:r>
              <w:rPr>
                <w:rFonts w:ascii="仿宋_GB2312" w:hAnsi="仿宋_GB2312" w:eastAsia="仿宋_GB2312" w:cs="仿宋_GB2312"/>
              </w:rPr>
              <w:t>2</w:t>
            </w:r>
          </w:p>
        </w:tc>
        <w:tc>
          <w:tcPr>
            <w:tcW w:w="2492" w:type="dxa"/>
          </w:tcPr>
          <w:p w14:paraId="422D3B07">
            <w:pPr>
              <w:pStyle w:val="4"/>
            </w:pPr>
            <w:r>
              <w:rPr>
                <w:rFonts w:ascii="仿宋_GB2312" w:hAnsi="仿宋_GB2312" w:eastAsia="仿宋_GB2312" w:cs="仿宋_GB2312"/>
              </w:rPr>
              <w:t>供应商资质</w:t>
            </w:r>
          </w:p>
        </w:tc>
        <w:tc>
          <w:tcPr>
            <w:tcW w:w="3322" w:type="dxa"/>
          </w:tcPr>
          <w:p w14:paraId="1984DDBE">
            <w:pPr>
              <w:pStyle w:val="4"/>
            </w:pPr>
            <w:r>
              <w:rPr>
                <w:rFonts w:ascii="仿宋_GB2312" w:hAnsi="仿宋_GB2312" w:eastAsia="仿宋_GB2312" w:cs="仿宋_GB2312"/>
              </w:rPr>
              <w:t>供应商应具备建设工程质量检测机构资质证书(检测范围包含主体结构工程现场检测或主体结构及装饰装修)；</w:t>
            </w:r>
          </w:p>
        </w:tc>
        <w:tc>
          <w:tcPr>
            <w:tcW w:w="1661" w:type="dxa"/>
          </w:tcPr>
          <w:p w14:paraId="3C683E30">
            <w:pPr>
              <w:pStyle w:val="4"/>
            </w:pPr>
            <w:r>
              <w:rPr>
                <w:rFonts w:ascii="仿宋_GB2312" w:hAnsi="仿宋_GB2312" w:eastAsia="仿宋_GB2312" w:cs="仿宋_GB2312"/>
              </w:rPr>
              <w:t>资格证明文件.docx</w:t>
            </w:r>
          </w:p>
        </w:tc>
      </w:tr>
      <w:tr w14:paraId="668D7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7EC733">
            <w:pPr>
              <w:pStyle w:val="4"/>
            </w:pPr>
            <w:r>
              <w:rPr>
                <w:rFonts w:ascii="仿宋_GB2312" w:hAnsi="仿宋_GB2312" w:eastAsia="仿宋_GB2312" w:cs="仿宋_GB2312"/>
              </w:rPr>
              <w:t>3</w:t>
            </w:r>
          </w:p>
        </w:tc>
        <w:tc>
          <w:tcPr>
            <w:tcW w:w="2492" w:type="dxa"/>
          </w:tcPr>
          <w:p w14:paraId="42E6C64E">
            <w:pPr>
              <w:pStyle w:val="4"/>
            </w:pPr>
            <w:r>
              <w:rPr>
                <w:rFonts w:ascii="仿宋_GB2312" w:hAnsi="仿宋_GB2312" w:eastAsia="仿宋_GB2312" w:cs="仿宋_GB2312"/>
              </w:rPr>
              <w:t>项目负责人</w:t>
            </w:r>
          </w:p>
        </w:tc>
        <w:tc>
          <w:tcPr>
            <w:tcW w:w="3322" w:type="dxa"/>
          </w:tcPr>
          <w:p w14:paraId="713CD03C">
            <w:pPr>
              <w:pStyle w:val="4"/>
            </w:pPr>
            <w:r>
              <w:rPr>
                <w:rFonts w:ascii="仿宋_GB2312" w:hAnsi="仿宋_GB2312" w:eastAsia="仿宋_GB2312" w:cs="仿宋_GB2312"/>
              </w:rPr>
              <w:t>项目负责人具有一级注册结构工程师执业资格或相关专业高级职称；</w:t>
            </w:r>
          </w:p>
        </w:tc>
        <w:tc>
          <w:tcPr>
            <w:tcW w:w="1661" w:type="dxa"/>
          </w:tcPr>
          <w:p w14:paraId="1EE89136">
            <w:pPr>
              <w:pStyle w:val="4"/>
            </w:pPr>
            <w:r>
              <w:rPr>
                <w:rFonts w:ascii="仿宋_GB2312" w:hAnsi="仿宋_GB2312" w:eastAsia="仿宋_GB2312" w:cs="仿宋_GB2312"/>
              </w:rPr>
              <w:t>资格证明文件.docx</w:t>
            </w:r>
          </w:p>
        </w:tc>
      </w:tr>
      <w:tr w14:paraId="4765DC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0BB164">
            <w:pPr>
              <w:pStyle w:val="4"/>
            </w:pPr>
            <w:r>
              <w:rPr>
                <w:rFonts w:ascii="仿宋_GB2312" w:hAnsi="仿宋_GB2312" w:eastAsia="仿宋_GB2312" w:cs="仿宋_GB2312"/>
              </w:rPr>
              <w:t>4</w:t>
            </w:r>
          </w:p>
        </w:tc>
        <w:tc>
          <w:tcPr>
            <w:tcW w:w="2492" w:type="dxa"/>
          </w:tcPr>
          <w:p w14:paraId="60985202">
            <w:pPr>
              <w:pStyle w:val="4"/>
            </w:pPr>
            <w:r>
              <w:rPr>
                <w:rFonts w:ascii="仿宋_GB2312" w:hAnsi="仿宋_GB2312" w:eastAsia="仿宋_GB2312" w:cs="仿宋_GB2312"/>
              </w:rPr>
              <w:t>信用记录</w:t>
            </w:r>
          </w:p>
        </w:tc>
        <w:tc>
          <w:tcPr>
            <w:tcW w:w="3322" w:type="dxa"/>
          </w:tcPr>
          <w:p w14:paraId="3F638D53">
            <w:pPr>
              <w:pStyle w:val="4"/>
            </w:pPr>
            <w:r>
              <w:rPr>
                <w:rFonts w:ascii="仿宋_GB2312" w:hAnsi="仿宋_GB2312" w:eastAsia="仿宋_GB2312" w:cs="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w="1661" w:type="dxa"/>
          </w:tcPr>
          <w:p w14:paraId="02C616FA">
            <w:pPr>
              <w:pStyle w:val="4"/>
            </w:pPr>
            <w:r>
              <w:rPr>
                <w:rFonts w:ascii="仿宋_GB2312" w:hAnsi="仿宋_GB2312" w:eastAsia="仿宋_GB2312" w:cs="仿宋_GB2312"/>
              </w:rPr>
              <w:t>资格证明文件.docx</w:t>
            </w:r>
          </w:p>
        </w:tc>
      </w:tr>
      <w:tr w14:paraId="6000C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3C9410">
            <w:pPr>
              <w:pStyle w:val="4"/>
            </w:pPr>
            <w:r>
              <w:rPr>
                <w:rFonts w:ascii="仿宋_GB2312" w:hAnsi="仿宋_GB2312" w:eastAsia="仿宋_GB2312" w:cs="仿宋_GB2312"/>
              </w:rPr>
              <w:t>5</w:t>
            </w:r>
          </w:p>
        </w:tc>
        <w:tc>
          <w:tcPr>
            <w:tcW w:w="2492" w:type="dxa"/>
          </w:tcPr>
          <w:p w14:paraId="5782F751">
            <w:pPr>
              <w:pStyle w:val="4"/>
            </w:pPr>
            <w:r>
              <w:rPr>
                <w:rFonts w:ascii="仿宋_GB2312" w:hAnsi="仿宋_GB2312" w:eastAsia="仿宋_GB2312" w:cs="仿宋_GB2312"/>
              </w:rPr>
              <w:t>联合体</w:t>
            </w:r>
          </w:p>
        </w:tc>
        <w:tc>
          <w:tcPr>
            <w:tcW w:w="3322" w:type="dxa"/>
          </w:tcPr>
          <w:p w14:paraId="4F76684D">
            <w:pPr>
              <w:pStyle w:val="4"/>
            </w:pPr>
            <w:r>
              <w:rPr>
                <w:rFonts w:ascii="仿宋_GB2312" w:hAnsi="仿宋_GB2312" w:eastAsia="仿宋_GB2312" w:cs="仿宋_GB2312"/>
              </w:rPr>
              <w:t>本采购包不接受联合体磋商。</w:t>
            </w:r>
          </w:p>
        </w:tc>
        <w:tc>
          <w:tcPr>
            <w:tcW w:w="1661" w:type="dxa"/>
          </w:tcPr>
          <w:p w14:paraId="55ACB3FB">
            <w:pPr>
              <w:pStyle w:val="4"/>
            </w:pPr>
            <w:r>
              <w:rPr>
                <w:rFonts w:ascii="仿宋_GB2312" w:hAnsi="仿宋_GB2312" w:eastAsia="仿宋_GB2312" w:cs="仿宋_GB2312"/>
              </w:rPr>
              <w:t>资格证明文件.docx</w:t>
            </w:r>
          </w:p>
        </w:tc>
      </w:tr>
    </w:tbl>
    <w:p w14:paraId="515D32C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0C410AA">
      <w:pPr>
        <w:pStyle w:val="4"/>
        <w:jc w:val="center"/>
        <w:outlineLvl w:val="1"/>
      </w:pPr>
      <w:r>
        <w:rPr>
          <w:rFonts w:ascii="仿宋_GB2312" w:hAnsi="仿宋_GB2312" w:eastAsia="仿宋_GB2312" w:cs="仿宋_GB2312"/>
          <w:b/>
          <w:sz w:val="36"/>
        </w:rPr>
        <w:t>第五章 磋商过程中可实质性变动的内容</w:t>
      </w:r>
    </w:p>
    <w:p w14:paraId="7F882850">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2E4DFE35">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22CB4B0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CE36DC">
      <w:pPr>
        <w:pStyle w:val="4"/>
        <w:jc w:val="center"/>
        <w:outlineLvl w:val="1"/>
      </w:pPr>
      <w:r>
        <w:rPr>
          <w:rFonts w:ascii="仿宋_GB2312" w:hAnsi="仿宋_GB2312" w:eastAsia="仿宋_GB2312" w:cs="仿宋_GB2312"/>
          <w:b/>
          <w:sz w:val="36"/>
        </w:rPr>
        <w:t>第六章 磋商办法</w:t>
      </w:r>
    </w:p>
    <w:p w14:paraId="5815A989">
      <w:pPr>
        <w:pStyle w:val="4"/>
        <w:outlineLvl w:val="2"/>
      </w:pPr>
      <w:r>
        <w:rPr>
          <w:rFonts w:ascii="仿宋_GB2312" w:hAnsi="仿宋_GB2312" w:eastAsia="仿宋_GB2312" w:cs="仿宋_GB2312"/>
          <w:b/>
          <w:sz w:val="28"/>
        </w:rPr>
        <w:t>6.1总则</w:t>
      </w:r>
    </w:p>
    <w:p w14:paraId="067212BE">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1B0ED1DB">
      <w:pPr>
        <w:pStyle w:val="4"/>
        <w:ind w:firstLine="480"/>
      </w:pPr>
      <w:r>
        <w:rPr>
          <w:rFonts w:ascii="仿宋_GB2312" w:hAnsi="仿宋_GB2312" w:eastAsia="仿宋_GB2312" w:cs="仿宋_GB2312"/>
        </w:rPr>
        <w:t>二、评审工作由代理机构组织，具体评审事务由依法组建的磋商小组负责。</w:t>
      </w:r>
    </w:p>
    <w:p w14:paraId="0D5BEF06">
      <w:pPr>
        <w:pStyle w:val="4"/>
        <w:ind w:firstLine="480"/>
      </w:pPr>
      <w:r>
        <w:rPr>
          <w:rFonts w:ascii="仿宋_GB2312" w:hAnsi="仿宋_GB2312" w:eastAsia="仿宋_GB2312" w:cs="仿宋_GB2312"/>
        </w:rPr>
        <w:t>三、评审工作应遵循客观、公正、审慎的原则，并以相同的磋商程序和标准对待所有的供应商。</w:t>
      </w:r>
    </w:p>
    <w:p w14:paraId="4474693F">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700CBF0E">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15F6D60A">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5C150F35">
      <w:pPr>
        <w:pStyle w:val="4"/>
        <w:outlineLvl w:val="2"/>
      </w:pPr>
      <w:r>
        <w:rPr>
          <w:rFonts w:ascii="仿宋_GB2312" w:hAnsi="仿宋_GB2312" w:eastAsia="仿宋_GB2312" w:cs="仿宋_GB2312"/>
          <w:b/>
          <w:sz w:val="28"/>
        </w:rPr>
        <w:t>6.2 磋商小组</w:t>
      </w:r>
    </w:p>
    <w:p w14:paraId="074060DC">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38A7C0B9">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4E4A9530">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094F6EC8">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0B554916">
      <w:pPr>
        <w:pStyle w:val="4"/>
        <w:ind w:firstLine="480"/>
      </w:pPr>
      <w:r>
        <w:rPr>
          <w:rFonts w:ascii="仿宋_GB2312" w:hAnsi="仿宋_GB2312" w:eastAsia="仿宋_GB2312" w:cs="仿宋_GB2312"/>
        </w:rPr>
        <w:t>（一）熟悉和理解磋商文件；</w:t>
      </w:r>
    </w:p>
    <w:p w14:paraId="69715FD0">
      <w:pPr>
        <w:pStyle w:val="4"/>
        <w:ind w:firstLine="480"/>
      </w:pPr>
      <w:r>
        <w:rPr>
          <w:rFonts w:ascii="仿宋_GB2312" w:hAnsi="仿宋_GB2312" w:eastAsia="仿宋_GB2312" w:cs="仿宋_GB2312"/>
        </w:rPr>
        <w:t>（二）审查供应商响应文件等是否满足磋商文件要求，并作出评价；</w:t>
      </w:r>
    </w:p>
    <w:p w14:paraId="558BEE05">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66D1581B">
      <w:pPr>
        <w:pStyle w:val="4"/>
        <w:ind w:firstLine="480"/>
      </w:pPr>
      <w:r>
        <w:rPr>
          <w:rFonts w:ascii="仿宋_GB2312" w:hAnsi="仿宋_GB2312" w:eastAsia="仿宋_GB2312" w:cs="仿宋_GB2312"/>
        </w:rPr>
        <w:t>（四）推荐成交候选供应商，或者受采购人委托确定成交供应商；</w:t>
      </w:r>
    </w:p>
    <w:p w14:paraId="01831654">
      <w:pPr>
        <w:pStyle w:val="4"/>
        <w:ind w:firstLine="480"/>
      </w:pPr>
      <w:r>
        <w:rPr>
          <w:rFonts w:ascii="仿宋_GB2312" w:hAnsi="仿宋_GB2312" w:eastAsia="仿宋_GB2312" w:cs="仿宋_GB2312"/>
        </w:rPr>
        <w:t>（五）起草资格审查报告、评审报告并进行签署；</w:t>
      </w:r>
    </w:p>
    <w:p w14:paraId="069349C5">
      <w:pPr>
        <w:pStyle w:val="4"/>
        <w:ind w:firstLine="480"/>
      </w:pPr>
      <w:r>
        <w:rPr>
          <w:rFonts w:ascii="仿宋_GB2312" w:hAnsi="仿宋_GB2312" w:eastAsia="仿宋_GB2312" w:cs="仿宋_GB2312"/>
        </w:rPr>
        <w:t>（六）向采购组织单位、财政部门或者其他监督部门报告非法干预评审工作的行为；</w:t>
      </w:r>
    </w:p>
    <w:p w14:paraId="7984450D">
      <w:pPr>
        <w:pStyle w:val="4"/>
        <w:ind w:firstLine="480"/>
      </w:pPr>
      <w:r>
        <w:rPr>
          <w:rFonts w:ascii="仿宋_GB2312" w:hAnsi="仿宋_GB2312" w:eastAsia="仿宋_GB2312" w:cs="仿宋_GB2312"/>
        </w:rPr>
        <w:t>（七）法律、法规和规章规定的其他职责。</w:t>
      </w:r>
    </w:p>
    <w:p w14:paraId="47D11126">
      <w:pPr>
        <w:pStyle w:val="4"/>
        <w:outlineLvl w:val="2"/>
      </w:pPr>
      <w:r>
        <w:rPr>
          <w:rFonts w:ascii="仿宋_GB2312" w:hAnsi="仿宋_GB2312" w:eastAsia="仿宋_GB2312" w:cs="仿宋_GB2312"/>
          <w:b/>
          <w:sz w:val="28"/>
        </w:rPr>
        <w:t>6.3评审程序</w:t>
      </w:r>
    </w:p>
    <w:p w14:paraId="0288932C">
      <w:pPr>
        <w:pStyle w:val="4"/>
        <w:outlineLvl w:val="3"/>
      </w:pPr>
      <w:r>
        <w:rPr>
          <w:rFonts w:ascii="仿宋_GB2312" w:hAnsi="仿宋_GB2312" w:eastAsia="仿宋_GB2312" w:cs="仿宋_GB2312"/>
          <w:b/>
          <w:sz w:val="24"/>
        </w:rPr>
        <w:t xml:space="preserve"> 6.3.1.熟悉和理解磋商文件和停止评审</w:t>
      </w:r>
    </w:p>
    <w:p w14:paraId="67726F19">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4D00ABCC">
      <w:pPr>
        <w:pStyle w:val="4"/>
        <w:ind w:firstLine="480"/>
      </w:pPr>
      <w:r>
        <w:rPr>
          <w:rFonts w:ascii="仿宋_GB2312" w:hAnsi="仿宋_GB2312" w:eastAsia="仿宋_GB2312" w:cs="仿宋_GB2312"/>
        </w:rPr>
        <w:t>二、本磋商文件有下列情形之一的，磋商小组应当停止评审：</w:t>
      </w:r>
    </w:p>
    <w:p w14:paraId="38E6DD32">
      <w:pPr>
        <w:pStyle w:val="4"/>
        <w:ind w:firstLine="480"/>
      </w:pPr>
      <w:r>
        <w:rPr>
          <w:rFonts w:ascii="仿宋_GB2312" w:hAnsi="仿宋_GB2312" w:eastAsia="仿宋_GB2312" w:cs="仿宋_GB2312"/>
        </w:rPr>
        <w:t>（一）磋商文件的规定存在歧义、重大缺陷的；</w:t>
      </w:r>
    </w:p>
    <w:p w14:paraId="33F852F8">
      <w:pPr>
        <w:pStyle w:val="4"/>
        <w:ind w:firstLine="480"/>
      </w:pPr>
      <w:r>
        <w:rPr>
          <w:rFonts w:ascii="仿宋_GB2312" w:hAnsi="仿宋_GB2312" w:eastAsia="仿宋_GB2312" w:cs="仿宋_GB2312"/>
        </w:rPr>
        <w:t>（二）磋商文件明显以不合理条件对供应商实行差别待遇或者歧视待遇的；</w:t>
      </w:r>
    </w:p>
    <w:p w14:paraId="45631DE7">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66AE9093">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40D9BCEA">
      <w:pPr>
        <w:pStyle w:val="4"/>
        <w:ind w:firstLine="480"/>
      </w:pPr>
      <w:r>
        <w:rPr>
          <w:rFonts w:ascii="仿宋_GB2312" w:hAnsi="仿宋_GB2312" w:eastAsia="仿宋_GB2312" w:cs="仿宋_GB2312"/>
        </w:rPr>
        <w:t>（五）磋商文件将供应商的资格条件列为评分因素的；</w:t>
      </w:r>
    </w:p>
    <w:p w14:paraId="6C3C5214">
      <w:pPr>
        <w:pStyle w:val="4"/>
        <w:ind w:firstLine="480"/>
      </w:pPr>
      <w:r>
        <w:rPr>
          <w:rFonts w:ascii="仿宋_GB2312" w:hAnsi="仿宋_GB2312" w:eastAsia="仿宋_GB2312" w:cs="仿宋_GB2312"/>
        </w:rPr>
        <w:t>（六）磋商文件载明的成交原则不合法的；</w:t>
      </w:r>
    </w:p>
    <w:p w14:paraId="43C840AD">
      <w:pPr>
        <w:pStyle w:val="4"/>
        <w:ind w:firstLine="480"/>
      </w:pPr>
      <w:r>
        <w:rPr>
          <w:rFonts w:ascii="仿宋_GB2312" w:hAnsi="仿宋_GB2312" w:eastAsia="仿宋_GB2312" w:cs="仿宋_GB2312"/>
        </w:rPr>
        <w:t>（七）磋商文件有违反国家其他有关强制性规定的情形。</w:t>
      </w:r>
    </w:p>
    <w:p w14:paraId="4D8E2E6E">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45F67D30">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293F4596">
      <w:pPr>
        <w:pStyle w:val="4"/>
        <w:outlineLvl w:val="3"/>
      </w:pPr>
      <w:r>
        <w:rPr>
          <w:rFonts w:ascii="仿宋_GB2312" w:hAnsi="仿宋_GB2312" w:eastAsia="仿宋_GB2312" w:cs="仿宋_GB2312"/>
          <w:b/>
          <w:sz w:val="24"/>
        </w:rPr>
        <w:t xml:space="preserve"> 6.3.2符合性审查</w:t>
      </w:r>
    </w:p>
    <w:p w14:paraId="2341D4C0">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01CD7B5D">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115BBFCB">
      <w:pPr>
        <w:pStyle w:val="4"/>
        <w:ind w:firstLine="480"/>
      </w:pPr>
      <w:r>
        <w:rPr>
          <w:rFonts w:ascii="仿宋_GB2312" w:hAnsi="仿宋_GB2312" w:eastAsia="仿宋_GB2312" w:cs="仿宋_GB2312"/>
        </w:rPr>
        <w:t>三、磋商小组对所有响应文件进行审查后，确定参加磋商的供应商名单。</w:t>
      </w:r>
    </w:p>
    <w:p w14:paraId="14C5B37C">
      <w:pPr>
        <w:pStyle w:val="4"/>
        <w:ind w:firstLine="480"/>
      </w:pPr>
      <w:r>
        <w:rPr>
          <w:rFonts w:ascii="仿宋_GB2312" w:hAnsi="仿宋_GB2312" w:eastAsia="仿宋_GB2312" w:cs="仿宋_GB2312"/>
        </w:rPr>
        <w:t>符合性审查标准见下表：</w:t>
      </w:r>
    </w:p>
    <w:p w14:paraId="0B5A679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BC2C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3439F5">
            <w:pPr>
              <w:pStyle w:val="4"/>
            </w:pPr>
            <w:r>
              <w:rPr>
                <w:rFonts w:ascii="仿宋_GB2312" w:hAnsi="仿宋_GB2312" w:eastAsia="仿宋_GB2312" w:cs="仿宋_GB2312"/>
              </w:rPr>
              <w:t xml:space="preserve"> 序号</w:t>
            </w:r>
          </w:p>
        </w:tc>
        <w:tc>
          <w:tcPr>
            <w:tcW w:w="2492" w:type="dxa"/>
          </w:tcPr>
          <w:p w14:paraId="2AFF9EA9">
            <w:pPr>
              <w:pStyle w:val="4"/>
            </w:pPr>
            <w:r>
              <w:rPr>
                <w:rFonts w:ascii="仿宋_GB2312" w:hAnsi="仿宋_GB2312" w:eastAsia="仿宋_GB2312" w:cs="仿宋_GB2312"/>
              </w:rPr>
              <w:t xml:space="preserve"> 符合审查要求概况</w:t>
            </w:r>
          </w:p>
        </w:tc>
        <w:tc>
          <w:tcPr>
            <w:tcW w:w="3322" w:type="dxa"/>
          </w:tcPr>
          <w:p w14:paraId="17DBEB9E">
            <w:pPr>
              <w:pStyle w:val="4"/>
            </w:pPr>
            <w:r>
              <w:rPr>
                <w:rFonts w:ascii="仿宋_GB2312" w:hAnsi="仿宋_GB2312" w:eastAsia="仿宋_GB2312" w:cs="仿宋_GB2312"/>
              </w:rPr>
              <w:t xml:space="preserve"> 评审点具体描述</w:t>
            </w:r>
          </w:p>
        </w:tc>
        <w:tc>
          <w:tcPr>
            <w:tcW w:w="1661" w:type="dxa"/>
          </w:tcPr>
          <w:p w14:paraId="66C578B1">
            <w:pPr>
              <w:pStyle w:val="4"/>
            </w:pPr>
            <w:r>
              <w:rPr>
                <w:rFonts w:ascii="仿宋_GB2312" w:hAnsi="仿宋_GB2312" w:eastAsia="仿宋_GB2312" w:cs="仿宋_GB2312"/>
              </w:rPr>
              <w:t xml:space="preserve"> 关联格式</w:t>
            </w:r>
          </w:p>
        </w:tc>
      </w:tr>
      <w:tr w14:paraId="796456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CB32E6">
            <w:pPr>
              <w:pStyle w:val="4"/>
            </w:pPr>
            <w:r>
              <w:rPr>
                <w:rFonts w:ascii="仿宋_GB2312" w:hAnsi="仿宋_GB2312" w:eastAsia="仿宋_GB2312" w:cs="仿宋_GB2312"/>
              </w:rPr>
              <w:t>1</w:t>
            </w:r>
          </w:p>
        </w:tc>
        <w:tc>
          <w:tcPr>
            <w:tcW w:w="2492" w:type="dxa"/>
          </w:tcPr>
          <w:p w14:paraId="15FA3113">
            <w:pPr>
              <w:pStyle w:val="4"/>
            </w:pPr>
            <w:r>
              <w:rPr>
                <w:rFonts w:ascii="仿宋_GB2312" w:hAnsi="仿宋_GB2312" w:eastAsia="仿宋_GB2312" w:cs="仿宋_GB2312"/>
              </w:rPr>
              <w:t>不正当竞争预防措施（实质性要求）</w:t>
            </w:r>
          </w:p>
        </w:tc>
        <w:tc>
          <w:tcPr>
            <w:tcW w:w="3322" w:type="dxa"/>
          </w:tcPr>
          <w:p w14:paraId="3395F4FD">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1635E966">
            <w:pPr>
              <w:pStyle w:val="4"/>
            </w:pPr>
            <w:r>
              <w:rPr>
                <w:rFonts w:ascii="仿宋_GB2312" w:hAnsi="仿宋_GB2312" w:eastAsia="仿宋_GB2312" w:cs="仿宋_GB2312"/>
              </w:rPr>
              <w:t>开标一览表.docx 标的清单 报价表</w:t>
            </w:r>
          </w:p>
        </w:tc>
      </w:tr>
      <w:tr w14:paraId="4D8A0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1D72F4">
            <w:pPr>
              <w:pStyle w:val="4"/>
            </w:pPr>
            <w:r>
              <w:rPr>
                <w:rFonts w:ascii="仿宋_GB2312" w:hAnsi="仿宋_GB2312" w:eastAsia="仿宋_GB2312" w:cs="仿宋_GB2312"/>
              </w:rPr>
              <w:t>2</w:t>
            </w:r>
          </w:p>
        </w:tc>
        <w:tc>
          <w:tcPr>
            <w:tcW w:w="2492" w:type="dxa"/>
          </w:tcPr>
          <w:p w14:paraId="7216C599">
            <w:pPr>
              <w:pStyle w:val="4"/>
            </w:pPr>
            <w:r>
              <w:rPr>
                <w:rFonts w:ascii="仿宋_GB2312" w:hAnsi="仿宋_GB2312" w:eastAsia="仿宋_GB2312" w:cs="仿宋_GB2312"/>
              </w:rPr>
              <w:t>供应商名称</w:t>
            </w:r>
          </w:p>
        </w:tc>
        <w:tc>
          <w:tcPr>
            <w:tcW w:w="3322" w:type="dxa"/>
          </w:tcPr>
          <w:p w14:paraId="5ABCF50B">
            <w:pPr>
              <w:pStyle w:val="4"/>
            </w:pPr>
            <w:r>
              <w:rPr>
                <w:rFonts w:ascii="仿宋_GB2312" w:hAnsi="仿宋_GB2312" w:eastAsia="仿宋_GB2312" w:cs="仿宋_GB2312"/>
              </w:rPr>
              <w:t>与营业执照一致</w:t>
            </w:r>
          </w:p>
        </w:tc>
        <w:tc>
          <w:tcPr>
            <w:tcW w:w="1661" w:type="dxa"/>
          </w:tcPr>
          <w:p w14:paraId="04E2DA63">
            <w:pPr>
              <w:pStyle w:val="4"/>
            </w:pPr>
            <w:r>
              <w:rPr>
                <w:rFonts w:ascii="仿宋_GB2312" w:hAnsi="仿宋_GB2312" w:eastAsia="仿宋_GB2312" w:cs="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14:paraId="012D9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2E7782">
            <w:pPr>
              <w:pStyle w:val="4"/>
            </w:pPr>
            <w:r>
              <w:rPr>
                <w:rFonts w:ascii="仿宋_GB2312" w:hAnsi="仿宋_GB2312" w:eastAsia="仿宋_GB2312" w:cs="仿宋_GB2312"/>
              </w:rPr>
              <w:t>3</w:t>
            </w:r>
          </w:p>
        </w:tc>
        <w:tc>
          <w:tcPr>
            <w:tcW w:w="2492" w:type="dxa"/>
          </w:tcPr>
          <w:p w14:paraId="7A89D9BA">
            <w:pPr>
              <w:pStyle w:val="4"/>
            </w:pPr>
            <w:r>
              <w:rPr>
                <w:rFonts w:ascii="仿宋_GB2312" w:hAnsi="仿宋_GB2312" w:eastAsia="仿宋_GB2312" w:cs="仿宋_GB2312"/>
              </w:rPr>
              <w:t>磋商响应文件的签署盖章</w:t>
            </w:r>
          </w:p>
        </w:tc>
        <w:tc>
          <w:tcPr>
            <w:tcW w:w="3322" w:type="dxa"/>
          </w:tcPr>
          <w:p w14:paraId="7366E6E8">
            <w:pPr>
              <w:pStyle w:val="4"/>
            </w:pPr>
            <w:r>
              <w:rPr>
                <w:rFonts w:ascii="仿宋_GB2312" w:hAnsi="仿宋_GB2312" w:eastAsia="仿宋_GB2312" w:cs="仿宋_GB2312"/>
              </w:rPr>
              <w:t>法定代表人或被授权人的签字或盖章齐全并加盖公章</w:t>
            </w:r>
          </w:p>
        </w:tc>
        <w:tc>
          <w:tcPr>
            <w:tcW w:w="1661" w:type="dxa"/>
          </w:tcPr>
          <w:p w14:paraId="5C1D211E">
            <w:pPr>
              <w:pStyle w:val="4"/>
            </w:pPr>
            <w:r>
              <w:rPr>
                <w:rFonts w:ascii="仿宋_GB2312" w:hAnsi="仿宋_GB2312" w:eastAsia="仿宋_GB2312" w:cs="仿宋_GB2312"/>
              </w:rPr>
              <w:t>资格证明文件.docx</w:t>
            </w:r>
          </w:p>
        </w:tc>
      </w:tr>
      <w:tr w14:paraId="5F419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8338E7">
            <w:pPr>
              <w:pStyle w:val="4"/>
            </w:pPr>
            <w:r>
              <w:rPr>
                <w:rFonts w:ascii="仿宋_GB2312" w:hAnsi="仿宋_GB2312" w:eastAsia="仿宋_GB2312" w:cs="仿宋_GB2312"/>
              </w:rPr>
              <w:t>4</w:t>
            </w:r>
          </w:p>
        </w:tc>
        <w:tc>
          <w:tcPr>
            <w:tcW w:w="2492" w:type="dxa"/>
          </w:tcPr>
          <w:p w14:paraId="0DFBCC92">
            <w:pPr>
              <w:pStyle w:val="4"/>
            </w:pPr>
            <w:r>
              <w:rPr>
                <w:rFonts w:ascii="仿宋_GB2312" w:hAnsi="仿宋_GB2312" w:eastAsia="仿宋_GB2312" w:cs="仿宋_GB2312"/>
              </w:rPr>
              <w:t>磋商响应文件格式</w:t>
            </w:r>
          </w:p>
        </w:tc>
        <w:tc>
          <w:tcPr>
            <w:tcW w:w="3322" w:type="dxa"/>
          </w:tcPr>
          <w:p w14:paraId="2264DF56">
            <w:pPr>
              <w:pStyle w:val="4"/>
            </w:pPr>
            <w:r>
              <w:rPr>
                <w:rFonts w:ascii="仿宋_GB2312" w:hAnsi="仿宋_GB2312" w:eastAsia="仿宋_GB2312" w:cs="仿宋_GB2312"/>
              </w:rPr>
              <w:t>符合“磋商响应文件格式”的规定</w:t>
            </w:r>
          </w:p>
        </w:tc>
        <w:tc>
          <w:tcPr>
            <w:tcW w:w="1661" w:type="dxa"/>
          </w:tcPr>
          <w:p w14:paraId="6018AEA6">
            <w:pPr>
              <w:pStyle w:val="4"/>
            </w:pPr>
            <w:r>
              <w:rPr>
                <w:rFonts w:ascii="仿宋_GB2312" w:hAnsi="仿宋_GB2312" w:eastAsia="仿宋_GB2312" w:cs="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14:paraId="437A6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72C111">
            <w:pPr>
              <w:pStyle w:val="4"/>
            </w:pPr>
            <w:r>
              <w:rPr>
                <w:rFonts w:ascii="仿宋_GB2312" w:hAnsi="仿宋_GB2312" w:eastAsia="仿宋_GB2312" w:cs="仿宋_GB2312"/>
              </w:rPr>
              <w:t>5</w:t>
            </w:r>
          </w:p>
        </w:tc>
        <w:tc>
          <w:tcPr>
            <w:tcW w:w="2492" w:type="dxa"/>
          </w:tcPr>
          <w:p w14:paraId="616FD0AB">
            <w:pPr>
              <w:pStyle w:val="4"/>
            </w:pPr>
            <w:r>
              <w:rPr>
                <w:rFonts w:ascii="仿宋_GB2312" w:hAnsi="仿宋_GB2312" w:eastAsia="仿宋_GB2312" w:cs="仿宋_GB2312"/>
              </w:rPr>
              <w:t>报价</w:t>
            </w:r>
          </w:p>
        </w:tc>
        <w:tc>
          <w:tcPr>
            <w:tcW w:w="3322" w:type="dxa"/>
          </w:tcPr>
          <w:p w14:paraId="2FF357DE">
            <w:pPr>
              <w:pStyle w:val="4"/>
            </w:pPr>
            <w:r>
              <w:rPr>
                <w:rFonts w:ascii="仿宋_GB2312" w:hAnsi="仿宋_GB2312" w:eastAsia="仿宋_GB2312" w:cs="仿宋_GB2312"/>
              </w:rPr>
              <w:t>只能有一个有效报价,不得提交选择性报价,且报价不超过最高限价</w:t>
            </w:r>
          </w:p>
        </w:tc>
        <w:tc>
          <w:tcPr>
            <w:tcW w:w="1661" w:type="dxa"/>
          </w:tcPr>
          <w:p w14:paraId="731E225F">
            <w:pPr>
              <w:pStyle w:val="4"/>
            </w:pPr>
            <w:r>
              <w:rPr>
                <w:rFonts w:ascii="仿宋_GB2312" w:hAnsi="仿宋_GB2312" w:eastAsia="仿宋_GB2312" w:cs="仿宋_GB2312"/>
              </w:rPr>
              <w:t>开标一览表.docx 标的清单 报价表</w:t>
            </w:r>
          </w:p>
        </w:tc>
      </w:tr>
      <w:tr w14:paraId="5572F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EDD658">
            <w:pPr>
              <w:pStyle w:val="4"/>
            </w:pPr>
            <w:r>
              <w:rPr>
                <w:rFonts w:ascii="仿宋_GB2312" w:hAnsi="仿宋_GB2312" w:eastAsia="仿宋_GB2312" w:cs="仿宋_GB2312"/>
              </w:rPr>
              <w:t>6</w:t>
            </w:r>
          </w:p>
        </w:tc>
        <w:tc>
          <w:tcPr>
            <w:tcW w:w="2492" w:type="dxa"/>
          </w:tcPr>
          <w:p w14:paraId="72D00386">
            <w:pPr>
              <w:pStyle w:val="4"/>
            </w:pPr>
            <w:r>
              <w:rPr>
                <w:rFonts w:ascii="仿宋_GB2312" w:hAnsi="仿宋_GB2312" w:eastAsia="仿宋_GB2312" w:cs="仿宋_GB2312"/>
              </w:rPr>
              <w:t>对竞争性磋商文件响应程度</w:t>
            </w:r>
          </w:p>
        </w:tc>
        <w:tc>
          <w:tcPr>
            <w:tcW w:w="3322" w:type="dxa"/>
          </w:tcPr>
          <w:p w14:paraId="4C0C35AE">
            <w:pPr>
              <w:pStyle w:val="4"/>
            </w:pPr>
            <w:r>
              <w:rPr>
                <w:rFonts w:ascii="仿宋_GB2312" w:hAnsi="仿宋_GB2312" w:eastAsia="仿宋_GB2312" w:cs="仿宋_GB2312"/>
              </w:rPr>
              <w:t>要求实质性条款全部响应,不能有采购人不能接受的附加条件</w:t>
            </w:r>
          </w:p>
        </w:tc>
        <w:tc>
          <w:tcPr>
            <w:tcW w:w="1661" w:type="dxa"/>
          </w:tcPr>
          <w:p w14:paraId="6CA8A12E">
            <w:pPr>
              <w:pStyle w:val="4"/>
            </w:pPr>
            <w:r>
              <w:rPr>
                <w:rFonts w:ascii="仿宋_GB2312" w:hAnsi="仿宋_GB2312" w:eastAsia="仿宋_GB2312" w:cs="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14:paraId="0BE44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1CADD9">
            <w:pPr>
              <w:pStyle w:val="4"/>
            </w:pPr>
            <w:r>
              <w:rPr>
                <w:rFonts w:ascii="仿宋_GB2312" w:hAnsi="仿宋_GB2312" w:eastAsia="仿宋_GB2312" w:cs="仿宋_GB2312"/>
              </w:rPr>
              <w:t>7</w:t>
            </w:r>
          </w:p>
        </w:tc>
        <w:tc>
          <w:tcPr>
            <w:tcW w:w="2492" w:type="dxa"/>
          </w:tcPr>
          <w:p w14:paraId="61773A0C">
            <w:pPr>
              <w:pStyle w:val="4"/>
            </w:pPr>
            <w:r>
              <w:rPr>
                <w:rFonts w:ascii="仿宋_GB2312" w:hAnsi="仿宋_GB2312" w:eastAsia="仿宋_GB2312" w:cs="仿宋_GB2312"/>
              </w:rPr>
              <w:t>服务期限</w:t>
            </w:r>
          </w:p>
        </w:tc>
        <w:tc>
          <w:tcPr>
            <w:tcW w:w="3322" w:type="dxa"/>
          </w:tcPr>
          <w:p w14:paraId="21598ED2">
            <w:pPr>
              <w:pStyle w:val="4"/>
            </w:pPr>
            <w:r>
              <w:rPr>
                <w:rFonts w:ascii="仿宋_GB2312" w:hAnsi="仿宋_GB2312" w:eastAsia="仿宋_GB2312" w:cs="仿宋_GB2312"/>
              </w:rPr>
              <w:t>应满足磋商文件中要求的服务期限</w:t>
            </w:r>
          </w:p>
        </w:tc>
        <w:tc>
          <w:tcPr>
            <w:tcW w:w="1661" w:type="dxa"/>
          </w:tcPr>
          <w:p w14:paraId="12FF8C0A">
            <w:pPr>
              <w:pStyle w:val="4"/>
            </w:pPr>
            <w:r>
              <w:rPr>
                <w:rFonts w:ascii="仿宋_GB2312" w:hAnsi="仿宋_GB2312" w:eastAsia="仿宋_GB2312" w:cs="仿宋_GB2312"/>
              </w:rPr>
              <w:t>开标一览表.docx</w:t>
            </w:r>
          </w:p>
        </w:tc>
      </w:tr>
      <w:tr w14:paraId="59083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8231C4">
            <w:pPr>
              <w:pStyle w:val="4"/>
            </w:pPr>
            <w:r>
              <w:rPr>
                <w:rFonts w:ascii="仿宋_GB2312" w:hAnsi="仿宋_GB2312" w:eastAsia="仿宋_GB2312" w:cs="仿宋_GB2312"/>
              </w:rPr>
              <w:t>8</w:t>
            </w:r>
          </w:p>
        </w:tc>
        <w:tc>
          <w:tcPr>
            <w:tcW w:w="2492" w:type="dxa"/>
          </w:tcPr>
          <w:p w14:paraId="05C69301">
            <w:pPr>
              <w:pStyle w:val="4"/>
            </w:pPr>
            <w:r>
              <w:rPr>
                <w:rFonts w:ascii="仿宋_GB2312" w:hAnsi="仿宋_GB2312" w:eastAsia="仿宋_GB2312" w:cs="仿宋_GB2312"/>
              </w:rPr>
              <w:t>磋商有效期</w:t>
            </w:r>
          </w:p>
        </w:tc>
        <w:tc>
          <w:tcPr>
            <w:tcW w:w="3322" w:type="dxa"/>
          </w:tcPr>
          <w:p w14:paraId="51259725">
            <w:pPr>
              <w:pStyle w:val="4"/>
            </w:pPr>
            <w:r>
              <w:rPr>
                <w:rFonts w:ascii="仿宋_GB2312" w:hAnsi="仿宋_GB2312" w:eastAsia="仿宋_GB2312" w:cs="仿宋_GB2312"/>
              </w:rPr>
              <w:t>应满足磋商文件中的规定</w:t>
            </w:r>
          </w:p>
        </w:tc>
        <w:tc>
          <w:tcPr>
            <w:tcW w:w="1661" w:type="dxa"/>
          </w:tcPr>
          <w:p w14:paraId="559A3820">
            <w:pPr>
              <w:pStyle w:val="4"/>
            </w:pPr>
            <w:r>
              <w:rPr>
                <w:rFonts w:ascii="仿宋_GB2312" w:hAnsi="仿宋_GB2312" w:eastAsia="仿宋_GB2312" w:cs="仿宋_GB2312"/>
              </w:rPr>
              <w:t>响应函</w:t>
            </w:r>
          </w:p>
        </w:tc>
      </w:tr>
      <w:tr w14:paraId="6CC26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303741">
            <w:pPr>
              <w:pStyle w:val="4"/>
            </w:pPr>
            <w:r>
              <w:rPr>
                <w:rFonts w:ascii="仿宋_GB2312" w:hAnsi="仿宋_GB2312" w:eastAsia="仿宋_GB2312" w:cs="仿宋_GB2312"/>
              </w:rPr>
              <w:t>9</w:t>
            </w:r>
          </w:p>
        </w:tc>
        <w:tc>
          <w:tcPr>
            <w:tcW w:w="2492" w:type="dxa"/>
          </w:tcPr>
          <w:p w14:paraId="118068B0">
            <w:pPr>
              <w:pStyle w:val="4"/>
            </w:pPr>
            <w:r>
              <w:rPr>
                <w:rFonts w:ascii="仿宋_GB2312" w:hAnsi="仿宋_GB2312" w:eastAsia="仿宋_GB2312" w:cs="仿宋_GB2312"/>
              </w:rPr>
              <w:t>其他</w:t>
            </w:r>
          </w:p>
        </w:tc>
        <w:tc>
          <w:tcPr>
            <w:tcW w:w="3322" w:type="dxa"/>
          </w:tcPr>
          <w:p w14:paraId="7F9CE353">
            <w:pPr>
              <w:pStyle w:val="4"/>
            </w:pPr>
            <w:r>
              <w:rPr>
                <w:rFonts w:ascii="仿宋_GB2312" w:hAnsi="仿宋_GB2312" w:eastAsia="仿宋_GB2312" w:cs="仿宋_GB2312"/>
              </w:rPr>
              <w:t>不存在法律､法规和采购文件规定的其他无效投标情形</w:t>
            </w:r>
          </w:p>
        </w:tc>
        <w:tc>
          <w:tcPr>
            <w:tcW w:w="1661" w:type="dxa"/>
          </w:tcPr>
          <w:p w14:paraId="70322886">
            <w:pPr>
              <w:pStyle w:val="4"/>
            </w:pPr>
            <w:r>
              <w:rPr>
                <w:rFonts w:ascii="仿宋_GB2312" w:hAnsi="仿宋_GB2312" w:eastAsia="仿宋_GB2312" w:cs="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bl>
    <w:p w14:paraId="1D284661">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F840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5F0285">
            <w:pPr>
              <w:pStyle w:val="4"/>
            </w:pPr>
            <w:r>
              <w:rPr>
                <w:rFonts w:ascii="仿宋_GB2312" w:hAnsi="仿宋_GB2312" w:eastAsia="仿宋_GB2312" w:cs="仿宋_GB2312"/>
              </w:rPr>
              <w:t xml:space="preserve"> 序号</w:t>
            </w:r>
          </w:p>
        </w:tc>
        <w:tc>
          <w:tcPr>
            <w:tcW w:w="2492" w:type="dxa"/>
          </w:tcPr>
          <w:p w14:paraId="01CBF3FB">
            <w:pPr>
              <w:pStyle w:val="4"/>
            </w:pPr>
            <w:r>
              <w:rPr>
                <w:rFonts w:ascii="仿宋_GB2312" w:hAnsi="仿宋_GB2312" w:eastAsia="仿宋_GB2312" w:cs="仿宋_GB2312"/>
              </w:rPr>
              <w:t xml:space="preserve"> 符合审查要求概况</w:t>
            </w:r>
          </w:p>
        </w:tc>
        <w:tc>
          <w:tcPr>
            <w:tcW w:w="3322" w:type="dxa"/>
          </w:tcPr>
          <w:p w14:paraId="63BA152D">
            <w:pPr>
              <w:pStyle w:val="4"/>
            </w:pPr>
            <w:r>
              <w:rPr>
                <w:rFonts w:ascii="仿宋_GB2312" w:hAnsi="仿宋_GB2312" w:eastAsia="仿宋_GB2312" w:cs="仿宋_GB2312"/>
              </w:rPr>
              <w:t xml:space="preserve"> 评审点具体描述</w:t>
            </w:r>
          </w:p>
        </w:tc>
        <w:tc>
          <w:tcPr>
            <w:tcW w:w="1661" w:type="dxa"/>
          </w:tcPr>
          <w:p w14:paraId="1987881C">
            <w:pPr>
              <w:pStyle w:val="4"/>
            </w:pPr>
            <w:r>
              <w:rPr>
                <w:rFonts w:ascii="仿宋_GB2312" w:hAnsi="仿宋_GB2312" w:eastAsia="仿宋_GB2312" w:cs="仿宋_GB2312"/>
              </w:rPr>
              <w:t xml:space="preserve"> 关联格式</w:t>
            </w:r>
          </w:p>
        </w:tc>
      </w:tr>
      <w:tr w14:paraId="6DF262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A945DA">
            <w:pPr>
              <w:pStyle w:val="4"/>
            </w:pPr>
            <w:r>
              <w:rPr>
                <w:rFonts w:ascii="仿宋_GB2312" w:hAnsi="仿宋_GB2312" w:eastAsia="仿宋_GB2312" w:cs="仿宋_GB2312"/>
              </w:rPr>
              <w:t>1</w:t>
            </w:r>
          </w:p>
        </w:tc>
        <w:tc>
          <w:tcPr>
            <w:tcW w:w="2492" w:type="dxa"/>
          </w:tcPr>
          <w:p w14:paraId="2A412941">
            <w:pPr>
              <w:pStyle w:val="4"/>
            </w:pPr>
            <w:r>
              <w:rPr>
                <w:rFonts w:ascii="仿宋_GB2312" w:hAnsi="仿宋_GB2312" w:eastAsia="仿宋_GB2312" w:cs="仿宋_GB2312"/>
              </w:rPr>
              <w:t>不正当竞争预防措施（实质性要求）</w:t>
            </w:r>
          </w:p>
        </w:tc>
        <w:tc>
          <w:tcPr>
            <w:tcW w:w="3322" w:type="dxa"/>
          </w:tcPr>
          <w:p w14:paraId="330FD7F7">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3CD358F1">
            <w:pPr>
              <w:pStyle w:val="4"/>
            </w:pPr>
            <w:r>
              <w:rPr>
                <w:rFonts w:ascii="仿宋_GB2312" w:hAnsi="仿宋_GB2312" w:eastAsia="仿宋_GB2312" w:cs="仿宋_GB2312"/>
              </w:rPr>
              <w:t>开标一览表.docx 标的清单 报价表</w:t>
            </w:r>
          </w:p>
        </w:tc>
      </w:tr>
      <w:tr w14:paraId="5FF7D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0924A3">
            <w:pPr>
              <w:pStyle w:val="4"/>
            </w:pPr>
            <w:r>
              <w:rPr>
                <w:rFonts w:ascii="仿宋_GB2312" w:hAnsi="仿宋_GB2312" w:eastAsia="仿宋_GB2312" w:cs="仿宋_GB2312"/>
              </w:rPr>
              <w:t>2</w:t>
            </w:r>
          </w:p>
        </w:tc>
        <w:tc>
          <w:tcPr>
            <w:tcW w:w="2492" w:type="dxa"/>
          </w:tcPr>
          <w:p w14:paraId="150767CC">
            <w:pPr>
              <w:pStyle w:val="4"/>
            </w:pPr>
            <w:r>
              <w:rPr>
                <w:rFonts w:ascii="仿宋_GB2312" w:hAnsi="仿宋_GB2312" w:eastAsia="仿宋_GB2312" w:cs="仿宋_GB2312"/>
              </w:rPr>
              <w:t>供应商名称</w:t>
            </w:r>
          </w:p>
        </w:tc>
        <w:tc>
          <w:tcPr>
            <w:tcW w:w="3322" w:type="dxa"/>
          </w:tcPr>
          <w:p w14:paraId="255B098C">
            <w:pPr>
              <w:pStyle w:val="4"/>
            </w:pPr>
            <w:r>
              <w:rPr>
                <w:rFonts w:ascii="仿宋_GB2312" w:hAnsi="仿宋_GB2312" w:eastAsia="仿宋_GB2312" w:cs="仿宋_GB2312"/>
              </w:rPr>
              <w:t>与营业执照一致</w:t>
            </w:r>
          </w:p>
        </w:tc>
        <w:tc>
          <w:tcPr>
            <w:tcW w:w="1661" w:type="dxa"/>
          </w:tcPr>
          <w:p w14:paraId="0A8EDCCC">
            <w:pPr>
              <w:pStyle w:val="4"/>
            </w:pPr>
            <w:r>
              <w:rPr>
                <w:rFonts w:ascii="仿宋_GB2312" w:hAnsi="仿宋_GB2312" w:eastAsia="仿宋_GB2312" w:cs="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14:paraId="49F68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376D48">
            <w:pPr>
              <w:pStyle w:val="4"/>
            </w:pPr>
            <w:r>
              <w:rPr>
                <w:rFonts w:ascii="仿宋_GB2312" w:hAnsi="仿宋_GB2312" w:eastAsia="仿宋_GB2312" w:cs="仿宋_GB2312"/>
              </w:rPr>
              <w:t>3</w:t>
            </w:r>
          </w:p>
        </w:tc>
        <w:tc>
          <w:tcPr>
            <w:tcW w:w="2492" w:type="dxa"/>
          </w:tcPr>
          <w:p w14:paraId="75C01E8F">
            <w:pPr>
              <w:pStyle w:val="4"/>
            </w:pPr>
            <w:r>
              <w:rPr>
                <w:rFonts w:ascii="仿宋_GB2312" w:hAnsi="仿宋_GB2312" w:eastAsia="仿宋_GB2312" w:cs="仿宋_GB2312"/>
              </w:rPr>
              <w:t>磋商响应文件的签署盖章</w:t>
            </w:r>
          </w:p>
        </w:tc>
        <w:tc>
          <w:tcPr>
            <w:tcW w:w="3322" w:type="dxa"/>
          </w:tcPr>
          <w:p w14:paraId="1474544F">
            <w:pPr>
              <w:pStyle w:val="4"/>
            </w:pPr>
            <w:r>
              <w:rPr>
                <w:rFonts w:ascii="仿宋_GB2312" w:hAnsi="仿宋_GB2312" w:eastAsia="仿宋_GB2312" w:cs="仿宋_GB2312"/>
              </w:rPr>
              <w:t>法定代表人或被授权人的签字或盖章齐全并加盖公章</w:t>
            </w:r>
          </w:p>
        </w:tc>
        <w:tc>
          <w:tcPr>
            <w:tcW w:w="1661" w:type="dxa"/>
          </w:tcPr>
          <w:p w14:paraId="7EF79136">
            <w:pPr>
              <w:pStyle w:val="4"/>
            </w:pPr>
            <w:r>
              <w:rPr>
                <w:rFonts w:ascii="仿宋_GB2312" w:hAnsi="仿宋_GB2312" w:eastAsia="仿宋_GB2312" w:cs="仿宋_GB2312"/>
              </w:rPr>
              <w:t>资格证明文件.docx</w:t>
            </w:r>
          </w:p>
        </w:tc>
      </w:tr>
      <w:tr w14:paraId="707CAB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20855A">
            <w:pPr>
              <w:pStyle w:val="4"/>
            </w:pPr>
            <w:r>
              <w:rPr>
                <w:rFonts w:ascii="仿宋_GB2312" w:hAnsi="仿宋_GB2312" w:eastAsia="仿宋_GB2312" w:cs="仿宋_GB2312"/>
              </w:rPr>
              <w:t>4</w:t>
            </w:r>
          </w:p>
        </w:tc>
        <w:tc>
          <w:tcPr>
            <w:tcW w:w="2492" w:type="dxa"/>
          </w:tcPr>
          <w:p w14:paraId="4E8883C7">
            <w:pPr>
              <w:pStyle w:val="4"/>
            </w:pPr>
            <w:r>
              <w:rPr>
                <w:rFonts w:ascii="仿宋_GB2312" w:hAnsi="仿宋_GB2312" w:eastAsia="仿宋_GB2312" w:cs="仿宋_GB2312"/>
              </w:rPr>
              <w:t>磋商响应文件格式</w:t>
            </w:r>
          </w:p>
        </w:tc>
        <w:tc>
          <w:tcPr>
            <w:tcW w:w="3322" w:type="dxa"/>
          </w:tcPr>
          <w:p w14:paraId="1947A245">
            <w:pPr>
              <w:pStyle w:val="4"/>
            </w:pPr>
            <w:r>
              <w:rPr>
                <w:rFonts w:ascii="仿宋_GB2312" w:hAnsi="仿宋_GB2312" w:eastAsia="仿宋_GB2312" w:cs="仿宋_GB2312"/>
              </w:rPr>
              <w:t>符合“磋商响应文件格式”的规定</w:t>
            </w:r>
          </w:p>
        </w:tc>
        <w:tc>
          <w:tcPr>
            <w:tcW w:w="1661" w:type="dxa"/>
          </w:tcPr>
          <w:p w14:paraId="18D3DC37">
            <w:pPr>
              <w:pStyle w:val="4"/>
            </w:pPr>
            <w:r>
              <w:rPr>
                <w:rFonts w:ascii="仿宋_GB2312" w:hAnsi="仿宋_GB2312" w:eastAsia="仿宋_GB2312" w:cs="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14:paraId="001D4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2E1AD5">
            <w:pPr>
              <w:pStyle w:val="4"/>
            </w:pPr>
            <w:r>
              <w:rPr>
                <w:rFonts w:ascii="仿宋_GB2312" w:hAnsi="仿宋_GB2312" w:eastAsia="仿宋_GB2312" w:cs="仿宋_GB2312"/>
              </w:rPr>
              <w:t>5</w:t>
            </w:r>
          </w:p>
        </w:tc>
        <w:tc>
          <w:tcPr>
            <w:tcW w:w="2492" w:type="dxa"/>
          </w:tcPr>
          <w:p w14:paraId="059A8358">
            <w:pPr>
              <w:pStyle w:val="4"/>
            </w:pPr>
            <w:r>
              <w:rPr>
                <w:rFonts w:ascii="仿宋_GB2312" w:hAnsi="仿宋_GB2312" w:eastAsia="仿宋_GB2312" w:cs="仿宋_GB2312"/>
              </w:rPr>
              <w:t>报价</w:t>
            </w:r>
          </w:p>
        </w:tc>
        <w:tc>
          <w:tcPr>
            <w:tcW w:w="3322" w:type="dxa"/>
          </w:tcPr>
          <w:p w14:paraId="5ED0C236">
            <w:pPr>
              <w:pStyle w:val="4"/>
            </w:pPr>
            <w:r>
              <w:rPr>
                <w:rFonts w:ascii="仿宋_GB2312" w:hAnsi="仿宋_GB2312" w:eastAsia="仿宋_GB2312" w:cs="仿宋_GB2312"/>
              </w:rPr>
              <w:t>只能有一个有效报价,不得提交选择性报价,且报价不超过最高限价</w:t>
            </w:r>
          </w:p>
        </w:tc>
        <w:tc>
          <w:tcPr>
            <w:tcW w:w="1661" w:type="dxa"/>
          </w:tcPr>
          <w:p w14:paraId="0CE723EF">
            <w:pPr>
              <w:pStyle w:val="4"/>
            </w:pPr>
            <w:r>
              <w:rPr>
                <w:rFonts w:ascii="仿宋_GB2312" w:hAnsi="仿宋_GB2312" w:eastAsia="仿宋_GB2312" w:cs="仿宋_GB2312"/>
              </w:rPr>
              <w:t>开标一览表.docx 标的清单 报价表</w:t>
            </w:r>
          </w:p>
        </w:tc>
      </w:tr>
      <w:tr w14:paraId="7210E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C72FE4">
            <w:pPr>
              <w:pStyle w:val="4"/>
            </w:pPr>
            <w:r>
              <w:rPr>
                <w:rFonts w:ascii="仿宋_GB2312" w:hAnsi="仿宋_GB2312" w:eastAsia="仿宋_GB2312" w:cs="仿宋_GB2312"/>
              </w:rPr>
              <w:t>6</w:t>
            </w:r>
          </w:p>
        </w:tc>
        <w:tc>
          <w:tcPr>
            <w:tcW w:w="2492" w:type="dxa"/>
          </w:tcPr>
          <w:p w14:paraId="490FDC2D">
            <w:pPr>
              <w:pStyle w:val="4"/>
            </w:pPr>
            <w:r>
              <w:rPr>
                <w:rFonts w:ascii="仿宋_GB2312" w:hAnsi="仿宋_GB2312" w:eastAsia="仿宋_GB2312" w:cs="仿宋_GB2312"/>
              </w:rPr>
              <w:t>对竞争性磋商文件响应程度</w:t>
            </w:r>
          </w:p>
        </w:tc>
        <w:tc>
          <w:tcPr>
            <w:tcW w:w="3322" w:type="dxa"/>
          </w:tcPr>
          <w:p w14:paraId="055A6AFF">
            <w:pPr>
              <w:pStyle w:val="4"/>
            </w:pPr>
            <w:r>
              <w:rPr>
                <w:rFonts w:ascii="仿宋_GB2312" w:hAnsi="仿宋_GB2312" w:eastAsia="仿宋_GB2312" w:cs="仿宋_GB2312"/>
              </w:rPr>
              <w:t>要求实质性条款全部响应,不能有采购人不能接受的附加条件</w:t>
            </w:r>
          </w:p>
        </w:tc>
        <w:tc>
          <w:tcPr>
            <w:tcW w:w="1661" w:type="dxa"/>
          </w:tcPr>
          <w:p w14:paraId="6919BE80">
            <w:pPr>
              <w:pStyle w:val="4"/>
            </w:pPr>
            <w:r>
              <w:rPr>
                <w:rFonts w:ascii="仿宋_GB2312" w:hAnsi="仿宋_GB2312" w:eastAsia="仿宋_GB2312" w:cs="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14:paraId="6798E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6051E7">
            <w:pPr>
              <w:pStyle w:val="4"/>
            </w:pPr>
            <w:r>
              <w:rPr>
                <w:rFonts w:ascii="仿宋_GB2312" w:hAnsi="仿宋_GB2312" w:eastAsia="仿宋_GB2312" w:cs="仿宋_GB2312"/>
              </w:rPr>
              <w:t>7</w:t>
            </w:r>
          </w:p>
        </w:tc>
        <w:tc>
          <w:tcPr>
            <w:tcW w:w="2492" w:type="dxa"/>
          </w:tcPr>
          <w:p w14:paraId="1E38ED1A">
            <w:pPr>
              <w:pStyle w:val="4"/>
            </w:pPr>
            <w:r>
              <w:rPr>
                <w:rFonts w:ascii="仿宋_GB2312" w:hAnsi="仿宋_GB2312" w:eastAsia="仿宋_GB2312" w:cs="仿宋_GB2312"/>
              </w:rPr>
              <w:t>服务期限</w:t>
            </w:r>
          </w:p>
        </w:tc>
        <w:tc>
          <w:tcPr>
            <w:tcW w:w="3322" w:type="dxa"/>
          </w:tcPr>
          <w:p w14:paraId="0DB1835F">
            <w:pPr>
              <w:pStyle w:val="4"/>
            </w:pPr>
            <w:r>
              <w:rPr>
                <w:rFonts w:ascii="仿宋_GB2312" w:hAnsi="仿宋_GB2312" w:eastAsia="仿宋_GB2312" w:cs="仿宋_GB2312"/>
              </w:rPr>
              <w:t>应满足磋商文件中要求的服务期限</w:t>
            </w:r>
          </w:p>
        </w:tc>
        <w:tc>
          <w:tcPr>
            <w:tcW w:w="1661" w:type="dxa"/>
          </w:tcPr>
          <w:p w14:paraId="519CE2E4">
            <w:pPr>
              <w:pStyle w:val="4"/>
            </w:pPr>
            <w:r>
              <w:rPr>
                <w:rFonts w:ascii="仿宋_GB2312" w:hAnsi="仿宋_GB2312" w:eastAsia="仿宋_GB2312" w:cs="仿宋_GB2312"/>
              </w:rPr>
              <w:t>开标一览表.docx</w:t>
            </w:r>
          </w:p>
        </w:tc>
      </w:tr>
      <w:tr w14:paraId="16519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EB4D72">
            <w:pPr>
              <w:pStyle w:val="4"/>
            </w:pPr>
            <w:r>
              <w:rPr>
                <w:rFonts w:ascii="仿宋_GB2312" w:hAnsi="仿宋_GB2312" w:eastAsia="仿宋_GB2312" w:cs="仿宋_GB2312"/>
              </w:rPr>
              <w:t>8</w:t>
            </w:r>
          </w:p>
        </w:tc>
        <w:tc>
          <w:tcPr>
            <w:tcW w:w="2492" w:type="dxa"/>
          </w:tcPr>
          <w:p w14:paraId="6751DAC8">
            <w:pPr>
              <w:pStyle w:val="4"/>
            </w:pPr>
            <w:r>
              <w:rPr>
                <w:rFonts w:ascii="仿宋_GB2312" w:hAnsi="仿宋_GB2312" w:eastAsia="仿宋_GB2312" w:cs="仿宋_GB2312"/>
              </w:rPr>
              <w:t>磋商有效期</w:t>
            </w:r>
          </w:p>
        </w:tc>
        <w:tc>
          <w:tcPr>
            <w:tcW w:w="3322" w:type="dxa"/>
          </w:tcPr>
          <w:p w14:paraId="15FFC26D">
            <w:pPr>
              <w:pStyle w:val="4"/>
            </w:pPr>
            <w:r>
              <w:rPr>
                <w:rFonts w:ascii="仿宋_GB2312" w:hAnsi="仿宋_GB2312" w:eastAsia="仿宋_GB2312" w:cs="仿宋_GB2312"/>
              </w:rPr>
              <w:t>应满足磋商文件中的规定</w:t>
            </w:r>
          </w:p>
        </w:tc>
        <w:tc>
          <w:tcPr>
            <w:tcW w:w="1661" w:type="dxa"/>
          </w:tcPr>
          <w:p w14:paraId="15A3C355">
            <w:pPr>
              <w:pStyle w:val="4"/>
            </w:pPr>
            <w:r>
              <w:rPr>
                <w:rFonts w:ascii="仿宋_GB2312" w:hAnsi="仿宋_GB2312" w:eastAsia="仿宋_GB2312" w:cs="仿宋_GB2312"/>
              </w:rPr>
              <w:t>响应函</w:t>
            </w:r>
          </w:p>
        </w:tc>
      </w:tr>
      <w:tr w14:paraId="45442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50FE27">
            <w:pPr>
              <w:pStyle w:val="4"/>
            </w:pPr>
            <w:r>
              <w:rPr>
                <w:rFonts w:ascii="仿宋_GB2312" w:hAnsi="仿宋_GB2312" w:eastAsia="仿宋_GB2312" w:cs="仿宋_GB2312"/>
              </w:rPr>
              <w:t>9</w:t>
            </w:r>
          </w:p>
        </w:tc>
        <w:tc>
          <w:tcPr>
            <w:tcW w:w="2492" w:type="dxa"/>
          </w:tcPr>
          <w:p w14:paraId="4198F982">
            <w:pPr>
              <w:pStyle w:val="4"/>
            </w:pPr>
            <w:r>
              <w:rPr>
                <w:rFonts w:ascii="仿宋_GB2312" w:hAnsi="仿宋_GB2312" w:eastAsia="仿宋_GB2312" w:cs="仿宋_GB2312"/>
              </w:rPr>
              <w:t>其他</w:t>
            </w:r>
          </w:p>
        </w:tc>
        <w:tc>
          <w:tcPr>
            <w:tcW w:w="3322" w:type="dxa"/>
          </w:tcPr>
          <w:p w14:paraId="7A5602D1">
            <w:pPr>
              <w:pStyle w:val="4"/>
            </w:pPr>
            <w:r>
              <w:rPr>
                <w:rFonts w:ascii="仿宋_GB2312" w:hAnsi="仿宋_GB2312" w:eastAsia="仿宋_GB2312" w:cs="仿宋_GB2312"/>
              </w:rPr>
              <w:t>不存在法律､法规和采购文件规定的其他无效投标情形</w:t>
            </w:r>
          </w:p>
        </w:tc>
        <w:tc>
          <w:tcPr>
            <w:tcW w:w="1661" w:type="dxa"/>
          </w:tcPr>
          <w:p w14:paraId="252A8E43">
            <w:pPr>
              <w:pStyle w:val="4"/>
            </w:pPr>
            <w:r>
              <w:rPr>
                <w:rFonts w:ascii="仿宋_GB2312" w:hAnsi="仿宋_GB2312" w:eastAsia="仿宋_GB2312" w:cs="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bl>
    <w:p w14:paraId="0706C96E">
      <w:pPr>
        <w:pStyle w:val="4"/>
        <w:outlineLvl w:val="3"/>
      </w:pPr>
      <w:r>
        <w:rPr>
          <w:rFonts w:ascii="仿宋_GB2312" w:hAnsi="仿宋_GB2312" w:eastAsia="仿宋_GB2312" w:cs="仿宋_GB2312"/>
          <w:b/>
          <w:sz w:val="24"/>
        </w:rPr>
        <w:t>6.3.3磋商</w:t>
      </w:r>
    </w:p>
    <w:p w14:paraId="3A1E7656">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5FD6CE72">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1D36BC80">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4FA2E949">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1049BB99">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3308F391">
      <w:pPr>
        <w:pStyle w:val="4"/>
        <w:ind w:firstLine="480"/>
      </w:pPr>
      <w:r>
        <w:rPr>
          <w:rFonts w:ascii="仿宋_GB2312" w:hAnsi="仿宋_GB2312" w:eastAsia="仿宋_GB2312" w:cs="仿宋_GB2312"/>
        </w:rPr>
        <w:t>六、经最终磋商后，响应文件仍有下列情况之一的，应按照无效响应处理：</w:t>
      </w:r>
    </w:p>
    <w:p w14:paraId="2AFDCAA9">
      <w:pPr>
        <w:pStyle w:val="4"/>
        <w:ind w:firstLine="480"/>
      </w:pPr>
      <w:r>
        <w:rPr>
          <w:rFonts w:ascii="仿宋_GB2312" w:hAnsi="仿宋_GB2312" w:eastAsia="仿宋_GB2312" w:cs="仿宋_GB2312"/>
        </w:rPr>
        <w:t>（一）响应文件仍不能实质响应磋商文件可实质性变动的实质性要求的；</w:t>
      </w:r>
    </w:p>
    <w:p w14:paraId="333B0C9D">
      <w:pPr>
        <w:pStyle w:val="4"/>
        <w:ind w:firstLine="480"/>
      </w:pPr>
      <w:r>
        <w:rPr>
          <w:rFonts w:ascii="仿宋_GB2312" w:hAnsi="仿宋_GB2312" w:eastAsia="仿宋_GB2312" w:cs="仿宋_GB2312"/>
        </w:rPr>
        <w:t>（二）响应文件中仍有磋商文件规定的其他无效响应情形的。</w:t>
      </w:r>
    </w:p>
    <w:p w14:paraId="05CF0D36">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127635C4">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6D214D4B">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0D69B2CC">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0B48A41B">
      <w:pPr>
        <w:pStyle w:val="4"/>
        <w:outlineLvl w:val="3"/>
      </w:pPr>
      <w:r>
        <w:rPr>
          <w:rFonts w:ascii="仿宋_GB2312" w:hAnsi="仿宋_GB2312" w:eastAsia="仿宋_GB2312" w:cs="仿宋_GB2312"/>
          <w:b/>
          <w:sz w:val="24"/>
        </w:rPr>
        <w:t>6.3.4最后报价</w:t>
      </w:r>
    </w:p>
    <w:p w14:paraId="5FB3E632">
      <w:pPr>
        <w:pStyle w:val="4"/>
        <w:ind w:firstLine="480"/>
      </w:pPr>
      <w:r>
        <w:rPr>
          <w:rFonts w:ascii="仿宋_GB2312" w:hAnsi="仿宋_GB2312" w:eastAsia="仿宋_GB2312" w:cs="仿宋_GB2312"/>
        </w:rPr>
        <w:t>一、方案评审</w:t>
      </w:r>
    </w:p>
    <w:p w14:paraId="40182934">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713E885D">
      <w:pPr>
        <w:pStyle w:val="4"/>
      </w:pPr>
      <w:r>
        <w:rPr>
          <w:rFonts w:ascii="仿宋_GB2312" w:hAnsi="仿宋_GB2312" w:eastAsia="仿宋_GB2312" w:cs="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2EF24943">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5E9084FD">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61B1B201">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2001EBB8">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5FAAC26B">
      <w:pPr>
        <w:pStyle w:val="4"/>
        <w:ind w:firstLine="480"/>
      </w:pPr>
      <w:r>
        <w:rPr>
          <w:rFonts w:ascii="仿宋_GB2312" w:hAnsi="仿宋_GB2312" w:eastAsia="仿宋_GB2312" w:cs="仿宋_GB2312"/>
        </w:rPr>
        <w:t>六、供应商未按磋商小组要求在规定时间内提交最后报价的，视为其退出磋商。</w:t>
      </w:r>
    </w:p>
    <w:p w14:paraId="625177E7">
      <w:pPr>
        <w:pStyle w:val="4"/>
        <w:ind w:firstLine="480"/>
      </w:pPr>
      <w:r>
        <w:rPr>
          <w:rFonts w:ascii="仿宋_GB2312" w:hAnsi="仿宋_GB2312" w:eastAsia="仿宋_GB2312" w:cs="仿宋_GB2312"/>
        </w:rPr>
        <w:t>七、最后报价一旦提交后，供应商不得以任何理由撤回。</w:t>
      </w:r>
    </w:p>
    <w:p w14:paraId="4C1C0F09">
      <w:pPr>
        <w:pStyle w:val="4"/>
        <w:ind w:firstLine="480"/>
      </w:pPr>
      <w:r>
        <w:rPr>
          <w:rFonts w:ascii="仿宋_GB2312" w:hAnsi="仿宋_GB2312" w:eastAsia="仿宋_GB2312" w:cs="仿宋_GB2312"/>
        </w:rPr>
        <w:t>八、最后报价为有效报价应符合下列条件：</w:t>
      </w:r>
    </w:p>
    <w:p w14:paraId="46A91E21">
      <w:pPr>
        <w:pStyle w:val="4"/>
        <w:ind w:firstLine="480"/>
      </w:pPr>
      <w:r>
        <w:rPr>
          <w:rFonts w:ascii="仿宋_GB2312" w:hAnsi="仿宋_GB2312" w:eastAsia="仿宋_GB2312" w:cs="仿宋_GB2312"/>
        </w:rPr>
        <w:t>（一）供应商所提供的最后报价是在规定的时间内提交。</w:t>
      </w:r>
    </w:p>
    <w:p w14:paraId="009F3B94">
      <w:pPr>
        <w:pStyle w:val="4"/>
        <w:ind w:firstLine="480"/>
      </w:pPr>
      <w:r>
        <w:rPr>
          <w:rFonts w:ascii="仿宋_GB2312" w:hAnsi="仿宋_GB2312" w:eastAsia="仿宋_GB2312" w:cs="仿宋_GB2312"/>
        </w:rPr>
        <w:t>（二）供应商的最后报价应加盖供应商（法定名称）电子印章。</w:t>
      </w:r>
    </w:p>
    <w:p w14:paraId="47D9EDAB">
      <w:pPr>
        <w:pStyle w:val="4"/>
        <w:ind w:firstLine="480"/>
      </w:pPr>
      <w:r>
        <w:rPr>
          <w:rFonts w:ascii="仿宋_GB2312" w:hAnsi="仿宋_GB2312" w:eastAsia="仿宋_GB2312" w:cs="仿宋_GB2312"/>
        </w:rPr>
        <w:t>（三）供应商的最后报价应符合磋商文件的要求。</w:t>
      </w:r>
    </w:p>
    <w:p w14:paraId="48151DF8">
      <w:pPr>
        <w:pStyle w:val="4"/>
        <w:ind w:firstLine="480"/>
      </w:pPr>
      <w:r>
        <w:rPr>
          <w:rFonts w:ascii="仿宋_GB2312" w:hAnsi="仿宋_GB2312" w:eastAsia="仿宋_GB2312" w:cs="仿宋_GB2312"/>
        </w:rPr>
        <w:t>（四）最后报价唯一，且不高于最高限价。</w:t>
      </w:r>
    </w:p>
    <w:p w14:paraId="57CB8E70">
      <w:pPr>
        <w:pStyle w:val="4"/>
        <w:ind w:firstLine="480"/>
      </w:pPr>
      <w:r>
        <w:rPr>
          <w:rFonts w:ascii="仿宋_GB2312" w:hAnsi="仿宋_GB2312" w:eastAsia="仿宋_GB2312" w:cs="仿宋_GB2312"/>
        </w:rPr>
        <w:t>九、最后报价出现下列情况的，不需要供应商澄清，按以下原则处理：</w:t>
      </w:r>
    </w:p>
    <w:p w14:paraId="6C38B660">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4CAB246F">
      <w:pPr>
        <w:pStyle w:val="4"/>
        <w:ind w:firstLine="480"/>
      </w:pPr>
      <w:r>
        <w:rPr>
          <w:rFonts w:ascii="仿宋_GB2312" w:hAnsi="仿宋_GB2312" w:eastAsia="仿宋_GB2312" w:cs="仿宋_GB2312"/>
        </w:rPr>
        <w:t>（二）单价金额小数点或者百分比有明显错位的，应以总价为准，并修改单价；</w:t>
      </w:r>
    </w:p>
    <w:p w14:paraId="263F967D">
      <w:pPr>
        <w:pStyle w:val="4"/>
        <w:ind w:firstLine="480"/>
      </w:pPr>
      <w:r>
        <w:rPr>
          <w:rFonts w:ascii="仿宋_GB2312" w:hAnsi="仿宋_GB2312" w:eastAsia="仿宋_GB2312" w:cs="仿宋_GB2312"/>
        </w:rPr>
        <w:t>（三）总价金额与按单价汇总金额不一致的，以单价汇总金额计算结果为准；</w:t>
      </w:r>
    </w:p>
    <w:p w14:paraId="27122D4B">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1AFFFCB2">
      <w:pPr>
        <w:pStyle w:val="4"/>
        <w:outlineLvl w:val="3"/>
      </w:pPr>
      <w:r>
        <w:rPr>
          <w:rFonts w:ascii="仿宋_GB2312" w:hAnsi="仿宋_GB2312" w:eastAsia="仿宋_GB2312" w:cs="仿宋_GB2312"/>
          <w:b/>
          <w:sz w:val="24"/>
        </w:rPr>
        <w:t>6.3.5解释、澄清有关问题</w:t>
      </w:r>
    </w:p>
    <w:p w14:paraId="41490F9B">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28FCF56B">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54584944">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7FAEEDB3">
      <w:pPr>
        <w:pStyle w:val="4"/>
        <w:ind w:firstLine="480"/>
      </w:pPr>
      <w:r>
        <w:rPr>
          <w:rFonts w:ascii="仿宋_GB2312" w:hAnsi="仿宋_GB2312" w:eastAsia="仿宋_GB2312" w:cs="仿宋_GB2312"/>
        </w:rPr>
        <w:t>（一）供应商响应文件中不响应磋商文件规定的技术参数指标和商务应答；</w:t>
      </w:r>
    </w:p>
    <w:p w14:paraId="6DD28288">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5BD5317D">
      <w:pPr>
        <w:pStyle w:val="4"/>
        <w:ind w:firstLine="480"/>
      </w:pPr>
      <w:r>
        <w:rPr>
          <w:rFonts w:ascii="仿宋_GB2312" w:hAnsi="仿宋_GB2312" w:eastAsia="仿宋_GB2312" w:cs="仿宋_GB2312"/>
        </w:rPr>
        <w:t>（三）供应商响应文件中的材料因印刷、影印等不清晰而难以辨认的。</w:t>
      </w:r>
    </w:p>
    <w:p w14:paraId="2A668DC8">
      <w:pPr>
        <w:pStyle w:val="4"/>
        <w:ind w:firstLine="480"/>
      </w:pPr>
      <w:r>
        <w:rPr>
          <w:rFonts w:ascii="仿宋_GB2312" w:hAnsi="仿宋_GB2312" w:eastAsia="仿宋_GB2312" w:cs="仿宋_GB2312"/>
        </w:rPr>
        <w:t>四、响应文件报价出现前后不一致的情形，按照本章前述规定予以处理，不需要供应商澄清。</w:t>
      </w:r>
    </w:p>
    <w:p w14:paraId="5F2468A7">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230D0E0A">
      <w:pPr>
        <w:pStyle w:val="4"/>
        <w:ind w:firstLine="480"/>
      </w:pPr>
      <w:r>
        <w:rPr>
          <w:rFonts w:ascii="仿宋_GB2312" w:hAnsi="仿宋_GB2312" w:eastAsia="仿宋_GB2312" w:cs="仿宋_GB2312"/>
        </w:rPr>
        <w:t>六、磋商小组应当积极履行澄清、说明或者更正的职责，不得滥用权力。</w:t>
      </w:r>
    </w:p>
    <w:p w14:paraId="21312D79">
      <w:pPr>
        <w:pStyle w:val="4"/>
        <w:outlineLvl w:val="3"/>
      </w:pPr>
      <w:r>
        <w:rPr>
          <w:rFonts w:ascii="仿宋_GB2312" w:hAnsi="仿宋_GB2312" w:eastAsia="仿宋_GB2312" w:cs="仿宋_GB2312"/>
          <w:b/>
          <w:sz w:val="24"/>
        </w:rPr>
        <w:t>6.3.6比较与评价</w:t>
      </w:r>
    </w:p>
    <w:p w14:paraId="62D931C0">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7CC80E7F">
      <w:pPr>
        <w:pStyle w:val="4"/>
        <w:outlineLvl w:val="3"/>
      </w:pPr>
      <w:r>
        <w:rPr>
          <w:rFonts w:ascii="仿宋_GB2312" w:hAnsi="仿宋_GB2312" w:eastAsia="仿宋_GB2312" w:cs="仿宋_GB2312"/>
          <w:b/>
          <w:sz w:val="24"/>
        </w:rPr>
        <w:t xml:space="preserve"> 6.3.7复核</w:t>
      </w:r>
    </w:p>
    <w:p w14:paraId="3437E9C0">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50BEB5BF">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4A2964E9">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759FDF6E">
      <w:pPr>
        <w:pStyle w:val="4"/>
        <w:outlineLvl w:val="3"/>
      </w:pPr>
      <w:r>
        <w:rPr>
          <w:rFonts w:ascii="仿宋_GB2312" w:hAnsi="仿宋_GB2312" w:eastAsia="仿宋_GB2312" w:cs="仿宋_GB2312"/>
          <w:b/>
          <w:sz w:val="24"/>
        </w:rPr>
        <w:t>6.3.8推荐成交候选供应商</w:t>
      </w:r>
    </w:p>
    <w:p w14:paraId="6690EEF0">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62B32881">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6C1E3F1D">
      <w:pPr>
        <w:pStyle w:val="4"/>
      </w:pPr>
      <w:r>
        <w:rPr>
          <w:rFonts w:ascii="仿宋_GB2312" w:hAnsi="仿宋_GB2312" w:eastAsia="仿宋_GB2312" w:cs="仿宋_GB2312"/>
        </w:rPr>
        <w:t>采购包2：3家；评审得分相同的，按照最后报价由低到高的顺序推荐。评审得分且最后报价相同的，按照技术指标优劣顺序推荐。评审得分且最后报价且技术指标得分均相同的，成交候选供应商并列。</w:t>
      </w:r>
    </w:p>
    <w:p w14:paraId="13A74DBD">
      <w:pPr>
        <w:pStyle w:val="4"/>
        <w:outlineLvl w:val="3"/>
      </w:pPr>
      <w:r>
        <w:rPr>
          <w:rFonts w:ascii="仿宋_GB2312" w:hAnsi="仿宋_GB2312" w:eastAsia="仿宋_GB2312" w:cs="仿宋_GB2312"/>
          <w:b/>
          <w:sz w:val="24"/>
        </w:rPr>
        <w:t>6.3.9编写磋商报告</w:t>
      </w:r>
    </w:p>
    <w:p w14:paraId="65FECD18">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0838AB8B">
      <w:pPr>
        <w:pStyle w:val="4"/>
        <w:ind w:firstLine="480"/>
      </w:pPr>
      <w:r>
        <w:rPr>
          <w:rFonts w:ascii="仿宋_GB2312" w:hAnsi="仿宋_GB2312" w:eastAsia="仿宋_GB2312" w:cs="仿宋_GB2312"/>
        </w:rPr>
        <w:t>（一）邀请供应商参加采购活动的具体方式和相关情况；</w:t>
      </w:r>
    </w:p>
    <w:p w14:paraId="176F16A7">
      <w:pPr>
        <w:pStyle w:val="4"/>
        <w:ind w:firstLine="480"/>
      </w:pPr>
      <w:r>
        <w:rPr>
          <w:rFonts w:ascii="仿宋_GB2312" w:hAnsi="仿宋_GB2312" w:eastAsia="仿宋_GB2312" w:cs="仿宋_GB2312"/>
        </w:rPr>
        <w:t>（二）响应文件开启日期和地点；</w:t>
      </w:r>
    </w:p>
    <w:p w14:paraId="05038394">
      <w:pPr>
        <w:pStyle w:val="4"/>
        <w:ind w:firstLine="480"/>
      </w:pPr>
      <w:r>
        <w:rPr>
          <w:rFonts w:ascii="仿宋_GB2312" w:hAnsi="仿宋_GB2312" w:eastAsia="仿宋_GB2312" w:cs="仿宋_GB2312"/>
        </w:rPr>
        <w:t>（三）获取磋商文件的供应商名单和磋商小组成员名单；</w:t>
      </w:r>
    </w:p>
    <w:p w14:paraId="5EF46789">
      <w:pPr>
        <w:pStyle w:val="4"/>
        <w:ind w:firstLine="480"/>
      </w:pPr>
      <w:r>
        <w:rPr>
          <w:rFonts w:ascii="仿宋_GB2312" w:hAnsi="仿宋_GB2312" w:eastAsia="仿宋_GB2312" w:cs="仿宋_GB2312"/>
        </w:rPr>
        <w:t>（四）评审情况记录和说明，包括对供应商响应文件审查情况、磋商情况、报价情况等；</w:t>
      </w:r>
    </w:p>
    <w:p w14:paraId="58CE7278">
      <w:pPr>
        <w:pStyle w:val="4"/>
        <w:ind w:firstLine="480"/>
      </w:pPr>
      <w:r>
        <w:rPr>
          <w:rFonts w:ascii="仿宋_GB2312" w:hAnsi="仿宋_GB2312" w:eastAsia="仿宋_GB2312" w:cs="仿宋_GB2312"/>
        </w:rPr>
        <w:t>（五）提出的成交候选供应商的排序名单及理由。</w:t>
      </w:r>
    </w:p>
    <w:p w14:paraId="74FBE35E">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69DD60BA">
      <w:pPr>
        <w:pStyle w:val="4"/>
        <w:outlineLvl w:val="3"/>
      </w:pPr>
      <w:r>
        <w:rPr>
          <w:rFonts w:ascii="仿宋_GB2312" w:hAnsi="仿宋_GB2312" w:eastAsia="仿宋_GB2312" w:cs="仿宋_GB2312"/>
          <w:b/>
          <w:sz w:val="24"/>
        </w:rPr>
        <w:t>6.3.10评审争议处理规则</w:t>
      </w:r>
    </w:p>
    <w:p w14:paraId="359B1C53">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05BBAF2B">
      <w:pPr>
        <w:pStyle w:val="4"/>
        <w:outlineLvl w:val="2"/>
      </w:pPr>
      <w:r>
        <w:rPr>
          <w:rFonts w:ascii="仿宋_GB2312" w:hAnsi="仿宋_GB2312" w:eastAsia="仿宋_GB2312" w:cs="仿宋_GB2312"/>
          <w:b/>
          <w:sz w:val="28"/>
        </w:rPr>
        <w:t>6.4评审办法及标准</w:t>
      </w:r>
    </w:p>
    <w:p w14:paraId="5B7F3DCA">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3F150EB1">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2BD4815F">
      <w:pPr>
        <w:pStyle w:val="4"/>
        <w:outlineLvl w:val="3"/>
      </w:pPr>
      <w:r>
        <w:rPr>
          <w:rFonts w:ascii="仿宋_GB2312" w:hAnsi="仿宋_GB2312" w:eastAsia="仿宋_GB2312" w:cs="仿宋_GB2312"/>
          <w:b/>
          <w:sz w:val="24"/>
        </w:rPr>
        <w:t>6.4.1评分办法</w:t>
      </w:r>
    </w:p>
    <w:p w14:paraId="3AA43F0A">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2B1C27CD">
      <w:pPr>
        <w:pStyle w:val="4"/>
        <w:outlineLvl w:val="3"/>
      </w:pPr>
      <w:r>
        <w:rPr>
          <w:rFonts w:ascii="仿宋_GB2312" w:hAnsi="仿宋_GB2312" w:eastAsia="仿宋_GB2312" w:cs="仿宋_GB2312"/>
          <w:b/>
          <w:sz w:val="24"/>
        </w:rPr>
        <w:t>6.4.2评分标准</w:t>
      </w:r>
    </w:p>
    <w:p w14:paraId="0020A98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7A690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14E5E40">
            <w:pPr>
              <w:pStyle w:val="4"/>
              <w:jc w:val="center"/>
            </w:pPr>
            <w:r>
              <w:rPr>
                <w:rFonts w:ascii="仿宋_GB2312" w:hAnsi="仿宋_GB2312" w:eastAsia="仿宋_GB2312" w:cs="仿宋_GB2312"/>
              </w:rPr>
              <w:t xml:space="preserve"> 评审因素</w:t>
            </w:r>
          </w:p>
        </w:tc>
        <w:tc>
          <w:tcPr>
            <w:tcW w:w="5815" w:type="dxa"/>
            <w:gridSpan w:val="4"/>
          </w:tcPr>
          <w:p w14:paraId="24641E4F">
            <w:pPr>
              <w:pStyle w:val="4"/>
              <w:jc w:val="center"/>
            </w:pPr>
            <w:r>
              <w:rPr>
                <w:rFonts w:ascii="仿宋_GB2312" w:hAnsi="仿宋_GB2312" w:eastAsia="仿宋_GB2312" w:cs="仿宋_GB2312"/>
              </w:rPr>
              <w:t xml:space="preserve"> 评审标准</w:t>
            </w:r>
          </w:p>
        </w:tc>
      </w:tr>
      <w:tr w14:paraId="07018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A479193">
            <w:pPr>
              <w:pStyle w:val="4"/>
              <w:jc w:val="center"/>
            </w:pPr>
            <w:r>
              <w:rPr>
                <w:rFonts w:ascii="仿宋_GB2312" w:hAnsi="仿宋_GB2312" w:eastAsia="仿宋_GB2312" w:cs="仿宋_GB2312"/>
              </w:rPr>
              <w:t xml:space="preserve"> 分值构成</w:t>
            </w:r>
          </w:p>
        </w:tc>
        <w:tc>
          <w:tcPr>
            <w:tcW w:w="5815" w:type="dxa"/>
            <w:gridSpan w:val="4"/>
          </w:tcPr>
          <w:p w14:paraId="17A3037F">
            <w:pPr>
              <w:pStyle w:val="4"/>
            </w:pPr>
            <w:r>
              <w:rPr>
                <w:rFonts w:ascii="仿宋_GB2312" w:hAnsi="仿宋_GB2312" w:eastAsia="仿宋_GB2312" w:cs="仿宋_GB2312"/>
              </w:rPr>
              <w:t>详细评审90.00分</w:t>
            </w:r>
          </w:p>
          <w:p w14:paraId="02395308">
            <w:pPr>
              <w:pStyle w:val="4"/>
            </w:pPr>
            <w:r>
              <w:rPr>
                <w:rFonts w:ascii="仿宋_GB2312" w:hAnsi="仿宋_GB2312" w:eastAsia="仿宋_GB2312" w:cs="仿宋_GB2312"/>
              </w:rPr>
              <w:t>报价得分10.00分</w:t>
            </w:r>
          </w:p>
        </w:tc>
      </w:tr>
      <w:tr w14:paraId="2D77E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DEC007">
            <w:pPr>
              <w:pStyle w:val="4"/>
              <w:jc w:val="center"/>
            </w:pPr>
            <w:r>
              <w:rPr>
                <w:rFonts w:ascii="仿宋_GB2312" w:hAnsi="仿宋_GB2312" w:eastAsia="仿宋_GB2312" w:cs="仿宋_GB2312"/>
              </w:rPr>
              <w:t xml:space="preserve"> 评审因素分类</w:t>
            </w:r>
          </w:p>
        </w:tc>
        <w:tc>
          <w:tcPr>
            <w:tcW w:w="1661" w:type="dxa"/>
          </w:tcPr>
          <w:p w14:paraId="2077D84C">
            <w:pPr>
              <w:pStyle w:val="4"/>
              <w:jc w:val="center"/>
            </w:pPr>
            <w:r>
              <w:rPr>
                <w:rFonts w:ascii="仿宋_GB2312" w:hAnsi="仿宋_GB2312" w:eastAsia="仿宋_GB2312" w:cs="仿宋_GB2312"/>
              </w:rPr>
              <w:t xml:space="preserve"> 评审项</w:t>
            </w:r>
          </w:p>
        </w:tc>
        <w:tc>
          <w:tcPr>
            <w:tcW w:w="2492" w:type="dxa"/>
          </w:tcPr>
          <w:p w14:paraId="1FAED14F">
            <w:pPr>
              <w:pStyle w:val="4"/>
              <w:jc w:val="center"/>
            </w:pPr>
            <w:r>
              <w:rPr>
                <w:rFonts w:ascii="仿宋_GB2312" w:hAnsi="仿宋_GB2312" w:eastAsia="仿宋_GB2312" w:cs="仿宋_GB2312"/>
              </w:rPr>
              <w:t xml:space="preserve"> 详细描述</w:t>
            </w:r>
          </w:p>
        </w:tc>
        <w:tc>
          <w:tcPr>
            <w:tcW w:w="831" w:type="dxa"/>
          </w:tcPr>
          <w:p w14:paraId="01C783F1">
            <w:pPr>
              <w:pStyle w:val="4"/>
              <w:jc w:val="center"/>
            </w:pPr>
            <w:r>
              <w:rPr>
                <w:rFonts w:ascii="仿宋_GB2312" w:hAnsi="仿宋_GB2312" w:eastAsia="仿宋_GB2312" w:cs="仿宋_GB2312"/>
              </w:rPr>
              <w:t xml:space="preserve"> 分值</w:t>
            </w:r>
          </w:p>
        </w:tc>
        <w:tc>
          <w:tcPr>
            <w:tcW w:w="831" w:type="dxa"/>
          </w:tcPr>
          <w:p w14:paraId="5047B345">
            <w:pPr>
              <w:pStyle w:val="4"/>
              <w:jc w:val="center"/>
            </w:pPr>
            <w:r>
              <w:rPr>
                <w:rFonts w:ascii="仿宋_GB2312" w:hAnsi="仿宋_GB2312" w:eastAsia="仿宋_GB2312" w:cs="仿宋_GB2312"/>
              </w:rPr>
              <w:t xml:space="preserve"> 客观/主观</w:t>
            </w:r>
          </w:p>
        </w:tc>
        <w:tc>
          <w:tcPr>
            <w:tcW w:w="1661" w:type="dxa"/>
          </w:tcPr>
          <w:p w14:paraId="2852D36A">
            <w:pPr>
              <w:pStyle w:val="4"/>
              <w:jc w:val="center"/>
            </w:pPr>
            <w:r>
              <w:rPr>
                <w:rFonts w:ascii="仿宋_GB2312" w:hAnsi="仿宋_GB2312" w:eastAsia="仿宋_GB2312" w:cs="仿宋_GB2312"/>
              </w:rPr>
              <w:t xml:space="preserve"> 关联格式</w:t>
            </w:r>
          </w:p>
        </w:tc>
      </w:tr>
      <w:tr w14:paraId="77CD7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7FC5EC54">
            <w:pPr>
              <w:pStyle w:val="4"/>
            </w:pPr>
            <w:r>
              <w:rPr>
                <w:rFonts w:ascii="仿宋_GB2312" w:hAnsi="仿宋_GB2312" w:eastAsia="仿宋_GB2312" w:cs="仿宋_GB2312"/>
              </w:rPr>
              <w:t>详细评审</w:t>
            </w:r>
          </w:p>
        </w:tc>
        <w:tc>
          <w:tcPr>
            <w:tcW w:w="1661" w:type="dxa"/>
          </w:tcPr>
          <w:p w14:paraId="1CC23673">
            <w:pPr>
              <w:pStyle w:val="4"/>
            </w:pPr>
            <w:r>
              <w:rPr>
                <w:rFonts w:ascii="仿宋_GB2312" w:hAnsi="仿宋_GB2312" w:eastAsia="仿宋_GB2312" w:cs="仿宋_GB2312"/>
              </w:rPr>
              <w:t>对本项目的理解</w:t>
            </w:r>
          </w:p>
        </w:tc>
        <w:tc>
          <w:tcPr>
            <w:tcW w:w="2492" w:type="dxa"/>
          </w:tcPr>
          <w:p w14:paraId="68ABECEB">
            <w:pPr>
              <w:pStyle w:val="4"/>
            </w:pPr>
            <w:r>
              <w:rPr>
                <w:rFonts w:ascii="仿宋_GB2312" w:hAnsi="仿宋_GB2312" w:eastAsia="仿宋_GB2312" w:cs="仿宋_GB2312"/>
              </w:rPr>
              <w:t>1、对项目内容、采购需求、目标要求认识全面、理解深刻到位，完全符合项目需求，得4分； 2、对项目内容、采购需求、目标要求有一定认识和理解，基本符合项目需求，得3分； 3、对项目内容、采购需求有一定认识和理解，针对性不强，得2分； 4、对本项目相关要求的认识、理解不深入，有偏差，得1分； 5、其他或未提供不得分。</w:t>
            </w:r>
          </w:p>
        </w:tc>
        <w:tc>
          <w:tcPr>
            <w:tcW w:w="831" w:type="dxa"/>
          </w:tcPr>
          <w:p w14:paraId="5E16E240">
            <w:pPr>
              <w:pStyle w:val="4"/>
              <w:jc w:val="right"/>
            </w:pPr>
            <w:r>
              <w:rPr>
                <w:rFonts w:ascii="仿宋_GB2312" w:hAnsi="仿宋_GB2312" w:eastAsia="仿宋_GB2312" w:cs="仿宋_GB2312"/>
              </w:rPr>
              <w:t>4.0000</w:t>
            </w:r>
          </w:p>
        </w:tc>
        <w:tc>
          <w:tcPr>
            <w:tcW w:w="831" w:type="dxa"/>
          </w:tcPr>
          <w:p w14:paraId="01B42875">
            <w:pPr>
              <w:pStyle w:val="4"/>
            </w:pPr>
            <w:r>
              <w:rPr>
                <w:rFonts w:ascii="仿宋_GB2312" w:hAnsi="仿宋_GB2312" w:eastAsia="仿宋_GB2312" w:cs="仿宋_GB2312"/>
              </w:rPr>
              <w:t>主观</w:t>
            </w:r>
          </w:p>
        </w:tc>
        <w:tc>
          <w:tcPr>
            <w:tcW w:w="1661" w:type="dxa"/>
          </w:tcPr>
          <w:p w14:paraId="20386B65">
            <w:pPr>
              <w:pStyle w:val="4"/>
            </w:pPr>
            <w:r>
              <w:rPr>
                <w:rFonts w:ascii="仿宋_GB2312" w:hAnsi="仿宋_GB2312" w:eastAsia="仿宋_GB2312" w:cs="仿宋_GB2312"/>
              </w:rPr>
              <w:t>磋商方案说明书.docx</w:t>
            </w:r>
          </w:p>
        </w:tc>
      </w:tr>
      <w:tr w14:paraId="67194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82CB798"/>
        </w:tc>
        <w:tc>
          <w:tcPr>
            <w:tcW w:w="1661" w:type="dxa"/>
          </w:tcPr>
          <w:p w14:paraId="1A5691C5">
            <w:pPr>
              <w:pStyle w:val="4"/>
            </w:pPr>
            <w:r>
              <w:rPr>
                <w:rFonts w:ascii="仿宋_GB2312" w:hAnsi="仿宋_GB2312" w:eastAsia="仿宋_GB2312" w:cs="仿宋_GB2312"/>
              </w:rPr>
              <w:t>服务方案</w:t>
            </w:r>
          </w:p>
        </w:tc>
        <w:tc>
          <w:tcPr>
            <w:tcW w:w="2492" w:type="dxa"/>
          </w:tcPr>
          <w:p w14:paraId="4FB1F6E2">
            <w:pPr>
              <w:pStyle w:val="4"/>
            </w:pPr>
            <w:r>
              <w:rPr>
                <w:rFonts w:ascii="仿宋_GB2312" w:hAnsi="仿宋_GB2312" w:eastAsia="仿宋_GB2312" w:cs="仿宋_GB2312"/>
              </w:rPr>
              <w:t>供应商根据采购人的需求和项目具体内容并结合自身情况制定详尽、完善的隐患房屋体检及应急排查方案，应包括：①工作方案：②服务流程；③服务进度安排；④服务目标；⑤服务依据；⑥服务计划。本项满分18分。 每满足一项要求得3分，每有一项缺项扣3分,每一项有缺陷扣0.5-2.5分｡缺陷指项目需求不匹配或不能满足项目实施要求及其他不利于项目实施的，未提供不得分。</w:t>
            </w:r>
          </w:p>
        </w:tc>
        <w:tc>
          <w:tcPr>
            <w:tcW w:w="831" w:type="dxa"/>
          </w:tcPr>
          <w:p w14:paraId="176DBEC0">
            <w:pPr>
              <w:pStyle w:val="4"/>
              <w:jc w:val="right"/>
            </w:pPr>
            <w:r>
              <w:rPr>
                <w:rFonts w:ascii="仿宋_GB2312" w:hAnsi="仿宋_GB2312" w:eastAsia="仿宋_GB2312" w:cs="仿宋_GB2312"/>
              </w:rPr>
              <w:t>18.0000</w:t>
            </w:r>
          </w:p>
        </w:tc>
        <w:tc>
          <w:tcPr>
            <w:tcW w:w="831" w:type="dxa"/>
          </w:tcPr>
          <w:p w14:paraId="22783B99">
            <w:pPr>
              <w:pStyle w:val="4"/>
            </w:pPr>
            <w:r>
              <w:rPr>
                <w:rFonts w:ascii="仿宋_GB2312" w:hAnsi="仿宋_GB2312" w:eastAsia="仿宋_GB2312" w:cs="仿宋_GB2312"/>
              </w:rPr>
              <w:t>主观</w:t>
            </w:r>
          </w:p>
        </w:tc>
        <w:tc>
          <w:tcPr>
            <w:tcW w:w="1661" w:type="dxa"/>
          </w:tcPr>
          <w:p w14:paraId="690F9BA9">
            <w:pPr>
              <w:pStyle w:val="4"/>
            </w:pPr>
            <w:r>
              <w:rPr>
                <w:rFonts w:ascii="仿宋_GB2312" w:hAnsi="仿宋_GB2312" w:eastAsia="仿宋_GB2312" w:cs="仿宋_GB2312"/>
              </w:rPr>
              <w:t>磋商方案说明书.docx</w:t>
            </w:r>
          </w:p>
        </w:tc>
      </w:tr>
      <w:tr w14:paraId="0B366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EE46B44"/>
        </w:tc>
        <w:tc>
          <w:tcPr>
            <w:tcW w:w="1661" w:type="dxa"/>
          </w:tcPr>
          <w:p w14:paraId="5EC7E1E3">
            <w:pPr>
              <w:pStyle w:val="4"/>
            </w:pPr>
            <w:r>
              <w:rPr>
                <w:rFonts w:ascii="仿宋_GB2312" w:hAnsi="仿宋_GB2312" w:eastAsia="仿宋_GB2312" w:cs="仿宋_GB2312"/>
              </w:rPr>
              <w:t>技术组织措施</w:t>
            </w:r>
          </w:p>
        </w:tc>
        <w:tc>
          <w:tcPr>
            <w:tcW w:w="2492" w:type="dxa"/>
          </w:tcPr>
          <w:p w14:paraId="62ACC8BE">
            <w:pPr>
              <w:pStyle w:val="4"/>
            </w:pPr>
            <w:r>
              <w:rPr>
                <w:rFonts w:ascii="仿宋_GB2312" w:hAnsi="仿宋_GB2312" w:eastAsia="仿宋_GB2312" w:cs="仿宋_GB2312"/>
              </w:rPr>
              <w:t>确保本项目服务质量的技术组织措施，包含但不限于质量控制措施、符合国家相关标准规范的相关要求，包括：①质量排查内容；②质量排查制度；③质量预防措施。本项满分9分。 每满足一项要求得3分，每有一项缺项扣3分,每一项有缺陷扣0.5-2.5分｡缺陷指项目需求不匹配或不能满足项目实施要求及其他不利于项目实施的，未提供不得分。</w:t>
            </w:r>
          </w:p>
        </w:tc>
        <w:tc>
          <w:tcPr>
            <w:tcW w:w="831" w:type="dxa"/>
          </w:tcPr>
          <w:p w14:paraId="2EEEF2E7">
            <w:pPr>
              <w:pStyle w:val="4"/>
              <w:jc w:val="right"/>
            </w:pPr>
            <w:r>
              <w:rPr>
                <w:rFonts w:ascii="仿宋_GB2312" w:hAnsi="仿宋_GB2312" w:eastAsia="仿宋_GB2312" w:cs="仿宋_GB2312"/>
              </w:rPr>
              <w:t>9.0000</w:t>
            </w:r>
          </w:p>
        </w:tc>
        <w:tc>
          <w:tcPr>
            <w:tcW w:w="831" w:type="dxa"/>
          </w:tcPr>
          <w:p w14:paraId="067BB859">
            <w:pPr>
              <w:pStyle w:val="4"/>
            </w:pPr>
            <w:r>
              <w:rPr>
                <w:rFonts w:ascii="仿宋_GB2312" w:hAnsi="仿宋_GB2312" w:eastAsia="仿宋_GB2312" w:cs="仿宋_GB2312"/>
              </w:rPr>
              <w:t>主观</w:t>
            </w:r>
          </w:p>
        </w:tc>
        <w:tc>
          <w:tcPr>
            <w:tcW w:w="1661" w:type="dxa"/>
          </w:tcPr>
          <w:p w14:paraId="4EC6B564">
            <w:pPr>
              <w:pStyle w:val="4"/>
            </w:pPr>
            <w:r>
              <w:rPr>
                <w:rFonts w:ascii="仿宋_GB2312" w:hAnsi="仿宋_GB2312" w:eastAsia="仿宋_GB2312" w:cs="仿宋_GB2312"/>
              </w:rPr>
              <w:t>磋商方案说明书.docx</w:t>
            </w:r>
          </w:p>
        </w:tc>
      </w:tr>
      <w:tr w14:paraId="74572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0A3EC94"/>
        </w:tc>
        <w:tc>
          <w:tcPr>
            <w:tcW w:w="1661" w:type="dxa"/>
          </w:tcPr>
          <w:p w14:paraId="3319B9CB">
            <w:pPr>
              <w:pStyle w:val="4"/>
            </w:pPr>
            <w:r>
              <w:rPr>
                <w:rFonts w:ascii="仿宋_GB2312" w:hAnsi="仿宋_GB2312" w:eastAsia="仿宋_GB2312" w:cs="仿宋_GB2312"/>
              </w:rPr>
              <w:t>数据保证措施</w:t>
            </w:r>
          </w:p>
        </w:tc>
        <w:tc>
          <w:tcPr>
            <w:tcW w:w="2492" w:type="dxa"/>
          </w:tcPr>
          <w:p w14:paraId="5A8BE63B">
            <w:pPr>
              <w:pStyle w:val="4"/>
            </w:pPr>
            <w:r>
              <w:rPr>
                <w:rFonts w:ascii="仿宋_GB2312" w:hAnsi="仿宋_GB2312" w:eastAsia="仿宋_GB2312" w:cs="仿宋_GB2312"/>
              </w:rPr>
              <w:t>针对项目要求，编制数据保证措施，应包括：①安全排查数据真实性；②安排排查数据成果合格性。本项满分6分。 每提供一项满足要求得3分，每一项有缺陷扣0.5-2.5分｡缺陷指项目需求不匹配或不能满足项目实施要求及其他不利于项目实施的，未提供不得分。</w:t>
            </w:r>
          </w:p>
        </w:tc>
        <w:tc>
          <w:tcPr>
            <w:tcW w:w="831" w:type="dxa"/>
          </w:tcPr>
          <w:p w14:paraId="011911E5">
            <w:pPr>
              <w:pStyle w:val="4"/>
              <w:jc w:val="right"/>
            </w:pPr>
            <w:r>
              <w:rPr>
                <w:rFonts w:ascii="仿宋_GB2312" w:hAnsi="仿宋_GB2312" w:eastAsia="仿宋_GB2312" w:cs="仿宋_GB2312"/>
              </w:rPr>
              <w:t>6.0000</w:t>
            </w:r>
          </w:p>
        </w:tc>
        <w:tc>
          <w:tcPr>
            <w:tcW w:w="831" w:type="dxa"/>
          </w:tcPr>
          <w:p w14:paraId="4C7125CB">
            <w:pPr>
              <w:pStyle w:val="4"/>
            </w:pPr>
            <w:r>
              <w:rPr>
                <w:rFonts w:ascii="仿宋_GB2312" w:hAnsi="仿宋_GB2312" w:eastAsia="仿宋_GB2312" w:cs="仿宋_GB2312"/>
              </w:rPr>
              <w:t>主观</w:t>
            </w:r>
          </w:p>
        </w:tc>
        <w:tc>
          <w:tcPr>
            <w:tcW w:w="1661" w:type="dxa"/>
          </w:tcPr>
          <w:p w14:paraId="4AAC98FE">
            <w:pPr>
              <w:pStyle w:val="4"/>
            </w:pPr>
            <w:r>
              <w:rPr>
                <w:rFonts w:ascii="仿宋_GB2312" w:hAnsi="仿宋_GB2312" w:eastAsia="仿宋_GB2312" w:cs="仿宋_GB2312"/>
              </w:rPr>
              <w:t>磋商方案说明书.docx</w:t>
            </w:r>
          </w:p>
        </w:tc>
      </w:tr>
      <w:tr w14:paraId="2A934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5D95F60"/>
        </w:tc>
        <w:tc>
          <w:tcPr>
            <w:tcW w:w="1661" w:type="dxa"/>
          </w:tcPr>
          <w:p w14:paraId="6A6CD16E">
            <w:pPr>
              <w:pStyle w:val="4"/>
            </w:pPr>
            <w:r>
              <w:rPr>
                <w:rFonts w:ascii="仿宋_GB2312" w:hAnsi="仿宋_GB2312" w:eastAsia="仿宋_GB2312" w:cs="仿宋_GB2312"/>
              </w:rPr>
              <w:t>沟通衔接制度</w:t>
            </w:r>
          </w:p>
        </w:tc>
        <w:tc>
          <w:tcPr>
            <w:tcW w:w="2492" w:type="dxa"/>
          </w:tcPr>
          <w:p w14:paraId="39E48A0D">
            <w:pPr>
              <w:pStyle w:val="4"/>
            </w:pPr>
            <w:r>
              <w:rPr>
                <w:rFonts w:ascii="仿宋_GB2312" w:hAnsi="仿宋_GB2312" w:eastAsia="仿宋_GB2312" w:cs="仿宋_GB2312"/>
              </w:rPr>
              <w:t>项目实施过程中与采购人等相关部门的沟通与协调方案，应包括①沟通衔接机制度；②沟通与协调方案。本项满分6分。每提供一项满足要求得3分，每一项有缺陷扣0.5-2.5分｡缺陷指项目需求不匹配或不能满足项目实施要求及其他不利于项目实施的，未提供不得分。</w:t>
            </w:r>
          </w:p>
        </w:tc>
        <w:tc>
          <w:tcPr>
            <w:tcW w:w="831" w:type="dxa"/>
          </w:tcPr>
          <w:p w14:paraId="6514428E">
            <w:pPr>
              <w:pStyle w:val="4"/>
              <w:jc w:val="right"/>
            </w:pPr>
            <w:r>
              <w:rPr>
                <w:rFonts w:ascii="仿宋_GB2312" w:hAnsi="仿宋_GB2312" w:eastAsia="仿宋_GB2312" w:cs="仿宋_GB2312"/>
              </w:rPr>
              <w:t>6.0000</w:t>
            </w:r>
          </w:p>
        </w:tc>
        <w:tc>
          <w:tcPr>
            <w:tcW w:w="831" w:type="dxa"/>
          </w:tcPr>
          <w:p w14:paraId="645CBD15">
            <w:pPr>
              <w:pStyle w:val="4"/>
            </w:pPr>
            <w:r>
              <w:rPr>
                <w:rFonts w:ascii="仿宋_GB2312" w:hAnsi="仿宋_GB2312" w:eastAsia="仿宋_GB2312" w:cs="仿宋_GB2312"/>
              </w:rPr>
              <w:t>主观</w:t>
            </w:r>
          </w:p>
        </w:tc>
        <w:tc>
          <w:tcPr>
            <w:tcW w:w="1661" w:type="dxa"/>
          </w:tcPr>
          <w:p w14:paraId="39B13EAA">
            <w:pPr>
              <w:pStyle w:val="4"/>
            </w:pPr>
            <w:r>
              <w:rPr>
                <w:rFonts w:ascii="仿宋_GB2312" w:hAnsi="仿宋_GB2312" w:eastAsia="仿宋_GB2312" w:cs="仿宋_GB2312"/>
              </w:rPr>
              <w:t>磋商方案说明书.docx</w:t>
            </w:r>
          </w:p>
        </w:tc>
      </w:tr>
      <w:tr w14:paraId="4A9B0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98EC2B6"/>
        </w:tc>
        <w:tc>
          <w:tcPr>
            <w:tcW w:w="1661" w:type="dxa"/>
          </w:tcPr>
          <w:p w14:paraId="77277DBB">
            <w:pPr>
              <w:pStyle w:val="4"/>
            </w:pPr>
            <w:r>
              <w:rPr>
                <w:rFonts w:ascii="仿宋_GB2312" w:hAnsi="仿宋_GB2312" w:eastAsia="仿宋_GB2312" w:cs="仿宋_GB2312"/>
              </w:rPr>
              <w:t>档案管理措施</w:t>
            </w:r>
          </w:p>
        </w:tc>
        <w:tc>
          <w:tcPr>
            <w:tcW w:w="2492" w:type="dxa"/>
          </w:tcPr>
          <w:p w14:paraId="693BBD21">
            <w:pPr>
              <w:pStyle w:val="4"/>
            </w:pPr>
            <w:r>
              <w:rPr>
                <w:rFonts w:ascii="仿宋_GB2312" w:hAnsi="仿宋_GB2312" w:eastAsia="仿宋_GB2312" w:cs="仿宋_GB2312"/>
              </w:rPr>
              <w:t>包括①档案制度、②档案管理保存措施、③责任追究等管理制度。本项满分9分。 每提供一项满足要求得3分，每一项有缺陷扣0.5-2.5分｡缺陷指项目需求不匹配或不能满足项目实施要求及其他不利于项目实施的，未提供不得分。</w:t>
            </w:r>
          </w:p>
        </w:tc>
        <w:tc>
          <w:tcPr>
            <w:tcW w:w="831" w:type="dxa"/>
          </w:tcPr>
          <w:p w14:paraId="4ABFB25F">
            <w:pPr>
              <w:pStyle w:val="4"/>
              <w:jc w:val="right"/>
            </w:pPr>
            <w:r>
              <w:rPr>
                <w:rFonts w:ascii="仿宋_GB2312" w:hAnsi="仿宋_GB2312" w:eastAsia="仿宋_GB2312" w:cs="仿宋_GB2312"/>
              </w:rPr>
              <w:t>9.0000</w:t>
            </w:r>
          </w:p>
        </w:tc>
        <w:tc>
          <w:tcPr>
            <w:tcW w:w="831" w:type="dxa"/>
          </w:tcPr>
          <w:p w14:paraId="4540CAA7">
            <w:pPr>
              <w:pStyle w:val="4"/>
            </w:pPr>
            <w:r>
              <w:rPr>
                <w:rFonts w:ascii="仿宋_GB2312" w:hAnsi="仿宋_GB2312" w:eastAsia="仿宋_GB2312" w:cs="仿宋_GB2312"/>
              </w:rPr>
              <w:t>主观</w:t>
            </w:r>
          </w:p>
        </w:tc>
        <w:tc>
          <w:tcPr>
            <w:tcW w:w="1661" w:type="dxa"/>
          </w:tcPr>
          <w:p w14:paraId="28AD4308">
            <w:pPr>
              <w:pStyle w:val="4"/>
            </w:pPr>
            <w:r>
              <w:rPr>
                <w:rFonts w:ascii="仿宋_GB2312" w:hAnsi="仿宋_GB2312" w:eastAsia="仿宋_GB2312" w:cs="仿宋_GB2312"/>
              </w:rPr>
              <w:t>磋商方案说明书.docx</w:t>
            </w:r>
          </w:p>
        </w:tc>
      </w:tr>
      <w:tr w14:paraId="48C32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44BCCB0"/>
        </w:tc>
        <w:tc>
          <w:tcPr>
            <w:tcW w:w="1661" w:type="dxa"/>
          </w:tcPr>
          <w:p w14:paraId="6B58C766">
            <w:pPr>
              <w:pStyle w:val="4"/>
            </w:pPr>
            <w:r>
              <w:rPr>
                <w:rFonts w:ascii="仿宋_GB2312" w:hAnsi="仿宋_GB2312" w:eastAsia="仿宋_GB2312" w:cs="仿宋_GB2312"/>
              </w:rPr>
              <w:t>服务团队人员配备</w:t>
            </w:r>
          </w:p>
        </w:tc>
        <w:tc>
          <w:tcPr>
            <w:tcW w:w="2492" w:type="dxa"/>
          </w:tcPr>
          <w:p w14:paraId="566634B6">
            <w:pPr>
              <w:pStyle w:val="4"/>
            </w:pPr>
            <w:r>
              <w:rPr>
                <w:rFonts w:ascii="仿宋_GB2312" w:hAnsi="仿宋_GB2312" w:eastAsia="仿宋_GB2312" w:cs="仿宋_GB2312"/>
              </w:rPr>
              <w:t>提供投入本项目的专业服务团队配备人员数量、专业人员配置，人员分工等，满足本项目要求。 根据①配备人员数量②专业人员配置齐全、③人员安排分工明确；每提供一项得3分，每一项有缺陷扣0.5-2.5分｡缺陷指项目需求不匹配或不能满足项目实施要求及其他不利于项目实施的，未提供不得分。最高得9分。</w:t>
            </w:r>
          </w:p>
        </w:tc>
        <w:tc>
          <w:tcPr>
            <w:tcW w:w="831" w:type="dxa"/>
          </w:tcPr>
          <w:p w14:paraId="37A98F4E">
            <w:pPr>
              <w:pStyle w:val="4"/>
              <w:jc w:val="right"/>
            </w:pPr>
            <w:r>
              <w:rPr>
                <w:rFonts w:ascii="仿宋_GB2312" w:hAnsi="仿宋_GB2312" w:eastAsia="仿宋_GB2312" w:cs="仿宋_GB2312"/>
              </w:rPr>
              <w:t>9.0000</w:t>
            </w:r>
          </w:p>
        </w:tc>
        <w:tc>
          <w:tcPr>
            <w:tcW w:w="831" w:type="dxa"/>
          </w:tcPr>
          <w:p w14:paraId="0E3470CD">
            <w:pPr>
              <w:pStyle w:val="4"/>
            </w:pPr>
            <w:r>
              <w:rPr>
                <w:rFonts w:ascii="仿宋_GB2312" w:hAnsi="仿宋_GB2312" w:eastAsia="仿宋_GB2312" w:cs="仿宋_GB2312"/>
              </w:rPr>
              <w:t>主观</w:t>
            </w:r>
          </w:p>
        </w:tc>
        <w:tc>
          <w:tcPr>
            <w:tcW w:w="1661" w:type="dxa"/>
          </w:tcPr>
          <w:p w14:paraId="22196695">
            <w:pPr>
              <w:pStyle w:val="4"/>
            </w:pPr>
            <w:r>
              <w:rPr>
                <w:rFonts w:ascii="仿宋_GB2312" w:hAnsi="仿宋_GB2312" w:eastAsia="仿宋_GB2312" w:cs="仿宋_GB2312"/>
              </w:rPr>
              <w:t>磋商方案说明书.docx</w:t>
            </w:r>
          </w:p>
        </w:tc>
      </w:tr>
      <w:tr w14:paraId="1CE02B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1E5C960"/>
        </w:tc>
        <w:tc>
          <w:tcPr>
            <w:tcW w:w="1661" w:type="dxa"/>
          </w:tcPr>
          <w:p w14:paraId="47940909">
            <w:pPr>
              <w:pStyle w:val="4"/>
            </w:pPr>
            <w:r>
              <w:rPr>
                <w:rFonts w:ascii="仿宋_GB2312" w:hAnsi="仿宋_GB2312" w:eastAsia="仿宋_GB2312" w:cs="仿宋_GB2312"/>
              </w:rPr>
              <w:t>检测仪器设备</w:t>
            </w:r>
          </w:p>
        </w:tc>
        <w:tc>
          <w:tcPr>
            <w:tcW w:w="2492" w:type="dxa"/>
          </w:tcPr>
          <w:p w14:paraId="78F8EF96">
            <w:pPr>
              <w:pStyle w:val="4"/>
            </w:pPr>
            <w:r>
              <w:rPr>
                <w:rFonts w:ascii="仿宋_GB2312" w:hAnsi="仿宋_GB2312" w:eastAsia="仿宋_GB2312" w:cs="仿宋_GB2312"/>
              </w:rPr>
              <w:t>根据供应商拟投入的仪器设备情况进行赋分，本项满分 4分。 （1）设备配备合理，先进性、安全性及稳定性强得 4分； （2）配备较合理，先进性、安全性及稳定性较强得2分； （3）配备一般，先进性、安全性及稳定性一般得1分。 （4）未提供不得分。 注：以响应文件中所附检测设备的主要检测仪器设备原始发票或租赁意向书或带有生效条件的租赁合同复印件或仪器设备检定证书或校准证书为准。</w:t>
            </w:r>
          </w:p>
        </w:tc>
        <w:tc>
          <w:tcPr>
            <w:tcW w:w="831" w:type="dxa"/>
          </w:tcPr>
          <w:p w14:paraId="54C738A4">
            <w:pPr>
              <w:pStyle w:val="4"/>
              <w:jc w:val="right"/>
            </w:pPr>
            <w:r>
              <w:rPr>
                <w:rFonts w:ascii="仿宋_GB2312" w:hAnsi="仿宋_GB2312" w:eastAsia="仿宋_GB2312" w:cs="仿宋_GB2312"/>
              </w:rPr>
              <w:t>4.0000</w:t>
            </w:r>
          </w:p>
        </w:tc>
        <w:tc>
          <w:tcPr>
            <w:tcW w:w="831" w:type="dxa"/>
          </w:tcPr>
          <w:p w14:paraId="6E1398E8">
            <w:pPr>
              <w:pStyle w:val="4"/>
            </w:pPr>
            <w:r>
              <w:rPr>
                <w:rFonts w:ascii="仿宋_GB2312" w:hAnsi="仿宋_GB2312" w:eastAsia="仿宋_GB2312" w:cs="仿宋_GB2312"/>
              </w:rPr>
              <w:t>主观</w:t>
            </w:r>
          </w:p>
        </w:tc>
        <w:tc>
          <w:tcPr>
            <w:tcW w:w="1661" w:type="dxa"/>
          </w:tcPr>
          <w:p w14:paraId="4317AD01">
            <w:pPr>
              <w:pStyle w:val="4"/>
            </w:pPr>
            <w:r>
              <w:rPr>
                <w:rFonts w:ascii="仿宋_GB2312" w:hAnsi="仿宋_GB2312" w:eastAsia="仿宋_GB2312" w:cs="仿宋_GB2312"/>
              </w:rPr>
              <w:t>磋商方案说明书.docx</w:t>
            </w:r>
          </w:p>
        </w:tc>
      </w:tr>
      <w:tr w14:paraId="71026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5C2B784"/>
        </w:tc>
        <w:tc>
          <w:tcPr>
            <w:tcW w:w="1661" w:type="dxa"/>
          </w:tcPr>
          <w:p w14:paraId="4FB6504C">
            <w:pPr>
              <w:pStyle w:val="4"/>
            </w:pPr>
            <w:r>
              <w:rPr>
                <w:rFonts w:ascii="仿宋_GB2312" w:hAnsi="仿宋_GB2312" w:eastAsia="仿宋_GB2312" w:cs="仿宋_GB2312"/>
              </w:rPr>
              <w:t>服务承诺</w:t>
            </w:r>
          </w:p>
        </w:tc>
        <w:tc>
          <w:tcPr>
            <w:tcW w:w="2492" w:type="dxa"/>
          </w:tcPr>
          <w:p w14:paraId="40854449">
            <w:pPr>
              <w:pStyle w:val="4"/>
            </w:pPr>
            <w:r>
              <w:rPr>
                <w:rFonts w:ascii="仿宋_GB2312" w:hAnsi="仿宋_GB2312" w:eastAsia="仿宋_GB2312" w:cs="仿宋_GB2312"/>
              </w:rPr>
              <w:t>服务承诺至少包含:①服务内容；②服务方式；③服务响应时间；④服务质量保证。每提供一项得1分，每一项有缺陷扣0.1-0.9分｡缺陷指项目需求不匹配或不能满足项目实施要求及其他不利于项目实施的，未提供不得分。最高得4分。</w:t>
            </w:r>
          </w:p>
        </w:tc>
        <w:tc>
          <w:tcPr>
            <w:tcW w:w="831" w:type="dxa"/>
          </w:tcPr>
          <w:p w14:paraId="7AC3E55A">
            <w:pPr>
              <w:pStyle w:val="4"/>
              <w:jc w:val="right"/>
            </w:pPr>
            <w:r>
              <w:rPr>
                <w:rFonts w:ascii="仿宋_GB2312" w:hAnsi="仿宋_GB2312" w:eastAsia="仿宋_GB2312" w:cs="仿宋_GB2312"/>
              </w:rPr>
              <w:t>4.0000</w:t>
            </w:r>
          </w:p>
        </w:tc>
        <w:tc>
          <w:tcPr>
            <w:tcW w:w="831" w:type="dxa"/>
          </w:tcPr>
          <w:p w14:paraId="38FDECE1">
            <w:pPr>
              <w:pStyle w:val="4"/>
            </w:pPr>
            <w:r>
              <w:rPr>
                <w:rFonts w:ascii="仿宋_GB2312" w:hAnsi="仿宋_GB2312" w:eastAsia="仿宋_GB2312" w:cs="仿宋_GB2312"/>
              </w:rPr>
              <w:t>主观</w:t>
            </w:r>
          </w:p>
        </w:tc>
        <w:tc>
          <w:tcPr>
            <w:tcW w:w="1661" w:type="dxa"/>
          </w:tcPr>
          <w:p w14:paraId="0F839305">
            <w:pPr>
              <w:pStyle w:val="4"/>
            </w:pPr>
            <w:r>
              <w:rPr>
                <w:rFonts w:ascii="仿宋_GB2312" w:hAnsi="仿宋_GB2312" w:eastAsia="仿宋_GB2312" w:cs="仿宋_GB2312"/>
              </w:rPr>
              <w:t>磋商方案说明书.docx</w:t>
            </w:r>
          </w:p>
        </w:tc>
      </w:tr>
      <w:tr w14:paraId="4B422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625A782"/>
        </w:tc>
        <w:tc>
          <w:tcPr>
            <w:tcW w:w="1661" w:type="dxa"/>
          </w:tcPr>
          <w:p w14:paraId="07F57012">
            <w:pPr>
              <w:pStyle w:val="4"/>
            </w:pPr>
            <w:r>
              <w:rPr>
                <w:rFonts w:ascii="仿宋_GB2312" w:hAnsi="仿宋_GB2312" w:eastAsia="仿宋_GB2312" w:cs="仿宋_GB2312"/>
              </w:rPr>
              <w:t>重点、难点分析方案</w:t>
            </w:r>
          </w:p>
        </w:tc>
        <w:tc>
          <w:tcPr>
            <w:tcW w:w="2492" w:type="dxa"/>
          </w:tcPr>
          <w:p w14:paraId="34881E46">
            <w:pPr>
              <w:pStyle w:val="4"/>
            </w:pPr>
            <w:r>
              <w:rPr>
                <w:rFonts w:ascii="仿宋_GB2312" w:hAnsi="仿宋_GB2312" w:eastAsia="仿宋_GB2312" w:cs="仿宋_GB2312"/>
              </w:rPr>
              <w:t>根据本项目服务内容中的重点难点制定分析方案，包含①重点分析、②难点分析；③应对措施；④重点相关经验、⑤难点相关经验。每提供一项得1分，每一项有缺陷扣0.1-0.9分｡缺陷指项目需求不匹配或不能满足项目实施要求及其他不利于项目实施的，未提供不得分。最高得5分。</w:t>
            </w:r>
          </w:p>
        </w:tc>
        <w:tc>
          <w:tcPr>
            <w:tcW w:w="831" w:type="dxa"/>
          </w:tcPr>
          <w:p w14:paraId="5219E4D4">
            <w:pPr>
              <w:pStyle w:val="4"/>
              <w:jc w:val="right"/>
            </w:pPr>
            <w:r>
              <w:rPr>
                <w:rFonts w:ascii="仿宋_GB2312" w:hAnsi="仿宋_GB2312" w:eastAsia="仿宋_GB2312" w:cs="仿宋_GB2312"/>
              </w:rPr>
              <w:t>5.0000</w:t>
            </w:r>
          </w:p>
        </w:tc>
        <w:tc>
          <w:tcPr>
            <w:tcW w:w="831" w:type="dxa"/>
          </w:tcPr>
          <w:p w14:paraId="1AAF7150">
            <w:pPr>
              <w:pStyle w:val="4"/>
            </w:pPr>
            <w:r>
              <w:rPr>
                <w:rFonts w:ascii="仿宋_GB2312" w:hAnsi="仿宋_GB2312" w:eastAsia="仿宋_GB2312" w:cs="仿宋_GB2312"/>
              </w:rPr>
              <w:t>主观</w:t>
            </w:r>
          </w:p>
        </w:tc>
        <w:tc>
          <w:tcPr>
            <w:tcW w:w="1661" w:type="dxa"/>
          </w:tcPr>
          <w:p w14:paraId="6337D734">
            <w:pPr>
              <w:pStyle w:val="4"/>
            </w:pPr>
            <w:r>
              <w:rPr>
                <w:rFonts w:ascii="仿宋_GB2312" w:hAnsi="仿宋_GB2312" w:eastAsia="仿宋_GB2312" w:cs="仿宋_GB2312"/>
              </w:rPr>
              <w:t>磋商方案说明书.docx</w:t>
            </w:r>
          </w:p>
        </w:tc>
      </w:tr>
      <w:tr w14:paraId="45C5B7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D7C694F"/>
        </w:tc>
        <w:tc>
          <w:tcPr>
            <w:tcW w:w="1661" w:type="dxa"/>
          </w:tcPr>
          <w:p w14:paraId="36C5D2D1">
            <w:pPr>
              <w:pStyle w:val="4"/>
            </w:pPr>
            <w:r>
              <w:rPr>
                <w:rFonts w:ascii="仿宋_GB2312" w:hAnsi="仿宋_GB2312" w:eastAsia="仿宋_GB2312" w:cs="仿宋_GB2312"/>
              </w:rPr>
              <w:t>保密措施</w:t>
            </w:r>
          </w:p>
        </w:tc>
        <w:tc>
          <w:tcPr>
            <w:tcW w:w="2492" w:type="dxa"/>
          </w:tcPr>
          <w:p w14:paraId="7642862E">
            <w:pPr>
              <w:pStyle w:val="4"/>
            </w:pPr>
            <w:r>
              <w:rPr>
                <w:rFonts w:ascii="仿宋_GB2312" w:hAnsi="仿宋_GB2312" w:eastAsia="仿宋_GB2312" w:cs="仿宋_GB2312"/>
              </w:rPr>
              <w:t>针对本项目提出适用于本项目的保密措施：对检查的数据、结果、成果文件的保密措施； ①保密措施详细合理，可性强得4分。 ②保密措施基本完整，可行性较强得3分; ③保密措施简单，可行性一般得2分; ④保密措施较混乱，可行性较差得1分; ⑤未提供得0分。</w:t>
            </w:r>
          </w:p>
        </w:tc>
        <w:tc>
          <w:tcPr>
            <w:tcW w:w="831" w:type="dxa"/>
          </w:tcPr>
          <w:p w14:paraId="4B062915">
            <w:pPr>
              <w:pStyle w:val="4"/>
              <w:jc w:val="right"/>
            </w:pPr>
            <w:r>
              <w:rPr>
                <w:rFonts w:ascii="仿宋_GB2312" w:hAnsi="仿宋_GB2312" w:eastAsia="仿宋_GB2312" w:cs="仿宋_GB2312"/>
              </w:rPr>
              <w:t>4.0000</w:t>
            </w:r>
          </w:p>
        </w:tc>
        <w:tc>
          <w:tcPr>
            <w:tcW w:w="831" w:type="dxa"/>
          </w:tcPr>
          <w:p w14:paraId="7ECA6327">
            <w:pPr>
              <w:pStyle w:val="4"/>
            </w:pPr>
            <w:r>
              <w:rPr>
                <w:rFonts w:ascii="仿宋_GB2312" w:hAnsi="仿宋_GB2312" w:eastAsia="仿宋_GB2312" w:cs="仿宋_GB2312"/>
              </w:rPr>
              <w:t>主观</w:t>
            </w:r>
          </w:p>
        </w:tc>
        <w:tc>
          <w:tcPr>
            <w:tcW w:w="1661" w:type="dxa"/>
          </w:tcPr>
          <w:p w14:paraId="3AED8A6F">
            <w:pPr>
              <w:pStyle w:val="4"/>
            </w:pPr>
            <w:r>
              <w:rPr>
                <w:rFonts w:ascii="仿宋_GB2312" w:hAnsi="仿宋_GB2312" w:eastAsia="仿宋_GB2312" w:cs="仿宋_GB2312"/>
              </w:rPr>
              <w:t>磋商方案说明书.docx</w:t>
            </w:r>
          </w:p>
        </w:tc>
      </w:tr>
      <w:tr w14:paraId="0CE42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E6DEFCE"/>
        </w:tc>
        <w:tc>
          <w:tcPr>
            <w:tcW w:w="1661" w:type="dxa"/>
          </w:tcPr>
          <w:p w14:paraId="76D41B9E">
            <w:pPr>
              <w:pStyle w:val="4"/>
            </w:pPr>
            <w:r>
              <w:rPr>
                <w:rFonts w:ascii="仿宋_GB2312" w:hAnsi="仿宋_GB2312" w:eastAsia="仿宋_GB2312" w:cs="仿宋_GB2312"/>
              </w:rPr>
              <w:t>服务承诺</w:t>
            </w:r>
          </w:p>
        </w:tc>
        <w:tc>
          <w:tcPr>
            <w:tcW w:w="2492" w:type="dxa"/>
          </w:tcPr>
          <w:p w14:paraId="593B3BB4">
            <w:pPr>
              <w:pStyle w:val="4"/>
            </w:pPr>
            <w:r>
              <w:rPr>
                <w:rFonts w:ascii="仿宋_GB2312" w:hAnsi="仿宋_GB2312" w:eastAsia="仿宋_GB2312" w:cs="仿宋_GB2312"/>
              </w:rPr>
              <w:t>针对本项目特点，提供本项目服务承诺，应包含①服务效果②服务过程中的人员到岗情况③隐患处理及解决办法，每提供一项得1分，每一项有缺陷扣0.1-0.9分｡缺陷指项目需求不匹配或不能满足项目实施要求及其他不利于项目实施的，未提供不得分。最高得3分。</w:t>
            </w:r>
          </w:p>
        </w:tc>
        <w:tc>
          <w:tcPr>
            <w:tcW w:w="831" w:type="dxa"/>
          </w:tcPr>
          <w:p w14:paraId="1F09D4DF">
            <w:pPr>
              <w:pStyle w:val="4"/>
              <w:jc w:val="right"/>
            </w:pPr>
            <w:r>
              <w:rPr>
                <w:rFonts w:ascii="仿宋_GB2312" w:hAnsi="仿宋_GB2312" w:eastAsia="仿宋_GB2312" w:cs="仿宋_GB2312"/>
              </w:rPr>
              <w:t>3.0000</w:t>
            </w:r>
          </w:p>
        </w:tc>
        <w:tc>
          <w:tcPr>
            <w:tcW w:w="831" w:type="dxa"/>
          </w:tcPr>
          <w:p w14:paraId="3B83572C">
            <w:pPr>
              <w:pStyle w:val="4"/>
            </w:pPr>
            <w:r>
              <w:rPr>
                <w:rFonts w:ascii="仿宋_GB2312" w:hAnsi="仿宋_GB2312" w:eastAsia="仿宋_GB2312" w:cs="仿宋_GB2312"/>
              </w:rPr>
              <w:t>主观</w:t>
            </w:r>
          </w:p>
        </w:tc>
        <w:tc>
          <w:tcPr>
            <w:tcW w:w="1661" w:type="dxa"/>
          </w:tcPr>
          <w:p w14:paraId="002B1403">
            <w:pPr>
              <w:pStyle w:val="4"/>
            </w:pPr>
            <w:r>
              <w:rPr>
                <w:rFonts w:ascii="仿宋_GB2312" w:hAnsi="仿宋_GB2312" w:eastAsia="仿宋_GB2312" w:cs="仿宋_GB2312"/>
              </w:rPr>
              <w:t>磋商方案说明书.docx</w:t>
            </w:r>
          </w:p>
        </w:tc>
      </w:tr>
      <w:tr w14:paraId="604B6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506AB36"/>
        </w:tc>
        <w:tc>
          <w:tcPr>
            <w:tcW w:w="1661" w:type="dxa"/>
          </w:tcPr>
          <w:p w14:paraId="08B8504C">
            <w:pPr>
              <w:pStyle w:val="4"/>
            </w:pPr>
            <w:r>
              <w:rPr>
                <w:rFonts w:ascii="仿宋_GB2312" w:hAnsi="仿宋_GB2312" w:eastAsia="仿宋_GB2312" w:cs="仿宋_GB2312"/>
              </w:rPr>
              <w:t>合理化建议</w:t>
            </w:r>
          </w:p>
        </w:tc>
        <w:tc>
          <w:tcPr>
            <w:tcW w:w="2492" w:type="dxa"/>
          </w:tcPr>
          <w:p w14:paraId="4C77B8D7">
            <w:pPr>
              <w:pStyle w:val="4"/>
            </w:pPr>
            <w:r>
              <w:rPr>
                <w:rFonts w:ascii="仿宋_GB2312" w:hAnsi="仿宋_GB2312" w:eastAsia="仿宋_GB2312" w:cs="仿宋_GB2312"/>
              </w:rPr>
              <w:t>①针对本项目的合理化建议详细、具体、可行得3分； ②针对本项目的合理化建议较具体、基本可行得2分; ③针对本项目的合理化建议较差、可行性低得1分; ④未提供得0分。</w:t>
            </w:r>
          </w:p>
        </w:tc>
        <w:tc>
          <w:tcPr>
            <w:tcW w:w="831" w:type="dxa"/>
          </w:tcPr>
          <w:p w14:paraId="5465C35C">
            <w:pPr>
              <w:pStyle w:val="4"/>
              <w:jc w:val="right"/>
            </w:pPr>
            <w:r>
              <w:rPr>
                <w:rFonts w:ascii="仿宋_GB2312" w:hAnsi="仿宋_GB2312" w:eastAsia="仿宋_GB2312" w:cs="仿宋_GB2312"/>
              </w:rPr>
              <w:t>3.0000</w:t>
            </w:r>
          </w:p>
        </w:tc>
        <w:tc>
          <w:tcPr>
            <w:tcW w:w="831" w:type="dxa"/>
          </w:tcPr>
          <w:p w14:paraId="3E2A1BD1">
            <w:pPr>
              <w:pStyle w:val="4"/>
            </w:pPr>
            <w:r>
              <w:rPr>
                <w:rFonts w:ascii="仿宋_GB2312" w:hAnsi="仿宋_GB2312" w:eastAsia="仿宋_GB2312" w:cs="仿宋_GB2312"/>
              </w:rPr>
              <w:t>主观</w:t>
            </w:r>
          </w:p>
        </w:tc>
        <w:tc>
          <w:tcPr>
            <w:tcW w:w="1661" w:type="dxa"/>
          </w:tcPr>
          <w:p w14:paraId="1FAB4E68">
            <w:pPr>
              <w:pStyle w:val="4"/>
            </w:pPr>
            <w:r>
              <w:rPr>
                <w:rFonts w:ascii="仿宋_GB2312" w:hAnsi="仿宋_GB2312" w:eastAsia="仿宋_GB2312" w:cs="仿宋_GB2312"/>
              </w:rPr>
              <w:t>磋商方案说明书.docx</w:t>
            </w:r>
          </w:p>
        </w:tc>
      </w:tr>
      <w:tr w14:paraId="4524B1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B0A5B29"/>
        </w:tc>
        <w:tc>
          <w:tcPr>
            <w:tcW w:w="1661" w:type="dxa"/>
          </w:tcPr>
          <w:p w14:paraId="10CA872F">
            <w:pPr>
              <w:pStyle w:val="4"/>
            </w:pPr>
            <w:r>
              <w:rPr>
                <w:rFonts w:ascii="仿宋_GB2312" w:hAnsi="仿宋_GB2312" w:eastAsia="仿宋_GB2312" w:cs="仿宋_GB2312"/>
              </w:rPr>
              <w:t>业绩</w:t>
            </w:r>
          </w:p>
        </w:tc>
        <w:tc>
          <w:tcPr>
            <w:tcW w:w="2492" w:type="dxa"/>
          </w:tcPr>
          <w:p w14:paraId="7CFDD4E3">
            <w:pPr>
              <w:pStyle w:val="4"/>
            </w:pPr>
            <w:r>
              <w:rPr>
                <w:rFonts w:ascii="仿宋_GB2312" w:hAnsi="仿宋_GB2312" w:eastAsia="仿宋_GB2312" w:cs="仿宋_GB2312"/>
              </w:rPr>
              <w:t>供应商提供自2022年05月01日至今类似业绩的证明材料（合同复印件加盖公章，以合同签订时间为准）每提供一项得2分，最高得6分，未提供不得分。注:须提供项目完整合同扫描件,加盖公章｡</w:t>
            </w:r>
          </w:p>
        </w:tc>
        <w:tc>
          <w:tcPr>
            <w:tcW w:w="831" w:type="dxa"/>
          </w:tcPr>
          <w:p w14:paraId="12BA06C8">
            <w:pPr>
              <w:pStyle w:val="4"/>
              <w:jc w:val="right"/>
            </w:pPr>
            <w:r>
              <w:rPr>
                <w:rFonts w:ascii="仿宋_GB2312" w:hAnsi="仿宋_GB2312" w:eastAsia="仿宋_GB2312" w:cs="仿宋_GB2312"/>
              </w:rPr>
              <w:t>6.0000</w:t>
            </w:r>
          </w:p>
        </w:tc>
        <w:tc>
          <w:tcPr>
            <w:tcW w:w="831" w:type="dxa"/>
          </w:tcPr>
          <w:p w14:paraId="56D49116">
            <w:pPr>
              <w:pStyle w:val="4"/>
            </w:pPr>
            <w:r>
              <w:rPr>
                <w:rFonts w:ascii="仿宋_GB2312" w:hAnsi="仿宋_GB2312" w:eastAsia="仿宋_GB2312" w:cs="仿宋_GB2312"/>
              </w:rPr>
              <w:t>客观</w:t>
            </w:r>
          </w:p>
        </w:tc>
        <w:tc>
          <w:tcPr>
            <w:tcW w:w="1661" w:type="dxa"/>
          </w:tcPr>
          <w:p w14:paraId="7A998A99">
            <w:pPr>
              <w:pStyle w:val="4"/>
            </w:pPr>
            <w:r>
              <w:rPr>
                <w:rFonts w:ascii="仿宋_GB2312" w:hAnsi="仿宋_GB2312" w:eastAsia="仿宋_GB2312" w:cs="仿宋_GB2312"/>
              </w:rPr>
              <w:t>磋商方案说明书.docx</w:t>
            </w:r>
          </w:p>
        </w:tc>
      </w:tr>
      <w:tr w14:paraId="5661A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0F9068">
            <w:pPr>
              <w:pStyle w:val="4"/>
            </w:pPr>
            <w:r>
              <w:rPr>
                <w:rFonts w:ascii="仿宋_GB2312" w:hAnsi="仿宋_GB2312" w:eastAsia="仿宋_GB2312" w:cs="仿宋_GB2312"/>
              </w:rPr>
              <w:t>价格分</w:t>
            </w:r>
          </w:p>
        </w:tc>
        <w:tc>
          <w:tcPr>
            <w:tcW w:w="1661" w:type="dxa"/>
          </w:tcPr>
          <w:p w14:paraId="4E729E45">
            <w:pPr>
              <w:pStyle w:val="4"/>
            </w:pPr>
            <w:r>
              <w:rPr>
                <w:rFonts w:ascii="仿宋_GB2312" w:hAnsi="仿宋_GB2312" w:eastAsia="仿宋_GB2312" w:cs="仿宋_GB2312"/>
              </w:rPr>
              <w:t>价格分</w:t>
            </w:r>
          </w:p>
        </w:tc>
        <w:tc>
          <w:tcPr>
            <w:tcW w:w="2492" w:type="dxa"/>
          </w:tcPr>
          <w:p w14:paraId="312186EB">
            <w:pPr>
              <w:pStyle w:val="4"/>
            </w:pPr>
            <w:r>
              <w:rPr>
                <w:rFonts w:ascii="仿宋_GB2312" w:hAnsi="仿宋_GB2312" w:eastAsia="仿宋_GB2312" w:cs="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w="831" w:type="dxa"/>
          </w:tcPr>
          <w:p w14:paraId="0409286B">
            <w:pPr>
              <w:pStyle w:val="4"/>
              <w:jc w:val="right"/>
            </w:pPr>
            <w:r>
              <w:rPr>
                <w:rFonts w:ascii="仿宋_GB2312" w:hAnsi="仿宋_GB2312" w:eastAsia="仿宋_GB2312" w:cs="仿宋_GB2312"/>
              </w:rPr>
              <w:t>10.0000</w:t>
            </w:r>
          </w:p>
        </w:tc>
        <w:tc>
          <w:tcPr>
            <w:tcW w:w="831" w:type="dxa"/>
          </w:tcPr>
          <w:p w14:paraId="3F657860">
            <w:pPr>
              <w:pStyle w:val="4"/>
            </w:pPr>
            <w:r>
              <w:rPr>
                <w:rFonts w:ascii="仿宋_GB2312" w:hAnsi="仿宋_GB2312" w:eastAsia="仿宋_GB2312" w:cs="仿宋_GB2312"/>
              </w:rPr>
              <w:t>客观</w:t>
            </w:r>
          </w:p>
        </w:tc>
        <w:tc>
          <w:tcPr>
            <w:tcW w:w="1661" w:type="dxa"/>
          </w:tcPr>
          <w:p w14:paraId="3E4C850A">
            <w:pPr>
              <w:pStyle w:val="4"/>
            </w:pPr>
            <w:r>
              <w:rPr>
                <w:rFonts w:ascii="仿宋_GB2312" w:hAnsi="仿宋_GB2312" w:eastAsia="仿宋_GB2312" w:cs="仿宋_GB2312"/>
              </w:rPr>
              <w:t>报价表</w:t>
            </w:r>
          </w:p>
          <w:p w14:paraId="1199D992">
            <w:pPr>
              <w:pStyle w:val="4"/>
            </w:pPr>
            <w:r>
              <w:rPr>
                <w:rFonts w:ascii="仿宋_GB2312" w:hAnsi="仿宋_GB2312" w:eastAsia="仿宋_GB2312" w:cs="仿宋_GB2312"/>
              </w:rPr>
              <w:t>标的清单</w:t>
            </w:r>
          </w:p>
          <w:p w14:paraId="36058B3D">
            <w:pPr>
              <w:pStyle w:val="4"/>
            </w:pPr>
            <w:r>
              <w:rPr>
                <w:rFonts w:ascii="仿宋_GB2312" w:hAnsi="仿宋_GB2312" w:eastAsia="仿宋_GB2312" w:cs="仿宋_GB2312"/>
              </w:rPr>
              <w:t>开标一览表.docx</w:t>
            </w:r>
          </w:p>
        </w:tc>
      </w:tr>
    </w:tbl>
    <w:p w14:paraId="3C30C934">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317F6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648A72">
            <w:pPr>
              <w:pStyle w:val="4"/>
            </w:pPr>
            <w:r>
              <w:rPr>
                <w:rFonts w:ascii="仿宋_GB2312" w:hAnsi="仿宋_GB2312" w:eastAsia="仿宋_GB2312" w:cs="仿宋_GB2312"/>
              </w:rPr>
              <w:t xml:space="preserve"> 序号</w:t>
            </w:r>
          </w:p>
        </w:tc>
        <w:tc>
          <w:tcPr>
            <w:tcW w:w="1661" w:type="dxa"/>
          </w:tcPr>
          <w:p w14:paraId="152DCFFA">
            <w:pPr>
              <w:pStyle w:val="4"/>
            </w:pPr>
            <w:r>
              <w:rPr>
                <w:rFonts w:ascii="仿宋_GB2312" w:hAnsi="仿宋_GB2312" w:eastAsia="仿宋_GB2312" w:cs="仿宋_GB2312"/>
              </w:rPr>
              <w:t xml:space="preserve"> 情形</w:t>
            </w:r>
          </w:p>
        </w:tc>
        <w:tc>
          <w:tcPr>
            <w:tcW w:w="1661" w:type="dxa"/>
          </w:tcPr>
          <w:p w14:paraId="11695F8C">
            <w:pPr>
              <w:pStyle w:val="4"/>
            </w:pPr>
            <w:r>
              <w:rPr>
                <w:rFonts w:ascii="仿宋_GB2312" w:hAnsi="仿宋_GB2312" w:eastAsia="仿宋_GB2312" w:cs="仿宋_GB2312"/>
              </w:rPr>
              <w:t xml:space="preserve"> 适用对象</w:t>
            </w:r>
          </w:p>
        </w:tc>
        <w:tc>
          <w:tcPr>
            <w:tcW w:w="831" w:type="dxa"/>
          </w:tcPr>
          <w:p w14:paraId="658F9DD4">
            <w:pPr>
              <w:pStyle w:val="4"/>
            </w:pPr>
            <w:r>
              <w:rPr>
                <w:rFonts w:ascii="仿宋_GB2312" w:hAnsi="仿宋_GB2312" w:eastAsia="仿宋_GB2312" w:cs="仿宋_GB2312"/>
              </w:rPr>
              <w:t xml:space="preserve"> 比例</w:t>
            </w:r>
          </w:p>
        </w:tc>
        <w:tc>
          <w:tcPr>
            <w:tcW w:w="1661" w:type="dxa"/>
          </w:tcPr>
          <w:p w14:paraId="6C18723B">
            <w:pPr>
              <w:pStyle w:val="4"/>
            </w:pPr>
            <w:r>
              <w:rPr>
                <w:rFonts w:ascii="仿宋_GB2312" w:hAnsi="仿宋_GB2312" w:eastAsia="仿宋_GB2312" w:cs="仿宋_GB2312"/>
              </w:rPr>
              <w:t xml:space="preserve"> 说明</w:t>
            </w:r>
          </w:p>
        </w:tc>
        <w:tc>
          <w:tcPr>
            <w:tcW w:w="1661" w:type="dxa"/>
          </w:tcPr>
          <w:p w14:paraId="725E498E">
            <w:pPr>
              <w:pStyle w:val="4"/>
            </w:pPr>
            <w:r>
              <w:rPr>
                <w:rFonts w:ascii="仿宋_GB2312" w:hAnsi="仿宋_GB2312" w:eastAsia="仿宋_GB2312" w:cs="仿宋_GB2312"/>
              </w:rPr>
              <w:t xml:space="preserve"> 关联格式</w:t>
            </w:r>
          </w:p>
        </w:tc>
      </w:tr>
      <w:tr w14:paraId="10B31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28E3110C">
            <w:pPr>
              <w:pStyle w:val="4"/>
            </w:pPr>
            <w:r>
              <w:rPr>
                <w:rFonts w:ascii="仿宋_GB2312" w:hAnsi="仿宋_GB2312" w:eastAsia="仿宋_GB2312" w:cs="仿宋_GB2312"/>
              </w:rPr>
              <w:t xml:space="preserve"> 无</w:t>
            </w:r>
          </w:p>
        </w:tc>
      </w:tr>
    </w:tbl>
    <w:p w14:paraId="1563D184">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1170A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61FD7E9">
            <w:pPr>
              <w:pStyle w:val="4"/>
              <w:jc w:val="center"/>
            </w:pPr>
            <w:r>
              <w:rPr>
                <w:rFonts w:ascii="仿宋_GB2312" w:hAnsi="仿宋_GB2312" w:eastAsia="仿宋_GB2312" w:cs="仿宋_GB2312"/>
              </w:rPr>
              <w:t xml:space="preserve"> 评审因素</w:t>
            </w:r>
          </w:p>
        </w:tc>
        <w:tc>
          <w:tcPr>
            <w:tcW w:w="5815" w:type="dxa"/>
            <w:gridSpan w:val="4"/>
          </w:tcPr>
          <w:p w14:paraId="11FB224D">
            <w:pPr>
              <w:pStyle w:val="4"/>
              <w:jc w:val="center"/>
            </w:pPr>
            <w:r>
              <w:rPr>
                <w:rFonts w:ascii="仿宋_GB2312" w:hAnsi="仿宋_GB2312" w:eastAsia="仿宋_GB2312" w:cs="仿宋_GB2312"/>
              </w:rPr>
              <w:t xml:space="preserve"> 评审标准</w:t>
            </w:r>
          </w:p>
        </w:tc>
      </w:tr>
      <w:tr w14:paraId="4BC33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65BFDBF">
            <w:pPr>
              <w:pStyle w:val="4"/>
              <w:jc w:val="center"/>
            </w:pPr>
            <w:r>
              <w:rPr>
                <w:rFonts w:ascii="仿宋_GB2312" w:hAnsi="仿宋_GB2312" w:eastAsia="仿宋_GB2312" w:cs="仿宋_GB2312"/>
              </w:rPr>
              <w:t xml:space="preserve"> 分值构成</w:t>
            </w:r>
          </w:p>
        </w:tc>
        <w:tc>
          <w:tcPr>
            <w:tcW w:w="5815" w:type="dxa"/>
            <w:gridSpan w:val="4"/>
          </w:tcPr>
          <w:p w14:paraId="1CCFB752">
            <w:pPr>
              <w:pStyle w:val="4"/>
            </w:pPr>
            <w:r>
              <w:rPr>
                <w:rFonts w:ascii="仿宋_GB2312" w:hAnsi="仿宋_GB2312" w:eastAsia="仿宋_GB2312" w:cs="仿宋_GB2312"/>
              </w:rPr>
              <w:t>详细评审90.00分</w:t>
            </w:r>
          </w:p>
          <w:p w14:paraId="30CB43F6">
            <w:pPr>
              <w:pStyle w:val="4"/>
            </w:pPr>
            <w:r>
              <w:rPr>
                <w:rFonts w:ascii="仿宋_GB2312" w:hAnsi="仿宋_GB2312" w:eastAsia="仿宋_GB2312" w:cs="仿宋_GB2312"/>
              </w:rPr>
              <w:t>报价得分10.00分</w:t>
            </w:r>
          </w:p>
        </w:tc>
      </w:tr>
      <w:tr w14:paraId="68D1A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1DC34D">
            <w:pPr>
              <w:pStyle w:val="4"/>
              <w:jc w:val="center"/>
            </w:pPr>
            <w:r>
              <w:rPr>
                <w:rFonts w:ascii="仿宋_GB2312" w:hAnsi="仿宋_GB2312" w:eastAsia="仿宋_GB2312" w:cs="仿宋_GB2312"/>
              </w:rPr>
              <w:t xml:space="preserve"> 评审因素分类</w:t>
            </w:r>
          </w:p>
        </w:tc>
        <w:tc>
          <w:tcPr>
            <w:tcW w:w="1661" w:type="dxa"/>
          </w:tcPr>
          <w:p w14:paraId="4DF50D16">
            <w:pPr>
              <w:pStyle w:val="4"/>
              <w:jc w:val="center"/>
            </w:pPr>
            <w:r>
              <w:rPr>
                <w:rFonts w:ascii="仿宋_GB2312" w:hAnsi="仿宋_GB2312" w:eastAsia="仿宋_GB2312" w:cs="仿宋_GB2312"/>
              </w:rPr>
              <w:t xml:space="preserve"> 评审项</w:t>
            </w:r>
          </w:p>
        </w:tc>
        <w:tc>
          <w:tcPr>
            <w:tcW w:w="2492" w:type="dxa"/>
          </w:tcPr>
          <w:p w14:paraId="318C03CF">
            <w:pPr>
              <w:pStyle w:val="4"/>
              <w:jc w:val="center"/>
            </w:pPr>
            <w:r>
              <w:rPr>
                <w:rFonts w:ascii="仿宋_GB2312" w:hAnsi="仿宋_GB2312" w:eastAsia="仿宋_GB2312" w:cs="仿宋_GB2312"/>
              </w:rPr>
              <w:t xml:space="preserve"> 详细描述</w:t>
            </w:r>
          </w:p>
        </w:tc>
        <w:tc>
          <w:tcPr>
            <w:tcW w:w="831" w:type="dxa"/>
          </w:tcPr>
          <w:p w14:paraId="67A552C8">
            <w:pPr>
              <w:pStyle w:val="4"/>
              <w:jc w:val="center"/>
            </w:pPr>
            <w:r>
              <w:rPr>
                <w:rFonts w:ascii="仿宋_GB2312" w:hAnsi="仿宋_GB2312" w:eastAsia="仿宋_GB2312" w:cs="仿宋_GB2312"/>
              </w:rPr>
              <w:t xml:space="preserve"> 分值</w:t>
            </w:r>
          </w:p>
        </w:tc>
        <w:tc>
          <w:tcPr>
            <w:tcW w:w="831" w:type="dxa"/>
          </w:tcPr>
          <w:p w14:paraId="33B89141">
            <w:pPr>
              <w:pStyle w:val="4"/>
              <w:jc w:val="center"/>
            </w:pPr>
            <w:r>
              <w:rPr>
                <w:rFonts w:ascii="仿宋_GB2312" w:hAnsi="仿宋_GB2312" w:eastAsia="仿宋_GB2312" w:cs="仿宋_GB2312"/>
              </w:rPr>
              <w:t xml:space="preserve"> 客观/主观</w:t>
            </w:r>
          </w:p>
        </w:tc>
        <w:tc>
          <w:tcPr>
            <w:tcW w:w="1661" w:type="dxa"/>
          </w:tcPr>
          <w:p w14:paraId="2651AA9C">
            <w:pPr>
              <w:pStyle w:val="4"/>
              <w:jc w:val="center"/>
            </w:pPr>
            <w:r>
              <w:rPr>
                <w:rFonts w:ascii="仿宋_GB2312" w:hAnsi="仿宋_GB2312" w:eastAsia="仿宋_GB2312" w:cs="仿宋_GB2312"/>
              </w:rPr>
              <w:t xml:space="preserve"> 关联格式</w:t>
            </w:r>
          </w:p>
        </w:tc>
      </w:tr>
      <w:tr w14:paraId="6AB2A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318DBBD">
            <w:pPr>
              <w:pStyle w:val="4"/>
            </w:pPr>
            <w:r>
              <w:rPr>
                <w:rFonts w:ascii="仿宋_GB2312" w:hAnsi="仿宋_GB2312" w:eastAsia="仿宋_GB2312" w:cs="仿宋_GB2312"/>
              </w:rPr>
              <w:t>详细评审</w:t>
            </w:r>
          </w:p>
        </w:tc>
        <w:tc>
          <w:tcPr>
            <w:tcW w:w="1661" w:type="dxa"/>
          </w:tcPr>
          <w:p w14:paraId="0D3A72DC">
            <w:pPr>
              <w:pStyle w:val="4"/>
            </w:pPr>
            <w:r>
              <w:rPr>
                <w:rFonts w:ascii="仿宋_GB2312" w:hAnsi="仿宋_GB2312" w:eastAsia="仿宋_GB2312" w:cs="仿宋_GB2312"/>
              </w:rPr>
              <w:t>对本项目的理解</w:t>
            </w:r>
          </w:p>
        </w:tc>
        <w:tc>
          <w:tcPr>
            <w:tcW w:w="2492" w:type="dxa"/>
          </w:tcPr>
          <w:p w14:paraId="4DDDCAB2">
            <w:pPr>
              <w:pStyle w:val="4"/>
            </w:pPr>
            <w:r>
              <w:rPr>
                <w:rFonts w:ascii="仿宋_GB2312" w:hAnsi="仿宋_GB2312" w:eastAsia="仿宋_GB2312" w:cs="仿宋_GB2312"/>
              </w:rPr>
              <w:t>1、对项目内容、采购需求、目标要求认识全面、理解深刻到位，完全符合项目需求，得4分； 2、对项目内容、采购需求、目标要求有一定认识和理解，基本符合项目需求，得3分； 3、对项目内容、采购需求有一定认识和理解，针对性不强，得2分； 4、对本项目相关要求的认识、理解不深入，有偏差，得1分； 5、其他或未提供不得分。</w:t>
            </w:r>
          </w:p>
        </w:tc>
        <w:tc>
          <w:tcPr>
            <w:tcW w:w="831" w:type="dxa"/>
          </w:tcPr>
          <w:p w14:paraId="251DD371">
            <w:pPr>
              <w:pStyle w:val="4"/>
              <w:jc w:val="right"/>
            </w:pPr>
            <w:r>
              <w:rPr>
                <w:rFonts w:ascii="仿宋_GB2312" w:hAnsi="仿宋_GB2312" w:eastAsia="仿宋_GB2312" w:cs="仿宋_GB2312"/>
              </w:rPr>
              <w:t>4.0000</w:t>
            </w:r>
          </w:p>
        </w:tc>
        <w:tc>
          <w:tcPr>
            <w:tcW w:w="831" w:type="dxa"/>
          </w:tcPr>
          <w:p w14:paraId="4CC2041D">
            <w:pPr>
              <w:pStyle w:val="4"/>
            </w:pPr>
            <w:r>
              <w:rPr>
                <w:rFonts w:ascii="仿宋_GB2312" w:hAnsi="仿宋_GB2312" w:eastAsia="仿宋_GB2312" w:cs="仿宋_GB2312"/>
              </w:rPr>
              <w:t>主观</w:t>
            </w:r>
          </w:p>
        </w:tc>
        <w:tc>
          <w:tcPr>
            <w:tcW w:w="1661" w:type="dxa"/>
          </w:tcPr>
          <w:p w14:paraId="6EBD9497">
            <w:pPr>
              <w:pStyle w:val="4"/>
            </w:pPr>
            <w:r>
              <w:rPr>
                <w:rFonts w:ascii="仿宋_GB2312" w:hAnsi="仿宋_GB2312" w:eastAsia="仿宋_GB2312" w:cs="仿宋_GB2312"/>
              </w:rPr>
              <w:t>磋商方案说明书.docx</w:t>
            </w:r>
          </w:p>
        </w:tc>
      </w:tr>
      <w:tr w14:paraId="2E687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0F221AA"/>
        </w:tc>
        <w:tc>
          <w:tcPr>
            <w:tcW w:w="1661" w:type="dxa"/>
          </w:tcPr>
          <w:p w14:paraId="3C361DC9">
            <w:pPr>
              <w:pStyle w:val="4"/>
            </w:pPr>
            <w:r>
              <w:rPr>
                <w:rFonts w:ascii="仿宋_GB2312" w:hAnsi="仿宋_GB2312" w:eastAsia="仿宋_GB2312" w:cs="仿宋_GB2312"/>
              </w:rPr>
              <w:t>服务方案</w:t>
            </w:r>
          </w:p>
        </w:tc>
        <w:tc>
          <w:tcPr>
            <w:tcW w:w="2492" w:type="dxa"/>
          </w:tcPr>
          <w:p w14:paraId="11FBF7D3">
            <w:pPr>
              <w:pStyle w:val="4"/>
            </w:pPr>
            <w:r>
              <w:rPr>
                <w:rFonts w:ascii="仿宋_GB2312" w:hAnsi="仿宋_GB2312" w:eastAsia="仿宋_GB2312" w:cs="仿宋_GB2312"/>
              </w:rPr>
              <w:t>供应商根据采购人的需求和项目具体内容并结合自身情况制定详尽、完善的隐患房屋体检及应急排查方案，应包括：①工作方案：②服务流程；③服务进度安排；④服务目标；⑤服务依据；⑥服务计划。本项满分18分。 每满足一项要求得3分，每有一项缺项扣3分,每一项有缺陷扣0.5-2.5分｡缺陷指项目需求不匹配或不能满足项目实施要求及其他不利于项目实施的，未提供不得分。</w:t>
            </w:r>
          </w:p>
        </w:tc>
        <w:tc>
          <w:tcPr>
            <w:tcW w:w="831" w:type="dxa"/>
          </w:tcPr>
          <w:p w14:paraId="23FEEC19">
            <w:pPr>
              <w:pStyle w:val="4"/>
              <w:jc w:val="right"/>
            </w:pPr>
            <w:r>
              <w:rPr>
                <w:rFonts w:ascii="仿宋_GB2312" w:hAnsi="仿宋_GB2312" w:eastAsia="仿宋_GB2312" w:cs="仿宋_GB2312"/>
              </w:rPr>
              <w:t>18.0000</w:t>
            </w:r>
          </w:p>
        </w:tc>
        <w:tc>
          <w:tcPr>
            <w:tcW w:w="831" w:type="dxa"/>
          </w:tcPr>
          <w:p w14:paraId="429CF968">
            <w:pPr>
              <w:pStyle w:val="4"/>
            </w:pPr>
            <w:r>
              <w:rPr>
                <w:rFonts w:ascii="仿宋_GB2312" w:hAnsi="仿宋_GB2312" w:eastAsia="仿宋_GB2312" w:cs="仿宋_GB2312"/>
              </w:rPr>
              <w:t>主观</w:t>
            </w:r>
          </w:p>
        </w:tc>
        <w:tc>
          <w:tcPr>
            <w:tcW w:w="1661" w:type="dxa"/>
          </w:tcPr>
          <w:p w14:paraId="1FD466FF">
            <w:pPr>
              <w:pStyle w:val="4"/>
            </w:pPr>
            <w:r>
              <w:rPr>
                <w:rFonts w:ascii="仿宋_GB2312" w:hAnsi="仿宋_GB2312" w:eastAsia="仿宋_GB2312" w:cs="仿宋_GB2312"/>
              </w:rPr>
              <w:t>磋商方案说明书.docx</w:t>
            </w:r>
          </w:p>
        </w:tc>
      </w:tr>
      <w:tr w14:paraId="50DF86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73C1F45"/>
        </w:tc>
        <w:tc>
          <w:tcPr>
            <w:tcW w:w="1661" w:type="dxa"/>
          </w:tcPr>
          <w:p w14:paraId="110ED692">
            <w:pPr>
              <w:pStyle w:val="4"/>
            </w:pPr>
            <w:r>
              <w:rPr>
                <w:rFonts w:ascii="仿宋_GB2312" w:hAnsi="仿宋_GB2312" w:eastAsia="仿宋_GB2312" w:cs="仿宋_GB2312"/>
              </w:rPr>
              <w:t>技术组织措施</w:t>
            </w:r>
          </w:p>
        </w:tc>
        <w:tc>
          <w:tcPr>
            <w:tcW w:w="2492" w:type="dxa"/>
          </w:tcPr>
          <w:p w14:paraId="223DFF06">
            <w:pPr>
              <w:pStyle w:val="4"/>
            </w:pPr>
            <w:r>
              <w:rPr>
                <w:rFonts w:ascii="仿宋_GB2312" w:hAnsi="仿宋_GB2312" w:eastAsia="仿宋_GB2312" w:cs="仿宋_GB2312"/>
              </w:rPr>
              <w:t>确保本项目服务质量的技术组织措施，包含但不限于质量控制措施、符合国家相关标准规范的相关要求，包括：①质量排查内容；②质量排查制度；③质量预防措施。本项满分9分。 每满足一项要求得3分，每有一项缺项扣3分,每一项有缺陷扣0.5-2.5分｡缺陷指项目需求不匹配或不能满足项目实施要求及其他不利于项目实施的，未提供不得分。</w:t>
            </w:r>
          </w:p>
        </w:tc>
        <w:tc>
          <w:tcPr>
            <w:tcW w:w="831" w:type="dxa"/>
          </w:tcPr>
          <w:p w14:paraId="7CE635B2">
            <w:pPr>
              <w:pStyle w:val="4"/>
              <w:jc w:val="right"/>
            </w:pPr>
            <w:r>
              <w:rPr>
                <w:rFonts w:ascii="仿宋_GB2312" w:hAnsi="仿宋_GB2312" w:eastAsia="仿宋_GB2312" w:cs="仿宋_GB2312"/>
              </w:rPr>
              <w:t>9.0000</w:t>
            </w:r>
          </w:p>
        </w:tc>
        <w:tc>
          <w:tcPr>
            <w:tcW w:w="831" w:type="dxa"/>
          </w:tcPr>
          <w:p w14:paraId="743CA34E">
            <w:pPr>
              <w:pStyle w:val="4"/>
            </w:pPr>
            <w:r>
              <w:rPr>
                <w:rFonts w:ascii="仿宋_GB2312" w:hAnsi="仿宋_GB2312" w:eastAsia="仿宋_GB2312" w:cs="仿宋_GB2312"/>
              </w:rPr>
              <w:t>主观</w:t>
            </w:r>
          </w:p>
        </w:tc>
        <w:tc>
          <w:tcPr>
            <w:tcW w:w="1661" w:type="dxa"/>
          </w:tcPr>
          <w:p w14:paraId="021E332E">
            <w:pPr>
              <w:pStyle w:val="4"/>
            </w:pPr>
            <w:r>
              <w:rPr>
                <w:rFonts w:ascii="仿宋_GB2312" w:hAnsi="仿宋_GB2312" w:eastAsia="仿宋_GB2312" w:cs="仿宋_GB2312"/>
              </w:rPr>
              <w:t>磋商方案说明书.docx</w:t>
            </w:r>
          </w:p>
        </w:tc>
      </w:tr>
      <w:tr w14:paraId="2A74E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A7991B7"/>
        </w:tc>
        <w:tc>
          <w:tcPr>
            <w:tcW w:w="1661" w:type="dxa"/>
          </w:tcPr>
          <w:p w14:paraId="5C7A4BE2">
            <w:pPr>
              <w:pStyle w:val="4"/>
            </w:pPr>
            <w:r>
              <w:rPr>
                <w:rFonts w:ascii="仿宋_GB2312" w:hAnsi="仿宋_GB2312" w:eastAsia="仿宋_GB2312" w:cs="仿宋_GB2312"/>
              </w:rPr>
              <w:t>数据保证措施</w:t>
            </w:r>
          </w:p>
        </w:tc>
        <w:tc>
          <w:tcPr>
            <w:tcW w:w="2492" w:type="dxa"/>
          </w:tcPr>
          <w:p w14:paraId="2B128A12">
            <w:pPr>
              <w:pStyle w:val="4"/>
            </w:pPr>
            <w:r>
              <w:rPr>
                <w:rFonts w:ascii="仿宋_GB2312" w:hAnsi="仿宋_GB2312" w:eastAsia="仿宋_GB2312" w:cs="仿宋_GB2312"/>
              </w:rPr>
              <w:t>针对项目要求，编制数据保证措施，应包括：①安全排查数据真实性；②安排排查数据成果合格性。本项满分6分。 每提供一项满足要求得3分，每一项有缺陷扣0.5-2.5分｡缺陷指项目需求不匹配或不能满足项目实施要求及其他不利于项目实施的，未提供不得分。</w:t>
            </w:r>
          </w:p>
        </w:tc>
        <w:tc>
          <w:tcPr>
            <w:tcW w:w="831" w:type="dxa"/>
          </w:tcPr>
          <w:p w14:paraId="6B3EE6F9">
            <w:pPr>
              <w:pStyle w:val="4"/>
              <w:jc w:val="right"/>
            </w:pPr>
            <w:r>
              <w:rPr>
                <w:rFonts w:ascii="仿宋_GB2312" w:hAnsi="仿宋_GB2312" w:eastAsia="仿宋_GB2312" w:cs="仿宋_GB2312"/>
              </w:rPr>
              <w:t>6.0000</w:t>
            </w:r>
          </w:p>
        </w:tc>
        <w:tc>
          <w:tcPr>
            <w:tcW w:w="831" w:type="dxa"/>
          </w:tcPr>
          <w:p w14:paraId="0FAC83B4">
            <w:pPr>
              <w:pStyle w:val="4"/>
            </w:pPr>
            <w:r>
              <w:rPr>
                <w:rFonts w:ascii="仿宋_GB2312" w:hAnsi="仿宋_GB2312" w:eastAsia="仿宋_GB2312" w:cs="仿宋_GB2312"/>
              </w:rPr>
              <w:t>主观</w:t>
            </w:r>
          </w:p>
        </w:tc>
        <w:tc>
          <w:tcPr>
            <w:tcW w:w="1661" w:type="dxa"/>
          </w:tcPr>
          <w:p w14:paraId="26319CEB">
            <w:pPr>
              <w:pStyle w:val="4"/>
            </w:pPr>
            <w:r>
              <w:rPr>
                <w:rFonts w:ascii="仿宋_GB2312" w:hAnsi="仿宋_GB2312" w:eastAsia="仿宋_GB2312" w:cs="仿宋_GB2312"/>
              </w:rPr>
              <w:t>磋商方案说明书.docx</w:t>
            </w:r>
          </w:p>
        </w:tc>
      </w:tr>
      <w:tr w14:paraId="77A95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F79BEA0"/>
        </w:tc>
        <w:tc>
          <w:tcPr>
            <w:tcW w:w="1661" w:type="dxa"/>
          </w:tcPr>
          <w:p w14:paraId="4F6A50BF">
            <w:pPr>
              <w:pStyle w:val="4"/>
            </w:pPr>
            <w:r>
              <w:rPr>
                <w:rFonts w:ascii="仿宋_GB2312" w:hAnsi="仿宋_GB2312" w:eastAsia="仿宋_GB2312" w:cs="仿宋_GB2312"/>
              </w:rPr>
              <w:t>沟通衔接制度</w:t>
            </w:r>
          </w:p>
        </w:tc>
        <w:tc>
          <w:tcPr>
            <w:tcW w:w="2492" w:type="dxa"/>
          </w:tcPr>
          <w:p w14:paraId="72E9D9EB">
            <w:pPr>
              <w:pStyle w:val="4"/>
            </w:pPr>
            <w:r>
              <w:rPr>
                <w:rFonts w:ascii="仿宋_GB2312" w:hAnsi="仿宋_GB2312" w:eastAsia="仿宋_GB2312" w:cs="仿宋_GB2312"/>
              </w:rPr>
              <w:t>项目实施过程中与采购人等相关部门的沟通与协调方案，应包括①沟通衔接机制度；②沟通与协调方案。本项满分6分。每提供一项满足要求得3分，每一项有缺陷扣0.5-2.5分｡缺陷指项目需求不匹配或不能满足项目实施要求及其他不利于项目实施的，未提供不得分。</w:t>
            </w:r>
          </w:p>
        </w:tc>
        <w:tc>
          <w:tcPr>
            <w:tcW w:w="831" w:type="dxa"/>
          </w:tcPr>
          <w:p w14:paraId="386E1552">
            <w:pPr>
              <w:pStyle w:val="4"/>
              <w:jc w:val="right"/>
            </w:pPr>
            <w:r>
              <w:rPr>
                <w:rFonts w:ascii="仿宋_GB2312" w:hAnsi="仿宋_GB2312" w:eastAsia="仿宋_GB2312" w:cs="仿宋_GB2312"/>
              </w:rPr>
              <w:t>6.0000</w:t>
            </w:r>
          </w:p>
        </w:tc>
        <w:tc>
          <w:tcPr>
            <w:tcW w:w="831" w:type="dxa"/>
          </w:tcPr>
          <w:p w14:paraId="11879B94">
            <w:pPr>
              <w:pStyle w:val="4"/>
            </w:pPr>
            <w:r>
              <w:rPr>
                <w:rFonts w:ascii="仿宋_GB2312" w:hAnsi="仿宋_GB2312" w:eastAsia="仿宋_GB2312" w:cs="仿宋_GB2312"/>
              </w:rPr>
              <w:t>主观</w:t>
            </w:r>
          </w:p>
        </w:tc>
        <w:tc>
          <w:tcPr>
            <w:tcW w:w="1661" w:type="dxa"/>
          </w:tcPr>
          <w:p w14:paraId="52EC58F0">
            <w:pPr>
              <w:pStyle w:val="4"/>
            </w:pPr>
            <w:r>
              <w:rPr>
                <w:rFonts w:ascii="仿宋_GB2312" w:hAnsi="仿宋_GB2312" w:eastAsia="仿宋_GB2312" w:cs="仿宋_GB2312"/>
              </w:rPr>
              <w:t>磋商方案说明书.docx</w:t>
            </w:r>
          </w:p>
        </w:tc>
      </w:tr>
      <w:tr w14:paraId="0DD81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86334A3"/>
        </w:tc>
        <w:tc>
          <w:tcPr>
            <w:tcW w:w="1661" w:type="dxa"/>
          </w:tcPr>
          <w:p w14:paraId="791D5320">
            <w:pPr>
              <w:pStyle w:val="4"/>
            </w:pPr>
            <w:r>
              <w:rPr>
                <w:rFonts w:ascii="仿宋_GB2312" w:hAnsi="仿宋_GB2312" w:eastAsia="仿宋_GB2312" w:cs="仿宋_GB2312"/>
              </w:rPr>
              <w:t>档案管理措施</w:t>
            </w:r>
          </w:p>
        </w:tc>
        <w:tc>
          <w:tcPr>
            <w:tcW w:w="2492" w:type="dxa"/>
          </w:tcPr>
          <w:p w14:paraId="48C871F0">
            <w:pPr>
              <w:pStyle w:val="4"/>
            </w:pPr>
            <w:r>
              <w:rPr>
                <w:rFonts w:ascii="仿宋_GB2312" w:hAnsi="仿宋_GB2312" w:eastAsia="仿宋_GB2312" w:cs="仿宋_GB2312"/>
              </w:rPr>
              <w:t>包括①档案制度、②档案管理保存措施、③责任追究等管理制度。本项满分9分。 每提供一项满足要求得3分，每一项有缺陷扣0.5-2.5分｡缺陷指项目需求不匹配或不能满足项目实施要求及其他不利于项目实施的，未提供不得分。</w:t>
            </w:r>
          </w:p>
        </w:tc>
        <w:tc>
          <w:tcPr>
            <w:tcW w:w="831" w:type="dxa"/>
          </w:tcPr>
          <w:p w14:paraId="354A3AC5">
            <w:pPr>
              <w:pStyle w:val="4"/>
              <w:jc w:val="right"/>
            </w:pPr>
            <w:r>
              <w:rPr>
                <w:rFonts w:ascii="仿宋_GB2312" w:hAnsi="仿宋_GB2312" w:eastAsia="仿宋_GB2312" w:cs="仿宋_GB2312"/>
              </w:rPr>
              <w:t>9.0000</w:t>
            </w:r>
          </w:p>
        </w:tc>
        <w:tc>
          <w:tcPr>
            <w:tcW w:w="831" w:type="dxa"/>
          </w:tcPr>
          <w:p w14:paraId="4091D745">
            <w:pPr>
              <w:pStyle w:val="4"/>
            </w:pPr>
            <w:r>
              <w:rPr>
                <w:rFonts w:ascii="仿宋_GB2312" w:hAnsi="仿宋_GB2312" w:eastAsia="仿宋_GB2312" w:cs="仿宋_GB2312"/>
              </w:rPr>
              <w:t>主观</w:t>
            </w:r>
          </w:p>
        </w:tc>
        <w:tc>
          <w:tcPr>
            <w:tcW w:w="1661" w:type="dxa"/>
          </w:tcPr>
          <w:p w14:paraId="737A1D8E">
            <w:pPr>
              <w:pStyle w:val="4"/>
            </w:pPr>
            <w:r>
              <w:rPr>
                <w:rFonts w:ascii="仿宋_GB2312" w:hAnsi="仿宋_GB2312" w:eastAsia="仿宋_GB2312" w:cs="仿宋_GB2312"/>
              </w:rPr>
              <w:t>磋商方案说明书.docx</w:t>
            </w:r>
          </w:p>
        </w:tc>
      </w:tr>
      <w:tr w14:paraId="7E35F8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DCE1F91"/>
        </w:tc>
        <w:tc>
          <w:tcPr>
            <w:tcW w:w="1661" w:type="dxa"/>
          </w:tcPr>
          <w:p w14:paraId="62B20F75">
            <w:pPr>
              <w:pStyle w:val="4"/>
            </w:pPr>
            <w:r>
              <w:rPr>
                <w:rFonts w:ascii="仿宋_GB2312" w:hAnsi="仿宋_GB2312" w:eastAsia="仿宋_GB2312" w:cs="仿宋_GB2312"/>
              </w:rPr>
              <w:t>服务团队人员配备</w:t>
            </w:r>
          </w:p>
        </w:tc>
        <w:tc>
          <w:tcPr>
            <w:tcW w:w="2492" w:type="dxa"/>
          </w:tcPr>
          <w:p w14:paraId="6F039EB4">
            <w:pPr>
              <w:pStyle w:val="4"/>
            </w:pPr>
            <w:r>
              <w:rPr>
                <w:rFonts w:ascii="仿宋_GB2312" w:hAnsi="仿宋_GB2312" w:eastAsia="仿宋_GB2312" w:cs="仿宋_GB2312"/>
              </w:rPr>
              <w:t>提供投入本项目的专业服务团队配备人员数量、专业人员配置，人员分工等，满足本项目要求。 根据①配备人员数量②专业人员配置齐全、③人员安排分工明确；每提供一项得3分，每一项有缺陷扣0.5-2.5分｡缺陷指项目需求不匹配或不能满足项目实施要求及其他不利于项目实施的，未提供不得分。最高得9分。</w:t>
            </w:r>
          </w:p>
        </w:tc>
        <w:tc>
          <w:tcPr>
            <w:tcW w:w="831" w:type="dxa"/>
          </w:tcPr>
          <w:p w14:paraId="0A877AEC">
            <w:pPr>
              <w:pStyle w:val="4"/>
              <w:jc w:val="right"/>
            </w:pPr>
            <w:r>
              <w:rPr>
                <w:rFonts w:ascii="仿宋_GB2312" w:hAnsi="仿宋_GB2312" w:eastAsia="仿宋_GB2312" w:cs="仿宋_GB2312"/>
              </w:rPr>
              <w:t>9.0000</w:t>
            </w:r>
          </w:p>
        </w:tc>
        <w:tc>
          <w:tcPr>
            <w:tcW w:w="831" w:type="dxa"/>
          </w:tcPr>
          <w:p w14:paraId="10067A36">
            <w:pPr>
              <w:pStyle w:val="4"/>
            </w:pPr>
            <w:r>
              <w:rPr>
                <w:rFonts w:ascii="仿宋_GB2312" w:hAnsi="仿宋_GB2312" w:eastAsia="仿宋_GB2312" w:cs="仿宋_GB2312"/>
              </w:rPr>
              <w:t>主观</w:t>
            </w:r>
          </w:p>
        </w:tc>
        <w:tc>
          <w:tcPr>
            <w:tcW w:w="1661" w:type="dxa"/>
          </w:tcPr>
          <w:p w14:paraId="2B43AF6C">
            <w:pPr>
              <w:pStyle w:val="4"/>
            </w:pPr>
            <w:r>
              <w:rPr>
                <w:rFonts w:ascii="仿宋_GB2312" w:hAnsi="仿宋_GB2312" w:eastAsia="仿宋_GB2312" w:cs="仿宋_GB2312"/>
              </w:rPr>
              <w:t>磋商方案说明书.docx</w:t>
            </w:r>
          </w:p>
        </w:tc>
      </w:tr>
      <w:tr w14:paraId="6B29F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17B185A"/>
        </w:tc>
        <w:tc>
          <w:tcPr>
            <w:tcW w:w="1661" w:type="dxa"/>
          </w:tcPr>
          <w:p w14:paraId="6F0B737A">
            <w:pPr>
              <w:pStyle w:val="4"/>
            </w:pPr>
            <w:r>
              <w:rPr>
                <w:rFonts w:ascii="仿宋_GB2312" w:hAnsi="仿宋_GB2312" w:eastAsia="仿宋_GB2312" w:cs="仿宋_GB2312"/>
              </w:rPr>
              <w:t>检测仪器设备</w:t>
            </w:r>
          </w:p>
        </w:tc>
        <w:tc>
          <w:tcPr>
            <w:tcW w:w="2492" w:type="dxa"/>
          </w:tcPr>
          <w:p w14:paraId="106248AC">
            <w:pPr>
              <w:pStyle w:val="4"/>
            </w:pPr>
            <w:r>
              <w:rPr>
                <w:rFonts w:ascii="仿宋_GB2312" w:hAnsi="仿宋_GB2312" w:eastAsia="仿宋_GB2312" w:cs="仿宋_GB2312"/>
              </w:rPr>
              <w:t>根据供应商拟投入的仪器设备情况进行赋分，本项满分 4分。 （1）设备配备合理，先进性、安全性及稳定性强得 4分； （2）配备较合理，先进性、安全性及稳定性较强得2分； （3）配备一般，先进性、安全性及稳定性一般得1分。 （4）未提供不得分。 注：以响应文件中所附检测设备的主要检测仪器设备原始发票或租赁意向书或带有生效条件的租赁合同复印件或仪器设备检定证书或校准证书为准。</w:t>
            </w:r>
          </w:p>
        </w:tc>
        <w:tc>
          <w:tcPr>
            <w:tcW w:w="831" w:type="dxa"/>
          </w:tcPr>
          <w:p w14:paraId="7AE9063E">
            <w:pPr>
              <w:pStyle w:val="4"/>
              <w:jc w:val="right"/>
            </w:pPr>
            <w:r>
              <w:rPr>
                <w:rFonts w:ascii="仿宋_GB2312" w:hAnsi="仿宋_GB2312" w:eastAsia="仿宋_GB2312" w:cs="仿宋_GB2312"/>
              </w:rPr>
              <w:t>4.0000</w:t>
            </w:r>
          </w:p>
        </w:tc>
        <w:tc>
          <w:tcPr>
            <w:tcW w:w="831" w:type="dxa"/>
          </w:tcPr>
          <w:p w14:paraId="4346628A">
            <w:pPr>
              <w:pStyle w:val="4"/>
            </w:pPr>
            <w:r>
              <w:rPr>
                <w:rFonts w:ascii="仿宋_GB2312" w:hAnsi="仿宋_GB2312" w:eastAsia="仿宋_GB2312" w:cs="仿宋_GB2312"/>
              </w:rPr>
              <w:t>主观</w:t>
            </w:r>
          </w:p>
        </w:tc>
        <w:tc>
          <w:tcPr>
            <w:tcW w:w="1661" w:type="dxa"/>
          </w:tcPr>
          <w:p w14:paraId="3F6FFFF3">
            <w:pPr>
              <w:pStyle w:val="4"/>
            </w:pPr>
            <w:r>
              <w:rPr>
                <w:rFonts w:ascii="仿宋_GB2312" w:hAnsi="仿宋_GB2312" w:eastAsia="仿宋_GB2312" w:cs="仿宋_GB2312"/>
              </w:rPr>
              <w:t>磋商方案说明书.docx</w:t>
            </w:r>
          </w:p>
        </w:tc>
      </w:tr>
      <w:tr w14:paraId="555A8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2863BEB"/>
        </w:tc>
        <w:tc>
          <w:tcPr>
            <w:tcW w:w="1661" w:type="dxa"/>
          </w:tcPr>
          <w:p w14:paraId="04381B7A">
            <w:pPr>
              <w:pStyle w:val="4"/>
            </w:pPr>
            <w:r>
              <w:rPr>
                <w:rFonts w:ascii="仿宋_GB2312" w:hAnsi="仿宋_GB2312" w:eastAsia="仿宋_GB2312" w:cs="仿宋_GB2312"/>
              </w:rPr>
              <w:t>服务承诺</w:t>
            </w:r>
          </w:p>
        </w:tc>
        <w:tc>
          <w:tcPr>
            <w:tcW w:w="2492" w:type="dxa"/>
          </w:tcPr>
          <w:p w14:paraId="0DC193E6">
            <w:pPr>
              <w:pStyle w:val="4"/>
            </w:pPr>
            <w:r>
              <w:rPr>
                <w:rFonts w:ascii="仿宋_GB2312" w:hAnsi="仿宋_GB2312" w:eastAsia="仿宋_GB2312" w:cs="仿宋_GB2312"/>
              </w:rPr>
              <w:t>服务承诺至少包含:①服务内容；②服务方式；③服务响应时间；④服务质量保证。每提供一项得1分，每一项有缺陷扣0.1-0.9分｡缺陷指项目需求不匹配或不能满足项目实施要求及其他不利于项目实施的，未提供不得分。最高得4分。</w:t>
            </w:r>
          </w:p>
        </w:tc>
        <w:tc>
          <w:tcPr>
            <w:tcW w:w="831" w:type="dxa"/>
          </w:tcPr>
          <w:p w14:paraId="0F8B7C35">
            <w:pPr>
              <w:pStyle w:val="4"/>
              <w:jc w:val="right"/>
            </w:pPr>
            <w:r>
              <w:rPr>
                <w:rFonts w:ascii="仿宋_GB2312" w:hAnsi="仿宋_GB2312" w:eastAsia="仿宋_GB2312" w:cs="仿宋_GB2312"/>
              </w:rPr>
              <w:t>4.0000</w:t>
            </w:r>
          </w:p>
        </w:tc>
        <w:tc>
          <w:tcPr>
            <w:tcW w:w="831" w:type="dxa"/>
          </w:tcPr>
          <w:p w14:paraId="419CF6CB">
            <w:pPr>
              <w:pStyle w:val="4"/>
            </w:pPr>
            <w:r>
              <w:rPr>
                <w:rFonts w:ascii="仿宋_GB2312" w:hAnsi="仿宋_GB2312" w:eastAsia="仿宋_GB2312" w:cs="仿宋_GB2312"/>
              </w:rPr>
              <w:t>主观</w:t>
            </w:r>
          </w:p>
        </w:tc>
        <w:tc>
          <w:tcPr>
            <w:tcW w:w="1661" w:type="dxa"/>
          </w:tcPr>
          <w:p w14:paraId="49201E88">
            <w:pPr>
              <w:pStyle w:val="4"/>
            </w:pPr>
            <w:r>
              <w:rPr>
                <w:rFonts w:ascii="仿宋_GB2312" w:hAnsi="仿宋_GB2312" w:eastAsia="仿宋_GB2312" w:cs="仿宋_GB2312"/>
              </w:rPr>
              <w:t>磋商方案说明书.docx</w:t>
            </w:r>
          </w:p>
        </w:tc>
      </w:tr>
      <w:tr w14:paraId="2BF10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DB20C9F"/>
        </w:tc>
        <w:tc>
          <w:tcPr>
            <w:tcW w:w="1661" w:type="dxa"/>
          </w:tcPr>
          <w:p w14:paraId="263CBE15">
            <w:pPr>
              <w:pStyle w:val="4"/>
            </w:pPr>
            <w:r>
              <w:rPr>
                <w:rFonts w:ascii="仿宋_GB2312" w:hAnsi="仿宋_GB2312" w:eastAsia="仿宋_GB2312" w:cs="仿宋_GB2312"/>
              </w:rPr>
              <w:t>重点、难点分析方案</w:t>
            </w:r>
          </w:p>
        </w:tc>
        <w:tc>
          <w:tcPr>
            <w:tcW w:w="2492" w:type="dxa"/>
          </w:tcPr>
          <w:p w14:paraId="2467E3C3">
            <w:pPr>
              <w:pStyle w:val="4"/>
            </w:pPr>
            <w:r>
              <w:rPr>
                <w:rFonts w:ascii="仿宋_GB2312" w:hAnsi="仿宋_GB2312" w:eastAsia="仿宋_GB2312" w:cs="仿宋_GB2312"/>
              </w:rPr>
              <w:t>根据本项目服务内容中的重点难点制定分析方案，包含①重点分析、②难点分析；③应对措施；④重点相关经验、⑤难点相关经验。每提供一项得1分，每一项有缺陷扣0.1-0.9分｡缺陷指项目需求不匹配或不能满足项目实施要求及其他不利于项目实施的，未提供不得分。最高得5分。</w:t>
            </w:r>
          </w:p>
        </w:tc>
        <w:tc>
          <w:tcPr>
            <w:tcW w:w="831" w:type="dxa"/>
          </w:tcPr>
          <w:p w14:paraId="54A0A138">
            <w:pPr>
              <w:pStyle w:val="4"/>
              <w:jc w:val="right"/>
            </w:pPr>
            <w:r>
              <w:rPr>
                <w:rFonts w:ascii="仿宋_GB2312" w:hAnsi="仿宋_GB2312" w:eastAsia="仿宋_GB2312" w:cs="仿宋_GB2312"/>
              </w:rPr>
              <w:t>5.0000</w:t>
            </w:r>
          </w:p>
        </w:tc>
        <w:tc>
          <w:tcPr>
            <w:tcW w:w="831" w:type="dxa"/>
          </w:tcPr>
          <w:p w14:paraId="74DDDA1C">
            <w:pPr>
              <w:pStyle w:val="4"/>
            </w:pPr>
            <w:r>
              <w:rPr>
                <w:rFonts w:ascii="仿宋_GB2312" w:hAnsi="仿宋_GB2312" w:eastAsia="仿宋_GB2312" w:cs="仿宋_GB2312"/>
              </w:rPr>
              <w:t>主观</w:t>
            </w:r>
          </w:p>
        </w:tc>
        <w:tc>
          <w:tcPr>
            <w:tcW w:w="1661" w:type="dxa"/>
          </w:tcPr>
          <w:p w14:paraId="76932AF4">
            <w:pPr>
              <w:pStyle w:val="4"/>
            </w:pPr>
            <w:r>
              <w:rPr>
                <w:rFonts w:ascii="仿宋_GB2312" w:hAnsi="仿宋_GB2312" w:eastAsia="仿宋_GB2312" w:cs="仿宋_GB2312"/>
              </w:rPr>
              <w:t>磋商方案说明书.docx</w:t>
            </w:r>
          </w:p>
        </w:tc>
      </w:tr>
      <w:tr w14:paraId="2B8754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334CBB6"/>
        </w:tc>
        <w:tc>
          <w:tcPr>
            <w:tcW w:w="1661" w:type="dxa"/>
          </w:tcPr>
          <w:p w14:paraId="49AB17FE">
            <w:pPr>
              <w:pStyle w:val="4"/>
            </w:pPr>
            <w:r>
              <w:rPr>
                <w:rFonts w:ascii="仿宋_GB2312" w:hAnsi="仿宋_GB2312" w:eastAsia="仿宋_GB2312" w:cs="仿宋_GB2312"/>
              </w:rPr>
              <w:t>保密措施</w:t>
            </w:r>
          </w:p>
        </w:tc>
        <w:tc>
          <w:tcPr>
            <w:tcW w:w="2492" w:type="dxa"/>
          </w:tcPr>
          <w:p w14:paraId="01DD195E">
            <w:pPr>
              <w:pStyle w:val="4"/>
            </w:pPr>
            <w:r>
              <w:rPr>
                <w:rFonts w:ascii="仿宋_GB2312" w:hAnsi="仿宋_GB2312" w:eastAsia="仿宋_GB2312" w:cs="仿宋_GB2312"/>
              </w:rPr>
              <w:t>针对本项目提出适用于本项目的保密措施：对检查的数据、结果、成果文件的保密措施； ①保密措施详细合理，可性强得4分。 ②保密措施基本完整，可行性较强得3分; ③保密措施简单，可行性一般得2分; ④保密措施较混乱，可行性较差得1分; ⑤未提供得0分。</w:t>
            </w:r>
          </w:p>
        </w:tc>
        <w:tc>
          <w:tcPr>
            <w:tcW w:w="831" w:type="dxa"/>
          </w:tcPr>
          <w:p w14:paraId="6A645753">
            <w:pPr>
              <w:pStyle w:val="4"/>
              <w:jc w:val="right"/>
            </w:pPr>
            <w:r>
              <w:rPr>
                <w:rFonts w:ascii="仿宋_GB2312" w:hAnsi="仿宋_GB2312" w:eastAsia="仿宋_GB2312" w:cs="仿宋_GB2312"/>
              </w:rPr>
              <w:t>4.0000</w:t>
            </w:r>
          </w:p>
        </w:tc>
        <w:tc>
          <w:tcPr>
            <w:tcW w:w="831" w:type="dxa"/>
          </w:tcPr>
          <w:p w14:paraId="4840CC26">
            <w:pPr>
              <w:pStyle w:val="4"/>
            </w:pPr>
            <w:r>
              <w:rPr>
                <w:rFonts w:ascii="仿宋_GB2312" w:hAnsi="仿宋_GB2312" w:eastAsia="仿宋_GB2312" w:cs="仿宋_GB2312"/>
              </w:rPr>
              <w:t>主观</w:t>
            </w:r>
          </w:p>
        </w:tc>
        <w:tc>
          <w:tcPr>
            <w:tcW w:w="1661" w:type="dxa"/>
          </w:tcPr>
          <w:p w14:paraId="6ADF55DF">
            <w:pPr>
              <w:pStyle w:val="4"/>
            </w:pPr>
            <w:r>
              <w:rPr>
                <w:rFonts w:ascii="仿宋_GB2312" w:hAnsi="仿宋_GB2312" w:eastAsia="仿宋_GB2312" w:cs="仿宋_GB2312"/>
              </w:rPr>
              <w:t>磋商方案说明书.docx</w:t>
            </w:r>
          </w:p>
        </w:tc>
      </w:tr>
      <w:tr w14:paraId="7A775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BC03FDA"/>
        </w:tc>
        <w:tc>
          <w:tcPr>
            <w:tcW w:w="1661" w:type="dxa"/>
          </w:tcPr>
          <w:p w14:paraId="0ADAE4D6">
            <w:pPr>
              <w:pStyle w:val="4"/>
            </w:pPr>
            <w:r>
              <w:rPr>
                <w:rFonts w:ascii="仿宋_GB2312" w:hAnsi="仿宋_GB2312" w:eastAsia="仿宋_GB2312" w:cs="仿宋_GB2312"/>
              </w:rPr>
              <w:t>服务承诺</w:t>
            </w:r>
          </w:p>
        </w:tc>
        <w:tc>
          <w:tcPr>
            <w:tcW w:w="2492" w:type="dxa"/>
          </w:tcPr>
          <w:p w14:paraId="7A6A344E">
            <w:pPr>
              <w:pStyle w:val="4"/>
            </w:pPr>
            <w:r>
              <w:rPr>
                <w:rFonts w:ascii="仿宋_GB2312" w:hAnsi="仿宋_GB2312" w:eastAsia="仿宋_GB2312" w:cs="仿宋_GB2312"/>
              </w:rPr>
              <w:t>针对本项目特点，提供本项目服务承诺，应包含①服务效果②服务过程中的人员到岗情况③隐患处理及解决办法，每提供一项得1分，每一项有缺陷扣0.1-0.9分｡缺陷指项目需求不匹配或不能满足项目实施要求及其他不利于项目实施的，未提供不得分。最高得3分。</w:t>
            </w:r>
          </w:p>
        </w:tc>
        <w:tc>
          <w:tcPr>
            <w:tcW w:w="831" w:type="dxa"/>
          </w:tcPr>
          <w:p w14:paraId="2DEEB83E">
            <w:pPr>
              <w:pStyle w:val="4"/>
              <w:jc w:val="right"/>
            </w:pPr>
            <w:r>
              <w:rPr>
                <w:rFonts w:ascii="仿宋_GB2312" w:hAnsi="仿宋_GB2312" w:eastAsia="仿宋_GB2312" w:cs="仿宋_GB2312"/>
              </w:rPr>
              <w:t>3.0000</w:t>
            </w:r>
          </w:p>
        </w:tc>
        <w:tc>
          <w:tcPr>
            <w:tcW w:w="831" w:type="dxa"/>
          </w:tcPr>
          <w:p w14:paraId="7847D3E9">
            <w:pPr>
              <w:pStyle w:val="4"/>
            </w:pPr>
            <w:r>
              <w:rPr>
                <w:rFonts w:ascii="仿宋_GB2312" w:hAnsi="仿宋_GB2312" w:eastAsia="仿宋_GB2312" w:cs="仿宋_GB2312"/>
              </w:rPr>
              <w:t>主观</w:t>
            </w:r>
          </w:p>
        </w:tc>
        <w:tc>
          <w:tcPr>
            <w:tcW w:w="1661" w:type="dxa"/>
          </w:tcPr>
          <w:p w14:paraId="40E0A65A">
            <w:pPr>
              <w:pStyle w:val="4"/>
            </w:pPr>
            <w:r>
              <w:rPr>
                <w:rFonts w:ascii="仿宋_GB2312" w:hAnsi="仿宋_GB2312" w:eastAsia="仿宋_GB2312" w:cs="仿宋_GB2312"/>
              </w:rPr>
              <w:t>磋商方案说明书.docx</w:t>
            </w:r>
          </w:p>
        </w:tc>
      </w:tr>
      <w:tr w14:paraId="5D5F3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E6E16E0"/>
        </w:tc>
        <w:tc>
          <w:tcPr>
            <w:tcW w:w="1661" w:type="dxa"/>
          </w:tcPr>
          <w:p w14:paraId="1BB7A06F">
            <w:pPr>
              <w:pStyle w:val="4"/>
            </w:pPr>
            <w:r>
              <w:rPr>
                <w:rFonts w:ascii="仿宋_GB2312" w:hAnsi="仿宋_GB2312" w:eastAsia="仿宋_GB2312" w:cs="仿宋_GB2312"/>
              </w:rPr>
              <w:t>合理化建议</w:t>
            </w:r>
          </w:p>
        </w:tc>
        <w:tc>
          <w:tcPr>
            <w:tcW w:w="2492" w:type="dxa"/>
          </w:tcPr>
          <w:p w14:paraId="0AC5F50A">
            <w:pPr>
              <w:pStyle w:val="4"/>
            </w:pPr>
            <w:r>
              <w:rPr>
                <w:rFonts w:ascii="仿宋_GB2312" w:hAnsi="仿宋_GB2312" w:eastAsia="仿宋_GB2312" w:cs="仿宋_GB2312"/>
              </w:rPr>
              <w:t>①针对本项目的合理化建议详细、具体、可行得3分； ②针对本项目的合理化建议较具体、基本可行得2分; ③针对本项目的合理化建议较差、可行性低得1分; ④未提供得0分。</w:t>
            </w:r>
          </w:p>
        </w:tc>
        <w:tc>
          <w:tcPr>
            <w:tcW w:w="831" w:type="dxa"/>
          </w:tcPr>
          <w:p w14:paraId="365B474B">
            <w:pPr>
              <w:pStyle w:val="4"/>
              <w:jc w:val="right"/>
            </w:pPr>
            <w:r>
              <w:rPr>
                <w:rFonts w:ascii="仿宋_GB2312" w:hAnsi="仿宋_GB2312" w:eastAsia="仿宋_GB2312" w:cs="仿宋_GB2312"/>
              </w:rPr>
              <w:t>3.0000</w:t>
            </w:r>
          </w:p>
        </w:tc>
        <w:tc>
          <w:tcPr>
            <w:tcW w:w="831" w:type="dxa"/>
          </w:tcPr>
          <w:p w14:paraId="57CA3275">
            <w:pPr>
              <w:pStyle w:val="4"/>
            </w:pPr>
            <w:r>
              <w:rPr>
                <w:rFonts w:ascii="仿宋_GB2312" w:hAnsi="仿宋_GB2312" w:eastAsia="仿宋_GB2312" w:cs="仿宋_GB2312"/>
              </w:rPr>
              <w:t>主观</w:t>
            </w:r>
          </w:p>
        </w:tc>
        <w:tc>
          <w:tcPr>
            <w:tcW w:w="1661" w:type="dxa"/>
          </w:tcPr>
          <w:p w14:paraId="535D995F">
            <w:pPr>
              <w:pStyle w:val="4"/>
            </w:pPr>
            <w:r>
              <w:rPr>
                <w:rFonts w:ascii="仿宋_GB2312" w:hAnsi="仿宋_GB2312" w:eastAsia="仿宋_GB2312" w:cs="仿宋_GB2312"/>
              </w:rPr>
              <w:t>磋商方案说明书.docx</w:t>
            </w:r>
          </w:p>
        </w:tc>
      </w:tr>
      <w:tr w14:paraId="7034A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1A22259"/>
        </w:tc>
        <w:tc>
          <w:tcPr>
            <w:tcW w:w="1661" w:type="dxa"/>
          </w:tcPr>
          <w:p w14:paraId="73879151">
            <w:pPr>
              <w:pStyle w:val="4"/>
            </w:pPr>
            <w:r>
              <w:rPr>
                <w:rFonts w:ascii="仿宋_GB2312" w:hAnsi="仿宋_GB2312" w:eastAsia="仿宋_GB2312" w:cs="仿宋_GB2312"/>
              </w:rPr>
              <w:t>业绩</w:t>
            </w:r>
          </w:p>
        </w:tc>
        <w:tc>
          <w:tcPr>
            <w:tcW w:w="2492" w:type="dxa"/>
          </w:tcPr>
          <w:p w14:paraId="4B2270F2">
            <w:pPr>
              <w:pStyle w:val="4"/>
            </w:pPr>
            <w:r>
              <w:rPr>
                <w:rFonts w:ascii="仿宋_GB2312" w:hAnsi="仿宋_GB2312" w:eastAsia="仿宋_GB2312" w:cs="仿宋_GB2312"/>
              </w:rPr>
              <w:t>供应商提供自2022年05月01日至今类似业绩的证明材料（合同复印件加盖公章，以合同签订时间为准）每提供一项得2分，最高得6分，未提供不得分。注:须提供项目完整合同扫描件,加盖公章｡</w:t>
            </w:r>
          </w:p>
        </w:tc>
        <w:tc>
          <w:tcPr>
            <w:tcW w:w="831" w:type="dxa"/>
          </w:tcPr>
          <w:p w14:paraId="4216962C">
            <w:pPr>
              <w:pStyle w:val="4"/>
              <w:jc w:val="right"/>
            </w:pPr>
            <w:r>
              <w:rPr>
                <w:rFonts w:ascii="仿宋_GB2312" w:hAnsi="仿宋_GB2312" w:eastAsia="仿宋_GB2312" w:cs="仿宋_GB2312"/>
              </w:rPr>
              <w:t>6.0000</w:t>
            </w:r>
          </w:p>
        </w:tc>
        <w:tc>
          <w:tcPr>
            <w:tcW w:w="831" w:type="dxa"/>
          </w:tcPr>
          <w:p w14:paraId="5328C61C">
            <w:pPr>
              <w:pStyle w:val="4"/>
            </w:pPr>
            <w:r>
              <w:rPr>
                <w:rFonts w:ascii="仿宋_GB2312" w:hAnsi="仿宋_GB2312" w:eastAsia="仿宋_GB2312" w:cs="仿宋_GB2312"/>
              </w:rPr>
              <w:t>客观</w:t>
            </w:r>
          </w:p>
        </w:tc>
        <w:tc>
          <w:tcPr>
            <w:tcW w:w="1661" w:type="dxa"/>
          </w:tcPr>
          <w:p w14:paraId="22C9C61F">
            <w:pPr>
              <w:pStyle w:val="4"/>
            </w:pPr>
            <w:r>
              <w:rPr>
                <w:rFonts w:ascii="仿宋_GB2312" w:hAnsi="仿宋_GB2312" w:eastAsia="仿宋_GB2312" w:cs="仿宋_GB2312"/>
              </w:rPr>
              <w:t>磋商方案说明书.docx</w:t>
            </w:r>
          </w:p>
        </w:tc>
      </w:tr>
      <w:tr w14:paraId="5C8E0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99838C">
            <w:pPr>
              <w:pStyle w:val="4"/>
            </w:pPr>
            <w:r>
              <w:rPr>
                <w:rFonts w:ascii="仿宋_GB2312" w:hAnsi="仿宋_GB2312" w:eastAsia="仿宋_GB2312" w:cs="仿宋_GB2312"/>
              </w:rPr>
              <w:t>价格分</w:t>
            </w:r>
          </w:p>
        </w:tc>
        <w:tc>
          <w:tcPr>
            <w:tcW w:w="1661" w:type="dxa"/>
          </w:tcPr>
          <w:p w14:paraId="6F1D3078">
            <w:pPr>
              <w:pStyle w:val="4"/>
            </w:pPr>
            <w:r>
              <w:rPr>
                <w:rFonts w:ascii="仿宋_GB2312" w:hAnsi="仿宋_GB2312" w:eastAsia="仿宋_GB2312" w:cs="仿宋_GB2312"/>
              </w:rPr>
              <w:t>价格分</w:t>
            </w:r>
          </w:p>
        </w:tc>
        <w:tc>
          <w:tcPr>
            <w:tcW w:w="2492" w:type="dxa"/>
          </w:tcPr>
          <w:p w14:paraId="3AF9C219">
            <w:pPr>
              <w:pStyle w:val="4"/>
            </w:pPr>
            <w:r>
              <w:rPr>
                <w:rFonts w:ascii="仿宋_GB2312" w:hAnsi="仿宋_GB2312" w:eastAsia="仿宋_GB2312" w:cs="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w="831" w:type="dxa"/>
          </w:tcPr>
          <w:p w14:paraId="09D2521B">
            <w:pPr>
              <w:pStyle w:val="4"/>
              <w:jc w:val="right"/>
            </w:pPr>
            <w:r>
              <w:rPr>
                <w:rFonts w:ascii="仿宋_GB2312" w:hAnsi="仿宋_GB2312" w:eastAsia="仿宋_GB2312" w:cs="仿宋_GB2312"/>
              </w:rPr>
              <w:t>10.0000</w:t>
            </w:r>
          </w:p>
        </w:tc>
        <w:tc>
          <w:tcPr>
            <w:tcW w:w="831" w:type="dxa"/>
          </w:tcPr>
          <w:p w14:paraId="5605AEB5">
            <w:pPr>
              <w:pStyle w:val="4"/>
            </w:pPr>
            <w:r>
              <w:rPr>
                <w:rFonts w:ascii="仿宋_GB2312" w:hAnsi="仿宋_GB2312" w:eastAsia="仿宋_GB2312" w:cs="仿宋_GB2312"/>
              </w:rPr>
              <w:t>客观</w:t>
            </w:r>
          </w:p>
        </w:tc>
        <w:tc>
          <w:tcPr>
            <w:tcW w:w="1661" w:type="dxa"/>
          </w:tcPr>
          <w:p w14:paraId="7BDDC0E2">
            <w:pPr>
              <w:pStyle w:val="4"/>
            </w:pPr>
            <w:r>
              <w:rPr>
                <w:rFonts w:ascii="仿宋_GB2312" w:hAnsi="仿宋_GB2312" w:eastAsia="仿宋_GB2312" w:cs="仿宋_GB2312"/>
              </w:rPr>
              <w:t>报价表</w:t>
            </w:r>
          </w:p>
          <w:p w14:paraId="4581B5D9">
            <w:pPr>
              <w:pStyle w:val="4"/>
            </w:pPr>
            <w:r>
              <w:rPr>
                <w:rFonts w:ascii="仿宋_GB2312" w:hAnsi="仿宋_GB2312" w:eastAsia="仿宋_GB2312" w:cs="仿宋_GB2312"/>
              </w:rPr>
              <w:t>标的清单</w:t>
            </w:r>
          </w:p>
          <w:p w14:paraId="23C2CB68">
            <w:pPr>
              <w:pStyle w:val="4"/>
            </w:pPr>
            <w:r>
              <w:rPr>
                <w:rFonts w:ascii="仿宋_GB2312" w:hAnsi="仿宋_GB2312" w:eastAsia="仿宋_GB2312" w:cs="仿宋_GB2312"/>
              </w:rPr>
              <w:t>开标一览表.docx</w:t>
            </w:r>
          </w:p>
        </w:tc>
      </w:tr>
    </w:tbl>
    <w:p w14:paraId="228961C4">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5C86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2E829E">
            <w:pPr>
              <w:pStyle w:val="4"/>
            </w:pPr>
            <w:r>
              <w:rPr>
                <w:rFonts w:ascii="仿宋_GB2312" w:hAnsi="仿宋_GB2312" w:eastAsia="仿宋_GB2312" w:cs="仿宋_GB2312"/>
              </w:rPr>
              <w:t xml:space="preserve"> 序号</w:t>
            </w:r>
          </w:p>
        </w:tc>
        <w:tc>
          <w:tcPr>
            <w:tcW w:w="1661" w:type="dxa"/>
          </w:tcPr>
          <w:p w14:paraId="7CB04E3E">
            <w:pPr>
              <w:pStyle w:val="4"/>
            </w:pPr>
            <w:r>
              <w:rPr>
                <w:rFonts w:ascii="仿宋_GB2312" w:hAnsi="仿宋_GB2312" w:eastAsia="仿宋_GB2312" w:cs="仿宋_GB2312"/>
              </w:rPr>
              <w:t xml:space="preserve"> 情形</w:t>
            </w:r>
          </w:p>
        </w:tc>
        <w:tc>
          <w:tcPr>
            <w:tcW w:w="1661" w:type="dxa"/>
          </w:tcPr>
          <w:p w14:paraId="6E8EA000">
            <w:pPr>
              <w:pStyle w:val="4"/>
            </w:pPr>
            <w:r>
              <w:rPr>
                <w:rFonts w:ascii="仿宋_GB2312" w:hAnsi="仿宋_GB2312" w:eastAsia="仿宋_GB2312" w:cs="仿宋_GB2312"/>
              </w:rPr>
              <w:t xml:space="preserve"> 适用对象</w:t>
            </w:r>
          </w:p>
        </w:tc>
        <w:tc>
          <w:tcPr>
            <w:tcW w:w="831" w:type="dxa"/>
          </w:tcPr>
          <w:p w14:paraId="2FB25B25">
            <w:pPr>
              <w:pStyle w:val="4"/>
            </w:pPr>
            <w:r>
              <w:rPr>
                <w:rFonts w:ascii="仿宋_GB2312" w:hAnsi="仿宋_GB2312" w:eastAsia="仿宋_GB2312" w:cs="仿宋_GB2312"/>
              </w:rPr>
              <w:t xml:space="preserve"> 比例</w:t>
            </w:r>
          </w:p>
        </w:tc>
        <w:tc>
          <w:tcPr>
            <w:tcW w:w="1661" w:type="dxa"/>
          </w:tcPr>
          <w:p w14:paraId="30E6169A">
            <w:pPr>
              <w:pStyle w:val="4"/>
            </w:pPr>
            <w:r>
              <w:rPr>
                <w:rFonts w:ascii="仿宋_GB2312" w:hAnsi="仿宋_GB2312" w:eastAsia="仿宋_GB2312" w:cs="仿宋_GB2312"/>
              </w:rPr>
              <w:t xml:space="preserve"> 说明</w:t>
            </w:r>
          </w:p>
        </w:tc>
        <w:tc>
          <w:tcPr>
            <w:tcW w:w="1661" w:type="dxa"/>
          </w:tcPr>
          <w:p w14:paraId="5DBA5527">
            <w:pPr>
              <w:pStyle w:val="4"/>
            </w:pPr>
            <w:r>
              <w:rPr>
                <w:rFonts w:ascii="仿宋_GB2312" w:hAnsi="仿宋_GB2312" w:eastAsia="仿宋_GB2312" w:cs="仿宋_GB2312"/>
              </w:rPr>
              <w:t xml:space="preserve"> 关联格式</w:t>
            </w:r>
          </w:p>
        </w:tc>
      </w:tr>
      <w:tr w14:paraId="4449E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1AC540E3">
            <w:pPr>
              <w:pStyle w:val="4"/>
            </w:pPr>
            <w:r>
              <w:rPr>
                <w:rFonts w:ascii="仿宋_GB2312" w:hAnsi="仿宋_GB2312" w:eastAsia="仿宋_GB2312" w:cs="仿宋_GB2312"/>
              </w:rPr>
              <w:t xml:space="preserve"> 无</w:t>
            </w:r>
          </w:p>
        </w:tc>
      </w:tr>
    </w:tbl>
    <w:p w14:paraId="669C028D">
      <w:pPr>
        <w:pStyle w:val="4"/>
        <w:outlineLvl w:val="2"/>
      </w:pPr>
      <w:r>
        <w:rPr>
          <w:rFonts w:ascii="仿宋_GB2312" w:hAnsi="仿宋_GB2312" w:eastAsia="仿宋_GB2312" w:cs="仿宋_GB2312"/>
          <w:b/>
          <w:sz w:val="28"/>
        </w:rPr>
        <w:t>6.5终止采购活动</w:t>
      </w:r>
    </w:p>
    <w:p w14:paraId="69BA4A99">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1EC71D11">
      <w:pPr>
        <w:pStyle w:val="4"/>
        <w:ind w:firstLine="480"/>
      </w:pPr>
      <w:r>
        <w:rPr>
          <w:rFonts w:ascii="仿宋_GB2312" w:hAnsi="仿宋_GB2312" w:eastAsia="仿宋_GB2312" w:cs="仿宋_GB2312"/>
        </w:rPr>
        <w:t>（一）因情况变化，不再符合规定的竞争性磋商采购方式适用情形的；</w:t>
      </w:r>
    </w:p>
    <w:p w14:paraId="18975FA1">
      <w:pPr>
        <w:pStyle w:val="4"/>
        <w:ind w:firstLine="480"/>
      </w:pPr>
      <w:r>
        <w:rPr>
          <w:rFonts w:ascii="仿宋_GB2312" w:hAnsi="仿宋_GB2312" w:eastAsia="仿宋_GB2312" w:cs="仿宋_GB2312"/>
        </w:rPr>
        <w:t>（二）出现影响采购公正的违法、违规行为的；</w:t>
      </w:r>
    </w:p>
    <w:p w14:paraId="522DEE90">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5DAFDB0E">
      <w:pPr>
        <w:pStyle w:val="4"/>
        <w:ind w:firstLine="480"/>
      </w:pPr>
      <w:r>
        <w:rPr>
          <w:rFonts w:ascii="仿宋_GB2312" w:hAnsi="仿宋_GB2312" w:eastAsia="仿宋_GB2312" w:cs="仿宋_GB2312"/>
        </w:rPr>
        <w:t>（四）法律法规规定的其他情形。</w:t>
      </w:r>
    </w:p>
    <w:p w14:paraId="79B41E54">
      <w:pPr>
        <w:pStyle w:val="4"/>
        <w:outlineLvl w:val="2"/>
      </w:pPr>
      <w:r>
        <w:rPr>
          <w:rFonts w:ascii="仿宋_GB2312" w:hAnsi="仿宋_GB2312" w:eastAsia="仿宋_GB2312" w:cs="仿宋_GB2312"/>
          <w:b/>
          <w:sz w:val="28"/>
        </w:rPr>
        <w:t>6.6确定成交供应商</w:t>
      </w:r>
    </w:p>
    <w:p w14:paraId="090AB5BF">
      <w:pPr>
        <w:pStyle w:val="4"/>
      </w:pPr>
      <w:r>
        <w:rPr>
          <w:rFonts w:ascii="仿宋_GB2312" w:hAnsi="仿宋_GB2312" w:eastAsia="仿宋_GB2312" w:cs="仿宋_GB2312"/>
        </w:rPr>
        <w:t>一、评审结束后，代理机构在评审结束之日起2个工作日内将磋商报告及有关资料送交采购人。</w:t>
      </w:r>
    </w:p>
    <w:p w14:paraId="5984858A">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3F306653">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3D7C4E96">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441E35A9">
      <w:pPr>
        <w:pStyle w:val="4"/>
        <w:outlineLvl w:val="2"/>
      </w:pPr>
      <w:r>
        <w:rPr>
          <w:rFonts w:ascii="仿宋_GB2312" w:hAnsi="仿宋_GB2312" w:eastAsia="仿宋_GB2312" w:cs="仿宋_GB2312"/>
          <w:b/>
          <w:sz w:val="28"/>
        </w:rPr>
        <w:t>6.7评审专家在政府采购活动中承担以下义务</w:t>
      </w:r>
    </w:p>
    <w:p w14:paraId="375EC090">
      <w:pPr>
        <w:pStyle w:val="4"/>
        <w:ind w:firstLine="480"/>
      </w:pPr>
      <w:r>
        <w:rPr>
          <w:rFonts w:ascii="仿宋_GB2312" w:hAnsi="仿宋_GB2312" w:eastAsia="仿宋_GB2312" w:cs="仿宋_GB2312"/>
        </w:rPr>
        <w:t>（一）遵守评审工作纪律；</w:t>
      </w:r>
    </w:p>
    <w:p w14:paraId="0D07352B">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0934F4F4">
      <w:pPr>
        <w:pStyle w:val="4"/>
        <w:ind w:firstLine="480"/>
      </w:pPr>
      <w:r>
        <w:rPr>
          <w:rFonts w:ascii="仿宋_GB2312" w:hAnsi="仿宋_GB2312" w:eastAsia="仿宋_GB2312" w:cs="仿宋_GB2312"/>
        </w:rPr>
        <w:t>（三）不得泄露评审文件、评审情况和在评审过程中获悉的商业秘密；</w:t>
      </w:r>
    </w:p>
    <w:p w14:paraId="0054888F">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27383E7E">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43436EA1">
      <w:pPr>
        <w:pStyle w:val="4"/>
        <w:ind w:firstLine="480"/>
      </w:pPr>
      <w:r>
        <w:rPr>
          <w:rFonts w:ascii="仿宋_GB2312" w:hAnsi="仿宋_GB2312" w:eastAsia="仿宋_GB2312" w:cs="仿宋_GB2312"/>
        </w:rPr>
        <w:t>（六）配合答复处理供应商的询问、质疑和投诉等事项；</w:t>
      </w:r>
    </w:p>
    <w:p w14:paraId="7DEECDEA">
      <w:pPr>
        <w:pStyle w:val="4"/>
        <w:ind w:firstLine="480"/>
      </w:pPr>
      <w:r>
        <w:rPr>
          <w:rFonts w:ascii="仿宋_GB2312" w:hAnsi="仿宋_GB2312" w:eastAsia="仿宋_GB2312" w:cs="仿宋_GB2312"/>
        </w:rPr>
        <w:t>（七）法律、法规和规章规定的其他义务。</w:t>
      </w:r>
    </w:p>
    <w:p w14:paraId="751549AB">
      <w:pPr>
        <w:pStyle w:val="4"/>
        <w:outlineLvl w:val="2"/>
      </w:pPr>
      <w:r>
        <w:rPr>
          <w:rFonts w:ascii="仿宋_GB2312" w:hAnsi="仿宋_GB2312" w:eastAsia="仿宋_GB2312" w:cs="仿宋_GB2312"/>
          <w:b/>
          <w:sz w:val="28"/>
        </w:rPr>
        <w:t>6.8评审专家在政府采购活动中应当遵守以下工作纪律</w:t>
      </w:r>
    </w:p>
    <w:p w14:paraId="740E0E6E">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4A20CB50">
      <w:pPr>
        <w:pStyle w:val="4"/>
        <w:ind w:firstLine="480"/>
      </w:pPr>
      <w:r>
        <w:rPr>
          <w:rFonts w:ascii="仿宋_GB2312" w:hAnsi="仿宋_GB2312" w:eastAsia="仿宋_GB2312" w:cs="仿宋_GB2312"/>
        </w:rPr>
        <w:t>（二）评审前，应当将通讯工具或者相关电子设备交由采购组织单位统一保管。</w:t>
      </w:r>
    </w:p>
    <w:p w14:paraId="00DEEF88">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0D4E510D">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466742D0">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2BA97D3B">
      <w:pPr>
        <w:pStyle w:val="4"/>
        <w:ind w:firstLine="480"/>
      </w:pPr>
      <w:r>
        <w:rPr>
          <w:rFonts w:ascii="仿宋_GB2312" w:hAnsi="仿宋_GB2312" w:eastAsia="仿宋_GB2312" w:cs="仿宋_GB2312"/>
        </w:rPr>
        <w:t>（六）服从评审现场采购组织单位的现场秩序管理，接受评审现场监督人员的合法监督。</w:t>
      </w:r>
    </w:p>
    <w:p w14:paraId="0F3F9588">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7F246D5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72CA3EB">
      <w:pPr>
        <w:pStyle w:val="4"/>
        <w:jc w:val="center"/>
        <w:outlineLvl w:val="1"/>
      </w:pPr>
      <w:r>
        <w:rPr>
          <w:rFonts w:ascii="仿宋_GB2312" w:hAnsi="仿宋_GB2312" w:eastAsia="仿宋_GB2312" w:cs="仿宋_GB2312"/>
          <w:b/>
          <w:sz w:val="36"/>
        </w:rPr>
        <w:t>第七章 响应文件格式</w:t>
      </w:r>
    </w:p>
    <w:p w14:paraId="707780AE">
      <w:pPr>
        <w:pStyle w:val="4"/>
      </w:pPr>
      <w:r>
        <w:rPr>
          <w:rFonts w:ascii="仿宋_GB2312" w:hAnsi="仿宋_GB2312" w:eastAsia="仿宋_GB2312" w:cs="仿宋_GB2312"/>
        </w:rPr>
        <w:t>采购包1：</w:t>
      </w:r>
    </w:p>
    <w:p w14:paraId="554726C4">
      <w:pPr>
        <w:pStyle w:val="4"/>
      </w:pPr>
      <w:r>
        <w:rPr>
          <w:rFonts w:ascii="仿宋_GB2312" w:hAnsi="仿宋_GB2312" w:eastAsia="仿宋_GB2312" w:cs="仿宋_GB2312"/>
        </w:rPr>
        <w:t>分册名称：投标响应文件分册</w:t>
      </w:r>
    </w:p>
    <w:p w14:paraId="2BCAD2C0">
      <w:pPr>
        <w:pStyle w:val="4"/>
        <w:ind w:firstLine="960"/>
      </w:pPr>
      <w:r>
        <w:rPr>
          <w:rFonts w:ascii="仿宋_GB2312" w:hAnsi="仿宋_GB2312" w:eastAsia="仿宋_GB2312" w:cs="仿宋_GB2312"/>
        </w:rPr>
        <w:t>详见附件：响应文件封面</w:t>
      </w:r>
    </w:p>
    <w:p w14:paraId="245354D6">
      <w:pPr>
        <w:pStyle w:val="4"/>
        <w:ind w:firstLine="960"/>
      </w:pPr>
      <w:r>
        <w:rPr>
          <w:rFonts w:ascii="仿宋_GB2312" w:hAnsi="仿宋_GB2312" w:eastAsia="仿宋_GB2312" w:cs="仿宋_GB2312"/>
        </w:rPr>
        <w:t>详见附件：响应函</w:t>
      </w:r>
    </w:p>
    <w:p w14:paraId="7105803F">
      <w:pPr>
        <w:pStyle w:val="4"/>
        <w:ind w:firstLine="960"/>
      </w:pPr>
      <w:r>
        <w:rPr>
          <w:rFonts w:ascii="仿宋_GB2312" w:hAnsi="仿宋_GB2312" w:eastAsia="仿宋_GB2312" w:cs="仿宋_GB2312"/>
        </w:rPr>
        <w:t>详见附件：中小企业声明函</w:t>
      </w:r>
    </w:p>
    <w:p w14:paraId="46803691">
      <w:pPr>
        <w:pStyle w:val="4"/>
        <w:ind w:firstLine="960"/>
      </w:pPr>
      <w:r>
        <w:rPr>
          <w:rFonts w:ascii="仿宋_GB2312" w:hAnsi="仿宋_GB2312" w:eastAsia="仿宋_GB2312" w:cs="仿宋_GB2312"/>
        </w:rPr>
        <w:t>详见附件：残疾人福利性单位声明函</w:t>
      </w:r>
    </w:p>
    <w:p w14:paraId="39D8809D">
      <w:pPr>
        <w:pStyle w:val="4"/>
        <w:ind w:firstLine="960"/>
      </w:pPr>
      <w:r>
        <w:rPr>
          <w:rFonts w:ascii="仿宋_GB2312" w:hAnsi="仿宋_GB2312" w:eastAsia="仿宋_GB2312" w:cs="仿宋_GB2312"/>
        </w:rPr>
        <w:t>详见附件：监狱企业的证明文件</w:t>
      </w:r>
    </w:p>
    <w:p w14:paraId="39C85C07">
      <w:pPr>
        <w:pStyle w:val="4"/>
        <w:ind w:firstLine="960"/>
      </w:pPr>
      <w:r>
        <w:rPr>
          <w:rFonts w:ascii="仿宋_GB2312" w:hAnsi="仿宋_GB2312" w:eastAsia="仿宋_GB2312" w:cs="仿宋_GB2312"/>
        </w:rPr>
        <w:t>详见附件：报价表</w:t>
      </w:r>
    </w:p>
    <w:p w14:paraId="18188936">
      <w:pPr>
        <w:pStyle w:val="4"/>
        <w:ind w:firstLine="960"/>
      </w:pPr>
      <w:r>
        <w:rPr>
          <w:rFonts w:ascii="仿宋_GB2312" w:hAnsi="仿宋_GB2312" w:eastAsia="仿宋_GB2312" w:cs="仿宋_GB2312"/>
        </w:rPr>
        <w:t>详见附件：标的清单</w:t>
      </w:r>
    </w:p>
    <w:p w14:paraId="229774D0">
      <w:pPr>
        <w:pStyle w:val="4"/>
        <w:ind w:firstLine="960"/>
      </w:pPr>
      <w:r>
        <w:rPr>
          <w:rFonts w:ascii="仿宋_GB2312" w:hAnsi="仿宋_GB2312" w:eastAsia="仿宋_GB2312" w:cs="仿宋_GB2312"/>
        </w:rPr>
        <w:t>详见附件：开标一览表.docx</w:t>
      </w:r>
    </w:p>
    <w:p w14:paraId="64BB6E5E">
      <w:pPr>
        <w:pStyle w:val="4"/>
        <w:ind w:firstLine="960"/>
      </w:pPr>
      <w:r>
        <w:rPr>
          <w:rFonts w:ascii="仿宋_GB2312" w:hAnsi="仿宋_GB2312" w:eastAsia="仿宋_GB2312" w:cs="仿宋_GB2312"/>
        </w:rPr>
        <w:t>详见附件：供应商承诺书.docx</w:t>
      </w:r>
    </w:p>
    <w:p w14:paraId="731C185E">
      <w:pPr>
        <w:pStyle w:val="4"/>
        <w:ind w:firstLine="960"/>
      </w:pPr>
      <w:r>
        <w:rPr>
          <w:rFonts w:ascii="仿宋_GB2312" w:hAnsi="仿宋_GB2312" w:eastAsia="仿宋_GB2312" w:cs="仿宋_GB2312"/>
        </w:rPr>
        <w:t>详见附件：磋商方案说明书.docx</w:t>
      </w:r>
    </w:p>
    <w:p w14:paraId="7A1341A5">
      <w:pPr>
        <w:pStyle w:val="4"/>
        <w:ind w:firstLine="960"/>
      </w:pPr>
      <w:r>
        <w:rPr>
          <w:rFonts w:ascii="仿宋_GB2312" w:hAnsi="仿宋_GB2312" w:eastAsia="仿宋_GB2312" w:cs="仿宋_GB2312"/>
        </w:rPr>
        <w:t>详见附件：商务条款偏离表.docx</w:t>
      </w:r>
    </w:p>
    <w:p w14:paraId="4B887CD0">
      <w:pPr>
        <w:pStyle w:val="4"/>
        <w:ind w:firstLine="960"/>
      </w:pPr>
      <w:r>
        <w:rPr>
          <w:rFonts w:ascii="仿宋_GB2312" w:hAnsi="仿宋_GB2312" w:eastAsia="仿宋_GB2312" w:cs="仿宋_GB2312"/>
        </w:rPr>
        <w:t>详见附件：资格证明文件.docx</w:t>
      </w:r>
    </w:p>
    <w:p w14:paraId="19A1EEF3">
      <w:pPr>
        <w:pStyle w:val="4"/>
        <w:ind w:firstLine="960"/>
      </w:pPr>
      <w:r>
        <w:rPr>
          <w:rFonts w:ascii="仿宋_GB2312" w:hAnsi="仿宋_GB2312" w:eastAsia="仿宋_GB2312" w:cs="仿宋_GB2312"/>
        </w:rPr>
        <w:t>详见附件：其他资料.docx</w:t>
      </w:r>
    </w:p>
    <w:p w14:paraId="5A1C03F1">
      <w:pPr>
        <w:pStyle w:val="4"/>
      </w:pPr>
      <w:r>
        <w:rPr>
          <w:rFonts w:ascii="仿宋_GB2312" w:hAnsi="仿宋_GB2312" w:eastAsia="仿宋_GB2312" w:cs="仿宋_GB2312"/>
        </w:rPr>
        <w:t>采购包2：</w:t>
      </w:r>
    </w:p>
    <w:p w14:paraId="6726099F">
      <w:pPr>
        <w:pStyle w:val="4"/>
      </w:pPr>
      <w:r>
        <w:rPr>
          <w:rFonts w:ascii="仿宋_GB2312" w:hAnsi="仿宋_GB2312" w:eastAsia="仿宋_GB2312" w:cs="仿宋_GB2312"/>
        </w:rPr>
        <w:t>分册名称：投标响应文件分册</w:t>
      </w:r>
    </w:p>
    <w:p w14:paraId="12E39739">
      <w:pPr>
        <w:pStyle w:val="4"/>
        <w:ind w:firstLine="960"/>
      </w:pPr>
      <w:r>
        <w:rPr>
          <w:rFonts w:ascii="仿宋_GB2312" w:hAnsi="仿宋_GB2312" w:eastAsia="仿宋_GB2312" w:cs="仿宋_GB2312"/>
        </w:rPr>
        <w:t>详见附件：响应文件封面</w:t>
      </w:r>
    </w:p>
    <w:p w14:paraId="115526EA">
      <w:pPr>
        <w:pStyle w:val="4"/>
        <w:ind w:firstLine="960"/>
      </w:pPr>
      <w:r>
        <w:rPr>
          <w:rFonts w:ascii="仿宋_GB2312" w:hAnsi="仿宋_GB2312" w:eastAsia="仿宋_GB2312" w:cs="仿宋_GB2312"/>
        </w:rPr>
        <w:t>详见附件：响应函</w:t>
      </w:r>
    </w:p>
    <w:p w14:paraId="5677EFBF">
      <w:pPr>
        <w:pStyle w:val="4"/>
        <w:ind w:firstLine="960"/>
      </w:pPr>
      <w:r>
        <w:rPr>
          <w:rFonts w:ascii="仿宋_GB2312" w:hAnsi="仿宋_GB2312" w:eastAsia="仿宋_GB2312" w:cs="仿宋_GB2312"/>
        </w:rPr>
        <w:t>详见附件：中小企业声明函</w:t>
      </w:r>
    </w:p>
    <w:p w14:paraId="0553FD13">
      <w:pPr>
        <w:pStyle w:val="4"/>
        <w:ind w:firstLine="960"/>
      </w:pPr>
      <w:r>
        <w:rPr>
          <w:rFonts w:ascii="仿宋_GB2312" w:hAnsi="仿宋_GB2312" w:eastAsia="仿宋_GB2312" w:cs="仿宋_GB2312"/>
        </w:rPr>
        <w:t>详见附件：残疾人福利性单位声明函</w:t>
      </w:r>
    </w:p>
    <w:p w14:paraId="7B0B9754">
      <w:pPr>
        <w:pStyle w:val="4"/>
        <w:ind w:firstLine="960"/>
      </w:pPr>
      <w:r>
        <w:rPr>
          <w:rFonts w:ascii="仿宋_GB2312" w:hAnsi="仿宋_GB2312" w:eastAsia="仿宋_GB2312" w:cs="仿宋_GB2312"/>
        </w:rPr>
        <w:t>详见附件：监狱企业的证明文件</w:t>
      </w:r>
    </w:p>
    <w:p w14:paraId="4AF77BC6">
      <w:pPr>
        <w:pStyle w:val="4"/>
        <w:ind w:firstLine="960"/>
      </w:pPr>
      <w:r>
        <w:rPr>
          <w:rFonts w:ascii="仿宋_GB2312" w:hAnsi="仿宋_GB2312" w:eastAsia="仿宋_GB2312" w:cs="仿宋_GB2312"/>
        </w:rPr>
        <w:t>详见附件：报价表</w:t>
      </w:r>
    </w:p>
    <w:p w14:paraId="766FC95A">
      <w:pPr>
        <w:pStyle w:val="4"/>
        <w:ind w:firstLine="960"/>
      </w:pPr>
      <w:r>
        <w:rPr>
          <w:rFonts w:ascii="仿宋_GB2312" w:hAnsi="仿宋_GB2312" w:eastAsia="仿宋_GB2312" w:cs="仿宋_GB2312"/>
        </w:rPr>
        <w:t>详见附件：标的清单</w:t>
      </w:r>
    </w:p>
    <w:p w14:paraId="4A5EDB35">
      <w:pPr>
        <w:pStyle w:val="4"/>
        <w:ind w:firstLine="960"/>
      </w:pPr>
      <w:r>
        <w:rPr>
          <w:rFonts w:ascii="仿宋_GB2312" w:hAnsi="仿宋_GB2312" w:eastAsia="仿宋_GB2312" w:cs="仿宋_GB2312"/>
        </w:rPr>
        <w:t>详见附件：开标一览表.docx</w:t>
      </w:r>
    </w:p>
    <w:p w14:paraId="775A12FF">
      <w:pPr>
        <w:pStyle w:val="4"/>
        <w:ind w:firstLine="960"/>
      </w:pPr>
      <w:r>
        <w:rPr>
          <w:rFonts w:ascii="仿宋_GB2312" w:hAnsi="仿宋_GB2312" w:eastAsia="仿宋_GB2312" w:cs="仿宋_GB2312"/>
        </w:rPr>
        <w:t>详见附件：供应商承诺书.docx</w:t>
      </w:r>
    </w:p>
    <w:p w14:paraId="56E1EB1E">
      <w:pPr>
        <w:pStyle w:val="4"/>
        <w:ind w:firstLine="960"/>
      </w:pPr>
      <w:r>
        <w:rPr>
          <w:rFonts w:ascii="仿宋_GB2312" w:hAnsi="仿宋_GB2312" w:eastAsia="仿宋_GB2312" w:cs="仿宋_GB2312"/>
        </w:rPr>
        <w:t>详见附件：磋商方案说明书.docx</w:t>
      </w:r>
    </w:p>
    <w:p w14:paraId="3C89A2EB">
      <w:pPr>
        <w:pStyle w:val="4"/>
        <w:ind w:firstLine="960"/>
      </w:pPr>
      <w:r>
        <w:rPr>
          <w:rFonts w:ascii="仿宋_GB2312" w:hAnsi="仿宋_GB2312" w:eastAsia="仿宋_GB2312" w:cs="仿宋_GB2312"/>
        </w:rPr>
        <w:t>详见附件：商务条款偏离表.docx</w:t>
      </w:r>
    </w:p>
    <w:p w14:paraId="5AFB7881">
      <w:pPr>
        <w:pStyle w:val="4"/>
        <w:ind w:firstLine="960"/>
      </w:pPr>
      <w:r>
        <w:rPr>
          <w:rFonts w:ascii="仿宋_GB2312" w:hAnsi="仿宋_GB2312" w:eastAsia="仿宋_GB2312" w:cs="仿宋_GB2312"/>
        </w:rPr>
        <w:t>详见附件：资格证明文件.docx</w:t>
      </w:r>
    </w:p>
    <w:p w14:paraId="3E7FB685">
      <w:pPr>
        <w:pStyle w:val="4"/>
        <w:ind w:firstLine="960"/>
      </w:pPr>
      <w:r>
        <w:rPr>
          <w:rFonts w:ascii="仿宋_GB2312" w:hAnsi="仿宋_GB2312" w:eastAsia="仿宋_GB2312" w:cs="仿宋_GB2312"/>
        </w:rPr>
        <w:t>详见附件：其他资料.docx</w:t>
      </w:r>
    </w:p>
    <w:p w14:paraId="14BD9A5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B2AD15A">
      <w:pPr>
        <w:pStyle w:val="4"/>
        <w:jc w:val="center"/>
        <w:outlineLvl w:val="1"/>
      </w:pPr>
      <w:r>
        <w:rPr>
          <w:rFonts w:ascii="仿宋_GB2312" w:hAnsi="仿宋_GB2312" w:eastAsia="仿宋_GB2312" w:cs="仿宋_GB2312"/>
          <w:b/>
          <w:sz w:val="36"/>
        </w:rPr>
        <w:t>第八章 拟签订采购合同文本</w:t>
      </w:r>
    </w:p>
    <w:p w14:paraId="387C0206">
      <w:pPr>
        <w:pStyle w:val="4"/>
      </w:pPr>
      <w:r>
        <w:rPr>
          <w:rFonts w:ascii="仿宋_GB2312" w:hAnsi="仿宋_GB2312" w:eastAsia="仿宋_GB2312" w:cs="仿宋_GB2312"/>
        </w:rPr>
        <w:t>详见附件：服务合同.docx</w:t>
      </w:r>
    </w:p>
    <w:p w14:paraId="7AD8645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DC86553">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B7B1195"/>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48</Pages>
  <Words>3580</Words>
  <Characters>3954</Characters>
  <Lines>0</Lines>
  <Paragraphs>0</Paragraphs>
  <TotalTime>0</TotalTime>
  <ScaleCrop>false</ScaleCrop>
  <LinksUpToDate>false</LinksUpToDate>
  <CharactersWithSpaces>3995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1</cp:lastModifiedBy>
  <dcterms:modified xsi:type="dcterms:W3CDTF">2025-06-11T06:17:12Z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eyJoZGlkIjoiYWRjNjA3YjNkZTkyNDk4OTI5YWU2YmU2MzVkMmI4MTAiLCJ1c2VySWQiOiI0ODU3MDc4MjgifQ==</vt:lpwstr>
  </property>
  <property fmtid="{D5CDD505-2E9C-101B-9397-08002B2CF9AE}" pid="4" name="ICV">
    <vt:lpwstr>2DBD9EE59EC145699B02D77DB31B11E8_12</vt:lpwstr>
  </property>
</Properties>
</file>