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45986">
      <w:pPr>
        <w:adjustRightInd w:val="0"/>
        <w:snapToGrid w:val="0"/>
        <w:spacing w:line="360" w:lineRule="auto"/>
        <w:jc w:val="left"/>
        <w:rPr>
          <w:rFonts w:hint="eastAsia" w:ascii="宋体" w:hAnsi="宋体" w:eastAsia="宋体" w:cs="宋体"/>
          <w:b/>
          <w:sz w:val="28"/>
          <w:szCs w:val="28"/>
        </w:rPr>
      </w:pPr>
      <w:bookmarkStart w:id="0" w:name="OLE_LINK9"/>
    </w:p>
    <w:p w14:paraId="7536816A">
      <w:pPr>
        <w:adjustRightInd w:val="0"/>
        <w:snapToGrid w:val="0"/>
        <w:spacing w:line="360" w:lineRule="auto"/>
        <w:jc w:val="left"/>
        <w:rPr>
          <w:rFonts w:hint="eastAsia" w:ascii="宋体" w:hAnsi="宋体" w:eastAsia="宋体" w:cs="宋体"/>
          <w:b/>
          <w:sz w:val="28"/>
          <w:szCs w:val="28"/>
          <w:u w:val="single"/>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ZMZB2025SXCJ-91</w:t>
      </w:r>
    </w:p>
    <w:p w14:paraId="5086148F">
      <w:pPr>
        <w:pStyle w:val="21"/>
        <w:rPr>
          <w:rFonts w:hint="eastAsia" w:ascii="宋体" w:hAnsi="宋体" w:eastAsia="宋体" w:cs="宋体"/>
          <w:b/>
          <w:sz w:val="28"/>
          <w:szCs w:val="28"/>
        </w:rPr>
      </w:pPr>
    </w:p>
    <w:p w14:paraId="76E89DE2">
      <w:pPr>
        <w:pStyle w:val="13"/>
        <w:rPr>
          <w:rFonts w:hint="eastAsia" w:ascii="宋体" w:hAnsi="宋体" w:eastAsia="宋体" w:cs="宋体"/>
          <w:sz w:val="22"/>
          <w:szCs w:val="22"/>
        </w:rPr>
      </w:pPr>
    </w:p>
    <w:p w14:paraId="5459C77C">
      <w:pPr>
        <w:adjustRightInd w:val="0"/>
        <w:snapToGrid w:val="0"/>
        <w:spacing w:line="360" w:lineRule="auto"/>
        <w:rPr>
          <w:rFonts w:hint="eastAsia" w:ascii="宋体" w:hAnsi="宋体" w:eastAsia="宋体" w:cs="宋体"/>
          <w:b/>
          <w:sz w:val="13"/>
          <w:szCs w:val="13"/>
        </w:rPr>
      </w:pPr>
    </w:p>
    <w:p w14:paraId="38ED0252">
      <w:pPr>
        <w:pStyle w:val="13"/>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陕西财经职业技术学院</w:t>
      </w:r>
    </w:p>
    <w:p w14:paraId="138A6375">
      <w:pPr>
        <w:jc w:val="center"/>
        <w:rPr>
          <w:rFonts w:hint="eastAsia" w:ascii="宋体" w:hAnsi="宋体" w:eastAsia="宋体" w:cs="宋体"/>
          <w:lang w:eastAsia="zh-CN"/>
        </w:rPr>
      </w:pPr>
      <w:r>
        <w:rPr>
          <w:rFonts w:hint="eastAsia" w:ascii="宋体" w:hAnsi="宋体" w:cs="宋体"/>
          <w:b/>
          <w:sz w:val="52"/>
          <w:szCs w:val="52"/>
          <w:lang w:eastAsia="zh-CN"/>
        </w:rPr>
        <w:t>2025年中国科研教育网宽带接入项目</w:t>
      </w:r>
    </w:p>
    <w:p w14:paraId="3734104F">
      <w:pPr>
        <w:pStyle w:val="21"/>
        <w:rPr>
          <w:rFonts w:hint="eastAsia" w:ascii="宋体" w:hAnsi="宋体" w:eastAsia="宋体" w:cs="宋体"/>
        </w:rPr>
      </w:pPr>
    </w:p>
    <w:p w14:paraId="2C83BDE6">
      <w:pPr>
        <w:rPr>
          <w:rFonts w:hint="eastAsia" w:ascii="宋体" w:hAnsi="宋体" w:eastAsia="宋体" w:cs="宋体"/>
        </w:rPr>
      </w:pPr>
    </w:p>
    <w:p w14:paraId="53214329">
      <w:pPr>
        <w:rPr>
          <w:rFonts w:hint="eastAsia" w:ascii="宋体" w:hAnsi="宋体" w:eastAsia="宋体" w:cs="宋体"/>
        </w:rPr>
      </w:pPr>
    </w:p>
    <w:p w14:paraId="58AB4DE7">
      <w:pPr>
        <w:rPr>
          <w:rFonts w:hint="eastAsia" w:ascii="宋体" w:hAnsi="宋体" w:eastAsia="宋体" w:cs="宋体"/>
        </w:rPr>
      </w:pPr>
    </w:p>
    <w:p w14:paraId="4C61CD7E">
      <w:pPr>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1711325</wp:posOffset>
            </wp:positionH>
            <wp:positionV relativeFrom="paragraph">
              <wp:posOffset>150495</wp:posOffset>
            </wp:positionV>
            <wp:extent cx="1676400" cy="869315"/>
            <wp:effectExtent l="0" t="0" r="0" b="952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676400" cy="869315"/>
                    </a:xfrm>
                    <a:prstGeom prst="rect">
                      <a:avLst/>
                    </a:prstGeom>
                    <a:noFill/>
                    <a:ln>
                      <a:noFill/>
                    </a:ln>
                  </pic:spPr>
                </pic:pic>
              </a:graphicData>
            </a:graphic>
          </wp:anchor>
        </w:drawing>
      </w:r>
    </w:p>
    <w:p w14:paraId="11E135B8">
      <w:pPr>
        <w:rPr>
          <w:rFonts w:hint="eastAsia" w:ascii="宋体" w:hAnsi="宋体" w:eastAsia="宋体" w:cs="宋体"/>
        </w:rPr>
      </w:pPr>
    </w:p>
    <w:p w14:paraId="24AED63D">
      <w:pPr>
        <w:rPr>
          <w:rFonts w:hint="eastAsia" w:ascii="宋体" w:hAnsi="宋体" w:eastAsia="宋体" w:cs="宋体"/>
        </w:rPr>
      </w:pPr>
      <w:r>
        <w:rPr>
          <w:rFonts w:hint="eastAsia" w:ascii="宋体" w:hAnsi="宋体" w:eastAsia="宋体" w:cs="宋体"/>
        </w:rPr>
        <w:t xml:space="preserve">                     </w:t>
      </w:r>
    </w:p>
    <w:p w14:paraId="43D7AE30">
      <w:pPr>
        <w:rPr>
          <w:rFonts w:hint="eastAsia" w:ascii="宋体" w:hAnsi="宋体" w:eastAsia="宋体" w:cs="宋体"/>
        </w:rPr>
      </w:pPr>
    </w:p>
    <w:p w14:paraId="7AE3EF48">
      <w:pPr>
        <w:rPr>
          <w:rFonts w:hint="eastAsia" w:ascii="宋体" w:hAnsi="宋体" w:eastAsia="宋体" w:cs="宋体"/>
        </w:rPr>
      </w:pPr>
    </w:p>
    <w:p w14:paraId="4CB2BF00">
      <w:pPr>
        <w:rPr>
          <w:rFonts w:hint="eastAsia" w:ascii="宋体" w:hAnsi="宋体" w:eastAsia="宋体" w:cs="宋体"/>
        </w:rPr>
      </w:pPr>
    </w:p>
    <w:p w14:paraId="46962125">
      <w:pPr>
        <w:outlineLvl w:val="9"/>
        <w:rPr>
          <w:rFonts w:hint="eastAsia" w:ascii="宋体" w:hAnsi="宋体" w:eastAsia="宋体" w:cs="宋体"/>
          <w:sz w:val="84"/>
          <w:szCs w:val="84"/>
        </w:rPr>
      </w:pPr>
    </w:p>
    <w:p w14:paraId="3F506BDE">
      <w:pPr>
        <w:ind w:firstLine="843" w:firstLineChars="100"/>
        <w:rPr>
          <w:rFonts w:hint="eastAsia" w:ascii="宋体" w:hAnsi="宋体" w:eastAsia="宋体" w:cs="宋体"/>
          <w:b/>
          <w:sz w:val="30"/>
        </w:rPr>
      </w:pPr>
      <w:r>
        <w:rPr>
          <w:rFonts w:hint="eastAsia" w:ascii="宋体" w:hAnsi="宋体" w:eastAsia="宋体" w:cs="宋体"/>
          <w:b/>
          <w:sz w:val="84"/>
          <w:szCs w:val="84"/>
        </w:rPr>
        <w:t>单一来源采购文件</w:t>
      </w:r>
    </w:p>
    <w:p w14:paraId="4E585F34">
      <w:pPr>
        <w:rPr>
          <w:rFonts w:hint="eastAsia" w:ascii="宋体" w:hAnsi="宋体" w:eastAsia="宋体" w:cs="宋体"/>
          <w:b/>
          <w:sz w:val="30"/>
        </w:rPr>
      </w:pPr>
    </w:p>
    <w:p w14:paraId="6A7DCC94">
      <w:pPr>
        <w:pStyle w:val="8"/>
        <w:rPr>
          <w:rFonts w:hint="eastAsia" w:ascii="宋体" w:hAnsi="宋体" w:eastAsia="宋体" w:cs="宋体"/>
          <w:b/>
          <w:sz w:val="30"/>
        </w:rPr>
      </w:pPr>
    </w:p>
    <w:p w14:paraId="6422319F">
      <w:pPr>
        <w:adjustRightInd w:val="0"/>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陕西卓佲项目管理有限公司</w:t>
      </w:r>
    </w:p>
    <w:p w14:paraId="3E87078B">
      <w:pPr>
        <w:adjustRightInd w:val="0"/>
        <w:snapToGrid w:val="0"/>
        <w:spacing w:line="360" w:lineRule="auto"/>
        <w:jc w:val="center"/>
        <w:rPr>
          <w:rFonts w:hint="eastAsia" w:ascii="宋体" w:hAnsi="宋体" w:eastAsia="宋体" w:cs="宋体"/>
          <w:b/>
          <w:color w:val="FF0000"/>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5</w:t>
      </w:r>
      <w:r>
        <w:rPr>
          <w:rFonts w:hint="eastAsia" w:ascii="宋体" w:hAnsi="宋体" w:eastAsia="宋体" w:cs="宋体"/>
          <w:b/>
          <w:sz w:val="32"/>
          <w:szCs w:val="32"/>
        </w:rPr>
        <w:t>年</w:t>
      </w:r>
      <w:r>
        <w:rPr>
          <w:rFonts w:hint="eastAsia" w:ascii="宋体" w:hAnsi="宋体" w:cs="宋体"/>
          <w:b/>
          <w:sz w:val="32"/>
          <w:szCs w:val="32"/>
          <w:lang w:val="en-US" w:eastAsia="zh-CN"/>
        </w:rPr>
        <w:t>6</w:t>
      </w:r>
      <w:r>
        <w:rPr>
          <w:rFonts w:hint="eastAsia" w:ascii="宋体" w:hAnsi="宋体" w:eastAsia="宋体" w:cs="宋体"/>
          <w:b/>
          <w:sz w:val="32"/>
          <w:szCs w:val="32"/>
        </w:rPr>
        <w:t>月</w:t>
      </w:r>
    </w:p>
    <w:p w14:paraId="181A857D">
      <w:pPr>
        <w:adjustRightInd w:val="0"/>
        <w:snapToGrid w:val="0"/>
        <w:spacing w:line="600" w:lineRule="auto"/>
        <w:rPr>
          <w:rFonts w:hint="eastAsia" w:ascii="宋体" w:hAnsi="宋体" w:eastAsia="宋体" w:cs="宋体"/>
          <w:b/>
          <w:sz w:val="40"/>
          <w:szCs w:val="40"/>
        </w:rPr>
        <w:sectPr>
          <w:headerReference r:id="rId6" w:type="first"/>
          <w:headerReference r:id="rId5" w:type="default"/>
          <w:footerReference r:id="rId7" w:type="default"/>
          <w:pgSz w:w="11906" w:h="16838"/>
          <w:pgMar w:top="1440" w:right="1486" w:bottom="1440" w:left="1800" w:header="851" w:footer="992" w:gutter="0"/>
          <w:pgNumType w:start="1"/>
          <w:cols w:space="720" w:num="1"/>
          <w:docGrid w:type="lines" w:linePitch="312" w:charSpace="0"/>
        </w:sectPr>
      </w:pPr>
    </w:p>
    <w:p w14:paraId="63171A66">
      <w:pPr>
        <w:pStyle w:val="21"/>
        <w:tabs>
          <w:tab w:val="right" w:leader="dot" w:pos="8306"/>
        </w:tabs>
        <w:spacing w:line="360" w:lineRule="auto"/>
        <w:rPr>
          <w:rFonts w:hint="eastAsia" w:ascii="宋体" w:hAnsi="宋体" w:eastAsia="宋体" w:cs="宋体"/>
          <w:b/>
          <w:bCs/>
          <w:sz w:val="36"/>
          <w:szCs w:val="36"/>
        </w:rPr>
      </w:pPr>
    </w:p>
    <w:p w14:paraId="600182A9">
      <w:pPr>
        <w:pStyle w:val="21"/>
        <w:tabs>
          <w:tab w:val="right" w:leader="dot" w:pos="8306"/>
        </w:tabs>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 录</w:t>
      </w:r>
    </w:p>
    <w:p w14:paraId="7A254414">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_Toc30390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单一来源邀请函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_Toc30390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34BE02">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_Toc32071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_Toc32071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832E45">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_Toc27594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_Toc27594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CCA78C">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_Toc8338 </w:instrText>
      </w:r>
      <w:r>
        <w:rPr>
          <w:rFonts w:hint="eastAsia" w:ascii="宋体" w:hAnsi="宋体" w:eastAsia="宋体" w:cs="宋体"/>
          <w:sz w:val="24"/>
          <w:szCs w:val="24"/>
        </w:rPr>
        <w:fldChar w:fldCharType="separate"/>
      </w:r>
      <w:r>
        <w:rPr>
          <w:rFonts w:hint="eastAsia" w:ascii="宋体" w:hAnsi="宋体" w:eastAsia="宋体" w:cs="宋体"/>
          <w:sz w:val="24"/>
          <w:szCs w:val="24"/>
        </w:rPr>
        <w:t>一、总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_Toc8338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2950D3">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_Toc11382 </w:instrText>
      </w:r>
      <w:r>
        <w:rPr>
          <w:rFonts w:hint="eastAsia" w:ascii="宋体" w:hAnsi="宋体" w:eastAsia="宋体" w:cs="宋体"/>
          <w:sz w:val="24"/>
          <w:szCs w:val="24"/>
        </w:rPr>
        <w:fldChar w:fldCharType="separate"/>
      </w:r>
      <w:r>
        <w:rPr>
          <w:rFonts w:hint="eastAsia" w:ascii="宋体" w:hAnsi="宋体" w:eastAsia="宋体" w:cs="宋体"/>
          <w:sz w:val="24"/>
          <w:szCs w:val="24"/>
        </w:rPr>
        <w:t>二、采购文件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_Toc11382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1A76A15">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_Toc18564 </w:instrText>
      </w:r>
      <w:r>
        <w:rPr>
          <w:rFonts w:hint="eastAsia" w:ascii="宋体" w:hAnsi="宋体" w:eastAsia="宋体" w:cs="宋体"/>
          <w:sz w:val="24"/>
          <w:szCs w:val="24"/>
        </w:rPr>
        <w:fldChar w:fldCharType="separate"/>
      </w:r>
      <w:r>
        <w:rPr>
          <w:rFonts w:hint="eastAsia" w:ascii="宋体" w:hAnsi="宋体" w:eastAsia="宋体" w:cs="宋体"/>
          <w:sz w:val="24"/>
          <w:szCs w:val="24"/>
        </w:rPr>
        <w:t>三、响应文件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_Toc18564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B953A0">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_Toc18227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_Toc18227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14C3B5">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_Toc9526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五、采购程序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_Toc9526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3DE0D6">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_Toc15001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六、签订合同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_Toc15001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964FF32">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_Toc26590 </w:instrText>
      </w:r>
      <w:r>
        <w:rPr>
          <w:rFonts w:hint="eastAsia" w:ascii="宋体" w:hAnsi="宋体" w:eastAsia="宋体" w:cs="宋体"/>
          <w:sz w:val="24"/>
          <w:szCs w:val="24"/>
        </w:rPr>
        <w:fldChar w:fldCharType="separate"/>
      </w:r>
      <w:r>
        <w:rPr>
          <w:rFonts w:hint="eastAsia" w:ascii="宋体" w:hAnsi="宋体" w:eastAsia="宋体" w:cs="宋体"/>
          <w:sz w:val="24"/>
          <w:szCs w:val="24"/>
        </w:rPr>
        <w:t>第四部分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_Toc26590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81782D0">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_Toc25780 </w:instrText>
      </w:r>
      <w:r>
        <w:rPr>
          <w:rFonts w:hint="eastAsia" w:ascii="宋体" w:hAnsi="宋体" w:eastAsia="宋体" w:cs="宋体"/>
          <w:sz w:val="24"/>
          <w:szCs w:val="24"/>
        </w:rPr>
        <w:fldChar w:fldCharType="separate"/>
      </w:r>
      <w:r>
        <w:rPr>
          <w:rFonts w:hint="eastAsia" w:ascii="宋体" w:hAnsi="宋体" w:eastAsia="宋体" w:cs="宋体"/>
          <w:sz w:val="24"/>
          <w:szCs w:val="24"/>
        </w:rPr>
        <w:t>第五部分 采购要求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_Toc25780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C6E315">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_Toc14709 </w:instrText>
      </w:r>
      <w:r>
        <w:rPr>
          <w:rFonts w:hint="eastAsia" w:ascii="宋体" w:hAnsi="宋体" w:eastAsia="宋体" w:cs="宋体"/>
          <w:sz w:val="24"/>
          <w:szCs w:val="24"/>
        </w:rPr>
        <w:fldChar w:fldCharType="separate"/>
      </w:r>
      <w:r>
        <w:rPr>
          <w:rFonts w:hint="eastAsia" w:ascii="宋体" w:hAnsi="宋体" w:eastAsia="宋体" w:cs="宋体"/>
          <w:kern w:val="44"/>
          <w:sz w:val="24"/>
          <w:szCs w:val="24"/>
          <w:lang w:val="en-US" w:eastAsia="zh-CN" w:bidi="ar-SA"/>
        </w:rPr>
        <w:t>第六部</w:t>
      </w:r>
      <w:r>
        <w:rPr>
          <w:rFonts w:hint="eastAsia" w:ascii="宋体" w:hAnsi="宋体" w:eastAsia="宋体" w:cs="宋体"/>
          <w:sz w:val="24"/>
          <w:szCs w:val="24"/>
        </w:rPr>
        <w:t>分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_Toc14709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07A75A">
      <w:pPr>
        <w:pStyle w:val="21"/>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_Toc3547 </w:instrText>
      </w:r>
      <w:r>
        <w:rPr>
          <w:rFonts w:hint="eastAsia" w:ascii="宋体" w:hAnsi="宋体" w:eastAsia="宋体" w:cs="宋体"/>
          <w:sz w:val="24"/>
          <w:szCs w:val="24"/>
        </w:rPr>
        <w:fldChar w:fldCharType="separate"/>
      </w:r>
      <w:r>
        <w:rPr>
          <w:rFonts w:hint="eastAsia" w:ascii="宋体" w:hAnsi="宋体" w:eastAsia="宋体" w:cs="宋体"/>
          <w:sz w:val="24"/>
          <w:szCs w:val="24"/>
        </w:rPr>
        <w:t>第七部分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_Toc3547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3A7E15">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_Toc15197 </w:instrText>
      </w:r>
      <w:r>
        <w:rPr>
          <w:rFonts w:hint="eastAsia" w:ascii="宋体" w:hAnsi="宋体" w:eastAsia="宋体" w:cs="宋体"/>
          <w:sz w:val="24"/>
          <w:szCs w:val="24"/>
        </w:rPr>
        <w:fldChar w:fldCharType="separate"/>
      </w:r>
      <w:r>
        <w:rPr>
          <w:rFonts w:hint="eastAsia" w:ascii="宋体" w:hAnsi="宋体" w:eastAsia="宋体" w:cs="宋体"/>
          <w:sz w:val="24"/>
          <w:szCs w:val="24"/>
        </w:rPr>
        <w:t>第一部分 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_Toc15197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022F7">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_Toc2727 </w:instrText>
      </w:r>
      <w:r>
        <w:rPr>
          <w:rFonts w:hint="eastAsia" w:ascii="宋体" w:hAnsi="宋体" w:eastAsia="宋体" w:cs="宋体"/>
          <w:sz w:val="24"/>
          <w:szCs w:val="24"/>
        </w:rPr>
        <w:fldChar w:fldCharType="separate"/>
      </w:r>
      <w:r>
        <w:rPr>
          <w:rFonts w:hint="eastAsia" w:ascii="宋体" w:hAnsi="宋体" w:eastAsia="宋体" w:cs="宋体"/>
          <w:sz w:val="24"/>
          <w:szCs w:val="24"/>
        </w:rPr>
        <w:t>第二部分 响应一览表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861C354">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_Toc19849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商务及技术响应说明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_Toc19849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93BFF6">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第四部分 供应商资格要求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7C28C4">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_Toc16011 </w:instrText>
      </w:r>
      <w:r>
        <w:rPr>
          <w:rFonts w:hint="eastAsia" w:ascii="宋体" w:hAnsi="宋体" w:eastAsia="宋体" w:cs="宋体"/>
          <w:sz w:val="24"/>
          <w:szCs w:val="24"/>
        </w:rPr>
        <w:fldChar w:fldCharType="separate"/>
      </w:r>
      <w:r>
        <w:rPr>
          <w:rFonts w:hint="eastAsia" w:ascii="宋体" w:hAnsi="宋体" w:eastAsia="宋体" w:cs="宋体"/>
          <w:sz w:val="24"/>
          <w:szCs w:val="24"/>
        </w:rPr>
        <w:t>第五部分 技术与服务方案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_Toc16011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69D655">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_Toc13776 </w:instrText>
      </w:r>
      <w:r>
        <w:rPr>
          <w:rFonts w:hint="eastAsia" w:ascii="宋体" w:hAnsi="宋体" w:eastAsia="宋体" w:cs="宋体"/>
          <w:sz w:val="24"/>
          <w:szCs w:val="24"/>
        </w:rPr>
        <w:fldChar w:fldCharType="separate"/>
      </w:r>
      <w:r>
        <w:rPr>
          <w:rFonts w:hint="eastAsia" w:ascii="宋体" w:hAnsi="宋体" w:eastAsia="宋体" w:cs="宋体"/>
          <w:sz w:val="24"/>
          <w:szCs w:val="24"/>
        </w:rPr>
        <w:t>第六部分 服务承诺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_Toc13776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6F3F8C">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_Toc22839 </w:instrText>
      </w:r>
      <w:r>
        <w:rPr>
          <w:rFonts w:hint="eastAsia" w:ascii="宋体" w:hAnsi="宋体" w:eastAsia="宋体" w:cs="宋体"/>
          <w:sz w:val="24"/>
          <w:szCs w:val="24"/>
        </w:rPr>
        <w:fldChar w:fldCharType="separate"/>
      </w:r>
      <w:r>
        <w:rPr>
          <w:rFonts w:hint="eastAsia" w:ascii="宋体" w:hAnsi="宋体" w:eastAsia="宋体" w:cs="宋体"/>
          <w:sz w:val="24"/>
          <w:szCs w:val="24"/>
        </w:rPr>
        <w:t>第七部分 业绩一览表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_Toc22839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09D16B">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_Toc15820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第八部分 供应商认为有必要说明的其他问题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_Toc15820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031C1C">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_Toc9315 </w:instrText>
      </w:r>
      <w:r>
        <w:rPr>
          <w:rFonts w:hint="eastAsia" w:ascii="宋体" w:hAnsi="宋体" w:eastAsia="宋体" w:cs="宋体"/>
          <w:sz w:val="24"/>
          <w:szCs w:val="24"/>
        </w:rPr>
        <w:fldChar w:fldCharType="separate"/>
      </w:r>
      <w:r>
        <w:rPr>
          <w:rFonts w:hint="eastAsia" w:ascii="宋体" w:hAnsi="宋体" w:eastAsia="宋体" w:cs="宋体"/>
          <w:sz w:val="24"/>
          <w:szCs w:val="24"/>
        </w:rPr>
        <w:t>附件一、封袋正面标识式样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_Toc9315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54515C">
      <w:pPr>
        <w:pStyle w:val="24"/>
        <w:keepNext w:val="0"/>
        <w:keepLines w:val="0"/>
        <w:pageBreakBefore w:val="0"/>
        <w:widowControl w:val="0"/>
        <w:tabs>
          <w:tab w:val="right" w:leader="dot" w:pos="8620"/>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_Toc29066 </w:instrText>
      </w:r>
      <w:r>
        <w:rPr>
          <w:rFonts w:hint="eastAsia" w:ascii="宋体" w:hAnsi="宋体" w:eastAsia="宋体" w:cs="宋体"/>
          <w:sz w:val="24"/>
          <w:szCs w:val="24"/>
        </w:rPr>
        <w:fldChar w:fldCharType="separate"/>
      </w:r>
      <w:r>
        <w:rPr>
          <w:rFonts w:hint="eastAsia" w:ascii="宋体" w:hAnsi="宋体" w:eastAsia="宋体" w:cs="宋体"/>
          <w:sz w:val="24"/>
          <w:szCs w:val="24"/>
        </w:rPr>
        <w:t>附件二、保证金退还账户信息确认表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_Toc29066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E571C7">
      <w:pPr>
        <w:spacing w:line="360" w:lineRule="auto"/>
        <w:rPr>
          <w:rFonts w:hint="eastAsia" w:ascii="宋体" w:hAnsi="宋体" w:eastAsia="宋体" w:cs="宋体"/>
        </w:rPr>
      </w:pPr>
      <w:r>
        <w:rPr>
          <w:rFonts w:hint="eastAsia" w:ascii="宋体" w:hAnsi="宋体" w:eastAsia="宋体" w:cs="宋体"/>
          <w:szCs w:val="24"/>
        </w:rPr>
        <w:fldChar w:fldCharType="end"/>
      </w:r>
    </w:p>
    <w:p w14:paraId="4958B328">
      <w:pPr>
        <w:rPr>
          <w:rFonts w:hint="eastAsia" w:ascii="宋体" w:hAnsi="宋体" w:eastAsia="宋体" w:cs="宋体"/>
        </w:rPr>
      </w:pPr>
    </w:p>
    <w:p w14:paraId="3705BEA2">
      <w:pPr>
        <w:rPr>
          <w:rFonts w:hint="eastAsia" w:ascii="宋体" w:hAnsi="宋体" w:eastAsia="宋体" w:cs="宋体"/>
        </w:rPr>
      </w:pPr>
    </w:p>
    <w:p w14:paraId="2BA6400E">
      <w:pPr>
        <w:rPr>
          <w:rFonts w:hint="eastAsia" w:ascii="宋体" w:hAnsi="宋体" w:eastAsia="宋体" w:cs="宋体"/>
        </w:rPr>
      </w:pPr>
    </w:p>
    <w:p w14:paraId="33A25A27">
      <w:pPr>
        <w:rPr>
          <w:rFonts w:hint="eastAsia" w:ascii="宋体" w:hAnsi="宋体" w:eastAsia="宋体" w:cs="宋体"/>
        </w:rPr>
      </w:pPr>
    </w:p>
    <w:p w14:paraId="169E742B">
      <w:pPr>
        <w:rPr>
          <w:rFonts w:hint="eastAsia" w:ascii="宋体" w:hAnsi="宋体" w:eastAsia="宋体" w:cs="宋体"/>
          <w:sz w:val="36"/>
          <w:szCs w:val="36"/>
        </w:rPr>
      </w:pPr>
      <w:bookmarkStart w:id="1" w:name="_Toc26575"/>
      <w:bookmarkStart w:id="2" w:name="_Toc30390"/>
      <w:bookmarkStart w:id="3" w:name="_Toc4901"/>
      <w:r>
        <w:rPr>
          <w:rFonts w:hint="eastAsia" w:ascii="宋体" w:hAnsi="宋体" w:eastAsia="宋体" w:cs="宋体"/>
          <w:sz w:val="36"/>
          <w:szCs w:val="36"/>
        </w:rPr>
        <w:br w:type="page"/>
      </w:r>
    </w:p>
    <w:p w14:paraId="351BFE15">
      <w:pPr>
        <w:pStyle w:val="2"/>
        <w:spacing w:beforeLines="100" w:afterLines="150" w:line="240" w:lineRule="auto"/>
        <w:jc w:val="center"/>
        <w:rPr>
          <w:rFonts w:hint="eastAsia" w:ascii="宋体" w:hAnsi="宋体" w:eastAsia="宋体" w:cs="宋体"/>
        </w:rPr>
      </w:pPr>
      <w:r>
        <w:rPr>
          <w:rFonts w:hint="eastAsia" w:ascii="宋体" w:hAnsi="宋体" w:eastAsia="宋体" w:cs="宋体"/>
          <w:sz w:val="36"/>
          <w:szCs w:val="36"/>
        </w:rPr>
        <w:t xml:space="preserve">第一部分  </w:t>
      </w:r>
      <w:bookmarkEnd w:id="1"/>
      <w:r>
        <w:rPr>
          <w:rFonts w:hint="eastAsia" w:ascii="宋体" w:hAnsi="宋体" w:eastAsia="宋体" w:cs="宋体"/>
          <w:sz w:val="36"/>
          <w:szCs w:val="36"/>
        </w:rPr>
        <w:t>单一来源邀请函</w:t>
      </w:r>
      <w:bookmarkEnd w:id="2"/>
      <w:bookmarkEnd w:id="3"/>
    </w:p>
    <w:p w14:paraId="63E9BADD">
      <w:pPr>
        <w:pStyle w:val="95"/>
        <w:widowControl/>
        <w:spacing w:before="0" w:line="360" w:lineRule="auto"/>
        <w:rPr>
          <w:rFonts w:hint="eastAsia" w:ascii="宋体" w:hAnsi="宋体" w:eastAsia="宋体" w:cs="宋体"/>
          <w:b w:val="0"/>
          <w:bCs/>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陕西财经职业技术学院</w:t>
      </w:r>
      <w:r>
        <w:rPr>
          <w:rFonts w:hint="eastAsia" w:ascii="宋体" w:hAnsi="宋体" w:cs="宋体"/>
          <w:sz w:val="24"/>
          <w:szCs w:val="24"/>
          <w:lang w:eastAsia="zh-CN"/>
        </w:rPr>
        <w:t>2025年中国科研教育网宽带接入项目</w:t>
      </w:r>
      <w:r>
        <w:rPr>
          <w:rFonts w:hint="eastAsia" w:ascii="宋体" w:hAnsi="宋体" w:eastAsia="宋体" w:cs="宋体"/>
          <w:b w:val="0"/>
          <w:bCs/>
          <w:sz w:val="24"/>
          <w:szCs w:val="24"/>
        </w:rPr>
        <w:t>的潜在供应商应在西安市雁塔区科技路 30号合力紫郡B座21层获取采购文件，并于</w:t>
      </w:r>
      <w:r>
        <w:rPr>
          <w:rFonts w:hint="eastAsia" w:ascii="宋体" w:hAnsi="宋体" w:eastAsia="宋体" w:cs="宋体"/>
          <w:b w:val="0"/>
          <w:sz w:val="24"/>
          <w:szCs w:val="24"/>
        </w:rPr>
        <w:t>202</w:t>
      </w:r>
      <w:r>
        <w:rPr>
          <w:rFonts w:hint="eastAsia" w:ascii="宋体" w:hAnsi="宋体" w:eastAsia="宋体" w:cs="宋体"/>
          <w:b w:val="0"/>
          <w:sz w:val="24"/>
          <w:szCs w:val="24"/>
          <w:lang w:val="en-US" w:eastAsia="zh-CN"/>
        </w:rPr>
        <w:t>5</w:t>
      </w:r>
      <w:r>
        <w:rPr>
          <w:rFonts w:hint="eastAsia" w:ascii="宋体" w:hAnsi="宋体" w:cs="宋体"/>
          <w:b w:val="0"/>
          <w:sz w:val="24"/>
          <w:szCs w:val="24"/>
          <w:lang w:val="en-US" w:eastAsia="zh-CN"/>
        </w:rPr>
        <w:t>年</w:t>
      </w:r>
      <w:r>
        <w:rPr>
          <w:rFonts w:hint="eastAsia" w:ascii="宋体" w:hAnsi="宋体" w:eastAsia="宋体" w:cs="宋体"/>
          <w:b w:val="0"/>
          <w:sz w:val="24"/>
          <w:szCs w:val="24"/>
          <w:lang w:val="en-US" w:eastAsia="zh-CN"/>
        </w:rPr>
        <w:t>0</w:t>
      </w:r>
      <w:r>
        <w:rPr>
          <w:rFonts w:hint="eastAsia" w:ascii="宋体" w:hAnsi="宋体" w:cs="宋体"/>
          <w:b w:val="0"/>
          <w:sz w:val="24"/>
          <w:szCs w:val="24"/>
          <w:lang w:val="en-US" w:eastAsia="zh-CN"/>
        </w:rPr>
        <w:t>6月10日15</w:t>
      </w:r>
      <w:r>
        <w:rPr>
          <w:rFonts w:hint="eastAsia" w:ascii="宋体" w:hAnsi="宋体" w:eastAsia="宋体" w:cs="宋体"/>
          <w:b w:val="0"/>
          <w:sz w:val="24"/>
          <w:szCs w:val="24"/>
        </w:rPr>
        <w:t>:</w:t>
      </w:r>
      <w:r>
        <w:rPr>
          <w:rFonts w:hint="eastAsia" w:ascii="宋体" w:hAnsi="宋体" w:cs="宋体"/>
          <w:b w:val="0"/>
          <w:sz w:val="24"/>
          <w:szCs w:val="24"/>
          <w:lang w:val="en-US" w:eastAsia="zh-CN"/>
        </w:rPr>
        <w:t>0</w:t>
      </w:r>
      <w:r>
        <w:rPr>
          <w:rFonts w:hint="eastAsia" w:ascii="宋体" w:hAnsi="宋体" w:eastAsia="宋体" w:cs="宋体"/>
          <w:b w:val="0"/>
          <w:sz w:val="24"/>
          <w:szCs w:val="24"/>
          <w:lang w:val="en-US" w:eastAsia="zh-CN"/>
        </w:rPr>
        <w:t>0</w:t>
      </w:r>
      <w:r>
        <w:rPr>
          <w:rFonts w:hint="eastAsia" w:ascii="宋体" w:hAnsi="宋体" w:eastAsia="宋体" w:cs="宋体"/>
          <w:b w:val="0"/>
          <w:bCs/>
          <w:sz w:val="24"/>
          <w:szCs w:val="24"/>
        </w:rPr>
        <w:t>前递交响应文件。</w:t>
      </w:r>
      <w:r>
        <w:rPr>
          <w:rFonts w:hint="eastAsia" w:ascii="宋体" w:hAnsi="宋体" w:eastAsia="宋体" w:cs="宋体"/>
          <w:b w:val="0"/>
          <w:bCs/>
        </w:rPr>
        <w:t xml:space="preserve"> </w:t>
      </w:r>
    </w:p>
    <w:p w14:paraId="3583219E">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一、项目基本情况：</w:t>
      </w:r>
    </w:p>
    <w:p w14:paraId="5925DCBA">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lang w:eastAsia="zh-CN"/>
        </w:rPr>
        <w:t>ZMZB2025SXCJ-91</w:t>
      </w:r>
      <w:r>
        <w:rPr>
          <w:rFonts w:hint="eastAsia" w:ascii="宋体" w:hAnsi="宋体" w:eastAsia="宋体" w:cs="宋体"/>
        </w:rPr>
        <w:t xml:space="preserve"> </w:t>
      </w:r>
    </w:p>
    <w:p w14:paraId="7E669872">
      <w:pPr>
        <w:pStyle w:val="26"/>
        <w:spacing w:before="0" w:beforeAutospacing="0" w:after="0" w:afterAutospacing="0" w:line="360" w:lineRule="auto"/>
        <w:ind w:firstLine="420"/>
        <w:rPr>
          <w:rFonts w:hint="eastAsia" w:ascii="宋体" w:hAnsi="宋体" w:eastAsia="宋体" w:cs="宋体"/>
          <w:lang w:eastAsia="zh-CN"/>
        </w:rPr>
      </w:pPr>
      <w:r>
        <w:rPr>
          <w:rFonts w:hint="eastAsia" w:ascii="宋体" w:hAnsi="宋体" w:eastAsia="宋体" w:cs="宋体"/>
        </w:rPr>
        <w:t>项目名称：</w:t>
      </w:r>
      <w:r>
        <w:rPr>
          <w:rFonts w:hint="eastAsia" w:cs="宋体"/>
          <w:lang w:eastAsia="zh-CN"/>
        </w:rPr>
        <w:t>2025年中国科研教育网宽带接入项目</w:t>
      </w:r>
    </w:p>
    <w:p w14:paraId="0DCBF52D">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采购方式：单一来源</w:t>
      </w:r>
    </w:p>
    <w:p w14:paraId="143B35BE">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eastAsia="zh-CN"/>
        </w:rPr>
        <w:t>220000.00</w:t>
      </w:r>
      <w:r>
        <w:rPr>
          <w:rFonts w:hint="eastAsia" w:ascii="宋体" w:hAnsi="宋体" w:eastAsia="宋体" w:cs="宋体"/>
        </w:rPr>
        <w:t>元</w:t>
      </w:r>
    </w:p>
    <w:p w14:paraId="44A6485F">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采购需求：</w:t>
      </w:r>
    </w:p>
    <w:p w14:paraId="516CE390">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合同包1(</w:t>
      </w:r>
      <w:r>
        <w:rPr>
          <w:rFonts w:hint="eastAsia" w:cs="宋体"/>
          <w:lang w:eastAsia="zh-CN"/>
        </w:rPr>
        <w:t>2025年中国科研教育网宽带接入项目</w:t>
      </w:r>
      <w:r>
        <w:rPr>
          <w:rFonts w:hint="eastAsia" w:ascii="宋体" w:hAnsi="宋体" w:eastAsia="宋体" w:cs="宋体"/>
        </w:rPr>
        <w:t>):</w:t>
      </w:r>
    </w:p>
    <w:p w14:paraId="34A3ABEF">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合同包预算金额：</w:t>
      </w:r>
      <w:r>
        <w:rPr>
          <w:rFonts w:hint="eastAsia" w:ascii="宋体" w:hAnsi="宋体" w:eastAsia="宋体" w:cs="宋体"/>
          <w:lang w:eastAsia="zh-CN"/>
        </w:rPr>
        <w:t>220000.00</w:t>
      </w:r>
      <w:r>
        <w:rPr>
          <w:rFonts w:hint="eastAsia" w:ascii="宋体" w:hAnsi="宋体" w:eastAsia="宋体" w:cs="宋体"/>
        </w:rPr>
        <w:t>元</w:t>
      </w:r>
    </w:p>
    <w:p w14:paraId="1820A242">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合同包最高限价：</w:t>
      </w:r>
      <w:r>
        <w:rPr>
          <w:rFonts w:hint="eastAsia" w:ascii="宋体" w:hAnsi="宋体" w:eastAsia="宋体" w:cs="宋体"/>
          <w:lang w:eastAsia="zh-CN"/>
        </w:rPr>
        <w:t>220000.00</w:t>
      </w:r>
      <w:r>
        <w:rPr>
          <w:rFonts w:hint="eastAsia" w:ascii="宋体" w:hAnsi="宋体" w:eastAsia="宋体" w:cs="宋体"/>
        </w:rPr>
        <w:t>元</w:t>
      </w:r>
    </w:p>
    <w:tbl>
      <w:tblPr>
        <w:tblStyle w:val="29"/>
        <w:tblW w:w="8996" w:type="dxa"/>
        <w:tblInd w:w="0" w:type="dxa"/>
        <w:tblLayout w:type="autofit"/>
        <w:tblCellMar>
          <w:top w:w="0" w:type="dxa"/>
          <w:left w:w="0" w:type="dxa"/>
          <w:bottom w:w="0" w:type="dxa"/>
          <w:right w:w="0" w:type="dxa"/>
        </w:tblCellMar>
      </w:tblPr>
      <w:tblGrid>
        <w:gridCol w:w="621"/>
        <w:gridCol w:w="1237"/>
        <w:gridCol w:w="1939"/>
        <w:gridCol w:w="1297"/>
        <w:gridCol w:w="1262"/>
        <w:gridCol w:w="1320"/>
        <w:gridCol w:w="1320"/>
      </w:tblGrid>
      <w:tr w14:paraId="661BB5C7">
        <w:trPr>
          <w:trHeight w:val="1418" w:hRule="atLeast"/>
          <w:tblHeader/>
        </w:trPr>
        <w:tc>
          <w:tcPr>
            <w:tcW w:w="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2A314">
            <w:pPr>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52802">
            <w:pPr>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10E62C">
            <w:pPr>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2DEF8C">
            <w:pPr>
              <w:jc w:val="center"/>
              <w:rPr>
                <w:rFonts w:hint="eastAsia" w:ascii="宋体" w:hAnsi="宋体" w:eastAsia="宋体" w:cs="宋体"/>
                <w:sz w:val="24"/>
                <w:szCs w:val="24"/>
              </w:rPr>
            </w:pPr>
            <w:r>
              <w:rPr>
                <w:rFonts w:hint="eastAsia" w:ascii="宋体" w:hAnsi="宋体" w:eastAsia="宋体" w:cs="宋体"/>
                <w:sz w:val="24"/>
                <w:szCs w:val="24"/>
              </w:rPr>
              <w:t>数量</w:t>
            </w:r>
          </w:p>
          <w:p w14:paraId="794EFB61">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EAD8A">
            <w:pPr>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0FCABF">
            <w:pPr>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6E6D0A">
            <w:pPr>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6BE6227A">
        <w:tblPrEx>
          <w:tblCellMar>
            <w:top w:w="0" w:type="dxa"/>
            <w:left w:w="0" w:type="dxa"/>
            <w:bottom w:w="0" w:type="dxa"/>
            <w:right w:w="0" w:type="dxa"/>
          </w:tblCellMar>
        </w:tblPrEx>
        <w:trPr>
          <w:trHeight w:val="1009" w:hRule="atLeast"/>
        </w:trPr>
        <w:tc>
          <w:tcPr>
            <w:tcW w:w="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725415">
            <w:pPr>
              <w:rPr>
                <w:rFonts w:hint="eastAsia" w:ascii="宋体" w:hAnsi="宋体" w:eastAsia="宋体" w:cs="宋体"/>
                <w:sz w:val="24"/>
                <w:szCs w:val="24"/>
              </w:rPr>
            </w:pPr>
            <w:r>
              <w:rPr>
                <w:rFonts w:hint="eastAsia" w:ascii="宋体" w:hAnsi="宋体" w:eastAsia="宋体" w:cs="宋体"/>
                <w:sz w:val="24"/>
                <w:szCs w:val="24"/>
              </w:rPr>
              <w:t>1-1</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E707DD">
            <w:pPr>
              <w:jc w:val="center"/>
              <w:rPr>
                <w:rFonts w:hint="eastAsia" w:ascii="宋体" w:hAnsi="宋体" w:eastAsia="宋体" w:cs="宋体"/>
                <w:sz w:val="24"/>
                <w:szCs w:val="24"/>
              </w:rPr>
            </w:pPr>
            <w:r>
              <w:rPr>
                <w:rFonts w:hint="eastAsia" w:ascii="宋体" w:hAnsi="宋体" w:eastAsia="宋体" w:cs="宋体"/>
                <w:sz w:val="24"/>
                <w:szCs w:val="24"/>
              </w:rPr>
              <w:t>其他电信和信息传输服务</w:t>
            </w:r>
          </w:p>
        </w:tc>
        <w:tc>
          <w:tcPr>
            <w:tcW w:w="1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4AFEF3">
            <w:pPr>
              <w:jc w:val="center"/>
              <w:rPr>
                <w:rFonts w:hint="eastAsia" w:ascii="宋体" w:hAnsi="宋体" w:eastAsia="宋体" w:cs="宋体"/>
                <w:sz w:val="24"/>
                <w:szCs w:val="24"/>
                <w:lang w:eastAsia="zh-CN"/>
              </w:rPr>
            </w:pPr>
            <w:r>
              <w:rPr>
                <w:rFonts w:hint="eastAsia" w:ascii="宋体" w:hAnsi="宋体" w:cs="宋体"/>
                <w:sz w:val="24"/>
                <w:szCs w:val="24"/>
                <w:lang w:eastAsia="zh-CN"/>
              </w:rPr>
              <w:t>2025年中国科研教育网宽带接入项目</w:t>
            </w:r>
          </w:p>
        </w:tc>
        <w:tc>
          <w:tcPr>
            <w:tcW w:w="12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685D62">
            <w:pPr>
              <w:jc w:val="center"/>
              <w:rPr>
                <w:rFonts w:hint="eastAsia" w:ascii="宋体" w:hAnsi="宋体" w:eastAsia="宋体" w:cs="宋体"/>
                <w:sz w:val="24"/>
                <w:szCs w:val="24"/>
              </w:rPr>
            </w:pPr>
            <w:r>
              <w:rPr>
                <w:rFonts w:hint="eastAsia" w:ascii="宋体" w:hAnsi="宋体" w:eastAsia="宋体" w:cs="宋体"/>
                <w:sz w:val="24"/>
                <w:szCs w:val="24"/>
              </w:rPr>
              <w:t>1(项)</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004090">
            <w:pPr>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D48C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AB02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220000.00</w:t>
            </w:r>
          </w:p>
        </w:tc>
      </w:tr>
    </w:tbl>
    <w:p w14:paraId="6AB54B44">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本合同包不接受联合体投标</w:t>
      </w:r>
    </w:p>
    <w:p w14:paraId="6047E003">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合同履行期限：自合同双方签订完成之日起至完成合同全部内容之日止</w:t>
      </w:r>
    </w:p>
    <w:p w14:paraId="1BEAAAC0">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二、 申请人的资格要求 </w:t>
      </w:r>
    </w:p>
    <w:p w14:paraId="1C5BBE8E">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1、满足《中华人民共和国政府采购法》第二十二条规定；</w:t>
      </w:r>
    </w:p>
    <w:p w14:paraId="12BAA204">
      <w:pPr>
        <w:pStyle w:val="26"/>
        <w:spacing w:before="0" w:beforeAutospacing="0" w:after="0" w:afterAutospacing="0" w:line="360" w:lineRule="auto"/>
        <w:ind w:firstLine="420"/>
        <w:rPr>
          <w:rFonts w:hint="eastAsia" w:ascii="宋体" w:hAnsi="宋体" w:eastAsia="宋体" w:cs="宋体"/>
          <w:sz w:val="24"/>
          <w:szCs w:val="24"/>
          <w:lang w:val="en-US" w:eastAsia="zh-CN"/>
        </w:rPr>
      </w:pPr>
      <w:r>
        <w:rPr>
          <w:rFonts w:hint="eastAsia" w:ascii="宋体" w:hAnsi="宋体" w:eastAsia="宋体" w:cs="宋体"/>
        </w:rPr>
        <w:t>2、落实政府采购政策需满足的资格要求：</w:t>
      </w:r>
      <w:r>
        <w:rPr>
          <w:rFonts w:hint="eastAsia" w:cs="宋体"/>
          <w:lang w:val="en-US" w:eastAsia="zh-CN"/>
        </w:rPr>
        <w:t>无。</w:t>
      </w:r>
    </w:p>
    <w:p w14:paraId="5D0C70E4">
      <w:pPr>
        <w:spacing w:line="360" w:lineRule="auto"/>
        <w:ind w:firstLine="420" w:firstLineChars="175"/>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14:paraId="5D5CC3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cs="宋体"/>
          <w:sz w:val="24"/>
          <w:szCs w:val="24"/>
          <w:lang w:eastAsia="zh-CN"/>
        </w:rPr>
        <w:t>2025年中国科研教育网宽带接入项目</w:t>
      </w:r>
      <w:r>
        <w:rPr>
          <w:rFonts w:hint="eastAsia" w:ascii="宋体" w:hAnsi="宋体" w:eastAsia="宋体" w:cs="宋体"/>
          <w:sz w:val="24"/>
          <w:szCs w:val="24"/>
        </w:rPr>
        <w:t>)特定资格要求如下:</w:t>
      </w:r>
    </w:p>
    <w:p w14:paraId="296075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（1）具有独立承担民事责任能力的法人、其他组织或自然人，提供合法有效的统一社会信用代码营业执照（事业单位提供事业单位法人证书，自然人应提供身份证）；</w:t>
      </w:r>
    </w:p>
    <w:p w14:paraId="2610DC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（2）财务状况证明：</w:t>
      </w:r>
      <w:r>
        <w:rPr>
          <w:rFonts w:hint="eastAsia" w:ascii="宋体" w:hAnsi="宋体" w:eastAsia="宋体" w:cs="宋体"/>
          <w:sz w:val="24"/>
        </w:rPr>
        <w:t>供应商提供2023年度或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r>
        <w:rPr>
          <w:rFonts w:hint="eastAsia" w:ascii="宋体" w:hAnsi="宋体" w:eastAsia="宋体" w:cs="宋体"/>
          <w:sz w:val="24"/>
          <w:szCs w:val="24"/>
        </w:rPr>
        <w:t>；</w:t>
      </w:r>
    </w:p>
    <w:p w14:paraId="642F7529">
      <w:pPr>
        <w:spacing w:line="360" w:lineRule="auto"/>
        <w:ind w:left="48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（3）具有履行合同所必需的设备和专业技术能力的书面声明；</w:t>
      </w:r>
    </w:p>
    <w:p w14:paraId="6DE0A17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（4）税收缴纳证明：提供2024年6月以来任意时间段的依法缴纳税收的相关凭据（</w:t>
      </w:r>
      <w:r>
        <w:rPr>
          <w:rFonts w:hint="eastAsia" w:ascii="宋体" w:hAnsi="宋体" w:eastAsia="宋体" w:cs="宋体"/>
          <w:sz w:val="24"/>
          <w:szCs w:val="24"/>
          <w:lang w:eastAsia="zh-CN"/>
        </w:rPr>
        <w:t>时间以税款所属时期为准</w:t>
      </w:r>
      <w:r>
        <w:rPr>
          <w:rFonts w:hint="eastAsia" w:ascii="宋体" w:hAnsi="宋体" w:eastAsia="宋体" w:cs="宋体"/>
          <w:sz w:val="24"/>
          <w:szCs w:val="24"/>
        </w:rPr>
        <w:t>），凭据应有税务机关或代收机关的公章或业务专用章。依法免税或无须缴纳税收的供应商应提供相应证明文件；</w:t>
      </w:r>
    </w:p>
    <w:p w14:paraId="68CF382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（5）社会保障资金缴纳证明：提供2024年6月以来任意时间段的社会保障资金缴存单据或社保机构开具的社会保险参保缴费情况证明。依法不需要缴纳社会保障资金的供应商应提供相关文件证明；</w:t>
      </w:r>
    </w:p>
    <w:p w14:paraId="714FCC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（6）参加政府采购活动前3年内在经营活动中没有重大违法记录的书面声明；</w:t>
      </w:r>
    </w:p>
    <w:p w14:paraId="5BF7A3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（7）非法定代表人参加投标的，须提供法定代表人委托授权书及被授权人身份证，法定代表人参加投标时,只须提供法定代表人身份证；</w:t>
      </w:r>
    </w:p>
    <w:p w14:paraId="7B6C0C8D">
      <w:pPr>
        <w:pStyle w:val="2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）本项目不接受联合体投标。</w:t>
      </w:r>
    </w:p>
    <w:p w14:paraId="48A4FE76">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三、 获取采购文件 </w:t>
      </w:r>
    </w:p>
    <w:p w14:paraId="336BAA6B">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时间：202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0</w:t>
      </w:r>
      <w:r>
        <w:rPr>
          <w:rFonts w:hint="eastAsia" w:cs="宋体"/>
          <w:lang w:val="en-US" w:eastAsia="zh-CN"/>
        </w:rPr>
        <w:t>6</w:t>
      </w:r>
      <w:r>
        <w:rPr>
          <w:rFonts w:hint="eastAsia" w:ascii="宋体" w:hAnsi="宋体" w:eastAsia="宋体" w:cs="宋体"/>
        </w:rPr>
        <w:t>月</w:t>
      </w:r>
      <w:r>
        <w:rPr>
          <w:rFonts w:hint="eastAsia" w:cs="宋体"/>
          <w:lang w:val="en-US" w:eastAsia="zh-CN"/>
        </w:rPr>
        <w:t>03</w:t>
      </w:r>
      <w:r>
        <w:rPr>
          <w:rFonts w:hint="eastAsia" w:ascii="宋体" w:hAnsi="宋体" w:eastAsia="宋体" w:cs="宋体"/>
        </w:rPr>
        <w:t>日至 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0</w:t>
      </w:r>
      <w:r>
        <w:rPr>
          <w:rFonts w:hint="eastAsia" w:cs="宋体"/>
          <w:lang w:val="en-US" w:eastAsia="zh-CN"/>
        </w:rPr>
        <w:t>6</w:t>
      </w:r>
      <w:r>
        <w:rPr>
          <w:rFonts w:hint="eastAsia" w:ascii="宋体" w:hAnsi="宋体" w:eastAsia="宋体" w:cs="宋体"/>
        </w:rPr>
        <w:t>月</w:t>
      </w:r>
      <w:r>
        <w:rPr>
          <w:rFonts w:hint="eastAsia" w:cs="宋体"/>
          <w:lang w:val="en-US" w:eastAsia="zh-CN"/>
        </w:rPr>
        <w:t>06</w:t>
      </w:r>
      <w:r>
        <w:rPr>
          <w:rFonts w:hint="eastAsia" w:ascii="宋体" w:hAnsi="宋体" w:eastAsia="宋体" w:cs="宋体"/>
        </w:rPr>
        <w:t>日 ，每天上午 09:00:00 至 12:00:00 ，下午 13:30:00 至 17:00:00 （北京时间,法定节假日除外）</w:t>
      </w:r>
    </w:p>
    <w:p w14:paraId="4A2BA213">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地点：西安市雁塔区科技路 30号合力紫郡B座21层</w:t>
      </w:r>
    </w:p>
    <w:p w14:paraId="54E74285">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售价：500元</w:t>
      </w:r>
    </w:p>
    <w:p w14:paraId="36754693">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四、 响应文件提交 </w:t>
      </w:r>
    </w:p>
    <w:p w14:paraId="1CFF17BE">
      <w:pPr>
        <w:pStyle w:val="26"/>
        <w:spacing w:before="0" w:beforeAutospacing="0" w:after="0" w:afterAutospacing="0" w:line="360" w:lineRule="auto"/>
        <w:ind w:firstLine="480" w:firstLineChars="200"/>
        <w:rPr>
          <w:rFonts w:hint="eastAsia" w:ascii="宋体" w:hAnsi="宋体" w:eastAsia="宋体" w:cs="宋体"/>
        </w:rPr>
      </w:pPr>
      <w:r>
        <w:rPr>
          <w:rStyle w:val="32"/>
          <w:rFonts w:hint="eastAsia" w:ascii="宋体" w:hAnsi="宋体" w:eastAsia="宋体" w:cs="宋体"/>
          <w:b w:val="0"/>
          <w:bCs/>
        </w:rPr>
        <w:t>截止时间</w:t>
      </w: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年</w:t>
      </w:r>
      <w:r>
        <w:rPr>
          <w:rFonts w:hint="eastAsia" w:cs="宋体"/>
          <w:lang w:val="en-US" w:eastAsia="zh-CN"/>
        </w:rPr>
        <w:t>06</w:t>
      </w:r>
      <w:r>
        <w:rPr>
          <w:rFonts w:hint="eastAsia" w:ascii="宋体" w:hAnsi="宋体" w:eastAsia="宋体" w:cs="宋体"/>
        </w:rPr>
        <w:t>月</w:t>
      </w:r>
      <w:r>
        <w:rPr>
          <w:rFonts w:hint="eastAsia" w:cs="宋体"/>
          <w:lang w:val="en-US" w:eastAsia="zh-CN"/>
        </w:rPr>
        <w:t>10</w:t>
      </w:r>
      <w:r>
        <w:rPr>
          <w:rFonts w:hint="eastAsia" w:ascii="宋体" w:hAnsi="宋体" w:eastAsia="宋体" w:cs="宋体"/>
        </w:rPr>
        <w:t>日</w:t>
      </w:r>
      <w:bookmarkStart w:id="146" w:name="_GoBack"/>
      <w:bookmarkEnd w:id="146"/>
      <w:r>
        <w:rPr>
          <w:rFonts w:hint="eastAsia" w:cs="宋体"/>
          <w:lang w:val="en-US" w:eastAsia="zh-CN"/>
        </w:rPr>
        <w:t>15</w:t>
      </w:r>
      <w:r>
        <w:rPr>
          <w:rFonts w:hint="eastAsia" w:ascii="宋体" w:hAnsi="宋体" w:eastAsia="宋体" w:cs="宋体"/>
        </w:rPr>
        <w:t>时</w:t>
      </w:r>
      <w:r>
        <w:rPr>
          <w:rFonts w:hint="eastAsia" w:cs="宋体"/>
          <w:lang w:val="en-US" w:eastAsia="zh-CN"/>
        </w:rPr>
        <w:t>00</w:t>
      </w:r>
      <w:r>
        <w:rPr>
          <w:rFonts w:hint="eastAsia" w:ascii="宋体" w:hAnsi="宋体" w:eastAsia="宋体" w:cs="宋体"/>
        </w:rPr>
        <w:t>分</w:t>
      </w:r>
      <w:r>
        <w:rPr>
          <w:rFonts w:hint="eastAsia" w:ascii="宋体" w:hAnsi="宋体" w:eastAsia="宋体" w:cs="宋体"/>
          <w:lang w:val="en-US" w:eastAsia="zh-CN"/>
        </w:rPr>
        <w:t>00</w:t>
      </w:r>
      <w:r>
        <w:rPr>
          <w:rFonts w:hint="eastAsia" w:ascii="宋体" w:hAnsi="宋体" w:eastAsia="宋体" w:cs="宋体"/>
        </w:rPr>
        <w:t>秒 （北京时间）</w:t>
      </w:r>
    </w:p>
    <w:p w14:paraId="5A8BE7AA">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地点：西安市雁塔区科技路 30号合力紫郡B座21层</w:t>
      </w:r>
      <w:r>
        <w:rPr>
          <w:rFonts w:hint="eastAsia" w:ascii="宋体" w:hAnsi="宋体" w:eastAsia="宋体" w:cs="宋体"/>
          <w:kern w:val="0"/>
          <w:sz w:val="24"/>
          <w:szCs w:val="24"/>
        </w:rPr>
        <w:t>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会议室纸质版递交</w:t>
      </w:r>
    </w:p>
    <w:p w14:paraId="4CFFF0A4">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五、开启</w:t>
      </w:r>
    </w:p>
    <w:p w14:paraId="2FAAEFBF">
      <w:pPr>
        <w:pStyle w:val="26"/>
        <w:spacing w:before="0" w:beforeAutospacing="0" w:after="0" w:afterAutospacing="0" w:line="360" w:lineRule="auto"/>
        <w:ind w:firstLine="420"/>
        <w:rPr>
          <w:rStyle w:val="32"/>
          <w:rFonts w:hint="eastAsia" w:ascii="宋体" w:hAnsi="宋体" w:eastAsia="宋体" w:cs="宋体"/>
          <w:b w:val="0"/>
          <w:bCs/>
        </w:rPr>
      </w:pPr>
      <w:r>
        <w:rPr>
          <w:rStyle w:val="32"/>
          <w:rFonts w:hint="eastAsia" w:ascii="宋体" w:hAnsi="宋体" w:eastAsia="宋体" w:cs="宋体"/>
          <w:b w:val="0"/>
          <w:bCs/>
        </w:rPr>
        <w:t>时间：</w:t>
      </w: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年</w:t>
      </w:r>
      <w:r>
        <w:rPr>
          <w:rFonts w:hint="eastAsia" w:cs="宋体"/>
          <w:lang w:val="en-US" w:eastAsia="zh-CN"/>
        </w:rPr>
        <w:t>06</w:t>
      </w:r>
      <w:r>
        <w:rPr>
          <w:rFonts w:hint="eastAsia" w:ascii="宋体" w:hAnsi="宋体" w:eastAsia="宋体" w:cs="宋体"/>
        </w:rPr>
        <w:t>月</w:t>
      </w:r>
      <w:r>
        <w:rPr>
          <w:rFonts w:hint="eastAsia" w:cs="宋体"/>
          <w:lang w:val="en-US" w:eastAsia="zh-CN"/>
        </w:rPr>
        <w:t>10</w:t>
      </w:r>
      <w:r>
        <w:rPr>
          <w:rFonts w:hint="eastAsia" w:ascii="宋体" w:hAnsi="宋体" w:eastAsia="宋体" w:cs="宋体"/>
        </w:rPr>
        <w:t>日</w:t>
      </w:r>
      <w:r>
        <w:rPr>
          <w:rFonts w:hint="eastAsia" w:cs="宋体"/>
          <w:lang w:val="en-US" w:eastAsia="zh-CN"/>
        </w:rPr>
        <w:t>15</w:t>
      </w:r>
      <w:r>
        <w:rPr>
          <w:rFonts w:hint="eastAsia" w:ascii="宋体" w:hAnsi="宋体" w:eastAsia="宋体" w:cs="宋体"/>
        </w:rPr>
        <w:t>时</w:t>
      </w:r>
      <w:r>
        <w:rPr>
          <w:rFonts w:hint="eastAsia" w:cs="宋体"/>
          <w:lang w:val="en-US" w:eastAsia="zh-CN"/>
        </w:rPr>
        <w:t>00</w:t>
      </w:r>
      <w:r>
        <w:rPr>
          <w:rFonts w:hint="eastAsia" w:ascii="宋体" w:hAnsi="宋体" w:eastAsia="宋体" w:cs="宋体"/>
        </w:rPr>
        <w:t>分</w:t>
      </w:r>
      <w:r>
        <w:rPr>
          <w:rFonts w:hint="eastAsia" w:ascii="宋体" w:hAnsi="宋体" w:eastAsia="宋体" w:cs="宋体"/>
          <w:lang w:val="en-US" w:eastAsia="zh-CN"/>
        </w:rPr>
        <w:t>00</w:t>
      </w:r>
      <w:r>
        <w:rPr>
          <w:rFonts w:hint="eastAsia" w:ascii="宋体" w:hAnsi="宋体" w:eastAsia="宋体" w:cs="宋体"/>
        </w:rPr>
        <w:t>秒 （北京时间）</w:t>
      </w:r>
    </w:p>
    <w:p w14:paraId="3406580E">
      <w:pPr>
        <w:pStyle w:val="26"/>
        <w:spacing w:before="0" w:beforeAutospacing="0" w:after="0" w:afterAutospacing="0" w:line="360" w:lineRule="auto"/>
        <w:ind w:firstLine="420"/>
        <w:rPr>
          <w:rFonts w:hint="eastAsia" w:ascii="宋体" w:hAnsi="宋体" w:eastAsia="宋体" w:cs="宋体"/>
        </w:rPr>
      </w:pPr>
      <w:r>
        <w:rPr>
          <w:rStyle w:val="32"/>
          <w:rFonts w:hint="eastAsia" w:ascii="宋体" w:hAnsi="宋体" w:eastAsia="宋体" w:cs="宋体"/>
          <w:b w:val="0"/>
          <w:bCs/>
        </w:rPr>
        <w:t>地点：</w:t>
      </w:r>
      <w:r>
        <w:rPr>
          <w:rFonts w:hint="eastAsia" w:ascii="宋体" w:hAnsi="宋体" w:eastAsia="宋体" w:cs="宋体"/>
          <w:bCs/>
        </w:rPr>
        <w:t>西安市雁塔区科技路 30号合力紫郡B座21层</w:t>
      </w:r>
      <w:r>
        <w:rPr>
          <w:rFonts w:hint="eastAsia" w:ascii="宋体" w:hAnsi="宋体" w:eastAsia="宋体" w:cs="宋体"/>
        </w:rPr>
        <w:t>第</w:t>
      </w:r>
      <w:r>
        <w:rPr>
          <w:rFonts w:hint="eastAsia" w:cs="宋体"/>
          <w:lang w:val="en-US" w:eastAsia="zh-CN"/>
        </w:rPr>
        <w:t>二</w:t>
      </w:r>
      <w:r>
        <w:rPr>
          <w:rFonts w:hint="eastAsia" w:ascii="宋体" w:hAnsi="宋体" w:eastAsia="宋体" w:cs="宋体"/>
        </w:rPr>
        <w:t>会议室</w:t>
      </w:r>
    </w:p>
    <w:p w14:paraId="4BB29C8C">
      <w:pPr>
        <w:pStyle w:val="26"/>
        <w:spacing w:before="0" w:beforeAutospacing="0" w:after="0" w:afterAutospacing="0" w:line="360" w:lineRule="auto"/>
        <w:rPr>
          <w:rStyle w:val="32"/>
          <w:rFonts w:hint="eastAsia" w:ascii="宋体" w:hAnsi="宋体" w:eastAsia="宋体" w:cs="宋体"/>
          <w:b w:val="0"/>
          <w:bCs/>
        </w:rPr>
      </w:pPr>
      <w:r>
        <w:rPr>
          <w:rStyle w:val="32"/>
          <w:rFonts w:hint="eastAsia" w:ascii="宋体" w:hAnsi="宋体" w:eastAsia="宋体" w:cs="宋体"/>
          <w:b w:val="0"/>
          <w:bCs/>
        </w:rPr>
        <w:t>六、公告期限</w:t>
      </w:r>
    </w:p>
    <w:p w14:paraId="2DACC3E3">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自本公告发布之日起3个工作日。</w:t>
      </w:r>
    </w:p>
    <w:p w14:paraId="0EAC1EC3">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七、其他补充事宜</w:t>
      </w:r>
    </w:p>
    <w:p w14:paraId="293DA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标书费售价500元。</w:t>
      </w:r>
    </w:p>
    <w:p w14:paraId="2232D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现场获取采购文件时请携带单位介绍信原件、身份证原件及复印件加盖公章，售后不退，谢绝邮递。</w:t>
      </w:r>
    </w:p>
    <w:p w14:paraId="4788F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网上获取采购文件通过电子邮箱发送电子版报名资料的方式获取采购文件，供应商出具的对领取人的授权委托书或介绍信以及领取人的身份证，加盖公章后以扫描件形式发送至shanxizhuoming_zb@163.com邮箱，邮箱标题以供应商名称和项目名称的方式命名，采购文件将通过邮箱发送。</w:t>
      </w:r>
    </w:p>
    <w:p w14:paraId="733BE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.需落实的政府采购政策：</w:t>
      </w:r>
    </w:p>
    <w:p w14:paraId="08F77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 </w:t>
      </w:r>
    </w:p>
    <w:p w14:paraId="1873A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 司法部关于政府采购支持监狱企业发展有关问题的通知》（财库〔2014〕68号）；</w:t>
      </w:r>
    </w:p>
    <w:p w14:paraId="3FF17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（3）《国务院办公厅关于建立政府强制采购节能产品制度的通知》（国办发〔2007〕51号）；</w:t>
      </w:r>
    </w:p>
    <w:p w14:paraId="54A48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（4）《节能产品政府采购实施意见》（财库〔2004〕185号）；</w:t>
      </w:r>
    </w:p>
    <w:p w14:paraId="017AE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（5）《环境标志产品政府采购实施的意见》（财库〔2006〕90号）；</w:t>
      </w:r>
    </w:p>
    <w:p w14:paraId="31076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（6）《三部门联合发布关于促进残疾人就业政府采购政策的通知》（财库〔2017〕141号）；</w:t>
      </w:r>
    </w:p>
    <w:p w14:paraId="233EA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（7）《财政部 发展改革委 生态环境部 市场监管总局关于调整优化节能产品、环境标志产品政府采购执行机制的通知》（财库〔2019〕9号）；</w:t>
      </w:r>
    </w:p>
    <w:p w14:paraId="700AF5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（8）陕西省财政厅关于印发《陕西省中小企业政府采购信用融资办法》（陕财办采〔2018〕23号）；</w:t>
      </w:r>
    </w:p>
    <w:p w14:paraId="688181A8">
      <w:pPr>
        <w:pStyle w:val="26"/>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（9）《财政部 农业农村部 国家乡村振兴局关于运用政府采购政策支持乡村产业振兴的通知》（财库〔2021〕19号）。</w:t>
      </w:r>
    </w:p>
    <w:p w14:paraId="1796B70B">
      <w:pPr>
        <w:pStyle w:val="26"/>
        <w:spacing w:before="0" w:beforeAutospacing="0" w:after="0" w:afterAutospacing="0" w:line="360" w:lineRule="auto"/>
        <w:ind w:firstLine="480" w:firstLineChars="200"/>
        <w:rPr>
          <w:rFonts w:hint="eastAsia" w:ascii="宋体" w:hAnsi="宋体" w:eastAsia="宋体" w:cs="宋体"/>
          <w:bCs/>
        </w:rPr>
      </w:pPr>
      <w:r>
        <w:rPr>
          <w:rFonts w:hint="eastAsia" w:cs="宋体"/>
          <w:sz w:val="24"/>
          <w:szCs w:val="24"/>
          <w:lang w:val="en-US" w:eastAsia="zh-CN"/>
        </w:rPr>
        <w:t>5.</w:t>
      </w:r>
      <w:r>
        <w:rPr>
          <w:rFonts w:hint="eastAsia" w:ascii="宋体" w:hAnsi="宋体" w:eastAsia="宋体" w:cs="宋体"/>
          <w:sz w:val="24"/>
          <w:szCs w:val="24"/>
        </w:rPr>
        <w:t>请供应商按照陕西省财政厅关于政府采购供应商注册登记有关事项的通知中的要求，通过陕西省政府采购网（http://www.ccgp-shaanxi.gov.cn/）注册登记加入陕西省政府采购供应商库。</w:t>
      </w:r>
    </w:p>
    <w:p w14:paraId="0E5E1A29">
      <w:pPr>
        <w:pStyle w:val="95"/>
        <w:widowControl/>
        <w:spacing w:before="0"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八、凡对本次采购提出询问，请按以下方式联系。 </w:t>
      </w:r>
    </w:p>
    <w:p w14:paraId="57EB4643">
      <w:pPr>
        <w:pStyle w:val="26"/>
        <w:spacing w:before="0" w:beforeAutospacing="0" w:after="0" w:afterAutospacing="0" w:line="360" w:lineRule="auto"/>
        <w:ind w:firstLine="240" w:firstLineChars="100"/>
        <w:rPr>
          <w:rFonts w:hint="eastAsia" w:ascii="宋体" w:hAnsi="宋体" w:eastAsia="宋体" w:cs="宋体"/>
        </w:rPr>
      </w:pPr>
      <w:r>
        <w:rPr>
          <w:rFonts w:hint="eastAsia" w:ascii="宋体" w:hAnsi="宋体" w:eastAsia="宋体" w:cs="宋体"/>
        </w:rPr>
        <w:t>1.采购人信息：</w:t>
      </w:r>
    </w:p>
    <w:p w14:paraId="67425AA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陕西财经职业技术学院</w:t>
      </w:r>
    </w:p>
    <w:p w14:paraId="6E3992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地址：咸阳市秦都区文林路1号</w:t>
      </w:r>
    </w:p>
    <w:p w14:paraId="0B99909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联系方式：原</w:t>
      </w:r>
      <w:r>
        <w:rPr>
          <w:rFonts w:hint="eastAsia" w:ascii="宋体" w:hAnsi="宋体" w:eastAsia="宋体" w:cs="宋体"/>
          <w:sz w:val="24"/>
          <w:szCs w:val="24"/>
          <w:lang w:val="en-US" w:eastAsia="zh-CN"/>
        </w:rPr>
        <w:t>老师</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党老师 </w:t>
      </w:r>
      <w:r>
        <w:rPr>
          <w:rStyle w:val="115"/>
          <w:rFonts w:hint="eastAsia" w:ascii="宋体" w:hAnsi="宋体" w:eastAsia="宋体" w:cs="宋体"/>
          <w:sz w:val="24"/>
          <w:szCs w:val="24"/>
        </w:rPr>
        <w:t xml:space="preserve">029-33732421 </w:t>
      </w:r>
    </w:p>
    <w:p w14:paraId="7AD1DD32">
      <w:pPr>
        <w:spacing w:line="360" w:lineRule="auto"/>
        <w:ind w:firstLine="240" w:firstLineChars="100"/>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2</w:t>
      </w:r>
      <w:r>
        <w:rPr>
          <w:rFonts w:hint="eastAsia" w:ascii="宋体" w:hAnsi="宋体" w:eastAsia="宋体" w:cs="宋体"/>
          <w:sz w:val="24"/>
          <w:szCs w:val="24"/>
        </w:rPr>
        <w:t>.采购代理机构信息</w:t>
      </w:r>
    </w:p>
    <w:p w14:paraId="7F13609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名称：陕西卓佲项目管理有限公司</w:t>
      </w:r>
    </w:p>
    <w:p w14:paraId="3B398B9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地址：西安市雁塔区科技路 30号合力紫郡B座21层</w:t>
      </w:r>
    </w:p>
    <w:p w14:paraId="1C60A6B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联系方式：177 7896 6062</w:t>
      </w:r>
    </w:p>
    <w:p w14:paraId="7A0CBF8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3.项目联系方式</w:t>
      </w:r>
    </w:p>
    <w:p w14:paraId="7002A59C">
      <w:pPr>
        <w:spacing w:line="36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rPr>
        <w:t xml:space="preserve">  项目联系人：</w:t>
      </w:r>
      <w:r>
        <w:rPr>
          <w:rFonts w:hint="eastAsia" w:ascii="宋体" w:hAnsi="宋体" w:eastAsia="宋体" w:cs="宋体"/>
          <w:sz w:val="24"/>
          <w:szCs w:val="24"/>
          <w:lang w:val="en-US" w:eastAsia="zh-CN"/>
        </w:rPr>
        <w:t>魏萌</w:t>
      </w:r>
      <w:r>
        <w:rPr>
          <w:rFonts w:hint="eastAsia" w:ascii="宋体" w:hAnsi="宋体" w:eastAsia="宋体" w:cs="宋体"/>
          <w:sz w:val="24"/>
          <w:szCs w:val="24"/>
        </w:rPr>
        <w:t xml:space="preserve"> 马魏臣</w:t>
      </w:r>
      <w:r>
        <w:rPr>
          <w:rFonts w:hint="eastAsia" w:ascii="宋体" w:hAnsi="宋体" w:cs="宋体"/>
          <w:sz w:val="24"/>
          <w:szCs w:val="24"/>
          <w:lang w:val="en-US" w:eastAsia="zh-CN"/>
        </w:rPr>
        <w:t xml:space="preserve">  黄乐</w:t>
      </w:r>
    </w:p>
    <w:p w14:paraId="6696A94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电话：177 7896 6062</w:t>
      </w:r>
    </w:p>
    <w:p w14:paraId="0B1C04FC">
      <w:pPr>
        <w:widowControl/>
        <w:tabs>
          <w:tab w:val="left" w:pos="1620"/>
        </w:tabs>
        <w:snapToGrid w:val="0"/>
        <w:spacing w:line="360" w:lineRule="auto"/>
        <w:ind w:firstLine="420" w:firstLineChars="175"/>
        <w:jc w:val="right"/>
        <w:rPr>
          <w:rFonts w:hint="eastAsia" w:ascii="宋体" w:hAnsi="宋体" w:eastAsia="宋体" w:cs="宋体"/>
          <w:kern w:val="0"/>
          <w:sz w:val="24"/>
          <w:szCs w:val="24"/>
        </w:rPr>
      </w:pPr>
    </w:p>
    <w:p w14:paraId="504E648F">
      <w:pPr>
        <w:widowControl/>
        <w:tabs>
          <w:tab w:val="left" w:pos="1620"/>
        </w:tabs>
        <w:snapToGrid w:val="0"/>
        <w:spacing w:line="360" w:lineRule="auto"/>
        <w:ind w:firstLine="420" w:firstLineChars="175"/>
        <w:jc w:val="right"/>
        <w:rPr>
          <w:rFonts w:hint="eastAsia" w:ascii="宋体" w:hAnsi="宋体" w:eastAsia="宋体" w:cs="宋体"/>
          <w:kern w:val="0"/>
          <w:sz w:val="24"/>
          <w:szCs w:val="24"/>
        </w:rPr>
      </w:pPr>
      <w:r>
        <w:rPr>
          <w:rFonts w:hint="eastAsia" w:ascii="宋体" w:hAnsi="宋体" w:eastAsia="宋体" w:cs="宋体"/>
          <w:kern w:val="0"/>
          <w:sz w:val="24"/>
          <w:szCs w:val="24"/>
        </w:rPr>
        <w:t>陕西卓佲项目管理有限公司</w:t>
      </w:r>
    </w:p>
    <w:p w14:paraId="0B00A45B">
      <w:pPr>
        <w:widowControl/>
        <w:tabs>
          <w:tab w:val="left" w:pos="1620"/>
        </w:tabs>
        <w:snapToGrid w:val="0"/>
        <w:spacing w:line="360" w:lineRule="auto"/>
        <w:ind w:firstLine="420" w:firstLineChars="175"/>
        <w:jc w:val="center"/>
        <w:rPr>
          <w:rFonts w:hint="eastAsia" w:ascii="宋体" w:hAnsi="宋体" w:eastAsia="宋体" w:cs="宋体"/>
          <w:kern w:val="0"/>
          <w:sz w:val="28"/>
          <w:szCs w:val="28"/>
        </w:rPr>
      </w:pPr>
      <w:r>
        <w:rPr>
          <w:rFonts w:hint="eastAsia" w:ascii="宋体" w:hAnsi="宋体" w:eastAsia="宋体" w:cs="宋体"/>
          <w:kern w:val="0"/>
          <w:sz w:val="24"/>
          <w:szCs w:val="24"/>
        </w:rPr>
        <w:t xml:space="preserve">                                               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cs="宋体"/>
          <w:kern w:val="0"/>
          <w:sz w:val="24"/>
          <w:szCs w:val="24"/>
          <w:lang w:val="en-US" w:eastAsia="zh-CN"/>
        </w:rPr>
        <w:t>06</w:t>
      </w:r>
      <w:r>
        <w:rPr>
          <w:rFonts w:hint="eastAsia" w:ascii="宋体" w:hAnsi="宋体" w:eastAsia="宋体" w:cs="宋体"/>
          <w:kern w:val="0"/>
          <w:sz w:val="24"/>
          <w:szCs w:val="24"/>
        </w:rPr>
        <w:t>月</w:t>
      </w:r>
      <w:r>
        <w:rPr>
          <w:rFonts w:hint="eastAsia" w:ascii="宋体" w:hAnsi="宋体" w:cs="宋体"/>
          <w:kern w:val="0"/>
          <w:sz w:val="24"/>
          <w:szCs w:val="24"/>
          <w:lang w:val="en-US" w:eastAsia="zh-CN"/>
        </w:rPr>
        <w:t>03</w:t>
      </w:r>
      <w:r>
        <w:rPr>
          <w:rFonts w:hint="eastAsia" w:ascii="宋体" w:hAnsi="宋体" w:eastAsia="宋体" w:cs="宋体"/>
          <w:kern w:val="0"/>
          <w:sz w:val="24"/>
          <w:szCs w:val="24"/>
        </w:rPr>
        <w:t>日</w:t>
      </w:r>
    </w:p>
    <w:p w14:paraId="5C525D37">
      <w:pPr>
        <w:rPr>
          <w:rFonts w:hint="eastAsia" w:ascii="宋体" w:hAnsi="宋体" w:eastAsia="宋体" w:cs="宋体"/>
        </w:rPr>
      </w:pPr>
    </w:p>
    <w:p w14:paraId="2C5DCABF">
      <w:pPr>
        <w:pStyle w:val="2"/>
        <w:keepLines w:val="0"/>
        <w:ind w:firstLine="562" w:firstLineChars="175"/>
        <w:rPr>
          <w:rFonts w:hint="eastAsia" w:ascii="宋体" w:hAnsi="宋体" w:eastAsia="宋体" w:cs="宋体"/>
        </w:rPr>
        <w:sectPr>
          <w:headerReference r:id="rId8" w:type="default"/>
          <w:footerReference r:id="rId9" w:type="default"/>
          <w:pgSz w:w="11906" w:h="16838"/>
          <w:pgMar w:top="1440" w:right="1486" w:bottom="1440" w:left="1800" w:header="851" w:footer="992" w:gutter="0"/>
          <w:pgNumType w:start="1"/>
          <w:cols w:space="720" w:num="1"/>
          <w:docGrid w:type="lines" w:linePitch="312" w:charSpace="0"/>
        </w:sectPr>
      </w:pPr>
    </w:p>
    <w:p w14:paraId="18260B81">
      <w:pPr>
        <w:pStyle w:val="2"/>
        <w:spacing w:beforeLines="100" w:afterLines="50" w:line="600" w:lineRule="exact"/>
        <w:rPr>
          <w:rFonts w:hint="eastAsia" w:ascii="宋体" w:hAnsi="宋体" w:eastAsia="宋体" w:cs="宋体"/>
          <w:sz w:val="36"/>
          <w:szCs w:val="36"/>
        </w:rPr>
      </w:pPr>
      <w:bookmarkStart w:id="4" w:name="_Toc17626"/>
      <w:bookmarkStart w:id="5" w:name="_Toc32071"/>
      <w:bookmarkStart w:id="6" w:name="_Toc438048787"/>
      <w:bookmarkStart w:id="7" w:name="_Toc30089"/>
      <w:r>
        <w:rPr>
          <w:rFonts w:hint="eastAsia" w:ascii="宋体" w:hAnsi="宋体" w:eastAsia="宋体" w:cs="宋体"/>
          <w:sz w:val="36"/>
          <w:szCs w:val="36"/>
        </w:rPr>
        <w:t>第二部分  供应商须知前附表</w:t>
      </w:r>
      <w:bookmarkEnd w:id="4"/>
      <w:bookmarkEnd w:id="5"/>
      <w:bookmarkEnd w:id="6"/>
      <w:bookmarkEnd w:id="7"/>
    </w:p>
    <w:p w14:paraId="3A390D40">
      <w:pPr>
        <w:tabs>
          <w:tab w:val="left" w:pos="6793"/>
        </w:tabs>
        <w:jc w:val="left"/>
        <w:rPr>
          <w:rFonts w:hint="eastAsia" w:ascii="宋体" w:hAnsi="宋体" w:eastAsia="宋体" w:cs="宋体"/>
        </w:rPr>
      </w:pPr>
      <w:r>
        <w:rPr>
          <w:rFonts w:hint="eastAsia" w:ascii="宋体" w:hAnsi="宋体" w:eastAsia="宋体" w:cs="宋体"/>
          <w:sz w:val="36"/>
          <w:szCs w:val="36"/>
        </w:rPr>
        <w:tab/>
      </w:r>
      <w:r>
        <w:rPr>
          <w:rFonts w:hint="eastAsia" w:ascii="宋体" w:hAnsi="宋体" w:eastAsia="宋体" w:cs="宋体"/>
          <w:sz w:val="24"/>
          <w:szCs w:val="28"/>
        </w:rPr>
        <w:t> </w:t>
      </w:r>
    </w:p>
    <w:tbl>
      <w:tblPr>
        <w:tblStyle w:val="29"/>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8"/>
        <w:gridCol w:w="1361"/>
        <w:gridCol w:w="7219"/>
      </w:tblGrid>
      <w:tr w14:paraId="086C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38" w:type="dxa"/>
            <w:vAlign w:val="center"/>
          </w:tcPr>
          <w:p w14:paraId="0E3322D1">
            <w:pPr>
              <w:spacing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61" w:type="dxa"/>
            <w:vAlign w:val="center"/>
          </w:tcPr>
          <w:p w14:paraId="50D3DFF7">
            <w:pPr>
              <w:spacing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219" w:type="dxa"/>
          </w:tcPr>
          <w:p w14:paraId="393B3D8A">
            <w:pPr>
              <w:spacing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14:paraId="07083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38" w:type="dxa"/>
            <w:vAlign w:val="center"/>
          </w:tcPr>
          <w:p w14:paraId="74F2F45A">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361" w:type="dxa"/>
            <w:vAlign w:val="center"/>
          </w:tcPr>
          <w:p w14:paraId="66707EC8">
            <w:pPr>
              <w:spacing w:beforeLines="50" w:line="360" w:lineRule="auto"/>
              <w:jc w:val="center"/>
              <w:rPr>
                <w:rFonts w:hint="eastAsia" w:ascii="宋体" w:hAnsi="宋体" w:eastAsia="宋体" w:cs="宋体"/>
                <w:sz w:val="24"/>
                <w:szCs w:val="24"/>
              </w:rPr>
            </w:pPr>
            <w:r>
              <w:rPr>
                <w:rFonts w:hint="eastAsia" w:ascii="宋体" w:hAnsi="宋体" w:eastAsia="宋体" w:cs="宋体"/>
                <w:b w:val="0"/>
                <w:bCs/>
                <w:sz w:val="24"/>
                <w:szCs w:val="24"/>
              </w:rPr>
              <w:t>资格要求</w:t>
            </w:r>
          </w:p>
        </w:tc>
        <w:tc>
          <w:tcPr>
            <w:tcW w:w="7219" w:type="dxa"/>
          </w:tcPr>
          <w:p w14:paraId="16195348">
            <w:pPr>
              <w:pStyle w:val="26"/>
              <w:spacing w:before="0" w:beforeAutospacing="0" w:after="0" w:afterAutospacing="0" w:line="360" w:lineRule="auto"/>
              <w:ind w:firstLine="420"/>
              <w:rPr>
                <w:rFonts w:hint="eastAsia" w:ascii="宋体" w:hAnsi="宋体" w:eastAsia="宋体" w:cs="宋体"/>
              </w:rPr>
            </w:pPr>
            <w:r>
              <w:rPr>
                <w:rFonts w:hint="eastAsia" w:ascii="宋体" w:hAnsi="宋体" w:eastAsia="宋体" w:cs="宋体"/>
              </w:rPr>
              <w:t>1、满足《中华人民共和国政府采购法》第二十二条规定；</w:t>
            </w:r>
          </w:p>
          <w:p w14:paraId="78926B6D">
            <w:pPr>
              <w:pStyle w:val="26"/>
              <w:spacing w:before="0" w:beforeAutospacing="0" w:after="0" w:afterAutospacing="0" w:line="360" w:lineRule="auto"/>
              <w:ind w:firstLine="420"/>
              <w:rPr>
                <w:rFonts w:hint="eastAsia" w:ascii="宋体" w:hAnsi="宋体" w:eastAsia="宋体" w:cs="宋体"/>
                <w:sz w:val="24"/>
                <w:szCs w:val="24"/>
                <w:lang w:val="en-US" w:eastAsia="zh-CN"/>
              </w:rPr>
            </w:pPr>
            <w:r>
              <w:rPr>
                <w:rFonts w:hint="eastAsia" w:ascii="宋体" w:hAnsi="宋体" w:eastAsia="宋体" w:cs="宋体"/>
              </w:rPr>
              <w:t>2、落实政府采购政策需满足的资格要求：</w:t>
            </w:r>
            <w:r>
              <w:rPr>
                <w:rFonts w:hint="eastAsia" w:cs="宋体"/>
                <w:lang w:val="en-US" w:eastAsia="zh-CN"/>
              </w:rPr>
              <w:t>无。</w:t>
            </w:r>
          </w:p>
          <w:p w14:paraId="423A8DBF">
            <w:pPr>
              <w:spacing w:line="360" w:lineRule="auto"/>
              <w:ind w:firstLine="420" w:firstLineChars="175"/>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14:paraId="77FE7C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cs="宋体"/>
                <w:sz w:val="24"/>
                <w:szCs w:val="24"/>
                <w:lang w:eastAsia="zh-CN"/>
              </w:rPr>
              <w:t>2025年中国科研教育网宽带接入项目</w:t>
            </w:r>
            <w:r>
              <w:rPr>
                <w:rFonts w:hint="eastAsia" w:ascii="宋体" w:hAnsi="宋体" w:eastAsia="宋体" w:cs="宋体"/>
                <w:sz w:val="24"/>
                <w:szCs w:val="24"/>
              </w:rPr>
              <w:t>)特定资格要求如下:</w:t>
            </w:r>
          </w:p>
          <w:p w14:paraId="1F0086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（1）具有独立承担民事责任能力的法人、其他组织或自然人，提供合法有效的统一社会信用代码营业执照（事业单位提供事业单位法人证书，自然人应提供身份证）；</w:t>
            </w:r>
          </w:p>
          <w:p w14:paraId="64205C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（2）财务状况证明：</w:t>
            </w:r>
            <w:r>
              <w:rPr>
                <w:rFonts w:hint="eastAsia" w:ascii="宋体" w:hAnsi="宋体" w:eastAsia="宋体" w:cs="宋体"/>
                <w:sz w:val="24"/>
              </w:rPr>
              <w:t>供应商提供2023年度或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r>
              <w:rPr>
                <w:rFonts w:hint="eastAsia" w:ascii="宋体" w:hAnsi="宋体" w:eastAsia="宋体" w:cs="宋体"/>
                <w:sz w:val="24"/>
                <w:szCs w:val="24"/>
              </w:rPr>
              <w:t>；</w:t>
            </w:r>
          </w:p>
          <w:p w14:paraId="0483774F">
            <w:pPr>
              <w:spacing w:line="360" w:lineRule="auto"/>
              <w:ind w:left="48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（3）具有履行合同所必需的设备和专业技术能力的书面声明；</w:t>
            </w:r>
          </w:p>
          <w:p w14:paraId="400657E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（4）税收缴纳证明：提供2024年6月以来任意时间段的依法缴纳税收的相关凭据（</w:t>
            </w:r>
            <w:r>
              <w:rPr>
                <w:rFonts w:hint="eastAsia" w:ascii="宋体" w:hAnsi="宋体" w:eastAsia="宋体" w:cs="宋体"/>
                <w:sz w:val="24"/>
                <w:szCs w:val="24"/>
                <w:lang w:eastAsia="zh-CN"/>
              </w:rPr>
              <w:t>时间以税款所属时期为准</w:t>
            </w:r>
            <w:r>
              <w:rPr>
                <w:rFonts w:hint="eastAsia" w:ascii="宋体" w:hAnsi="宋体" w:eastAsia="宋体" w:cs="宋体"/>
                <w:sz w:val="24"/>
                <w:szCs w:val="24"/>
              </w:rPr>
              <w:t>），凭据应有税务机关或代收机关的公章或业务专用章。依法免税或无须缴纳税收的供应商应提供相应证明文件；</w:t>
            </w:r>
          </w:p>
          <w:p w14:paraId="283F17A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（5）社会保障资金缴纳证明：提供2024年6月以来任意时间段的社会保障资金缴存单据或社保机构开具的社会保险参保缴费情况证明。依法不需要缴纳社会保障资金的供应商应提供相关文件证明；</w:t>
            </w:r>
          </w:p>
          <w:p w14:paraId="463CC6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（6）参加政府采购活动前3年内在经营活动中没有重大违法记录的书面声明；</w:t>
            </w:r>
          </w:p>
          <w:p w14:paraId="1246F4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（7）非法定代表人参加投标的，须提供法定代表人委托授权书及被授权人身份证，法定代表人参加投标时,只须提供法定代表人身份证；</w:t>
            </w:r>
          </w:p>
          <w:p w14:paraId="38875FBB">
            <w:pPr>
              <w:pStyle w:val="26"/>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）本项目不接受联合体投标。</w:t>
            </w:r>
          </w:p>
          <w:p w14:paraId="12F3333C">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以上项为资格审查必备资质。评审时，根据供应商响应文件中提供的上述资格证明文件（原件备查）进行资格审查，未通过资格审查的，其响应文件将按无效响应文件处理。</w:t>
            </w:r>
          </w:p>
        </w:tc>
      </w:tr>
      <w:tr w14:paraId="72FB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38" w:type="dxa"/>
            <w:vAlign w:val="center"/>
          </w:tcPr>
          <w:p w14:paraId="559DDA20">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361" w:type="dxa"/>
            <w:vAlign w:val="center"/>
          </w:tcPr>
          <w:p w14:paraId="4C502BCA">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符合性审查</w:t>
            </w:r>
          </w:p>
        </w:tc>
        <w:tc>
          <w:tcPr>
            <w:tcW w:w="7219" w:type="dxa"/>
          </w:tcPr>
          <w:p w14:paraId="375535E1">
            <w:pPr>
              <w:pStyle w:val="15"/>
              <w:snapToGrid w:val="0"/>
              <w:spacing w:line="360" w:lineRule="auto"/>
              <w:rPr>
                <w:rFonts w:hint="eastAsia" w:ascii="宋体" w:hAnsi="宋体" w:eastAsia="宋体" w:cs="宋体"/>
                <w:sz w:val="24"/>
                <w:szCs w:val="24"/>
              </w:rPr>
            </w:pPr>
            <w:r>
              <w:rPr>
                <w:rFonts w:hint="eastAsia" w:ascii="宋体" w:hAnsi="宋体" w:eastAsia="宋体" w:cs="宋体"/>
                <w:sz w:val="24"/>
                <w:szCs w:val="24"/>
              </w:rPr>
              <w:t>有下列情形之一的，应在符合性审查时按照无效响应处理。</w:t>
            </w:r>
          </w:p>
          <w:p w14:paraId="2659898D">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响应报价超过采购预算； </w:t>
            </w:r>
          </w:p>
          <w:p w14:paraId="6C0F3427">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服务</w:t>
            </w:r>
            <w:r>
              <w:rPr>
                <w:rFonts w:hint="eastAsia" w:ascii="宋体" w:hAnsi="宋体" w:cs="宋体"/>
                <w:sz w:val="24"/>
                <w:szCs w:val="24"/>
                <w:lang w:val="en-US" w:eastAsia="zh-CN"/>
              </w:rPr>
              <w:t>期限</w:t>
            </w:r>
            <w:r>
              <w:rPr>
                <w:rFonts w:hint="eastAsia" w:ascii="宋体" w:hAnsi="宋体" w:eastAsia="宋体" w:cs="宋体"/>
                <w:sz w:val="24"/>
                <w:szCs w:val="24"/>
              </w:rPr>
              <w:t>不满足采购文件要求；</w:t>
            </w:r>
          </w:p>
          <w:p w14:paraId="7AB770FE">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响应文件的数量、签署、盖章不符合采购文件要求；</w:t>
            </w:r>
          </w:p>
          <w:p w14:paraId="2CF093CB">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响应文件无响应有效期或有效期达不到采购文件要求的；</w:t>
            </w:r>
          </w:p>
          <w:p w14:paraId="7D32D581">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供应商未按照采购文件要求缴纳保证金或保证金缴纳少于采购文件要求的；</w:t>
            </w:r>
          </w:p>
          <w:p w14:paraId="12B897EE">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供应商针对同一项目递交两份或多份内容不同的响应文件，未书面声明哪一份是有效的或出现选择性报价的；</w:t>
            </w:r>
          </w:p>
          <w:p w14:paraId="30564EAB">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响应文件出现漏项或与采购要求不符的；</w:t>
            </w:r>
          </w:p>
          <w:p w14:paraId="4D07CD19">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响应文件含有采购人不能接受的附加条件的；</w:t>
            </w:r>
          </w:p>
          <w:p w14:paraId="7351F9A0">
            <w:pPr>
              <w:spacing w:line="360" w:lineRule="auto"/>
              <w:rPr>
                <w:rFonts w:hint="eastAsia" w:ascii="宋体" w:hAnsi="宋体" w:eastAsia="宋体" w:cs="宋体"/>
                <w:b/>
                <w:bCs/>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法律、法规和采购文件规定的其他无效情形。</w:t>
            </w:r>
          </w:p>
        </w:tc>
      </w:tr>
      <w:tr w14:paraId="5385F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trPr>
        <w:tc>
          <w:tcPr>
            <w:tcW w:w="638" w:type="dxa"/>
            <w:vAlign w:val="center"/>
          </w:tcPr>
          <w:p w14:paraId="4FF9C629">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361" w:type="dxa"/>
            <w:vAlign w:val="center"/>
          </w:tcPr>
          <w:p w14:paraId="70F96A88">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商务条款</w:t>
            </w:r>
          </w:p>
        </w:tc>
        <w:tc>
          <w:tcPr>
            <w:tcW w:w="7219" w:type="dxa"/>
          </w:tcPr>
          <w:p w14:paraId="106C50D1">
            <w:pPr>
              <w:pStyle w:val="10"/>
              <w:spacing w:line="360" w:lineRule="auto"/>
              <w:ind w:left="0" w:leftChars="0"/>
              <w:rPr>
                <w:rFonts w:hint="eastAsia" w:ascii="宋体" w:hAnsi="宋体" w:eastAsia="宋体" w:cs="宋体"/>
                <w:kern w:val="2"/>
                <w:sz w:val="24"/>
                <w:szCs w:val="24"/>
              </w:rPr>
            </w:pPr>
            <w:r>
              <w:rPr>
                <w:rFonts w:hint="eastAsia" w:ascii="宋体" w:hAnsi="宋体" w:eastAsia="宋体" w:cs="宋体"/>
                <w:kern w:val="2"/>
                <w:sz w:val="24"/>
                <w:szCs w:val="24"/>
              </w:rPr>
              <w:t>1.服务</w:t>
            </w:r>
            <w:r>
              <w:rPr>
                <w:rFonts w:hint="eastAsia" w:ascii="宋体" w:hAnsi="宋体" w:cs="宋体"/>
                <w:kern w:val="2"/>
                <w:sz w:val="24"/>
                <w:szCs w:val="24"/>
                <w:lang w:val="en-US" w:eastAsia="zh-CN"/>
              </w:rPr>
              <w:t>期限</w:t>
            </w:r>
            <w:r>
              <w:rPr>
                <w:rFonts w:hint="eastAsia" w:ascii="宋体" w:hAnsi="宋体" w:eastAsia="宋体" w:cs="宋体"/>
                <w:kern w:val="2"/>
                <w:sz w:val="24"/>
                <w:szCs w:val="24"/>
              </w:rPr>
              <w:t>：自</w:t>
            </w:r>
            <w:r>
              <w:rPr>
                <w:rFonts w:hint="eastAsia" w:ascii="宋体" w:hAnsi="宋体" w:cs="宋体"/>
                <w:kern w:val="2"/>
                <w:sz w:val="24"/>
                <w:szCs w:val="24"/>
                <w:lang w:val="en-US" w:eastAsia="zh-CN"/>
              </w:rPr>
              <w:t>合同签订之日起到</w:t>
            </w:r>
            <w:r>
              <w:rPr>
                <w:rFonts w:hint="eastAsia" w:ascii="宋体" w:hAnsi="宋体" w:eastAsia="宋体" w:cs="宋体"/>
                <w:kern w:val="2"/>
                <w:sz w:val="24"/>
                <w:szCs w:val="24"/>
              </w:rPr>
              <w:t>2026年5月17日</w:t>
            </w:r>
            <w:r>
              <w:rPr>
                <w:rFonts w:hint="eastAsia" w:ascii="宋体" w:hAnsi="宋体" w:eastAsia="宋体" w:cs="宋体"/>
              </w:rPr>
              <w:t>。</w:t>
            </w:r>
          </w:p>
          <w:p w14:paraId="1B91D0C5">
            <w:pPr>
              <w:pStyle w:val="15"/>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2.服务地点：</w:t>
            </w:r>
            <w:r>
              <w:rPr>
                <w:rFonts w:hint="eastAsia" w:ascii="宋体" w:hAnsi="宋体" w:eastAsia="宋体" w:cs="宋体"/>
                <w:kern w:val="2"/>
                <w:sz w:val="24"/>
                <w:szCs w:val="24"/>
                <w:lang w:eastAsia="zh-CN"/>
              </w:rPr>
              <w:t>陕西财经职业技术学院</w:t>
            </w:r>
            <w:r>
              <w:rPr>
                <w:rFonts w:hint="eastAsia" w:ascii="宋体" w:hAnsi="宋体" w:eastAsia="宋体" w:cs="宋体"/>
                <w:kern w:val="2"/>
                <w:sz w:val="24"/>
                <w:szCs w:val="24"/>
                <w:lang w:val="en-US" w:eastAsia="zh-CN"/>
              </w:rPr>
              <w:t>指定地点</w:t>
            </w:r>
            <w:r>
              <w:rPr>
                <w:rFonts w:hint="eastAsia" w:ascii="宋体" w:hAnsi="宋体" w:eastAsia="宋体" w:cs="宋体"/>
                <w:kern w:val="2"/>
                <w:sz w:val="24"/>
                <w:szCs w:val="24"/>
              </w:rPr>
              <w:t>。</w:t>
            </w:r>
          </w:p>
          <w:p w14:paraId="1216CB0D">
            <w:pPr>
              <w:pStyle w:val="15"/>
              <w:spacing w:line="360" w:lineRule="auto"/>
              <w:jc w:val="left"/>
              <w:rPr>
                <w:rFonts w:hint="eastAsia" w:ascii="宋体" w:hAnsi="宋体" w:eastAsia="宋体" w:cs="宋体"/>
                <w:sz w:val="24"/>
                <w:szCs w:val="20"/>
              </w:rPr>
            </w:pPr>
            <w:r>
              <w:rPr>
                <w:rFonts w:hint="eastAsia" w:ascii="宋体" w:hAnsi="宋体" w:eastAsia="宋体" w:cs="宋体"/>
                <w:sz w:val="24"/>
                <w:szCs w:val="20"/>
              </w:rPr>
              <w:t>3.付款方式：</w:t>
            </w:r>
            <w:r>
              <w:rPr>
                <w:rFonts w:hint="eastAsia" w:ascii="宋体" w:hAnsi="宋体" w:eastAsia="宋体" w:cs="宋体"/>
                <w:kern w:val="2"/>
                <w:sz w:val="24"/>
                <w:szCs w:val="24"/>
                <w:lang w:eastAsia="zh-CN"/>
              </w:rPr>
              <w:t>合同签订后，达到付款条件起30日内，支付合同总金额的100.00%。</w:t>
            </w:r>
          </w:p>
          <w:p w14:paraId="48727F8D">
            <w:pPr>
              <w:pStyle w:val="15"/>
              <w:spacing w:line="360" w:lineRule="auto"/>
              <w:jc w:val="left"/>
              <w:rPr>
                <w:rFonts w:hint="eastAsia" w:ascii="宋体" w:hAnsi="宋体" w:eastAsia="宋体" w:cs="宋体"/>
                <w:sz w:val="24"/>
                <w:szCs w:val="20"/>
              </w:rPr>
            </w:pPr>
            <w:r>
              <w:rPr>
                <w:rFonts w:hint="eastAsia" w:ascii="宋体" w:hAnsi="宋体" w:eastAsia="宋体" w:cs="宋体"/>
                <w:b/>
                <w:bCs/>
                <w:kern w:val="2"/>
                <w:sz w:val="24"/>
                <w:szCs w:val="24"/>
              </w:rPr>
              <w:t>注：商务条款为实质性响应条款，不允许负偏离。</w:t>
            </w:r>
          </w:p>
        </w:tc>
      </w:tr>
      <w:tr w14:paraId="3B3F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38" w:type="dxa"/>
            <w:vAlign w:val="center"/>
          </w:tcPr>
          <w:p w14:paraId="72B127B7">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1361" w:type="dxa"/>
            <w:vAlign w:val="center"/>
          </w:tcPr>
          <w:p w14:paraId="4DECDE91">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投标保证金</w:t>
            </w:r>
          </w:p>
          <w:p w14:paraId="0872DDE1">
            <w:pPr>
              <w:spacing w:before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缴纳</w:t>
            </w:r>
          </w:p>
        </w:tc>
        <w:tc>
          <w:tcPr>
            <w:tcW w:w="7219" w:type="dxa"/>
          </w:tcPr>
          <w:p w14:paraId="0AEE5AEB">
            <w:pPr>
              <w:spacing w:line="500" w:lineRule="exact"/>
              <w:jc w:val="left"/>
              <w:rPr>
                <w:rFonts w:hint="eastAsia" w:ascii="宋体" w:hAnsi="宋体" w:eastAsia="宋体" w:cs="宋体"/>
                <w:b/>
                <w:bCs/>
                <w:sz w:val="24"/>
                <w:szCs w:val="24"/>
              </w:rPr>
            </w:pPr>
            <w:r>
              <w:rPr>
                <w:rFonts w:hint="eastAsia" w:ascii="宋体" w:hAnsi="宋体" w:eastAsia="宋体" w:cs="宋体"/>
                <w:b/>
                <w:bCs/>
                <w:sz w:val="24"/>
                <w:szCs w:val="24"/>
              </w:rPr>
              <w:t>1.响应保证金的缴纳</w:t>
            </w:r>
          </w:p>
          <w:p w14:paraId="50BCC02C">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响应保证金：人民币</w:t>
            </w:r>
            <w:r>
              <w:rPr>
                <w:rFonts w:hint="eastAsia" w:ascii="宋体" w:hAnsi="宋体" w:eastAsia="宋体" w:cs="宋体"/>
                <w:sz w:val="24"/>
                <w:szCs w:val="24"/>
                <w:lang w:val="en-US" w:eastAsia="zh-CN"/>
              </w:rPr>
              <w:t>肆仟元整</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000元）</w:t>
            </w:r>
          </w:p>
          <w:p w14:paraId="0A44969D">
            <w:pPr>
              <w:pStyle w:val="8"/>
              <w:spacing w:line="360" w:lineRule="auto"/>
              <w:ind w:firstLine="0"/>
              <w:jc w:val="left"/>
              <w:rPr>
                <w:rFonts w:hint="eastAsia" w:ascii="宋体" w:hAnsi="宋体" w:eastAsia="宋体" w:cs="宋体"/>
              </w:rPr>
            </w:pPr>
            <w:r>
              <w:rPr>
                <w:rFonts w:hint="eastAsia" w:ascii="宋体" w:hAnsi="宋体" w:eastAsia="宋体" w:cs="宋体"/>
                <w:sz w:val="24"/>
                <w:szCs w:val="24"/>
              </w:rPr>
              <w:t>缴纳截止时间：同响应文件递交截止时间一致</w:t>
            </w:r>
          </w:p>
          <w:p w14:paraId="62ED627E">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响应保证金应当以银行转账（公户）、支票、汇票、本票或者金融机构、担保机构出具的保函等非现金形式提交（注响应保证金须以供应商名称汇款），且应在开标前致电代理机构财务部门确认响应保证金到账情况。</w:t>
            </w:r>
          </w:p>
          <w:p w14:paraId="22B76EB2">
            <w:pPr>
              <w:spacing w:line="360" w:lineRule="auto"/>
              <w:jc w:val="left"/>
              <w:rPr>
                <w:rFonts w:hint="eastAsia" w:ascii="宋体" w:hAnsi="宋体" w:eastAsia="宋体" w:cs="宋体"/>
                <w:sz w:val="24"/>
                <w:szCs w:val="24"/>
              </w:rPr>
            </w:pPr>
            <w:r>
              <w:rPr>
                <w:rFonts w:hint="eastAsia" w:ascii="宋体" w:hAnsi="宋体" w:eastAsia="宋体" w:cs="宋体"/>
                <w:sz w:val="24"/>
                <w:szCs w:val="24"/>
              </w:rPr>
              <w:t>户名：陕西卓佲项目管理有限公司</w:t>
            </w:r>
          </w:p>
          <w:p w14:paraId="6CA5EF7F">
            <w:pPr>
              <w:spacing w:line="360" w:lineRule="auto"/>
              <w:jc w:val="left"/>
              <w:rPr>
                <w:rFonts w:hint="eastAsia" w:ascii="宋体" w:hAnsi="宋体" w:eastAsia="宋体" w:cs="宋体"/>
                <w:sz w:val="24"/>
                <w:szCs w:val="24"/>
              </w:rPr>
            </w:pPr>
            <w:r>
              <w:rPr>
                <w:rFonts w:hint="eastAsia" w:ascii="宋体" w:hAnsi="宋体" w:eastAsia="宋体" w:cs="宋体"/>
                <w:sz w:val="24"/>
                <w:szCs w:val="24"/>
              </w:rPr>
              <w:t>开户行名称：中国民生银行股份有限公司西安高新开发区支行</w:t>
            </w:r>
          </w:p>
          <w:p w14:paraId="4EC049A2">
            <w:pPr>
              <w:spacing w:line="360" w:lineRule="auto"/>
              <w:jc w:val="left"/>
              <w:rPr>
                <w:rFonts w:hint="eastAsia" w:ascii="宋体" w:hAnsi="宋体" w:eastAsia="宋体" w:cs="宋体"/>
                <w:sz w:val="24"/>
                <w:szCs w:val="24"/>
              </w:rPr>
            </w:pPr>
            <w:r>
              <w:rPr>
                <w:rFonts w:hint="eastAsia" w:ascii="宋体" w:hAnsi="宋体" w:eastAsia="宋体" w:cs="宋体"/>
                <w:sz w:val="24"/>
                <w:szCs w:val="24"/>
              </w:rPr>
              <w:t>账号：647840417</w:t>
            </w:r>
          </w:p>
          <w:p w14:paraId="30E81786">
            <w:pPr>
              <w:spacing w:line="360" w:lineRule="auto"/>
              <w:jc w:val="left"/>
              <w:rPr>
                <w:rFonts w:hint="eastAsia" w:ascii="宋体" w:hAnsi="宋体" w:eastAsia="宋体" w:cs="宋体"/>
                <w:sz w:val="24"/>
                <w:szCs w:val="24"/>
              </w:rPr>
            </w:pPr>
            <w:r>
              <w:rPr>
                <w:rFonts w:hint="eastAsia" w:ascii="宋体" w:hAnsi="宋体" w:eastAsia="宋体" w:cs="宋体"/>
                <w:sz w:val="24"/>
                <w:szCs w:val="24"/>
              </w:rPr>
              <w:t>咨询电话：029-81875979找财务</w:t>
            </w:r>
            <w:r>
              <w:rPr>
                <w:rFonts w:hint="eastAsia" w:ascii="宋体" w:hAnsi="宋体" w:eastAsia="宋体" w:cs="宋体"/>
                <w:sz w:val="24"/>
                <w:szCs w:val="24"/>
                <w:lang w:val="en-US" w:eastAsia="zh-CN"/>
              </w:rPr>
              <w:t>高</w:t>
            </w:r>
            <w:r>
              <w:rPr>
                <w:rFonts w:hint="eastAsia" w:ascii="宋体" w:hAnsi="宋体" w:eastAsia="宋体" w:cs="宋体"/>
                <w:sz w:val="24"/>
                <w:szCs w:val="24"/>
              </w:rPr>
              <w:t>老师</w:t>
            </w:r>
          </w:p>
          <w:p w14:paraId="29DAF711">
            <w:pPr>
              <w:spacing w:line="360" w:lineRule="auto"/>
              <w:jc w:val="left"/>
              <w:rPr>
                <w:rFonts w:hint="eastAsia" w:ascii="宋体" w:hAnsi="宋体" w:eastAsia="宋体" w:cs="宋体"/>
                <w:sz w:val="24"/>
                <w:szCs w:val="24"/>
              </w:rPr>
            </w:pPr>
            <w:r>
              <w:rPr>
                <w:rFonts w:hint="eastAsia" w:ascii="宋体" w:hAnsi="宋体" w:eastAsia="宋体" w:cs="宋体"/>
                <w:sz w:val="24"/>
                <w:szCs w:val="24"/>
              </w:rPr>
              <w:t>转账摘要：</w:t>
            </w:r>
            <w:r>
              <w:rPr>
                <w:rFonts w:hint="eastAsia" w:ascii="宋体" w:hAnsi="宋体" w:eastAsia="宋体" w:cs="宋体"/>
                <w:sz w:val="24"/>
                <w:szCs w:val="24"/>
                <w:lang w:eastAsia="zh-CN"/>
              </w:rPr>
              <w:t>陕西财经职业技术学院</w:t>
            </w:r>
            <w:r>
              <w:rPr>
                <w:rFonts w:hint="eastAsia" w:ascii="宋体" w:hAnsi="宋体" w:eastAsia="宋体" w:cs="宋体"/>
                <w:sz w:val="24"/>
                <w:szCs w:val="24"/>
              </w:rPr>
              <w:t>-</w:t>
            </w:r>
            <w:r>
              <w:rPr>
                <w:rFonts w:hint="eastAsia" w:ascii="宋体" w:hAnsi="宋体" w:eastAsia="宋体" w:cs="宋体"/>
                <w:sz w:val="24"/>
                <w:szCs w:val="24"/>
                <w:lang w:val="en-US" w:eastAsia="zh-CN"/>
              </w:rPr>
              <w:t>91</w:t>
            </w:r>
            <w:r>
              <w:rPr>
                <w:rFonts w:hint="eastAsia" w:ascii="宋体" w:hAnsi="宋体" w:eastAsia="宋体" w:cs="宋体"/>
                <w:sz w:val="24"/>
                <w:szCs w:val="24"/>
              </w:rPr>
              <w:t xml:space="preserve"> 响应保证金</w:t>
            </w:r>
          </w:p>
          <w:p w14:paraId="5B7789F0">
            <w:pPr>
              <w:pStyle w:val="5"/>
              <w:rPr>
                <w:rFonts w:hint="eastAsia" w:ascii="宋体" w:hAnsi="宋体" w:eastAsia="宋体" w:cs="宋体"/>
                <w:sz w:val="24"/>
                <w:szCs w:val="24"/>
              </w:rPr>
            </w:pPr>
            <w:r>
              <w:rPr>
                <w:rFonts w:hint="eastAsia" w:ascii="宋体" w:hAnsi="宋体" w:eastAsia="宋体" w:cs="宋体"/>
                <w:sz w:val="24"/>
                <w:szCs w:val="24"/>
              </w:rPr>
              <w:t>2.响应保证金的退还</w:t>
            </w:r>
          </w:p>
          <w:p w14:paraId="0ED3DA4B">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2.1未成交的供应商在退取响应保证金时，须携带以下资料办理到代理机构的财务部门办理:</w:t>
            </w:r>
          </w:p>
          <w:p w14:paraId="11746749">
            <w:pPr>
              <w:numPr>
                <w:ilvl w:val="0"/>
                <w:numId w:val="0"/>
              </w:numPr>
              <w:adjustRightInd w:val="0"/>
              <w:snapToGrid w:val="0"/>
              <w:spacing w:line="360" w:lineRule="auto"/>
              <w:ind w:firstLine="42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响应保证金汇款凭证复印件加盖公章；</w:t>
            </w:r>
          </w:p>
          <w:p w14:paraId="4D0F031D">
            <w:pPr>
              <w:numPr>
                <w:ilvl w:val="0"/>
                <w:numId w:val="0"/>
              </w:numPr>
              <w:adjustRightInd w:val="0"/>
              <w:snapToGrid w:val="0"/>
              <w:spacing w:line="360" w:lineRule="auto"/>
              <w:ind w:firstLine="42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保证金退还账户信息确认表（加盖公章）见</w:t>
            </w:r>
            <w:r>
              <w:rPr>
                <w:rFonts w:hint="eastAsia" w:ascii="宋体" w:hAnsi="宋体" w:eastAsia="宋体" w:cs="宋体"/>
                <w:b/>
                <w:bCs/>
                <w:sz w:val="24"/>
                <w:szCs w:val="24"/>
              </w:rPr>
              <w:t>附件二</w:t>
            </w:r>
            <w:r>
              <w:rPr>
                <w:rFonts w:hint="eastAsia" w:ascii="宋体" w:hAnsi="宋体" w:eastAsia="宋体" w:cs="宋体"/>
                <w:sz w:val="24"/>
                <w:szCs w:val="24"/>
              </w:rPr>
              <w:t>。</w:t>
            </w:r>
          </w:p>
          <w:p w14:paraId="71EB6C9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供应商可在开标当天将保证金退还账户信息确认表与响应</w:t>
            </w:r>
            <w:r>
              <w:rPr>
                <w:rFonts w:hint="eastAsia" w:ascii="宋体" w:hAnsi="宋体" w:eastAsia="宋体" w:cs="宋体"/>
                <w:bCs/>
                <w:sz w:val="24"/>
                <w:szCs w:val="24"/>
              </w:rPr>
              <w:t>保证金汇款凭证复印件加盖公章</w:t>
            </w:r>
            <w:r>
              <w:rPr>
                <w:rFonts w:hint="eastAsia" w:ascii="宋体" w:hAnsi="宋体" w:eastAsia="宋体" w:cs="宋体"/>
                <w:sz w:val="24"/>
                <w:szCs w:val="24"/>
              </w:rPr>
              <w:t>一并交给工作人员，当天未提交响应保证金退还账户信息确认表与投标保证金</w:t>
            </w:r>
            <w:r>
              <w:rPr>
                <w:rFonts w:hint="eastAsia" w:ascii="宋体" w:hAnsi="宋体" w:eastAsia="宋体" w:cs="宋体"/>
                <w:bCs/>
                <w:sz w:val="24"/>
                <w:szCs w:val="24"/>
              </w:rPr>
              <w:t>汇款凭证复印件加盖公章</w:t>
            </w:r>
            <w:r>
              <w:rPr>
                <w:rFonts w:hint="eastAsia" w:ascii="宋体" w:hAnsi="宋体" w:eastAsia="宋体" w:cs="宋体"/>
                <w:sz w:val="24"/>
                <w:szCs w:val="24"/>
              </w:rPr>
              <w:t>的供应商，在开标后将以上资料盖章扫描件发送至邮箱</w:t>
            </w:r>
            <w:r>
              <w:rPr>
                <w:rFonts w:hint="eastAsia" w:ascii="宋体" w:hAnsi="宋体" w:eastAsia="宋体" w:cs="宋体"/>
              </w:rPr>
              <w:fldChar w:fldCharType="begin"/>
            </w:r>
            <w:r>
              <w:rPr>
                <w:rFonts w:hint="eastAsia" w:ascii="宋体" w:hAnsi="宋体" w:eastAsia="宋体" w:cs="宋体"/>
              </w:rPr>
              <w:instrText xml:space="preserve"> HYPERLINK "mailto:415080516@qq.com" \h </w:instrText>
            </w:r>
            <w:r>
              <w:rPr>
                <w:rFonts w:hint="eastAsia" w:ascii="宋体" w:hAnsi="宋体" w:eastAsia="宋体" w:cs="宋体"/>
              </w:rPr>
              <w:fldChar w:fldCharType="separate"/>
            </w:r>
            <w:r>
              <w:rPr>
                <w:rFonts w:hint="eastAsia" w:ascii="宋体" w:hAnsi="宋体" w:eastAsia="宋体" w:cs="宋体"/>
                <w:sz w:val="24"/>
                <w:szCs w:val="24"/>
              </w:rPr>
              <w:t>shanxizhuoming_zb@163.com</w:t>
            </w:r>
            <w:r>
              <w:rPr>
                <w:rFonts w:hint="eastAsia" w:ascii="宋体" w:hAnsi="宋体" w:eastAsia="宋体" w:cs="宋体"/>
                <w:sz w:val="24"/>
                <w:szCs w:val="24"/>
              </w:rPr>
              <w:fldChar w:fldCharType="end"/>
            </w:r>
            <w:r>
              <w:rPr>
                <w:rFonts w:hint="eastAsia" w:ascii="宋体" w:hAnsi="宋体" w:eastAsia="宋体" w:cs="宋体"/>
                <w:sz w:val="24"/>
                <w:szCs w:val="24"/>
              </w:rPr>
              <w:t>并致电告知。</w:t>
            </w:r>
          </w:p>
          <w:p w14:paraId="0F88BAAE">
            <w:pPr>
              <w:pStyle w:val="13"/>
              <w:spacing w:line="360" w:lineRule="auto"/>
              <w:rPr>
                <w:rFonts w:hint="eastAsia" w:ascii="宋体" w:hAnsi="宋体" w:eastAsia="宋体" w:cs="宋体"/>
                <w:kern w:val="2"/>
              </w:rPr>
            </w:pPr>
            <w:r>
              <w:rPr>
                <w:rFonts w:hint="eastAsia" w:ascii="宋体" w:hAnsi="宋体" w:eastAsia="宋体" w:cs="宋体"/>
                <w:bCs/>
                <w:kern w:val="2"/>
                <w:sz w:val="24"/>
                <w:szCs w:val="24"/>
              </w:rPr>
              <w:t xml:space="preserve">    2.2成交供应商在退取响应保证金时，除携带上述资料外还需携带与采购人签订的采购合同。</w:t>
            </w:r>
          </w:p>
        </w:tc>
      </w:tr>
      <w:tr w14:paraId="7E3DB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638" w:type="dxa"/>
            <w:vAlign w:val="center"/>
          </w:tcPr>
          <w:p w14:paraId="2037C775">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61" w:type="dxa"/>
            <w:vAlign w:val="center"/>
          </w:tcPr>
          <w:p w14:paraId="63AEA052">
            <w:pPr>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7219" w:type="dxa"/>
            <w:vAlign w:val="center"/>
          </w:tcPr>
          <w:p w14:paraId="1CF8BAD7">
            <w:pPr>
              <w:rPr>
                <w:rFonts w:hint="eastAsia" w:ascii="宋体" w:hAnsi="宋体" w:eastAsia="宋体" w:cs="宋体"/>
                <w:sz w:val="24"/>
                <w:szCs w:val="24"/>
              </w:rPr>
            </w:pPr>
            <w:r>
              <w:rPr>
                <w:rFonts w:hint="eastAsia" w:ascii="宋体" w:hAnsi="宋体" w:eastAsia="宋体" w:cs="宋体"/>
                <w:sz w:val="24"/>
                <w:szCs w:val="24"/>
              </w:rPr>
              <w:t>不允许</w:t>
            </w:r>
          </w:p>
        </w:tc>
      </w:tr>
      <w:tr w14:paraId="4D942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rPr>
        <w:tc>
          <w:tcPr>
            <w:tcW w:w="638" w:type="dxa"/>
            <w:vAlign w:val="center"/>
          </w:tcPr>
          <w:p w14:paraId="20C9F459">
            <w:pPr>
              <w:jc w:val="center"/>
              <w:rPr>
                <w:rFonts w:hint="eastAsia" w:ascii="宋体" w:hAnsi="宋体" w:eastAsia="宋体" w:cs="宋体"/>
                <w:sz w:val="24"/>
                <w:szCs w:val="24"/>
              </w:rPr>
            </w:pPr>
            <w:r>
              <w:rPr>
                <w:rFonts w:hint="eastAsia" w:ascii="宋体" w:hAnsi="宋体" w:eastAsia="宋体" w:cs="宋体"/>
                <w:sz w:val="24"/>
                <w:szCs w:val="24"/>
              </w:rPr>
              <w:t>6</w:t>
            </w:r>
          </w:p>
        </w:tc>
        <w:tc>
          <w:tcPr>
            <w:tcW w:w="1361" w:type="dxa"/>
            <w:vAlign w:val="center"/>
          </w:tcPr>
          <w:p w14:paraId="1EABA92B">
            <w:pPr>
              <w:jc w:val="center"/>
              <w:rPr>
                <w:rFonts w:hint="eastAsia" w:ascii="宋体" w:hAnsi="宋体" w:eastAsia="宋体" w:cs="宋体"/>
                <w:sz w:val="24"/>
                <w:szCs w:val="24"/>
              </w:rPr>
            </w:pPr>
            <w:r>
              <w:rPr>
                <w:rFonts w:hint="eastAsia" w:ascii="宋体" w:hAnsi="宋体" w:eastAsia="宋体" w:cs="宋体"/>
                <w:sz w:val="24"/>
                <w:szCs w:val="24"/>
              </w:rPr>
              <w:t>联合体</w:t>
            </w:r>
          </w:p>
        </w:tc>
        <w:tc>
          <w:tcPr>
            <w:tcW w:w="7219" w:type="dxa"/>
            <w:vAlign w:val="center"/>
          </w:tcPr>
          <w:p w14:paraId="54BFED18">
            <w:pPr>
              <w:rPr>
                <w:rFonts w:hint="eastAsia" w:ascii="宋体" w:hAnsi="宋体" w:eastAsia="宋体" w:cs="宋体"/>
                <w:sz w:val="24"/>
                <w:szCs w:val="24"/>
              </w:rPr>
            </w:pPr>
            <w:r>
              <w:rPr>
                <w:rFonts w:hint="eastAsia" w:ascii="宋体" w:hAnsi="宋体" w:eastAsia="宋体" w:cs="宋体"/>
                <w:sz w:val="24"/>
                <w:szCs w:val="24"/>
              </w:rPr>
              <w:t>不接受联合体</w:t>
            </w:r>
          </w:p>
        </w:tc>
      </w:tr>
      <w:tr w14:paraId="7A5C6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trPr>
        <w:tc>
          <w:tcPr>
            <w:tcW w:w="638" w:type="dxa"/>
            <w:vAlign w:val="center"/>
          </w:tcPr>
          <w:p w14:paraId="261C1562">
            <w:pPr>
              <w:jc w:val="center"/>
              <w:rPr>
                <w:rFonts w:hint="eastAsia" w:ascii="宋体" w:hAnsi="宋体" w:eastAsia="宋体" w:cs="宋体"/>
                <w:sz w:val="24"/>
                <w:szCs w:val="24"/>
              </w:rPr>
            </w:pPr>
            <w:r>
              <w:rPr>
                <w:rFonts w:hint="eastAsia" w:ascii="宋体" w:hAnsi="宋体" w:eastAsia="宋体" w:cs="宋体"/>
                <w:sz w:val="24"/>
                <w:szCs w:val="24"/>
              </w:rPr>
              <w:t>7</w:t>
            </w:r>
          </w:p>
        </w:tc>
        <w:tc>
          <w:tcPr>
            <w:tcW w:w="1361" w:type="dxa"/>
            <w:vAlign w:val="center"/>
          </w:tcPr>
          <w:p w14:paraId="3CDB0917">
            <w:pPr>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7219" w:type="dxa"/>
            <w:vAlign w:val="center"/>
          </w:tcPr>
          <w:p w14:paraId="2B4569E7">
            <w:pPr>
              <w:rPr>
                <w:rFonts w:hint="eastAsia" w:ascii="宋体" w:hAnsi="宋体" w:eastAsia="宋体" w:cs="宋体"/>
                <w:sz w:val="24"/>
                <w:szCs w:val="24"/>
              </w:rPr>
            </w:pPr>
            <w:r>
              <w:rPr>
                <w:rFonts w:hint="eastAsia" w:ascii="宋体" w:hAnsi="宋体" w:eastAsia="宋体" w:cs="宋体"/>
                <w:sz w:val="24"/>
                <w:szCs w:val="24"/>
              </w:rPr>
              <w:t>响应文件有效期为从协商之日起有效期为90日历天。</w:t>
            </w:r>
          </w:p>
        </w:tc>
      </w:tr>
      <w:tr w14:paraId="01B2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3" w:hRule="atLeast"/>
        </w:trPr>
        <w:tc>
          <w:tcPr>
            <w:tcW w:w="638" w:type="dxa"/>
            <w:vAlign w:val="center"/>
          </w:tcPr>
          <w:p w14:paraId="0BC0C7F2">
            <w:pPr>
              <w:jc w:val="center"/>
              <w:rPr>
                <w:rFonts w:hint="eastAsia" w:ascii="宋体" w:hAnsi="宋体" w:eastAsia="宋体" w:cs="宋体"/>
                <w:sz w:val="24"/>
                <w:szCs w:val="24"/>
              </w:rPr>
            </w:pPr>
            <w:r>
              <w:rPr>
                <w:rFonts w:hint="eastAsia" w:ascii="宋体" w:hAnsi="宋体" w:eastAsia="宋体" w:cs="宋体"/>
                <w:sz w:val="24"/>
                <w:szCs w:val="24"/>
              </w:rPr>
              <w:t>8</w:t>
            </w:r>
          </w:p>
        </w:tc>
        <w:tc>
          <w:tcPr>
            <w:tcW w:w="1361" w:type="dxa"/>
            <w:vAlign w:val="center"/>
          </w:tcPr>
          <w:p w14:paraId="44868AA4">
            <w:pPr>
              <w:jc w:val="center"/>
              <w:rPr>
                <w:rFonts w:hint="eastAsia" w:ascii="宋体" w:hAnsi="宋体" w:eastAsia="宋体" w:cs="宋体"/>
                <w:sz w:val="24"/>
                <w:szCs w:val="24"/>
              </w:rPr>
            </w:pPr>
            <w:r>
              <w:rPr>
                <w:rFonts w:hint="eastAsia" w:ascii="宋体" w:hAnsi="宋体" w:eastAsia="宋体" w:cs="宋体"/>
                <w:sz w:val="24"/>
                <w:szCs w:val="24"/>
              </w:rPr>
              <w:t>货币及报价</w:t>
            </w:r>
          </w:p>
        </w:tc>
        <w:tc>
          <w:tcPr>
            <w:tcW w:w="7219" w:type="dxa"/>
            <w:vAlign w:val="center"/>
          </w:tcPr>
          <w:p w14:paraId="4F89A4D7">
            <w:pPr>
              <w:spacing w:line="360" w:lineRule="auto"/>
              <w:rPr>
                <w:rFonts w:hint="eastAsia" w:ascii="宋体" w:hAnsi="宋体" w:eastAsia="宋体" w:cs="宋体"/>
                <w:sz w:val="24"/>
                <w:szCs w:val="24"/>
              </w:rPr>
            </w:pPr>
            <w:r>
              <w:rPr>
                <w:rFonts w:hint="eastAsia" w:ascii="宋体" w:hAnsi="宋体" w:eastAsia="宋体" w:cs="宋体"/>
                <w:sz w:val="24"/>
                <w:szCs w:val="24"/>
              </w:rPr>
              <w:t>供应商应当根据采购文件的要求和范围，以人民币为货币，以元为报价单位，保留小数点后两位（不进行四舍五入）。</w:t>
            </w:r>
          </w:p>
          <w:p w14:paraId="23FA0179">
            <w:pPr>
              <w:spacing w:line="360" w:lineRule="auto"/>
              <w:rPr>
                <w:rFonts w:hint="eastAsia" w:ascii="宋体" w:hAnsi="宋体" w:eastAsia="宋体" w:cs="宋体"/>
                <w:sz w:val="24"/>
                <w:szCs w:val="24"/>
              </w:rPr>
            </w:pPr>
            <w:r>
              <w:rPr>
                <w:rFonts w:hint="eastAsia" w:ascii="宋体" w:hAnsi="宋体" w:eastAsia="宋体" w:cs="宋体"/>
                <w:sz w:val="24"/>
                <w:szCs w:val="24"/>
              </w:rPr>
              <w:t>供应商应在响应报价表中标明完成本次响应所要求的货物、服务且验收合格的所有费用，包括产品设备费、安装调试费、运杂费（含保险）、技术培训费、检测费、运输费、人工费、税金及与本项目有关的一切费用等。</w:t>
            </w:r>
          </w:p>
          <w:p w14:paraId="6AF282A1">
            <w:pPr>
              <w:spacing w:line="360" w:lineRule="auto"/>
              <w:rPr>
                <w:rFonts w:hint="eastAsia" w:ascii="宋体" w:hAnsi="宋体" w:eastAsia="宋体" w:cs="宋体"/>
                <w:sz w:val="24"/>
                <w:szCs w:val="24"/>
              </w:rPr>
            </w:pPr>
            <w:r>
              <w:rPr>
                <w:rFonts w:hint="eastAsia" w:ascii="宋体" w:hAnsi="宋体" w:eastAsia="宋体" w:cs="宋体"/>
                <w:sz w:val="24"/>
                <w:szCs w:val="24"/>
              </w:rPr>
              <w:t>供应商应在响应文件中的响应一览表上按采购文件规定要求填写，并由法定代表人或被授权人代表签署；任何有选择的报价不予接受。</w:t>
            </w:r>
          </w:p>
          <w:p w14:paraId="29339B86">
            <w:pPr>
              <w:spacing w:line="360" w:lineRule="auto"/>
              <w:rPr>
                <w:rFonts w:hint="eastAsia" w:ascii="宋体" w:hAnsi="宋体" w:eastAsia="宋体" w:cs="宋体"/>
                <w:sz w:val="24"/>
                <w:szCs w:val="24"/>
              </w:rPr>
            </w:pPr>
            <w:r>
              <w:rPr>
                <w:rFonts w:hint="eastAsia" w:ascii="宋体" w:hAnsi="宋体" w:eastAsia="宋体" w:cs="宋体"/>
                <w:sz w:val="24"/>
                <w:szCs w:val="24"/>
              </w:rPr>
              <w:t>供应商对响应报价若有说明应在响应一览表显著处注明。</w:t>
            </w:r>
          </w:p>
          <w:p w14:paraId="0F5D03DE">
            <w:pPr>
              <w:spacing w:line="360" w:lineRule="auto"/>
              <w:rPr>
                <w:rFonts w:hint="eastAsia" w:ascii="宋体" w:hAnsi="宋体" w:eastAsia="宋体" w:cs="宋体"/>
                <w:sz w:val="24"/>
                <w:szCs w:val="24"/>
              </w:rPr>
            </w:pPr>
            <w:r>
              <w:rPr>
                <w:rFonts w:hint="eastAsia" w:ascii="宋体" w:hAnsi="宋体" w:eastAsia="宋体" w:cs="宋体"/>
                <w:sz w:val="24"/>
                <w:szCs w:val="24"/>
              </w:rPr>
              <w:t>响应一览表在合同执行过程中，均不得以任何理由变更。</w:t>
            </w:r>
          </w:p>
        </w:tc>
      </w:tr>
      <w:tr w14:paraId="0066A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638" w:type="dxa"/>
            <w:vAlign w:val="center"/>
          </w:tcPr>
          <w:p w14:paraId="243390DF">
            <w:pPr>
              <w:jc w:val="center"/>
              <w:rPr>
                <w:rFonts w:hint="eastAsia" w:ascii="宋体" w:hAnsi="宋体" w:eastAsia="宋体" w:cs="宋体"/>
                <w:sz w:val="24"/>
                <w:szCs w:val="24"/>
              </w:rPr>
            </w:pPr>
            <w:r>
              <w:rPr>
                <w:rFonts w:hint="eastAsia" w:ascii="宋体" w:hAnsi="宋体" w:eastAsia="宋体" w:cs="宋体"/>
                <w:sz w:val="24"/>
                <w:szCs w:val="24"/>
              </w:rPr>
              <w:t>9</w:t>
            </w:r>
          </w:p>
        </w:tc>
        <w:tc>
          <w:tcPr>
            <w:tcW w:w="1361" w:type="dxa"/>
            <w:vAlign w:val="center"/>
          </w:tcPr>
          <w:p w14:paraId="490D6F17">
            <w:pPr>
              <w:jc w:val="center"/>
              <w:rPr>
                <w:rFonts w:hint="eastAsia" w:ascii="宋体" w:hAnsi="宋体" w:eastAsia="宋体" w:cs="宋体"/>
                <w:sz w:val="24"/>
                <w:szCs w:val="24"/>
              </w:rPr>
            </w:pPr>
            <w:r>
              <w:rPr>
                <w:rFonts w:hint="eastAsia" w:ascii="宋体" w:hAnsi="宋体" w:eastAsia="宋体" w:cs="宋体"/>
                <w:sz w:val="24"/>
                <w:szCs w:val="24"/>
              </w:rPr>
              <w:t>响应文件份数及装订要求</w:t>
            </w:r>
          </w:p>
        </w:tc>
        <w:tc>
          <w:tcPr>
            <w:tcW w:w="7219" w:type="dxa"/>
            <w:vAlign w:val="center"/>
          </w:tcPr>
          <w:p w14:paraId="1433BB0B">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响应文件正本壹份、副本叁份、响应一览表壹份、电子文档壹份；</w:t>
            </w:r>
          </w:p>
          <w:p w14:paraId="4435FF72">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正、副本分别胶装装订成册，建议在书脊处标明项目名称、项目编号、供应商名称（机打或手写均可），逐页标注连页码，且封面须清楚地标明“正本”或“副本”；若正本和副本不符，以正本书面文件为准；同时提供与正本内容一致的电子版（U盘、电子文档应为PDF与WORD格式各一份，PDF版本需为正本签署盖章扫描件）、响应一览表（原件）。</w:t>
            </w:r>
          </w:p>
          <w:p w14:paraId="3A1999A7">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所有的副本可以为正本的复印件。</w:t>
            </w:r>
          </w:p>
        </w:tc>
      </w:tr>
      <w:tr w14:paraId="00C2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63" w:hRule="atLeast"/>
        </w:trPr>
        <w:tc>
          <w:tcPr>
            <w:tcW w:w="638" w:type="dxa"/>
            <w:vAlign w:val="center"/>
          </w:tcPr>
          <w:p w14:paraId="11D216F9">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361" w:type="dxa"/>
            <w:vAlign w:val="center"/>
          </w:tcPr>
          <w:p w14:paraId="0E05BF02">
            <w:pPr>
              <w:jc w:val="center"/>
              <w:rPr>
                <w:rFonts w:hint="eastAsia" w:ascii="宋体" w:hAnsi="宋体" w:eastAsia="宋体" w:cs="宋体"/>
                <w:sz w:val="24"/>
                <w:szCs w:val="24"/>
              </w:rPr>
            </w:pPr>
            <w:r>
              <w:rPr>
                <w:rFonts w:hint="eastAsia" w:ascii="宋体" w:hAnsi="宋体" w:eastAsia="宋体" w:cs="宋体"/>
                <w:sz w:val="24"/>
                <w:szCs w:val="24"/>
              </w:rPr>
              <w:t>响应文件的签署</w:t>
            </w:r>
          </w:p>
        </w:tc>
        <w:tc>
          <w:tcPr>
            <w:tcW w:w="7219" w:type="dxa"/>
            <w:vAlign w:val="center"/>
          </w:tcPr>
          <w:p w14:paraId="3DA5858C">
            <w:pPr>
              <w:spacing w:line="360" w:lineRule="auto"/>
              <w:rPr>
                <w:rFonts w:hint="eastAsia" w:ascii="宋体" w:hAnsi="宋体" w:eastAsia="宋体" w:cs="宋体"/>
                <w:sz w:val="24"/>
                <w:szCs w:val="24"/>
              </w:rPr>
            </w:pPr>
            <w:r>
              <w:rPr>
                <w:rFonts w:hint="eastAsia" w:ascii="宋体" w:hAnsi="宋体" w:eastAsia="宋体" w:cs="宋体"/>
                <w:sz w:val="24"/>
                <w:szCs w:val="24"/>
              </w:rPr>
              <w:t>供应商在响应文件中指定的页面的落款处，按采购文件要求由供应商的法定代表人或其授权代表在规定的签章处签字或盖章。</w:t>
            </w:r>
          </w:p>
          <w:p w14:paraId="4971C013">
            <w:pPr>
              <w:spacing w:line="360" w:lineRule="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响应文件应字迹清楚、内容齐全、不得涂改或增删。如有修改和增删，必须有供应商公章及法定代表人或其授权的供应商代表签字。</w:t>
            </w:r>
          </w:p>
          <w:p w14:paraId="032373D3">
            <w:pPr>
              <w:spacing w:line="360" w:lineRule="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tc>
      </w:tr>
      <w:tr w14:paraId="6DA37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17" w:hRule="atLeast"/>
        </w:trPr>
        <w:tc>
          <w:tcPr>
            <w:tcW w:w="638" w:type="dxa"/>
            <w:vAlign w:val="center"/>
          </w:tcPr>
          <w:p w14:paraId="002365C0">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361" w:type="dxa"/>
            <w:vAlign w:val="center"/>
          </w:tcPr>
          <w:p w14:paraId="05807667">
            <w:pPr>
              <w:jc w:val="center"/>
              <w:rPr>
                <w:rFonts w:hint="eastAsia" w:ascii="宋体" w:hAnsi="宋体" w:eastAsia="宋体" w:cs="宋体"/>
                <w:sz w:val="24"/>
                <w:szCs w:val="24"/>
              </w:rPr>
            </w:pPr>
            <w:r>
              <w:rPr>
                <w:rFonts w:hint="eastAsia" w:ascii="宋体" w:hAnsi="宋体" w:eastAsia="宋体" w:cs="宋体"/>
                <w:sz w:val="24"/>
                <w:szCs w:val="24"/>
              </w:rPr>
              <w:t>响应文件的密封</w:t>
            </w:r>
          </w:p>
        </w:tc>
        <w:tc>
          <w:tcPr>
            <w:tcW w:w="7219" w:type="dxa"/>
            <w:vAlign w:val="center"/>
          </w:tcPr>
          <w:p w14:paraId="197002D7">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密封要求：</w:t>
            </w:r>
          </w:p>
          <w:p w14:paraId="4F216285">
            <w:pPr>
              <w:spacing w:line="360" w:lineRule="auto"/>
              <w:rPr>
                <w:rFonts w:hint="eastAsia" w:ascii="宋体" w:hAnsi="宋体" w:eastAsia="宋体" w:cs="宋体"/>
                <w:sz w:val="24"/>
                <w:szCs w:val="24"/>
              </w:rPr>
            </w:pPr>
            <w:r>
              <w:rPr>
                <w:rFonts w:hint="eastAsia" w:ascii="宋体" w:hAnsi="宋体" w:eastAsia="宋体" w:cs="宋体"/>
                <w:sz w:val="24"/>
                <w:szCs w:val="24"/>
              </w:rPr>
              <w:t>响应一览表单独密封递交，</w:t>
            </w:r>
          </w:p>
          <w:p w14:paraId="6396C6D9">
            <w:pPr>
              <w:spacing w:line="360" w:lineRule="auto"/>
              <w:rPr>
                <w:rFonts w:hint="eastAsia" w:ascii="宋体" w:hAnsi="宋体" w:eastAsia="宋体" w:cs="宋体"/>
                <w:sz w:val="24"/>
                <w:szCs w:val="24"/>
              </w:rPr>
            </w:pPr>
            <w:r>
              <w:rPr>
                <w:rFonts w:hint="eastAsia" w:ascii="宋体" w:hAnsi="宋体" w:eastAsia="宋体" w:cs="宋体"/>
                <w:sz w:val="24"/>
                <w:szCs w:val="24"/>
              </w:rPr>
              <w:t>电子文档单独密封递交。</w:t>
            </w:r>
          </w:p>
          <w:p w14:paraId="4E76014A">
            <w:pPr>
              <w:spacing w:line="360" w:lineRule="auto"/>
              <w:rPr>
                <w:rFonts w:hint="eastAsia" w:ascii="宋体" w:hAnsi="宋体" w:eastAsia="宋体" w:cs="宋体"/>
                <w:sz w:val="24"/>
                <w:szCs w:val="24"/>
              </w:rPr>
            </w:pPr>
            <w:r>
              <w:rPr>
                <w:rFonts w:hint="eastAsia" w:ascii="宋体" w:hAnsi="宋体" w:eastAsia="宋体" w:cs="宋体"/>
                <w:sz w:val="24"/>
                <w:szCs w:val="24"/>
              </w:rPr>
              <w:t>所有正本单独密封递交，也可分册密封递交；</w:t>
            </w:r>
          </w:p>
          <w:p w14:paraId="35A24E34">
            <w:pPr>
              <w:spacing w:line="360" w:lineRule="auto"/>
              <w:rPr>
                <w:rFonts w:hint="eastAsia" w:ascii="宋体" w:hAnsi="宋体" w:eastAsia="宋体" w:cs="宋体"/>
                <w:sz w:val="24"/>
                <w:szCs w:val="24"/>
                <w:lang w:val="zh-CN"/>
              </w:rPr>
            </w:pPr>
            <w:r>
              <w:rPr>
                <w:rFonts w:hint="eastAsia" w:ascii="宋体" w:hAnsi="宋体" w:eastAsia="宋体" w:cs="宋体"/>
                <w:sz w:val="24"/>
                <w:szCs w:val="24"/>
              </w:rPr>
              <w:t>所有副本单独密封递交，</w:t>
            </w:r>
            <w:r>
              <w:rPr>
                <w:rFonts w:hint="eastAsia" w:ascii="宋体" w:hAnsi="宋体" w:eastAsia="宋体" w:cs="宋体"/>
                <w:sz w:val="24"/>
                <w:szCs w:val="24"/>
                <w:lang w:val="zh-CN"/>
              </w:rPr>
              <w:t>也可分册</w:t>
            </w:r>
            <w:r>
              <w:rPr>
                <w:rFonts w:hint="eastAsia" w:ascii="宋体" w:hAnsi="宋体" w:eastAsia="宋体" w:cs="宋体"/>
                <w:sz w:val="24"/>
                <w:szCs w:val="24"/>
              </w:rPr>
              <w:t>密封递交</w:t>
            </w:r>
            <w:r>
              <w:rPr>
                <w:rFonts w:hint="eastAsia" w:ascii="宋体" w:hAnsi="宋体" w:eastAsia="宋体" w:cs="宋体"/>
                <w:sz w:val="24"/>
                <w:szCs w:val="24"/>
                <w:lang w:val="zh-CN"/>
              </w:rPr>
              <w:t>；</w:t>
            </w:r>
          </w:p>
          <w:p w14:paraId="37306A46">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在封袋正面标明“正本”“副本”“电子版”“响应一览表”字样。封袋应密封完整（密封以不泄露供应商商业机密、响应文件内容为标准，封面标识见单一来源文件附件一），如果未按上述规定进行密封，供应商的响应文件有权被拒绝。</w:t>
            </w:r>
          </w:p>
          <w:p w14:paraId="0AA4F149">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如果供应商未按上述要求密封及加写标记，误投或过早启封的响应文件，将自行承担其响应文件被视为无效响应文件的风险。本次招标只接受简体中文文字的响应文件；如响应文件中出现外文资料，必须配以中文译文。否则，由此引发的一切责任由供应商自负。</w:t>
            </w:r>
          </w:p>
          <w:p w14:paraId="79E8F48F">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拒绝接受以电话、传真、电子邮件形式的响应。</w:t>
            </w:r>
          </w:p>
        </w:tc>
      </w:tr>
      <w:tr w14:paraId="58DE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638" w:type="dxa"/>
            <w:vAlign w:val="center"/>
          </w:tcPr>
          <w:p w14:paraId="7F78F50A">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361" w:type="dxa"/>
            <w:vAlign w:val="center"/>
          </w:tcPr>
          <w:p w14:paraId="77CE8C0B">
            <w:pPr>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7219" w:type="dxa"/>
            <w:vAlign w:val="center"/>
          </w:tcPr>
          <w:p w14:paraId="08E54FD4">
            <w:pPr>
              <w:spacing w:line="360" w:lineRule="auto"/>
              <w:rPr>
                <w:rFonts w:hint="eastAsia" w:ascii="宋体" w:hAnsi="宋体" w:eastAsia="宋体" w:cs="宋体"/>
                <w:sz w:val="24"/>
                <w:szCs w:val="24"/>
              </w:rPr>
            </w:pPr>
            <w:r>
              <w:rPr>
                <w:rFonts w:hint="eastAsia" w:ascii="宋体" w:hAnsi="宋体" w:eastAsia="宋体" w:cs="宋体"/>
                <w:sz w:val="24"/>
                <w:szCs w:val="24"/>
              </w:rPr>
              <w:t>在保证采购项目质量和双方商定合理价格的基础上进行采购。</w:t>
            </w:r>
          </w:p>
        </w:tc>
      </w:tr>
      <w:tr w14:paraId="3853E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38" w:type="dxa"/>
            <w:vAlign w:val="center"/>
          </w:tcPr>
          <w:p w14:paraId="4892081C">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361" w:type="dxa"/>
            <w:vAlign w:val="center"/>
          </w:tcPr>
          <w:p w14:paraId="1D5777A0">
            <w:pPr>
              <w:jc w:val="center"/>
              <w:rPr>
                <w:rFonts w:hint="eastAsia" w:ascii="宋体" w:hAnsi="宋体" w:eastAsia="宋体" w:cs="宋体"/>
                <w:sz w:val="24"/>
                <w:szCs w:val="24"/>
              </w:rPr>
            </w:pPr>
            <w:r>
              <w:rPr>
                <w:rFonts w:hint="eastAsia" w:ascii="宋体" w:hAnsi="宋体" w:eastAsia="宋体" w:cs="宋体"/>
                <w:sz w:val="24"/>
                <w:szCs w:val="24"/>
              </w:rPr>
              <w:t>代理服务费</w:t>
            </w:r>
          </w:p>
        </w:tc>
        <w:tc>
          <w:tcPr>
            <w:tcW w:w="7219" w:type="dxa"/>
            <w:vAlign w:val="center"/>
          </w:tcPr>
          <w:p w14:paraId="10EFA1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照国家计委颁布的《招标代理服务收费管理暂行办法》（计价格[2002]1980号）和发改办价格[2003]857号文件等法律法规规定的计价标准收取（含税），按照中标金额差额定率累进法计算，由中标/成交单位给招标代理公司。</w:t>
            </w:r>
          </w:p>
          <w:p w14:paraId="10F25C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供应商将招标代理服务费计入响应报价但不单独列明，成交单位在领取成交通知书前，须向采购代理机构一次性支付招标代理服务费；代理服务费以转账、电汇或现金等形式交纳。</w:t>
            </w:r>
          </w:p>
        </w:tc>
      </w:tr>
      <w:tr w14:paraId="2DC83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38" w:type="dxa"/>
            <w:vAlign w:val="center"/>
          </w:tcPr>
          <w:p w14:paraId="6E11208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361" w:type="dxa"/>
            <w:vAlign w:val="center"/>
          </w:tcPr>
          <w:p w14:paraId="32868EE8">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项目属性</w:t>
            </w:r>
          </w:p>
        </w:tc>
        <w:tc>
          <w:tcPr>
            <w:tcW w:w="7219" w:type="dxa"/>
            <w:vAlign w:val="center"/>
          </w:tcPr>
          <w:p w14:paraId="0794845E">
            <w:pPr>
              <w:pStyle w:val="21"/>
              <w:rPr>
                <w:rFonts w:hint="eastAsia" w:ascii="宋体" w:hAnsi="宋体" w:eastAsia="宋体" w:cs="宋体"/>
                <w:sz w:val="24"/>
                <w:szCs w:val="24"/>
              </w:rPr>
            </w:pPr>
            <w:r>
              <w:rPr>
                <w:rFonts w:hint="eastAsia" w:ascii="宋体" w:hAnsi="宋体" w:eastAsia="宋体" w:cs="宋体"/>
                <w:color w:val="000000"/>
                <w:sz w:val="24"/>
                <w:szCs w:val="24"/>
              </w:rPr>
              <w:t>服务招标</w:t>
            </w:r>
          </w:p>
        </w:tc>
      </w:tr>
      <w:tr w14:paraId="6CCE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38" w:type="dxa"/>
            <w:vAlign w:val="center"/>
          </w:tcPr>
          <w:p w14:paraId="274A8BE6">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15</w:t>
            </w:r>
          </w:p>
        </w:tc>
        <w:tc>
          <w:tcPr>
            <w:tcW w:w="1361" w:type="dxa"/>
            <w:vAlign w:val="center"/>
          </w:tcPr>
          <w:p w14:paraId="05BDF894">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所属行业</w:t>
            </w:r>
          </w:p>
        </w:tc>
        <w:tc>
          <w:tcPr>
            <w:tcW w:w="7219" w:type="dxa"/>
            <w:vAlign w:val="center"/>
          </w:tcPr>
          <w:p w14:paraId="417ABDBE">
            <w:pPr>
              <w:pStyle w:val="21"/>
              <w:rPr>
                <w:rFonts w:hint="eastAsia" w:ascii="宋体" w:hAnsi="宋体" w:eastAsia="宋体" w:cs="宋体"/>
                <w:sz w:val="24"/>
                <w:szCs w:val="24"/>
              </w:rPr>
            </w:pPr>
            <w:r>
              <w:rPr>
                <w:rFonts w:hint="eastAsia" w:ascii="宋体" w:hAnsi="宋体" w:eastAsia="宋体" w:cs="宋体"/>
                <w:color w:val="000000"/>
                <w:sz w:val="24"/>
                <w:szCs w:val="24"/>
              </w:rPr>
              <w:t>所有标的所属行业为</w:t>
            </w:r>
            <w:r>
              <w:rPr>
                <w:rFonts w:hint="eastAsia" w:ascii="宋体" w:hAnsi="宋体" w:eastAsia="宋体" w:cs="宋体"/>
                <w:color w:val="000000"/>
                <w:sz w:val="24"/>
                <w:szCs w:val="24"/>
                <w:highlight w:val="none"/>
                <w:u w:val="single"/>
              </w:rPr>
              <w:t xml:space="preserve"> 信息传输业  </w:t>
            </w:r>
            <w:r>
              <w:rPr>
                <w:rFonts w:hint="eastAsia" w:ascii="宋体" w:hAnsi="宋体" w:eastAsia="宋体" w:cs="宋体"/>
                <w:color w:val="000000"/>
                <w:sz w:val="24"/>
                <w:szCs w:val="24"/>
                <w:highlight w:val="none"/>
              </w:rPr>
              <w:t>。</w:t>
            </w:r>
          </w:p>
        </w:tc>
      </w:tr>
      <w:tr w14:paraId="097B4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638" w:type="dxa"/>
            <w:vAlign w:val="center"/>
          </w:tcPr>
          <w:p w14:paraId="51A1A45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361" w:type="dxa"/>
            <w:vAlign w:val="center"/>
          </w:tcPr>
          <w:p w14:paraId="6CFA30B0">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7219" w:type="dxa"/>
            <w:vAlign w:val="center"/>
          </w:tcPr>
          <w:p w14:paraId="75F9B6B3">
            <w:pPr>
              <w:spacing w:line="360" w:lineRule="auto"/>
              <w:rPr>
                <w:rFonts w:hint="eastAsia" w:ascii="宋体" w:hAnsi="宋体" w:eastAsia="宋体" w:cs="宋体"/>
                <w:sz w:val="24"/>
                <w:szCs w:val="24"/>
              </w:rPr>
            </w:pPr>
            <w:r>
              <w:rPr>
                <w:rFonts w:hint="eastAsia" w:ascii="宋体" w:hAnsi="宋体" w:eastAsia="宋体" w:cs="宋体"/>
                <w:sz w:val="24"/>
                <w:szCs w:val="24"/>
              </w:rPr>
              <w:t>凡是需要法定代表人签字或盖章之处，非法人单位的负责人均参照执行。</w:t>
            </w:r>
          </w:p>
        </w:tc>
      </w:tr>
    </w:tbl>
    <w:p w14:paraId="044D5DC1">
      <w:pPr>
        <w:tabs>
          <w:tab w:val="left" w:pos="6793"/>
        </w:tabs>
        <w:jc w:val="left"/>
        <w:rPr>
          <w:rFonts w:hint="eastAsia" w:ascii="宋体" w:hAnsi="宋体" w:eastAsia="宋体" w:cs="宋体"/>
        </w:rPr>
      </w:pPr>
    </w:p>
    <w:p w14:paraId="49161E2C">
      <w:pPr>
        <w:pStyle w:val="2"/>
        <w:keepLines w:val="0"/>
        <w:jc w:val="both"/>
        <w:rPr>
          <w:rFonts w:hint="eastAsia" w:ascii="宋体" w:hAnsi="宋体" w:eastAsia="宋体" w:cs="宋体"/>
        </w:rPr>
        <w:sectPr>
          <w:headerReference r:id="rId10" w:type="default"/>
          <w:footerReference r:id="rId11" w:type="default"/>
          <w:pgSz w:w="11906" w:h="16838"/>
          <w:pgMar w:top="1440" w:right="1706" w:bottom="1440" w:left="1800" w:header="851" w:footer="992" w:gutter="0"/>
          <w:cols w:space="720" w:num="1"/>
          <w:docGrid w:type="lines" w:linePitch="312" w:charSpace="0"/>
        </w:sectPr>
      </w:pPr>
    </w:p>
    <w:p w14:paraId="377144B6">
      <w:pPr>
        <w:pStyle w:val="2"/>
        <w:keepLines w:val="0"/>
        <w:spacing w:beforeLines="100" w:afterLines="100" w:line="500" w:lineRule="exact"/>
        <w:rPr>
          <w:rFonts w:hint="eastAsia" w:ascii="宋体" w:hAnsi="宋体" w:eastAsia="宋体" w:cs="宋体"/>
          <w:sz w:val="36"/>
          <w:szCs w:val="36"/>
        </w:rPr>
      </w:pPr>
      <w:bookmarkStart w:id="8" w:name="_Toc27594"/>
      <w:bookmarkStart w:id="9" w:name="_Toc19272"/>
      <w:bookmarkStart w:id="10" w:name="_Toc606"/>
      <w:r>
        <w:rPr>
          <w:rFonts w:hint="eastAsia" w:ascii="宋体" w:hAnsi="宋体" w:eastAsia="宋体" w:cs="宋体"/>
          <w:sz w:val="36"/>
          <w:szCs w:val="36"/>
        </w:rPr>
        <w:t>第三部分  供应商须知</w:t>
      </w:r>
      <w:bookmarkEnd w:id="8"/>
      <w:bookmarkEnd w:id="9"/>
      <w:bookmarkEnd w:id="10"/>
    </w:p>
    <w:p w14:paraId="0FC7B438">
      <w:pPr>
        <w:pStyle w:val="3"/>
        <w:rPr>
          <w:rFonts w:hint="eastAsia" w:ascii="宋体" w:hAnsi="宋体" w:eastAsia="宋体" w:cs="宋体"/>
        </w:rPr>
      </w:pPr>
      <w:bookmarkStart w:id="11" w:name="_Toc8338"/>
      <w:bookmarkStart w:id="12" w:name="_Toc26739"/>
      <w:bookmarkStart w:id="13" w:name="_Toc22868"/>
      <w:r>
        <w:rPr>
          <w:rFonts w:hint="eastAsia" w:ascii="宋体" w:hAnsi="宋体" w:eastAsia="宋体" w:cs="宋体"/>
        </w:rPr>
        <w:t>一、总 则</w:t>
      </w:r>
      <w:bookmarkEnd w:id="11"/>
      <w:bookmarkEnd w:id="12"/>
      <w:bookmarkEnd w:id="13"/>
    </w:p>
    <w:p w14:paraId="7B597675">
      <w:pPr>
        <w:pStyle w:val="4"/>
        <w:spacing w:line="500" w:lineRule="exact"/>
        <w:ind w:firstLine="643" w:firstLineChars="200"/>
        <w:rPr>
          <w:rFonts w:hint="eastAsia" w:ascii="宋体" w:hAnsi="宋体" w:eastAsia="宋体" w:cs="宋体"/>
          <w:szCs w:val="28"/>
        </w:rPr>
      </w:pPr>
      <w:bookmarkStart w:id="14" w:name="_Toc6742"/>
      <w:bookmarkStart w:id="15" w:name="_Toc9257"/>
      <w:bookmarkStart w:id="16" w:name="_Toc380336725"/>
      <w:bookmarkStart w:id="17" w:name="_Toc358364319"/>
      <w:r>
        <w:rPr>
          <w:rFonts w:hint="eastAsia" w:ascii="宋体" w:hAnsi="宋体" w:eastAsia="宋体" w:cs="宋体"/>
          <w:szCs w:val="28"/>
        </w:rPr>
        <w:t>1.适用范围</w:t>
      </w:r>
      <w:bookmarkEnd w:id="14"/>
      <w:bookmarkEnd w:id="15"/>
      <w:bookmarkEnd w:id="16"/>
      <w:bookmarkEnd w:id="17"/>
    </w:p>
    <w:p w14:paraId="32227235">
      <w:pPr>
        <w:widowControl/>
        <w:spacing w:line="500" w:lineRule="exact"/>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1.1 本采购文件适用于本次采购活动的全过程。</w:t>
      </w:r>
    </w:p>
    <w:p w14:paraId="6E843BAF">
      <w:pPr>
        <w:widowControl/>
        <w:spacing w:line="500" w:lineRule="exact"/>
        <w:ind w:left="1" w:leftChars="-11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1.2 本次采购属政府采购，采购人、采购代理机构、供应商、</w:t>
      </w:r>
      <w:r>
        <w:rPr>
          <w:rFonts w:hint="eastAsia" w:ascii="宋体" w:hAnsi="宋体" w:eastAsia="宋体" w:cs="宋体"/>
          <w:kern w:val="0"/>
          <w:sz w:val="24"/>
          <w:szCs w:val="24"/>
          <w:lang w:val="en-US" w:eastAsia="zh-CN"/>
        </w:rPr>
        <w:t>评审专家</w:t>
      </w:r>
      <w:r>
        <w:rPr>
          <w:rFonts w:hint="eastAsia" w:ascii="宋体" w:hAnsi="宋体" w:eastAsia="宋体" w:cs="宋体"/>
          <w:kern w:val="0"/>
          <w:sz w:val="24"/>
          <w:szCs w:val="24"/>
        </w:rPr>
        <w:t>的相关行为均受《中华人民共和国政府采购法》及实施条例、财政部规章及政府采购项目所在地有关法规</w:t>
      </w:r>
      <w:r>
        <w:rPr>
          <w:rFonts w:hint="eastAsia" w:ascii="宋体" w:hAnsi="宋体" w:eastAsia="宋体" w:cs="宋体"/>
          <w:color w:val="000000"/>
          <w:kern w:val="0"/>
          <w:sz w:val="24"/>
          <w:szCs w:val="24"/>
        </w:rPr>
        <w:t>、规章</w:t>
      </w:r>
      <w:r>
        <w:rPr>
          <w:rFonts w:hint="eastAsia" w:ascii="宋体" w:hAnsi="宋体" w:eastAsia="宋体" w:cs="宋体"/>
          <w:kern w:val="0"/>
          <w:sz w:val="24"/>
          <w:szCs w:val="24"/>
        </w:rPr>
        <w:t>的约束，其权利受到上述法律法规的保护。</w:t>
      </w:r>
    </w:p>
    <w:p w14:paraId="61F2A002">
      <w:pPr>
        <w:pStyle w:val="4"/>
        <w:spacing w:line="500" w:lineRule="exact"/>
        <w:ind w:firstLine="643" w:firstLineChars="200"/>
        <w:rPr>
          <w:rFonts w:hint="eastAsia" w:ascii="宋体" w:hAnsi="宋体" w:eastAsia="宋体" w:cs="宋体"/>
          <w:szCs w:val="28"/>
        </w:rPr>
      </w:pPr>
      <w:bookmarkStart w:id="18" w:name="_Toc23781"/>
      <w:bookmarkStart w:id="19" w:name="_Toc380336727"/>
      <w:bookmarkStart w:id="20" w:name="_Toc17676"/>
      <w:bookmarkStart w:id="21" w:name="_Toc358364321"/>
      <w:r>
        <w:rPr>
          <w:rFonts w:hint="eastAsia" w:ascii="宋体" w:hAnsi="宋体" w:eastAsia="宋体" w:cs="宋体"/>
          <w:szCs w:val="28"/>
        </w:rPr>
        <w:t>2.合格的</w:t>
      </w:r>
      <w:bookmarkEnd w:id="18"/>
      <w:bookmarkEnd w:id="19"/>
      <w:bookmarkEnd w:id="20"/>
      <w:bookmarkEnd w:id="21"/>
      <w:r>
        <w:rPr>
          <w:rFonts w:hint="eastAsia" w:ascii="宋体" w:hAnsi="宋体" w:eastAsia="宋体" w:cs="宋体"/>
          <w:szCs w:val="28"/>
        </w:rPr>
        <w:t>供应商</w:t>
      </w:r>
    </w:p>
    <w:p w14:paraId="33F15B3F">
      <w:pPr>
        <w:tabs>
          <w:tab w:val="left" w:pos="0"/>
        </w:tabs>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 xml:space="preserve">  2.1供应商应遵守有关的国家法律、法规和条例，具备《中华人民共和国政府采购法》和本文件中规定的条件：</w:t>
      </w:r>
    </w:p>
    <w:p w14:paraId="4D4656A7">
      <w:p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1E772B8C">
      <w:p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5CCE5C65">
      <w:p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73BB73EB">
      <w:p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795AE76B">
      <w:p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（5）参加此项采购活动前三年内，在经营活动中没有重大违法记录；</w:t>
      </w:r>
    </w:p>
    <w:p w14:paraId="2F6CE730">
      <w:pPr>
        <w:spacing w:line="500" w:lineRule="exact"/>
        <w:ind w:left="5" w:firstLine="518" w:firstLineChars="216"/>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FEDE4E4">
      <w:pPr>
        <w:tabs>
          <w:tab w:val="left" w:pos="0"/>
        </w:tabs>
        <w:spacing w:line="500" w:lineRule="exact"/>
        <w:ind w:left="5" w:firstLine="518" w:firstLineChars="216"/>
        <w:rPr>
          <w:rFonts w:hint="eastAsia" w:ascii="宋体" w:hAnsi="宋体" w:eastAsia="宋体" w:cs="宋体"/>
          <w:color w:val="000000"/>
          <w:kern w:val="0"/>
          <w:sz w:val="24"/>
          <w:szCs w:val="24"/>
        </w:rPr>
      </w:pPr>
      <w:r>
        <w:rPr>
          <w:rFonts w:hint="eastAsia" w:ascii="宋体" w:hAnsi="宋体" w:eastAsia="宋体" w:cs="宋体"/>
          <w:sz w:val="24"/>
          <w:szCs w:val="24"/>
        </w:rPr>
        <w:t xml:space="preserve"> 2.2</w:t>
      </w:r>
      <w:bookmarkStart w:id="22" w:name="_Toc380336728"/>
      <w:bookmarkStart w:id="23" w:name="_Toc358364322"/>
      <w:bookmarkStart w:id="24" w:name="_Toc22444"/>
      <w:bookmarkStart w:id="25" w:name="_Toc540"/>
      <w:r>
        <w:rPr>
          <w:rFonts w:hint="eastAsia" w:ascii="宋体" w:hAnsi="宋体" w:eastAsia="宋体" w:cs="宋体"/>
          <w:color w:val="000000"/>
          <w:kern w:val="0"/>
          <w:sz w:val="24"/>
          <w:szCs w:val="24"/>
        </w:rPr>
        <w:t>应商存在下列情形之一，其响应文件按无效文件处理。</w:t>
      </w:r>
    </w:p>
    <w:bookmarkEnd w:id="22"/>
    <w:bookmarkEnd w:id="23"/>
    <w:bookmarkEnd w:id="24"/>
    <w:bookmarkEnd w:id="25"/>
    <w:p w14:paraId="6472F177">
      <w:pPr>
        <w:tabs>
          <w:tab w:val="left" w:pos="0"/>
        </w:tabs>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eastAsia="宋体" w:cs="宋体"/>
          <w:kern w:val="0"/>
          <w:sz w:val="24"/>
          <w:szCs w:val="24"/>
        </w:rPr>
        <w:t>。</w:t>
      </w:r>
    </w:p>
    <w:p w14:paraId="28A65F23">
      <w:pPr>
        <w:tabs>
          <w:tab w:val="left" w:pos="0"/>
        </w:tabs>
        <w:spacing w:line="500" w:lineRule="exact"/>
        <w:ind w:left="6"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供应商在响应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p>
    <w:p w14:paraId="119C93B1">
      <w:pPr>
        <w:pStyle w:val="4"/>
        <w:spacing w:line="500" w:lineRule="exact"/>
        <w:ind w:firstLine="562" w:firstLineChars="200"/>
        <w:rPr>
          <w:rFonts w:hint="eastAsia" w:ascii="宋体" w:hAnsi="宋体" w:eastAsia="宋体" w:cs="宋体"/>
          <w:szCs w:val="28"/>
        </w:rPr>
      </w:pPr>
      <w:r>
        <w:rPr>
          <w:rFonts w:hint="eastAsia" w:ascii="宋体" w:hAnsi="宋体" w:eastAsia="宋体" w:cs="宋体"/>
          <w:kern w:val="2"/>
          <w:sz w:val="28"/>
          <w:szCs w:val="28"/>
        </w:rPr>
        <w:t>3.</w:t>
      </w:r>
      <w:r>
        <w:rPr>
          <w:rFonts w:hint="eastAsia" w:ascii="宋体" w:hAnsi="宋体" w:eastAsia="宋体" w:cs="宋体"/>
          <w:szCs w:val="28"/>
        </w:rPr>
        <w:t>费用</w:t>
      </w:r>
    </w:p>
    <w:p w14:paraId="3EDA95D6">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供应商必须从代理机构获取</w:t>
      </w:r>
      <w:r>
        <w:rPr>
          <w:rFonts w:hint="eastAsia" w:ascii="宋体" w:hAnsi="宋体" w:eastAsia="宋体" w:cs="宋体"/>
          <w:sz w:val="24"/>
          <w:szCs w:val="24"/>
          <w:lang w:eastAsia="zh-CN"/>
        </w:rPr>
        <w:t>采购</w:t>
      </w:r>
      <w:r>
        <w:rPr>
          <w:rFonts w:hint="eastAsia" w:ascii="宋体" w:hAnsi="宋体" w:eastAsia="宋体" w:cs="宋体"/>
          <w:sz w:val="24"/>
          <w:szCs w:val="24"/>
        </w:rPr>
        <w:t>文件，供应商自行转让或复制</w:t>
      </w:r>
      <w:r>
        <w:rPr>
          <w:rFonts w:hint="eastAsia" w:ascii="宋体" w:hAnsi="宋体" w:eastAsia="宋体" w:cs="宋体"/>
          <w:sz w:val="24"/>
          <w:szCs w:val="24"/>
          <w:lang w:eastAsia="zh-CN"/>
        </w:rPr>
        <w:t>采购</w:t>
      </w:r>
      <w:r>
        <w:rPr>
          <w:rFonts w:hint="eastAsia" w:ascii="宋体" w:hAnsi="宋体" w:eastAsia="宋体" w:cs="宋体"/>
          <w:sz w:val="24"/>
          <w:szCs w:val="24"/>
        </w:rPr>
        <w:t>文件视为无效。</w:t>
      </w:r>
      <w:r>
        <w:rPr>
          <w:rFonts w:hint="eastAsia" w:ascii="宋体" w:hAnsi="宋体" w:eastAsia="宋体" w:cs="宋体"/>
          <w:sz w:val="24"/>
          <w:szCs w:val="24"/>
          <w:lang w:eastAsia="zh-CN"/>
        </w:rPr>
        <w:t>采购</w:t>
      </w:r>
      <w:r>
        <w:rPr>
          <w:rFonts w:hint="eastAsia" w:ascii="宋体" w:hAnsi="宋体" w:eastAsia="宋体" w:cs="宋体"/>
          <w:sz w:val="24"/>
          <w:szCs w:val="24"/>
        </w:rPr>
        <w:t>文件一经售出，一律不退，仅作为本次采购使用。</w:t>
      </w:r>
    </w:p>
    <w:p w14:paraId="62B316D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无论投标过程和结果如何，供应商自行承担与投标有关的全部费用。</w:t>
      </w:r>
    </w:p>
    <w:p w14:paraId="22634184">
      <w:pPr>
        <w:pStyle w:val="4"/>
        <w:spacing w:line="500" w:lineRule="exact"/>
        <w:ind w:firstLine="562" w:firstLineChars="200"/>
        <w:rPr>
          <w:rFonts w:hint="eastAsia" w:ascii="宋体" w:hAnsi="宋体" w:eastAsia="宋体" w:cs="宋体"/>
          <w:szCs w:val="28"/>
        </w:rPr>
      </w:pPr>
      <w:r>
        <w:rPr>
          <w:rFonts w:hint="eastAsia" w:ascii="宋体" w:hAnsi="宋体" w:eastAsia="宋体" w:cs="宋体"/>
          <w:kern w:val="2"/>
          <w:sz w:val="28"/>
          <w:szCs w:val="28"/>
        </w:rPr>
        <w:t>4.</w:t>
      </w:r>
      <w:r>
        <w:rPr>
          <w:rFonts w:hint="eastAsia" w:ascii="宋体" w:hAnsi="宋体" w:eastAsia="宋体" w:cs="宋体"/>
          <w:szCs w:val="28"/>
        </w:rPr>
        <w:t>实质性偏离</w:t>
      </w:r>
    </w:p>
    <w:p w14:paraId="735FBDBC">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投标文件应当对</w:t>
      </w:r>
      <w:r>
        <w:rPr>
          <w:rFonts w:hint="eastAsia" w:ascii="宋体" w:hAnsi="宋体" w:eastAsia="宋体" w:cs="宋体"/>
          <w:sz w:val="24"/>
          <w:szCs w:val="24"/>
          <w:lang w:eastAsia="zh-CN"/>
        </w:rPr>
        <w:t>采购</w:t>
      </w:r>
      <w:r>
        <w:rPr>
          <w:rFonts w:hint="eastAsia" w:ascii="宋体" w:hAnsi="宋体" w:eastAsia="宋体" w:cs="宋体"/>
          <w:sz w:val="24"/>
          <w:szCs w:val="24"/>
        </w:rPr>
        <w:t>文件实质性要求和条件作出满足性或有利于采购人的响应，否则，供应商的投标无效。</w:t>
      </w:r>
    </w:p>
    <w:p w14:paraId="55A2A9F1">
      <w:pPr>
        <w:pStyle w:val="4"/>
        <w:spacing w:line="500" w:lineRule="exact"/>
        <w:ind w:firstLine="562" w:firstLineChars="200"/>
        <w:rPr>
          <w:rFonts w:hint="eastAsia" w:ascii="宋体" w:hAnsi="宋体" w:eastAsia="宋体" w:cs="宋体"/>
          <w:szCs w:val="28"/>
        </w:rPr>
      </w:pPr>
      <w:bookmarkStart w:id="26" w:name="_Toc217446047"/>
      <w:r>
        <w:rPr>
          <w:rFonts w:hint="eastAsia" w:ascii="宋体" w:hAnsi="宋体" w:eastAsia="宋体" w:cs="宋体"/>
          <w:kern w:val="2"/>
          <w:sz w:val="28"/>
          <w:szCs w:val="28"/>
        </w:rPr>
        <w:t>5.</w:t>
      </w:r>
      <w:r>
        <w:rPr>
          <w:rFonts w:hint="eastAsia" w:ascii="宋体" w:hAnsi="宋体" w:eastAsia="宋体" w:cs="宋体"/>
          <w:szCs w:val="28"/>
        </w:rPr>
        <w:t>知识产权</w:t>
      </w:r>
      <w:bookmarkEnd w:id="26"/>
    </w:p>
    <w:p w14:paraId="5A5F266B">
      <w:pPr>
        <w:pStyle w:val="1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供应商应当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460B28C">
      <w:pPr>
        <w:pStyle w:val="1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采购人享有本项目实施过程中产生的知识成果及知识产权。</w:t>
      </w:r>
    </w:p>
    <w:p w14:paraId="7147A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如欲在项目实施过程中采用自有知识成果，需在投标文件中声明，并提供相关知识产权证明文件。使用该知识成果后，供应商需提供开发接口和开发手册等技术文档，并承诺提供无限期技术支持，采购人享有永久使用权。</w:t>
      </w:r>
    </w:p>
    <w:p w14:paraId="32E99C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szCs w:val="24"/>
        </w:rPr>
        <w:t>如采用供应商所不拥有的知识产权，则在投标报价中必须包括合法获取该知识产权的相关费用。</w:t>
      </w:r>
    </w:p>
    <w:p w14:paraId="014CC324">
      <w:pPr>
        <w:rPr>
          <w:rFonts w:hint="eastAsia" w:ascii="宋体" w:hAnsi="宋体" w:eastAsia="宋体" w:cs="宋体"/>
          <w:sz w:val="24"/>
        </w:rPr>
      </w:pPr>
    </w:p>
    <w:p w14:paraId="32A543B5">
      <w:pPr>
        <w:rPr>
          <w:rFonts w:hint="eastAsia" w:ascii="宋体" w:hAnsi="宋体" w:eastAsia="宋体" w:cs="宋体"/>
          <w:sz w:val="24"/>
        </w:rPr>
      </w:pPr>
    </w:p>
    <w:p w14:paraId="001AE2A1">
      <w:pPr>
        <w:rPr>
          <w:rFonts w:hint="eastAsia" w:ascii="宋体" w:hAnsi="宋体" w:eastAsia="宋体" w:cs="宋体"/>
          <w:sz w:val="24"/>
        </w:rPr>
      </w:pPr>
    </w:p>
    <w:p w14:paraId="7E145EB4">
      <w:pPr>
        <w:rPr>
          <w:rFonts w:hint="eastAsia" w:ascii="宋体" w:hAnsi="宋体" w:eastAsia="宋体" w:cs="宋体"/>
          <w:sz w:val="24"/>
        </w:rPr>
      </w:pPr>
    </w:p>
    <w:p w14:paraId="13D63454">
      <w:pPr>
        <w:rPr>
          <w:rFonts w:hint="eastAsia" w:ascii="宋体" w:hAnsi="宋体" w:eastAsia="宋体" w:cs="宋体"/>
          <w:sz w:val="24"/>
        </w:rPr>
      </w:pPr>
    </w:p>
    <w:p w14:paraId="43451358">
      <w:pPr>
        <w:rPr>
          <w:rFonts w:hint="eastAsia" w:ascii="宋体" w:hAnsi="宋体" w:eastAsia="宋体" w:cs="宋体"/>
          <w:sz w:val="24"/>
        </w:rPr>
      </w:pPr>
    </w:p>
    <w:p w14:paraId="57A6B660">
      <w:pPr>
        <w:rPr>
          <w:rFonts w:hint="eastAsia" w:ascii="宋体" w:hAnsi="宋体" w:eastAsia="宋体" w:cs="宋体"/>
          <w:sz w:val="24"/>
        </w:rPr>
      </w:pPr>
    </w:p>
    <w:p w14:paraId="77C2902B">
      <w:pPr>
        <w:rPr>
          <w:rFonts w:hint="eastAsia" w:ascii="宋体" w:hAnsi="宋体" w:eastAsia="宋体" w:cs="宋体"/>
          <w:sz w:val="24"/>
        </w:rPr>
      </w:pPr>
    </w:p>
    <w:p w14:paraId="0E692F5A">
      <w:pPr>
        <w:rPr>
          <w:rFonts w:hint="eastAsia" w:ascii="宋体" w:hAnsi="宋体" w:eastAsia="宋体" w:cs="宋体"/>
          <w:sz w:val="24"/>
        </w:rPr>
      </w:pPr>
    </w:p>
    <w:p w14:paraId="597A398A">
      <w:pPr>
        <w:rPr>
          <w:rFonts w:hint="eastAsia" w:ascii="宋体" w:hAnsi="宋体" w:eastAsia="宋体" w:cs="宋体"/>
          <w:sz w:val="24"/>
        </w:rPr>
      </w:pPr>
    </w:p>
    <w:p w14:paraId="1A7D476B">
      <w:pPr>
        <w:rPr>
          <w:rFonts w:hint="eastAsia" w:ascii="宋体" w:hAnsi="宋体" w:eastAsia="宋体" w:cs="宋体"/>
          <w:sz w:val="24"/>
        </w:rPr>
      </w:pPr>
    </w:p>
    <w:p w14:paraId="327ADE02">
      <w:pPr>
        <w:rPr>
          <w:rFonts w:hint="eastAsia" w:ascii="宋体" w:hAnsi="宋体" w:eastAsia="宋体" w:cs="宋体"/>
          <w:sz w:val="24"/>
        </w:rPr>
      </w:pPr>
    </w:p>
    <w:p w14:paraId="4D835F0E">
      <w:pPr>
        <w:rPr>
          <w:rFonts w:hint="eastAsia" w:ascii="宋体" w:hAnsi="宋体" w:eastAsia="宋体" w:cs="宋体"/>
          <w:sz w:val="24"/>
        </w:rPr>
      </w:pPr>
    </w:p>
    <w:p w14:paraId="5311C200">
      <w:pPr>
        <w:rPr>
          <w:rFonts w:hint="eastAsia" w:ascii="宋体" w:hAnsi="宋体" w:eastAsia="宋体" w:cs="宋体"/>
          <w:sz w:val="24"/>
        </w:rPr>
      </w:pPr>
    </w:p>
    <w:p w14:paraId="4B79A46C">
      <w:pPr>
        <w:rPr>
          <w:rFonts w:hint="eastAsia" w:ascii="宋体" w:hAnsi="宋体" w:eastAsia="宋体" w:cs="宋体"/>
          <w:sz w:val="24"/>
        </w:rPr>
      </w:pPr>
    </w:p>
    <w:p w14:paraId="3ABAAE01">
      <w:pPr>
        <w:rPr>
          <w:rFonts w:hint="eastAsia" w:ascii="宋体" w:hAnsi="宋体" w:eastAsia="宋体" w:cs="宋体"/>
          <w:sz w:val="24"/>
        </w:rPr>
      </w:pPr>
    </w:p>
    <w:p w14:paraId="51D7B6CB">
      <w:pPr>
        <w:rPr>
          <w:rFonts w:hint="eastAsia" w:ascii="宋体" w:hAnsi="宋体" w:eastAsia="宋体" w:cs="宋体"/>
          <w:sz w:val="24"/>
        </w:rPr>
      </w:pPr>
    </w:p>
    <w:p w14:paraId="5C8777A8">
      <w:pPr>
        <w:rPr>
          <w:rFonts w:hint="eastAsia" w:ascii="宋体" w:hAnsi="宋体" w:eastAsia="宋体" w:cs="宋体"/>
          <w:sz w:val="24"/>
        </w:rPr>
        <w:sectPr>
          <w:pgSz w:w="11906" w:h="16838"/>
          <w:pgMar w:top="1440" w:right="1706" w:bottom="1440" w:left="1800" w:header="851" w:footer="992" w:gutter="0"/>
          <w:cols w:space="720" w:num="1"/>
          <w:docGrid w:type="lines" w:linePitch="312" w:charSpace="0"/>
        </w:sectPr>
      </w:pPr>
    </w:p>
    <w:p w14:paraId="0780E654">
      <w:pPr>
        <w:pStyle w:val="3"/>
        <w:jc w:val="center"/>
        <w:rPr>
          <w:rFonts w:hint="eastAsia" w:ascii="宋体" w:hAnsi="宋体" w:eastAsia="宋体" w:cs="宋体"/>
        </w:rPr>
      </w:pPr>
      <w:bookmarkStart w:id="27" w:name="_Toc11382"/>
      <w:bookmarkStart w:id="28" w:name="_Toc7144"/>
      <w:bookmarkStart w:id="29" w:name="_Toc20882"/>
      <w:r>
        <w:rPr>
          <w:rFonts w:hint="eastAsia" w:ascii="宋体" w:hAnsi="宋体" w:eastAsia="宋体" w:cs="宋体"/>
        </w:rPr>
        <w:t>二、采购文件</w:t>
      </w:r>
      <w:bookmarkEnd w:id="27"/>
      <w:bookmarkEnd w:id="28"/>
      <w:bookmarkEnd w:id="29"/>
    </w:p>
    <w:p w14:paraId="33CF5BF6">
      <w:pPr>
        <w:pStyle w:val="4"/>
        <w:keepNext w:val="0"/>
        <w:keepLines w:val="0"/>
        <w:numPr>
          <w:ilvl w:val="0"/>
          <w:numId w:val="2"/>
        </w:numPr>
        <w:spacing w:line="360" w:lineRule="auto"/>
        <w:ind w:firstLine="643" w:firstLineChars="200"/>
        <w:rPr>
          <w:rFonts w:hint="eastAsia" w:ascii="宋体" w:hAnsi="宋体" w:eastAsia="宋体" w:cs="宋体"/>
          <w:szCs w:val="28"/>
        </w:rPr>
      </w:pPr>
      <w:bookmarkStart w:id="30" w:name="_Toc17817"/>
      <w:bookmarkStart w:id="31" w:name="_Toc5801"/>
      <w:r>
        <w:rPr>
          <w:rFonts w:hint="eastAsia" w:ascii="宋体" w:hAnsi="宋体" w:eastAsia="宋体" w:cs="宋体"/>
          <w:szCs w:val="28"/>
        </w:rPr>
        <w:t>采购文件</w:t>
      </w:r>
      <w:bookmarkEnd w:id="30"/>
      <w:r>
        <w:rPr>
          <w:rFonts w:hint="eastAsia" w:ascii="宋体" w:hAnsi="宋体" w:eastAsia="宋体" w:cs="宋体"/>
          <w:szCs w:val="28"/>
        </w:rPr>
        <w:t>的构成</w:t>
      </w:r>
      <w:bookmarkEnd w:id="31"/>
    </w:p>
    <w:p w14:paraId="65C61876">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文件是供应商准备响应文件和参加响应的依据，同时也是评审的重要依据，具有准法律文件性质。采购文件用以阐明采购项目所需的资质、技术、服务及报价等要求、采购程序、有关规定和注意事项以及合同主要条款等。本采购文件包括以下内容：</w:t>
      </w:r>
    </w:p>
    <w:p w14:paraId="5B36C59E">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单一来源邀请函；</w:t>
      </w:r>
    </w:p>
    <w:p w14:paraId="15C55718">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供应商须知前附表；</w:t>
      </w:r>
    </w:p>
    <w:p w14:paraId="38535F7C">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供应商须知；</w:t>
      </w:r>
    </w:p>
    <w:p w14:paraId="43885B40">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评审办法；</w:t>
      </w:r>
    </w:p>
    <w:p w14:paraId="57DB45D4">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采购要求；</w:t>
      </w:r>
    </w:p>
    <w:p w14:paraId="7A7B3BBF">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合同条款；</w:t>
      </w:r>
    </w:p>
    <w:p w14:paraId="663DA20F">
      <w:pPr>
        <w:numPr>
          <w:ilvl w:val="0"/>
          <w:numId w:val="3"/>
        </w:num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响应文件格式。</w:t>
      </w:r>
    </w:p>
    <w:p w14:paraId="0475E7BF">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rPr>
        <w:t>供应商应认真阅读和充分理解</w:t>
      </w:r>
      <w:r>
        <w:rPr>
          <w:rFonts w:hint="eastAsia" w:ascii="宋体" w:hAnsi="宋体" w:eastAsia="宋体" w:cs="宋体"/>
          <w:sz w:val="24"/>
          <w:szCs w:val="24"/>
        </w:rPr>
        <w:t>采购</w:t>
      </w:r>
      <w:r>
        <w:rPr>
          <w:rFonts w:hint="eastAsia" w:ascii="宋体" w:hAnsi="宋体" w:eastAsia="宋体" w:cs="宋体"/>
          <w:sz w:val="24"/>
        </w:rPr>
        <w:t>文件中所有的事项、格式条款和规范要求。供应商未对</w:t>
      </w:r>
      <w:r>
        <w:rPr>
          <w:rFonts w:hint="eastAsia" w:ascii="宋体" w:hAnsi="宋体" w:eastAsia="宋体" w:cs="宋体"/>
          <w:sz w:val="24"/>
          <w:szCs w:val="24"/>
        </w:rPr>
        <w:t>采购</w:t>
      </w:r>
      <w:r>
        <w:rPr>
          <w:rFonts w:hint="eastAsia" w:ascii="宋体" w:hAnsi="宋体" w:eastAsia="宋体" w:cs="宋体"/>
          <w:sz w:val="24"/>
        </w:rPr>
        <w:t>文件全面做出实质性响应是供应商的风险。没有按照</w:t>
      </w:r>
      <w:r>
        <w:rPr>
          <w:rFonts w:hint="eastAsia" w:ascii="宋体" w:hAnsi="宋体" w:eastAsia="宋体" w:cs="宋体"/>
          <w:sz w:val="24"/>
          <w:szCs w:val="24"/>
        </w:rPr>
        <w:t>采购</w:t>
      </w:r>
      <w:r>
        <w:rPr>
          <w:rFonts w:hint="eastAsia" w:ascii="宋体" w:hAnsi="宋体" w:eastAsia="宋体" w:cs="宋体"/>
          <w:sz w:val="24"/>
        </w:rPr>
        <w:t>文件要求作出实质性响应的响应文件将被拒绝。</w:t>
      </w:r>
    </w:p>
    <w:p w14:paraId="46C68A2D">
      <w:pPr>
        <w:pStyle w:val="4"/>
        <w:keepNext w:val="0"/>
        <w:keepLines w:val="0"/>
        <w:numPr>
          <w:ilvl w:val="0"/>
          <w:numId w:val="2"/>
        </w:numPr>
        <w:spacing w:line="360" w:lineRule="auto"/>
        <w:ind w:firstLine="643" w:firstLineChars="200"/>
        <w:rPr>
          <w:rFonts w:hint="eastAsia" w:ascii="宋体" w:hAnsi="宋体" w:eastAsia="宋体" w:cs="宋体"/>
          <w:szCs w:val="28"/>
        </w:rPr>
      </w:pPr>
      <w:bookmarkStart w:id="32" w:name="_Toc19797"/>
      <w:r>
        <w:rPr>
          <w:rFonts w:hint="eastAsia" w:ascii="宋体" w:hAnsi="宋体" w:eastAsia="宋体" w:cs="宋体"/>
          <w:szCs w:val="28"/>
        </w:rPr>
        <w:t>采购文件的澄清</w:t>
      </w:r>
      <w:bookmarkEnd w:id="32"/>
    </w:p>
    <w:p w14:paraId="4ECD164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 供应商应认真阅读和充分理解采购文件中所有的事项，如有问题或疑议请及时函告。否则，视为同意采购文件的一切条款和要求并承担由此引起的一切法律责任。凡因供应商对采购文件阅读不深、理解不透、误解、疏漏、或因市场行情了解不清造成的后果和风险均由供应商自负。</w:t>
      </w:r>
    </w:p>
    <w:p w14:paraId="53F874F9">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任何对采购文件进行询问或要求进行澄清的供应商，均应在收到采购文件后二日内按采购文件中的通讯地址以书面形式递交代理机构，采购人或代理机构对收到的任何询问或澄清要求将在三个工作日内作出书面答复。</w:t>
      </w:r>
    </w:p>
    <w:p w14:paraId="3651F198">
      <w:pPr>
        <w:pStyle w:val="4"/>
        <w:keepNext w:val="0"/>
        <w:keepLines w:val="0"/>
        <w:numPr>
          <w:ilvl w:val="0"/>
          <w:numId w:val="2"/>
        </w:numPr>
        <w:spacing w:line="500" w:lineRule="exact"/>
        <w:ind w:firstLine="643" w:firstLineChars="200"/>
        <w:rPr>
          <w:rFonts w:hint="eastAsia" w:ascii="宋体" w:hAnsi="宋体" w:eastAsia="宋体" w:cs="宋体"/>
          <w:szCs w:val="28"/>
        </w:rPr>
      </w:pPr>
      <w:bookmarkStart w:id="33" w:name="_Toc6390"/>
      <w:r>
        <w:rPr>
          <w:rFonts w:hint="eastAsia" w:ascii="宋体" w:hAnsi="宋体" w:eastAsia="宋体" w:cs="宋体"/>
          <w:szCs w:val="28"/>
        </w:rPr>
        <w:t>采购文件的修改</w:t>
      </w:r>
      <w:bookmarkEnd w:id="33"/>
    </w:p>
    <w:p w14:paraId="46E2C176">
      <w:pPr>
        <w:tabs>
          <w:tab w:val="left" w:pos="0"/>
        </w:tabs>
        <w:adjustRightInd w:val="0"/>
        <w:snapToGrid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在响应截止时间五日前，无论出于何种原因，代理机构可主动地或在解答供应商提出的澄清问题时，对采购文件进行修改。采购文件的澄清和修改将以书面形式通知供应商，并作为采购文件的补充，与其具有同等法律效力。</w:t>
      </w:r>
    </w:p>
    <w:p w14:paraId="1E7A16A8">
      <w:pPr>
        <w:tabs>
          <w:tab w:val="left" w:pos="0"/>
        </w:tabs>
        <w:adjustRightInd w:val="0"/>
        <w:snapToGrid w:val="0"/>
        <w:spacing w:line="500" w:lineRule="exact"/>
        <w:ind w:firstLine="480" w:firstLineChars="200"/>
        <w:jc w:val="left"/>
        <w:rPr>
          <w:rFonts w:hint="eastAsia" w:ascii="宋体" w:hAnsi="宋体" w:eastAsia="宋体" w:cs="宋体"/>
          <w:b/>
          <w:bCs/>
          <w:color w:val="FF0000"/>
          <w:sz w:val="24"/>
          <w:szCs w:val="24"/>
        </w:rPr>
      </w:pPr>
      <w:r>
        <w:rPr>
          <w:rFonts w:hint="eastAsia" w:ascii="宋体" w:hAnsi="宋体" w:eastAsia="宋体" w:cs="宋体"/>
          <w:sz w:val="24"/>
          <w:szCs w:val="24"/>
        </w:rPr>
        <w:t>3.2 为方便供应商对采购文件修改或澄清内容有充分的时间进行补充修改，代理机构可适当延长响应截止时间，将变更时间书面通知购买采购文件的供应商。</w:t>
      </w:r>
    </w:p>
    <w:p w14:paraId="7DF8AC5B">
      <w:pPr>
        <w:pStyle w:val="4"/>
        <w:numPr>
          <w:ilvl w:val="0"/>
          <w:numId w:val="2"/>
        </w:numPr>
        <w:ind w:firstLine="643" w:firstLineChars="200"/>
        <w:rPr>
          <w:rFonts w:hint="eastAsia" w:ascii="宋体" w:hAnsi="宋体" w:eastAsia="宋体" w:cs="宋体"/>
        </w:rPr>
      </w:pPr>
      <w:bookmarkStart w:id="34" w:name="_Toc5095"/>
      <w:r>
        <w:rPr>
          <w:rFonts w:hint="eastAsia" w:ascii="宋体" w:hAnsi="宋体" w:eastAsia="宋体" w:cs="宋体"/>
        </w:rPr>
        <w:t>单一来源采购文件的解释权归代理机构。</w:t>
      </w:r>
      <w:bookmarkEnd w:id="34"/>
    </w:p>
    <w:p w14:paraId="5A6C9130">
      <w:pPr>
        <w:pStyle w:val="3"/>
        <w:jc w:val="center"/>
        <w:rPr>
          <w:rFonts w:hint="eastAsia" w:ascii="宋体" w:hAnsi="宋体" w:eastAsia="宋体" w:cs="宋体"/>
        </w:rPr>
        <w:sectPr>
          <w:pgSz w:w="11906" w:h="16838"/>
          <w:pgMar w:top="1440" w:right="1706" w:bottom="1440" w:left="1800" w:header="851" w:footer="992" w:gutter="0"/>
          <w:cols w:space="720" w:num="1"/>
          <w:docGrid w:type="lines" w:linePitch="312" w:charSpace="0"/>
        </w:sectPr>
      </w:pPr>
      <w:bookmarkStart w:id="35" w:name="_Toc15601"/>
    </w:p>
    <w:p w14:paraId="675873BD">
      <w:pPr>
        <w:pStyle w:val="3"/>
        <w:jc w:val="center"/>
        <w:rPr>
          <w:rFonts w:hint="eastAsia" w:ascii="宋体" w:hAnsi="宋体" w:eastAsia="宋体" w:cs="宋体"/>
        </w:rPr>
      </w:pPr>
      <w:bookmarkStart w:id="36" w:name="_Toc21217"/>
      <w:bookmarkStart w:id="37" w:name="_Toc18564"/>
      <w:r>
        <w:rPr>
          <w:rFonts w:hint="eastAsia" w:ascii="宋体" w:hAnsi="宋体" w:eastAsia="宋体" w:cs="宋体"/>
        </w:rPr>
        <w:t>三、</w:t>
      </w:r>
      <w:bookmarkEnd w:id="35"/>
      <w:r>
        <w:rPr>
          <w:rFonts w:hint="eastAsia" w:ascii="宋体" w:hAnsi="宋体" w:eastAsia="宋体" w:cs="宋体"/>
        </w:rPr>
        <w:t>响应文件</w:t>
      </w:r>
      <w:bookmarkEnd w:id="36"/>
      <w:bookmarkEnd w:id="37"/>
    </w:p>
    <w:p w14:paraId="48D75857">
      <w:pPr>
        <w:pStyle w:val="4"/>
        <w:numPr>
          <w:ilvl w:val="0"/>
          <w:numId w:val="4"/>
        </w:numPr>
        <w:spacing w:line="500" w:lineRule="exact"/>
        <w:ind w:firstLine="643" w:firstLineChars="200"/>
        <w:rPr>
          <w:rFonts w:hint="eastAsia" w:ascii="宋体" w:hAnsi="宋体" w:eastAsia="宋体" w:cs="宋体"/>
          <w:szCs w:val="28"/>
        </w:rPr>
      </w:pPr>
      <w:bookmarkStart w:id="38" w:name="_Toc17549"/>
      <w:r>
        <w:rPr>
          <w:rFonts w:hint="eastAsia" w:ascii="宋体" w:hAnsi="宋体" w:eastAsia="宋体" w:cs="宋体"/>
          <w:szCs w:val="28"/>
        </w:rPr>
        <w:t>响应文件的编制</w:t>
      </w:r>
      <w:bookmarkEnd w:id="38"/>
    </w:p>
    <w:p w14:paraId="722CCAD7">
      <w:pPr>
        <w:tabs>
          <w:tab w:val="left" w:pos="0"/>
        </w:tabs>
        <w:spacing w:line="500" w:lineRule="exact"/>
        <w:ind w:firstLine="420" w:firstLineChars="175"/>
        <w:jc w:val="left"/>
        <w:rPr>
          <w:rFonts w:hint="eastAsia" w:ascii="宋体" w:hAnsi="宋体" w:eastAsia="宋体" w:cs="宋体"/>
          <w:sz w:val="24"/>
          <w:szCs w:val="24"/>
        </w:rPr>
      </w:pPr>
      <w:bookmarkStart w:id="39" w:name="_Toc27646"/>
      <w:r>
        <w:rPr>
          <w:rFonts w:hint="eastAsia" w:ascii="宋体" w:hAnsi="宋体" w:eastAsia="宋体" w:cs="宋体"/>
          <w:sz w:val="24"/>
          <w:szCs w:val="24"/>
        </w:rPr>
        <w:t>供应商需依据采购文件内容和响应文件格式的要求编制响应文件，具体内容参见“第七部分 响应文件格式”。</w:t>
      </w:r>
    </w:p>
    <w:p w14:paraId="04E925F5">
      <w:pPr>
        <w:widowControl/>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响应文件规格幅面（A4），</w:t>
      </w:r>
      <w:r>
        <w:rPr>
          <w:rFonts w:hint="eastAsia" w:ascii="宋体" w:hAnsi="宋体" w:eastAsia="宋体" w:cs="宋体"/>
          <w:b/>
          <w:bCs/>
          <w:sz w:val="24"/>
          <w:szCs w:val="24"/>
        </w:rPr>
        <w:t>推荐采用双面打印</w:t>
      </w:r>
      <w:r>
        <w:rPr>
          <w:rFonts w:hint="eastAsia" w:ascii="宋体" w:hAnsi="宋体" w:eastAsia="宋体" w:cs="宋体"/>
          <w:sz w:val="24"/>
          <w:szCs w:val="24"/>
        </w:rPr>
        <w:t>，按照采购文件所规定的内容顺序，统一编目、编页码装订，由于编排混乱导致响应文件被误读或查找不到，其责任应当由供应商承担。装订必须采用胶装形式，不得采用活页装订，必须编排页码。</w:t>
      </w:r>
    </w:p>
    <w:bookmarkEnd w:id="39"/>
    <w:p w14:paraId="1AE7B0DA">
      <w:pPr>
        <w:pStyle w:val="4"/>
        <w:numPr>
          <w:ilvl w:val="0"/>
          <w:numId w:val="4"/>
        </w:numPr>
        <w:rPr>
          <w:rFonts w:hint="eastAsia" w:ascii="宋体" w:hAnsi="宋体" w:eastAsia="宋体" w:cs="宋体"/>
        </w:rPr>
      </w:pPr>
      <w:bookmarkStart w:id="40" w:name="_Toc22752"/>
      <w:r>
        <w:rPr>
          <w:rFonts w:hint="eastAsia" w:ascii="宋体" w:hAnsi="宋体" w:eastAsia="宋体" w:cs="宋体"/>
        </w:rPr>
        <w:t>响应报价</w:t>
      </w:r>
    </w:p>
    <w:p w14:paraId="63892E4A">
      <w:pPr>
        <w:ind w:firstLine="480" w:firstLineChars="200"/>
        <w:rPr>
          <w:rFonts w:hint="eastAsia" w:ascii="宋体" w:hAnsi="宋体" w:eastAsia="宋体" w:cs="宋体"/>
        </w:rPr>
      </w:pPr>
      <w:r>
        <w:rPr>
          <w:rFonts w:hint="eastAsia" w:ascii="宋体" w:hAnsi="宋体" w:eastAsia="宋体" w:cs="宋体"/>
          <w:kern w:val="0"/>
          <w:sz w:val="24"/>
        </w:rPr>
        <w:t>详见供应商须知前附表；</w:t>
      </w:r>
    </w:p>
    <w:p w14:paraId="6C6FD8CA">
      <w:pPr>
        <w:pStyle w:val="4"/>
        <w:numPr>
          <w:ilvl w:val="0"/>
          <w:numId w:val="4"/>
        </w:numPr>
        <w:rPr>
          <w:rFonts w:hint="eastAsia" w:ascii="宋体" w:hAnsi="宋体" w:eastAsia="宋体" w:cs="宋体"/>
        </w:rPr>
      </w:pPr>
      <w:r>
        <w:rPr>
          <w:rFonts w:hint="eastAsia" w:ascii="宋体" w:hAnsi="宋体" w:eastAsia="宋体" w:cs="宋体"/>
        </w:rPr>
        <w:t>货币</w:t>
      </w:r>
    </w:p>
    <w:p w14:paraId="6669232E">
      <w:pPr>
        <w:ind w:firstLine="480" w:firstLineChars="200"/>
        <w:rPr>
          <w:rFonts w:hint="eastAsia" w:ascii="宋体" w:hAnsi="宋体" w:eastAsia="宋体" w:cs="宋体"/>
        </w:rPr>
      </w:pPr>
      <w:bookmarkStart w:id="41" w:name="_Toc1311"/>
      <w:r>
        <w:rPr>
          <w:rFonts w:hint="eastAsia" w:ascii="宋体" w:hAnsi="宋体" w:eastAsia="宋体" w:cs="宋体"/>
          <w:kern w:val="0"/>
          <w:sz w:val="24"/>
        </w:rPr>
        <w:t>详见供应商须知前附表；</w:t>
      </w:r>
    </w:p>
    <w:bookmarkEnd w:id="41"/>
    <w:p w14:paraId="49771189">
      <w:pPr>
        <w:pStyle w:val="4"/>
        <w:numPr>
          <w:ilvl w:val="0"/>
          <w:numId w:val="4"/>
        </w:numPr>
        <w:rPr>
          <w:rFonts w:hint="eastAsia" w:ascii="宋体" w:hAnsi="宋体" w:eastAsia="宋体" w:cs="宋体"/>
        </w:rPr>
      </w:pPr>
      <w:r>
        <w:rPr>
          <w:rFonts w:hint="eastAsia" w:ascii="宋体" w:hAnsi="宋体" w:eastAsia="宋体" w:cs="宋体"/>
        </w:rPr>
        <w:t>投标保证金</w:t>
      </w:r>
    </w:p>
    <w:p w14:paraId="6E028F36">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rPr>
        <w:t>4.1投标保证金按缴纳及退还</w:t>
      </w:r>
      <w:r>
        <w:rPr>
          <w:rFonts w:hint="eastAsia" w:ascii="宋体" w:hAnsi="宋体" w:eastAsia="宋体" w:cs="宋体"/>
          <w:b/>
          <w:bCs/>
          <w:sz w:val="24"/>
        </w:rPr>
        <w:t>详见供应商须知前附表</w:t>
      </w:r>
      <w:r>
        <w:rPr>
          <w:rFonts w:hint="eastAsia" w:ascii="宋体" w:hAnsi="宋体" w:eastAsia="宋体" w:cs="宋体"/>
          <w:sz w:val="24"/>
        </w:rPr>
        <w:t>；</w:t>
      </w:r>
    </w:p>
    <w:p w14:paraId="625A7094">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4.2供应商未按照采购文件要求交纳投标</w:t>
      </w:r>
      <w:r>
        <w:rPr>
          <w:rFonts w:hint="eastAsia" w:ascii="宋体" w:hAnsi="宋体" w:eastAsia="宋体" w:cs="宋体"/>
          <w:sz w:val="24"/>
        </w:rPr>
        <w:t>保证金</w:t>
      </w:r>
      <w:r>
        <w:rPr>
          <w:rFonts w:hint="eastAsia" w:ascii="宋体" w:hAnsi="宋体" w:eastAsia="宋体" w:cs="宋体"/>
          <w:sz w:val="24"/>
          <w:szCs w:val="24"/>
        </w:rPr>
        <w:t>的或投标</w:t>
      </w:r>
      <w:r>
        <w:rPr>
          <w:rFonts w:hint="eastAsia" w:ascii="宋体" w:hAnsi="宋体" w:eastAsia="宋体" w:cs="宋体"/>
          <w:sz w:val="24"/>
        </w:rPr>
        <w:t>保证金</w:t>
      </w:r>
      <w:r>
        <w:rPr>
          <w:rFonts w:hint="eastAsia" w:ascii="宋体" w:hAnsi="宋体" w:eastAsia="宋体" w:cs="宋体"/>
          <w:sz w:val="24"/>
          <w:szCs w:val="24"/>
        </w:rPr>
        <w:t>的交付单位和供应商的名称必须一致，视为无效</w:t>
      </w:r>
      <w:r>
        <w:rPr>
          <w:rFonts w:hint="eastAsia" w:ascii="宋体" w:hAnsi="宋体" w:eastAsia="宋体" w:cs="宋体"/>
          <w:sz w:val="24"/>
        </w:rPr>
        <w:t>响应</w:t>
      </w:r>
      <w:r>
        <w:rPr>
          <w:rFonts w:hint="eastAsia" w:ascii="宋体" w:hAnsi="宋体" w:eastAsia="宋体" w:cs="宋体"/>
          <w:sz w:val="24"/>
          <w:szCs w:val="24"/>
        </w:rPr>
        <w:t>。</w:t>
      </w:r>
    </w:p>
    <w:p w14:paraId="61621357">
      <w:pPr>
        <w:tabs>
          <w:tab w:val="left" w:pos="0"/>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4.3未成交供应商的投标</w:t>
      </w:r>
      <w:r>
        <w:rPr>
          <w:rFonts w:hint="eastAsia" w:ascii="宋体" w:hAnsi="宋体" w:eastAsia="宋体" w:cs="宋体"/>
          <w:sz w:val="24"/>
        </w:rPr>
        <w:t>保证金</w:t>
      </w:r>
      <w:r>
        <w:rPr>
          <w:rFonts w:hint="eastAsia" w:ascii="宋体" w:hAnsi="宋体" w:eastAsia="宋体" w:cs="宋体"/>
          <w:sz w:val="24"/>
          <w:szCs w:val="24"/>
        </w:rPr>
        <w:t>，在成交通知书发出后5个工作日内无息退还；成交供应商的投标</w:t>
      </w:r>
      <w:r>
        <w:rPr>
          <w:rFonts w:hint="eastAsia" w:ascii="宋体" w:hAnsi="宋体" w:eastAsia="宋体" w:cs="宋体"/>
          <w:sz w:val="24"/>
        </w:rPr>
        <w:t>保证金</w:t>
      </w:r>
      <w:r>
        <w:rPr>
          <w:rFonts w:hint="eastAsia" w:ascii="宋体" w:hAnsi="宋体" w:eastAsia="宋体" w:cs="宋体"/>
          <w:sz w:val="24"/>
          <w:szCs w:val="24"/>
        </w:rPr>
        <w:t>在合同签订后5个工作日内无息退还。</w:t>
      </w:r>
    </w:p>
    <w:p w14:paraId="6E4DBCEF">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4.4发生下列情形之一的，代理机构将不予退还供应商交纳的投标</w:t>
      </w:r>
      <w:r>
        <w:rPr>
          <w:rFonts w:hint="eastAsia" w:ascii="宋体" w:hAnsi="宋体" w:eastAsia="宋体" w:cs="宋体"/>
          <w:sz w:val="24"/>
        </w:rPr>
        <w:t>保证金</w:t>
      </w:r>
      <w:r>
        <w:rPr>
          <w:rFonts w:hint="eastAsia" w:ascii="宋体" w:hAnsi="宋体" w:eastAsia="宋体" w:cs="宋体"/>
          <w:sz w:val="24"/>
          <w:szCs w:val="24"/>
        </w:rPr>
        <w:t>：</w:t>
      </w:r>
    </w:p>
    <w:p w14:paraId="57EDCC22">
      <w:pPr>
        <w:numPr>
          <w:ilvl w:val="0"/>
          <w:numId w:val="5"/>
        </w:num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rPr>
        <w:t>在采购文件规定的响应有效期间，供应商撤回其响应文件</w:t>
      </w:r>
      <w:r>
        <w:rPr>
          <w:rFonts w:hint="eastAsia" w:ascii="宋体" w:hAnsi="宋体" w:eastAsia="宋体" w:cs="宋体"/>
          <w:sz w:val="24"/>
          <w:szCs w:val="24"/>
        </w:rPr>
        <w:t>；</w:t>
      </w:r>
    </w:p>
    <w:p w14:paraId="6E8647AD">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在采购人确定成交供应商以前放弃成交候选资格的；</w:t>
      </w:r>
    </w:p>
    <w:p w14:paraId="0FBD2706">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由于成交供应商原因未能按照采购文件的规定与采购人签订合同；</w:t>
      </w:r>
    </w:p>
    <w:p w14:paraId="4EA664AC">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由于成交供应商原因未能按照采购文件的规定交纳履约保证金；</w:t>
      </w:r>
    </w:p>
    <w:p w14:paraId="63845557">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响应有效期内，供应商在政府采购活动中有违法、违规、违纪行为。</w:t>
      </w:r>
    </w:p>
    <w:p w14:paraId="3F29062E">
      <w:pPr>
        <w:pStyle w:val="4"/>
        <w:numPr>
          <w:ilvl w:val="0"/>
          <w:numId w:val="4"/>
        </w:numPr>
        <w:rPr>
          <w:rFonts w:hint="eastAsia" w:ascii="宋体" w:hAnsi="宋体" w:eastAsia="宋体" w:cs="宋体"/>
        </w:rPr>
      </w:pPr>
      <w:bookmarkStart w:id="42" w:name="_Toc19668"/>
      <w:r>
        <w:rPr>
          <w:rFonts w:hint="eastAsia" w:ascii="宋体" w:hAnsi="宋体" w:eastAsia="宋体" w:cs="宋体"/>
        </w:rPr>
        <w:t>响应有效期</w:t>
      </w:r>
      <w:bookmarkEnd w:id="42"/>
    </w:p>
    <w:p w14:paraId="3F0B08A0">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rPr>
        <w:t>详见供应商须知前附表</w:t>
      </w:r>
      <w:r>
        <w:rPr>
          <w:rFonts w:hint="eastAsia" w:ascii="宋体" w:hAnsi="宋体" w:eastAsia="宋体" w:cs="宋体"/>
          <w:sz w:val="24"/>
          <w:szCs w:val="24"/>
        </w:rPr>
        <w:t>，响应有效期短规定期限的响应文件，视为无效文件，其响应将被拒绝。成交单位的响应文件有效期延长至合同执行完毕。</w:t>
      </w:r>
    </w:p>
    <w:p w14:paraId="0DBDC445">
      <w:pPr>
        <w:pStyle w:val="4"/>
        <w:numPr>
          <w:ilvl w:val="0"/>
          <w:numId w:val="4"/>
        </w:numPr>
        <w:rPr>
          <w:rFonts w:hint="eastAsia" w:ascii="宋体" w:hAnsi="宋体" w:eastAsia="宋体" w:cs="宋体"/>
        </w:rPr>
      </w:pPr>
      <w:bookmarkStart w:id="43" w:name="_Toc24827"/>
      <w:r>
        <w:rPr>
          <w:rFonts w:hint="eastAsia" w:ascii="宋体" w:hAnsi="宋体" w:eastAsia="宋体" w:cs="宋体"/>
        </w:rPr>
        <w:t>响应文件的格式、装订、密封和签署</w:t>
      </w:r>
      <w:bookmarkEnd w:id="43"/>
    </w:p>
    <w:p w14:paraId="4FA325AF">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6.1响应文件的装订</w:t>
      </w:r>
    </w:p>
    <w:p w14:paraId="41377116">
      <w:pPr>
        <w:ind w:firstLine="482" w:firstLineChars="200"/>
        <w:rPr>
          <w:rFonts w:hint="eastAsia" w:ascii="宋体" w:hAnsi="宋体" w:eastAsia="宋体" w:cs="宋体"/>
          <w:b/>
          <w:bCs/>
          <w:sz w:val="24"/>
          <w:szCs w:val="24"/>
        </w:rPr>
      </w:pPr>
      <w:r>
        <w:rPr>
          <w:rFonts w:hint="eastAsia" w:ascii="宋体" w:hAnsi="宋体" w:eastAsia="宋体" w:cs="宋体"/>
          <w:b/>
          <w:bCs/>
          <w:kern w:val="0"/>
          <w:sz w:val="24"/>
        </w:rPr>
        <w:t>详见供应商须知前附表；</w:t>
      </w:r>
    </w:p>
    <w:p w14:paraId="34A60C4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6.2响应文件的签署</w:t>
      </w:r>
    </w:p>
    <w:p w14:paraId="79E18548">
      <w:pPr>
        <w:ind w:firstLine="482" w:firstLineChars="200"/>
        <w:rPr>
          <w:rFonts w:hint="eastAsia" w:ascii="宋体" w:hAnsi="宋体" w:eastAsia="宋体" w:cs="宋体"/>
          <w:b/>
          <w:bCs/>
          <w:sz w:val="24"/>
          <w:szCs w:val="24"/>
        </w:rPr>
      </w:pPr>
      <w:r>
        <w:rPr>
          <w:rFonts w:hint="eastAsia" w:ascii="宋体" w:hAnsi="宋体" w:eastAsia="宋体" w:cs="宋体"/>
          <w:b/>
          <w:bCs/>
          <w:kern w:val="0"/>
          <w:sz w:val="24"/>
        </w:rPr>
        <w:t>详见供应商须知前附表；</w:t>
      </w:r>
    </w:p>
    <w:p w14:paraId="58FB7B2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6.3响应文件的密封</w:t>
      </w:r>
    </w:p>
    <w:p w14:paraId="2CD21DA6">
      <w:pPr>
        <w:ind w:firstLine="482" w:firstLineChars="200"/>
        <w:rPr>
          <w:rFonts w:hint="eastAsia" w:ascii="宋体" w:hAnsi="宋体" w:eastAsia="宋体" w:cs="宋体"/>
          <w:sz w:val="24"/>
          <w:szCs w:val="24"/>
        </w:rPr>
      </w:pPr>
      <w:r>
        <w:rPr>
          <w:rFonts w:hint="eastAsia" w:ascii="宋体" w:hAnsi="宋体" w:eastAsia="宋体" w:cs="宋体"/>
          <w:b/>
          <w:bCs/>
          <w:kern w:val="0"/>
          <w:sz w:val="24"/>
        </w:rPr>
        <w:t>详见供应商须知前附表；</w:t>
      </w:r>
    </w:p>
    <w:bookmarkEnd w:id="40"/>
    <w:p w14:paraId="6ED6E1F1">
      <w:pPr>
        <w:pStyle w:val="13"/>
        <w:rPr>
          <w:rFonts w:hint="eastAsia" w:ascii="宋体" w:hAnsi="宋体" w:eastAsia="宋体" w:cs="宋体"/>
        </w:rPr>
      </w:pPr>
    </w:p>
    <w:p w14:paraId="0227D58E">
      <w:pPr>
        <w:widowControl/>
        <w:numPr>
          <w:ilvl w:val="0"/>
          <w:numId w:val="6"/>
        </w:numPr>
        <w:spacing w:line="500" w:lineRule="exact"/>
        <w:ind w:firstLine="482" w:firstLineChars="200"/>
        <w:jc w:val="center"/>
        <w:outlineLvl w:val="1"/>
        <w:rPr>
          <w:rFonts w:hint="eastAsia" w:ascii="宋体" w:hAnsi="宋体" w:eastAsia="宋体" w:cs="宋体"/>
          <w:b/>
          <w:bCs/>
          <w:kern w:val="0"/>
          <w:sz w:val="24"/>
          <w:szCs w:val="24"/>
        </w:rPr>
        <w:sectPr>
          <w:pgSz w:w="11906" w:h="16838"/>
          <w:pgMar w:top="1440" w:right="1706" w:bottom="1440" w:left="1800" w:header="851" w:footer="992" w:gutter="0"/>
          <w:cols w:space="720" w:num="1"/>
          <w:docGrid w:type="lines" w:linePitch="312" w:charSpace="0"/>
        </w:sectPr>
      </w:pPr>
      <w:bookmarkStart w:id="44" w:name="_Toc3736"/>
    </w:p>
    <w:p w14:paraId="47FDE788">
      <w:pPr>
        <w:widowControl/>
        <w:spacing w:beforeLines="50" w:afterLines="50" w:line="500" w:lineRule="exact"/>
        <w:jc w:val="center"/>
        <w:outlineLvl w:val="1"/>
        <w:rPr>
          <w:rFonts w:hint="eastAsia" w:ascii="宋体" w:hAnsi="宋体" w:eastAsia="宋体" w:cs="宋体"/>
          <w:b/>
          <w:bCs/>
          <w:kern w:val="0"/>
          <w:sz w:val="32"/>
          <w:szCs w:val="28"/>
        </w:rPr>
      </w:pPr>
      <w:bookmarkStart w:id="45" w:name="_Toc3565"/>
      <w:bookmarkStart w:id="46" w:name="_Toc18227"/>
      <w:bookmarkStart w:id="47" w:name="_Toc31907"/>
      <w:r>
        <w:rPr>
          <w:rFonts w:hint="eastAsia" w:ascii="宋体" w:hAnsi="宋体" w:eastAsia="宋体" w:cs="宋体"/>
          <w:b/>
          <w:bCs/>
          <w:kern w:val="0"/>
          <w:sz w:val="32"/>
          <w:szCs w:val="28"/>
        </w:rPr>
        <w:t>四、响应文件的递交</w:t>
      </w:r>
      <w:bookmarkEnd w:id="45"/>
      <w:bookmarkEnd w:id="46"/>
      <w:bookmarkEnd w:id="47"/>
    </w:p>
    <w:bookmarkEnd w:id="44"/>
    <w:p w14:paraId="3ADD9557">
      <w:pPr>
        <w:pStyle w:val="4"/>
        <w:keepNext w:val="0"/>
        <w:keepLines w:val="0"/>
        <w:numPr>
          <w:ilvl w:val="0"/>
          <w:numId w:val="7"/>
        </w:numPr>
        <w:spacing w:line="500" w:lineRule="exact"/>
        <w:ind w:firstLine="643" w:firstLineChars="200"/>
        <w:rPr>
          <w:rFonts w:hint="eastAsia" w:ascii="宋体" w:hAnsi="宋体" w:eastAsia="宋体" w:cs="宋体"/>
          <w:szCs w:val="28"/>
        </w:rPr>
      </w:pPr>
      <w:bookmarkStart w:id="48" w:name="_Toc3685"/>
      <w:r>
        <w:rPr>
          <w:rFonts w:hint="eastAsia" w:ascii="宋体" w:hAnsi="宋体" w:eastAsia="宋体" w:cs="宋体"/>
          <w:szCs w:val="28"/>
        </w:rPr>
        <w:t>响应文件递交</w:t>
      </w:r>
      <w:bookmarkEnd w:id="48"/>
    </w:p>
    <w:p w14:paraId="5FE5CC7E">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供应商应当在提交响应文件的截止时间前，将响应文件密封送达响应地点。采购代理机构收到响应文件后，签收保存，并向供应商出具签收回执。代理机构项目承办人在递交截止时间前，只负责响应文件的接收、清点、造册登记工作，并请供应商代表签字确认，对其有效性不负任何责任。任何单位和个人不得在响应前开启响应文件。</w:t>
      </w:r>
    </w:p>
    <w:p w14:paraId="1EF91DEB">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1.2代理机构不接受邮寄的响应文件。</w:t>
      </w:r>
    </w:p>
    <w:p w14:paraId="3A44A13D">
      <w:pPr>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1.3无论供应商成交与否，其响应文件恕不退还。</w:t>
      </w:r>
    </w:p>
    <w:p w14:paraId="17A1CF6D">
      <w:pPr>
        <w:pStyle w:val="4"/>
        <w:keepNext w:val="0"/>
        <w:keepLines w:val="0"/>
        <w:numPr>
          <w:ilvl w:val="0"/>
          <w:numId w:val="7"/>
        </w:numPr>
        <w:spacing w:line="500" w:lineRule="exact"/>
        <w:ind w:firstLine="643" w:firstLineChars="200"/>
        <w:rPr>
          <w:rFonts w:hint="eastAsia" w:ascii="宋体" w:hAnsi="宋体" w:eastAsia="宋体" w:cs="宋体"/>
          <w:szCs w:val="28"/>
        </w:rPr>
      </w:pPr>
      <w:bookmarkStart w:id="49" w:name="_Toc12741"/>
      <w:r>
        <w:rPr>
          <w:rFonts w:hint="eastAsia" w:ascii="宋体" w:hAnsi="宋体" w:eastAsia="宋体" w:cs="宋体"/>
          <w:szCs w:val="28"/>
        </w:rPr>
        <w:t>响应文件的修改和撤回</w:t>
      </w:r>
      <w:bookmarkEnd w:id="49"/>
    </w:p>
    <w:p w14:paraId="1BCA9AB6">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在响应截止时间之后，供应商不得对其响应文件进行补充、修改或撤回。</w:t>
      </w:r>
    </w:p>
    <w:p w14:paraId="4915EE36">
      <w:pPr>
        <w:widowControl/>
        <w:spacing w:beforeLines="50" w:afterLines="50" w:line="500" w:lineRule="exact"/>
        <w:jc w:val="center"/>
        <w:outlineLvl w:val="1"/>
        <w:rPr>
          <w:rFonts w:hint="eastAsia" w:ascii="宋体" w:hAnsi="宋体" w:eastAsia="宋体" w:cs="宋体"/>
          <w:b/>
          <w:bCs/>
          <w:kern w:val="0"/>
          <w:sz w:val="32"/>
          <w:szCs w:val="28"/>
        </w:rPr>
      </w:pPr>
      <w:bookmarkStart w:id="50" w:name="_Toc27066"/>
      <w:bookmarkStart w:id="51" w:name="_Toc14415"/>
      <w:bookmarkStart w:id="52" w:name="_Toc21078"/>
      <w:bookmarkStart w:id="53" w:name="_Toc9526"/>
      <w:r>
        <w:rPr>
          <w:rFonts w:hint="eastAsia" w:ascii="宋体" w:hAnsi="宋体" w:eastAsia="宋体" w:cs="宋体"/>
          <w:b/>
          <w:bCs/>
          <w:kern w:val="0"/>
          <w:sz w:val="32"/>
          <w:szCs w:val="28"/>
        </w:rPr>
        <w:t xml:space="preserve">五、 </w:t>
      </w:r>
      <w:bookmarkEnd w:id="50"/>
      <w:bookmarkEnd w:id="51"/>
      <w:r>
        <w:rPr>
          <w:rFonts w:hint="eastAsia" w:ascii="宋体" w:hAnsi="宋体" w:eastAsia="宋体" w:cs="宋体"/>
          <w:b/>
          <w:bCs/>
          <w:kern w:val="0"/>
          <w:sz w:val="32"/>
          <w:szCs w:val="28"/>
        </w:rPr>
        <w:t>采购程序</w:t>
      </w:r>
      <w:bookmarkEnd w:id="52"/>
      <w:bookmarkEnd w:id="53"/>
    </w:p>
    <w:p w14:paraId="1955FABF">
      <w:pPr>
        <w:pStyle w:val="4"/>
        <w:keepNext w:val="0"/>
        <w:keepLines w:val="0"/>
        <w:numPr>
          <w:ilvl w:val="0"/>
          <w:numId w:val="8"/>
        </w:numPr>
        <w:spacing w:line="500" w:lineRule="exact"/>
        <w:ind w:firstLine="643" w:firstLineChars="200"/>
        <w:rPr>
          <w:rFonts w:hint="eastAsia" w:ascii="宋体" w:hAnsi="宋体" w:eastAsia="宋体" w:cs="宋体"/>
          <w:szCs w:val="28"/>
        </w:rPr>
      </w:pPr>
      <w:r>
        <w:rPr>
          <w:rFonts w:hint="eastAsia" w:ascii="宋体" w:hAnsi="宋体" w:eastAsia="宋体" w:cs="宋体"/>
          <w:szCs w:val="28"/>
        </w:rPr>
        <w:t>响应会议</w:t>
      </w:r>
    </w:p>
    <w:p w14:paraId="1E7B8931">
      <w:pPr>
        <w:widowControl/>
        <w:tabs>
          <w:tab w:val="left" w:pos="0"/>
        </w:tabs>
        <w:spacing w:line="500" w:lineRule="exact"/>
        <w:ind w:firstLine="480" w:firstLineChars="200"/>
        <w:jc w:val="left"/>
        <w:rPr>
          <w:rFonts w:hint="eastAsia" w:ascii="宋体" w:hAnsi="宋体" w:eastAsia="宋体" w:cs="宋体"/>
          <w:color w:val="000000"/>
          <w:sz w:val="24"/>
          <w:szCs w:val="24"/>
          <w:highlight w:val="yellow"/>
        </w:rPr>
      </w:pPr>
      <w:r>
        <w:rPr>
          <w:rFonts w:hint="eastAsia" w:ascii="宋体" w:hAnsi="宋体" w:eastAsia="宋体" w:cs="宋体"/>
          <w:sz w:val="24"/>
          <w:szCs w:val="24"/>
        </w:rPr>
        <w:t>1.1采购代理机构按规定的时间和地点接收供应商递交的响应文件，主持采购会议</w:t>
      </w:r>
      <w:r>
        <w:rPr>
          <w:rFonts w:hint="eastAsia" w:ascii="宋体" w:hAnsi="宋体" w:eastAsia="宋体" w:cs="宋体"/>
          <w:color w:val="000000"/>
          <w:sz w:val="24"/>
          <w:szCs w:val="24"/>
        </w:rPr>
        <w:t>。</w:t>
      </w:r>
    </w:p>
    <w:p w14:paraId="16FC5FFE">
      <w:pPr>
        <w:widowControl/>
        <w:tabs>
          <w:tab w:val="left" w:pos="0"/>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1.2由供应商授权代表检查响应文件的密封情况；经确认无误后，由采购代理机构工作人员拆封；</w:t>
      </w:r>
    </w:p>
    <w:p w14:paraId="1F0A3E95">
      <w:pPr>
        <w:widowControl/>
        <w:tabs>
          <w:tab w:val="left" w:pos="0"/>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1.3响应文件中出现下列情况，修正原则为：</w:t>
      </w:r>
    </w:p>
    <w:p w14:paraId="5AF97485">
      <w:pPr>
        <w:numPr>
          <w:ilvl w:val="0"/>
          <w:numId w:val="9"/>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响应文件中响应一览表内容与响应文件中相应内容不一致的，以单独密封的响应一览表为准；</w:t>
      </w:r>
    </w:p>
    <w:p w14:paraId="364ADD27">
      <w:pPr>
        <w:numPr>
          <w:ilvl w:val="0"/>
          <w:numId w:val="9"/>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大写金额和小写金额不一致的，以大写金额为准；</w:t>
      </w:r>
    </w:p>
    <w:p w14:paraId="10150D30">
      <w:pPr>
        <w:numPr>
          <w:ilvl w:val="0"/>
          <w:numId w:val="9"/>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14:paraId="619113DB">
      <w:pPr>
        <w:numPr>
          <w:ilvl w:val="0"/>
          <w:numId w:val="9"/>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14:paraId="5F1692E6">
      <w:pPr>
        <w:numPr>
          <w:ilvl w:val="0"/>
          <w:numId w:val="9"/>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响应文件正本与副本不一致的，以正本为准；</w:t>
      </w:r>
    </w:p>
    <w:p w14:paraId="77335593">
      <w:pPr>
        <w:numPr>
          <w:ilvl w:val="0"/>
          <w:numId w:val="9"/>
        </w:numPr>
        <w:spacing w:line="500" w:lineRule="exact"/>
        <w:jc w:val="left"/>
        <w:rPr>
          <w:rFonts w:hint="eastAsia"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14:paraId="59417FDF">
      <w:pPr>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14:paraId="22790F00">
      <w:pPr>
        <w:pStyle w:val="4"/>
        <w:keepNext w:val="0"/>
        <w:keepLines w:val="0"/>
        <w:numPr>
          <w:ilvl w:val="0"/>
          <w:numId w:val="8"/>
        </w:numPr>
        <w:spacing w:line="500" w:lineRule="exact"/>
        <w:ind w:firstLine="643" w:firstLineChars="200"/>
        <w:rPr>
          <w:rFonts w:hint="eastAsia" w:ascii="宋体" w:hAnsi="宋体" w:eastAsia="宋体" w:cs="宋体"/>
          <w:szCs w:val="28"/>
        </w:rPr>
      </w:pPr>
      <w:r>
        <w:rPr>
          <w:rFonts w:hint="eastAsia" w:ascii="宋体" w:hAnsi="宋体" w:eastAsia="宋体" w:cs="宋体"/>
          <w:szCs w:val="28"/>
        </w:rPr>
        <w:t>单一来源</w:t>
      </w:r>
      <w:r>
        <w:rPr>
          <w:rFonts w:hint="eastAsia" w:ascii="宋体" w:hAnsi="宋体" w:eastAsia="宋体" w:cs="宋体"/>
          <w:szCs w:val="28"/>
          <w:lang w:eastAsia="zh-CN"/>
        </w:rPr>
        <w:t>协商小组</w:t>
      </w:r>
    </w:p>
    <w:p w14:paraId="1937ADCB">
      <w:pPr>
        <w:widowControl/>
        <w:spacing w:line="460" w:lineRule="exact"/>
        <w:ind w:firstLine="420" w:firstLineChars="175"/>
        <w:jc w:val="left"/>
        <w:rPr>
          <w:rFonts w:hint="eastAsia" w:ascii="宋体" w:hAnsi="宋体" w:eastAsia="宋体" w:cs="宋体"/>
          <w:sz w:val="24"/>
          <w:szCs w:val="24"/>
        </w:rPr>
      </w:pPr>
      <w:r>
        <w:rPr>
          <w:rFonts w:hint="eastAsia" w:ascii="宋体" w:hAnsi="宋体" w:eastAsia="宋体" w:cs="宋体"/>
          <w:kern w:val="0"/>
          <w:sz w:val="24"/>
          <w:szCs w:val="24"/>
        </w:rPr>
        <w:t>2.1</w:t>
      </w:r>
      <w:r>
        <w:rPr>
          <w:rFonts w:hint="eastAsia" w:ascii="宋体" w:hAnsi="宋体" w:eastAsia="宋体" w:cs="宋体"/>
          <w:sz w:val="24"/>
          <w:szCs w:val="24"/>
        </w:rPr>
        <w:t>为确保协商工作公开、公平、公正，依法成立单一来源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 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应当为3人（含）以上单数。单一来源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成员应当遵守并履行下列责任和义务：</w:t>
      </w:r>
    </w:p>
    <w:p w14:paraId="1470A024">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2.1.1遵纪守法，客观、公正、认真负责地履行职责，审查响应文件是否符合采购文件的要求，并做出评价；</w:t>
      </w:r>
    </w:p>
    <w:p w14:paraId="41FB632D">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2.1.2要求供应商对响应文件有关事项作出解释或澄清；</w:t>
      </w:r>
    </w:p>
    <w:p w14:paraId="45869C6C">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sz w:val="24"/>
          <w:szCs w:val="24"/>
        </w:rPr>
        <w:t>2.1.3按照采购文件的要求进行协商；</w:t>
      </w:r>
    </w:p>
    <w:p w14:paraId="5AE01D0D">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2.1.4对协商过程和结果以及供应商的商业秘密保密；</w:t>
      </w:r>
    </w:p>
    <w:p w14:paraId="6E23B0F2">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2.1.5参与协商情况记录的起草；</w:t>
      </w:r>
    </w:p>
    <w:p w14:paraId="44C7B100">
      <w:pPr>
        <w:spacing w:line="360" w:lineRule="auto"/>
        <w:ind w:left="420"/>
        <w:jc w:val="left"/>
        <w:rPr>
          <w:rFonts w:hint="eastAsia" w:ascii="宋体" w:hAnsi="宋体" w:eastAsia="宋体" w:cs="宋体"/>
          <w:sz w:val="24"/>
          <w:szCs w:val="24"/>
        </w:rPr>
      </w:pPr>
      <w:r>
        <w:rPr>
          <w:rFonts w:hint="eastAsia" w:ascii="宋体" w:hAnsi="宋体" w:eastAsia="宋体" w:cs="宋体"/>
          <w:sz w:val="24"/>
          <w:szCs w:val="24"/>
        </w:rPr>
        <w:t>2.1.6配合采购人、代理机构答复供应商提出的质疑；</w:t>
      </w:r>
    </w:p>
    <w:p w14:paraId="03AE7D8D">
      <w:pPr>
        <w:spacing w:line="360" w:lineRule="auto"/>
        <w:ind w:left="420"/>
        <w:jc w:val="left"/>
        <w:rPr>
          <w:rFonts w:hint="eastAsia" w:ascii="宋体" w:hAnsi="宋体" w:eastAsia="宋体" w:cs="宋体"/>
          <w:kern w:val="0"/>
          <w:sz w:val="24"/>
          <w:szCs w:val="24"/>
        </w:rPr>
      </w:pPr>
      <w:r>
        <w:rPr>
          <w:rFonts w:hint="eastAsia" w:ascii="宋体" w:hAnsi="宋体" w:eastAsia="宋体" w:cs="宋体"/>
          <w:sz w:val="24"/>
          <w:szCs w:val="24"/>
        </w:rPr>
        <w:t>2.1.7配合财政部门处理投诉工作；</w:t>
      </w:r>
    </w:p>
    <w:p w14:paraId="529613B8">
      <w:pPr>
        <w:pStyle w:val="4"/>
        <w:numPr>
          <w:ilvl w:val="0"/>
          <w:numId w:val="8"/>
        </w:numPr>
        <w:spacing w:line="500" w:lineRule="exact"/>
        <w:ind w:firstLine="643" w:firstLineChars="200"/>
        <w:rPr>
          <w:rFonts w:hint="eastAsia" w:ascii="宋体" w:hAnsi="宋体" w:eastAsia="宋体" w:cs="宋体"/>
          <w:szCs w:val="28"/>
        </w:rPr>
      </w:pPr>
      <w:bookmarkStart w:id="54" w:name="_Toc385958808"/>
      <w:bookmarkStart w:id="55" w:name="_Toc27940"/>
      <w:bookmarkStart w:id="56" w:name="_Toc28085"/>
      <w:bookmarkStart w:id="57" w:name="_Toc386129876"/>
      <w:r>
        <w:rPr>
          <w:rFonts w:hint="eastAsia" w:ascii="宋体" w:hAnsi="宋体" w:eastAsia="宋体" w:cs="宋体"/>
          <w:szCs w:val="28"/>
        </w:rPr>
        <w:t>响应文件初审</w:t>
      </w:r>
      <w:bookmarkEnd w:id="54"/>
      <w:bookmarkEnd w:id="55"/>
      <w:bookmarkEnd w:id="56"/>
      <w:bookmarkEnd w:id="57"/>
    </w:p>
    <w:p w14:paraId="471733C2">
      <w:pPr>
        <w:overflowPunct w:val="0"/>
        <w:adjustRightInd w:val="0"/>
        <w:snapToGrid w:val="0"/>
        <w:spacing w:line="500" w:lineRule="exact"/>
        <w:ind w:left="420"/>
        <w:rPr>
          <w:rFonts w:hint="eastAsia" w:ascii="宋体" w:hAnsi="宋体" w:eastAsia="宋体" w:cs="宋体"/>
          <w:kern w:val="0"/>
          <w:sz w:val="24"/>
          <w:szCs w:val="24"/>
        </w:rPr>
      </w:pPr>
      <w:r>
        <w:rPr>
          <w:rFonts w:hint="eastAsia" w:ascii="宋体" w:hAnsi="宋体" w:eastAsia="宋体" w:cs="宋体"/>
          <w:kern w:val="0"/>
          <w:sz w:val="24"/>
          <w:szCs w:val="24"/>
        </w:rPr>
        <w:t xml:space="preserve"> 3.1 供应商的资格性审查</w:t>
      </w:r>
    </w:p>
    <w:p w14:paraId="0257A8CD">
      <w:pPr>
        <w:overflowPunct w:val="0"/>
        <w:adjustRightInd w:val="0"/>
        <w:snapToGrid w:val="0"/>
        <w:spacing w:line="5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kern w:val="0"/>
          <w:sz w:val="24"/>
          <w:szCs w:val="24"/>
        </w:rPr>
        <w:t>依据法律法规和采购文件的规定</w:t>
      </w:r>
      <w:r>
        <w:rPr>
          <w:rFonts w:hint="eastAsia" w:ascii="宋体" w:hAnsi="宋体" w:eastAsia="宋体" w:cs="宋体"/>
          <w:color w:val="000000"/>
          <w:kern w:val="0"/>
          <w:sz w:val="24"/>
          <w:szCs w:val="24"/>
        </w:rPr>
        <w:t>，由采购人或采购代理机构对供应商的资格证明文件进行审查，以确保供应商是否具备相应资格。</w:t>
      </w:r>
    </w:p>
    <w:p w14:paraId="460D6FED">
      <w:pPr>
        <w:overflowPunct w:val="0"/>
        <w:adjustRightInd w:val="0"/>
        <w:snapToGrid w:val="0"/>
        <w:spacing w:line="500" w:lineRule="exact"/>
        <w:ind w:left="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3.2 响应文件符合性审查</w:t>
      </w:r>
    </w:p>
    <w:p w14:paraId="7918E3F9">
      <w:pPr>
        <w:tabs>
          <w:tab w:val="left" w:pos="0"/>
        </w:tabs>
        <w:spacing w:line="500" w:lineRule="exact"/>
        <w:ind w:firstLine="420" w:firstLineChars="175"/>
        <w:jc w:val="left"/>
        <w:rPr>
          <w:rFonts w:hint="eastAsia" w:ascii="宋体" w:hAnsi="宋体" w:eastAsia="宋体" w:cs="宋体"/>
          <w:kern w:val="0"/>
          <w:sz w:val="24"/>
          <w:szCs w:val="24"/>
        </w:rPr>
      </w:pPr>
      <w:r>
        <w:rPr>
          <w:rFonts w:hint="eastAsia" w:ascii="宋体" w:hAnsi="宋体" w:eastAsia="宋体" w:cs="宋体"/>
          <w:kern w:val="0"/>
          <w:sz w:val="24"/>
          <w:szCs w:val="24"/>
        </w:rPr>
        <w:t>单一来源</w:t>
      </w:r>
      <w:r>
        <w:rPr>
          <w:rFonts w:hint="eastAsia" w:ascii="宋体" w:hAnsi="宋体" w:eastAsia="宋体" w:cs="宋体"/>
          <w:kern w:val="0"/>
          <w:sz w:val="24"/>
          <w:szCs w:val="24"/>
          <w:lang w:eastAsia="zh-CN"/>
        </w:rPr>
        <w:t>协商小组</w:t>
      </w:r>
      <w:r>
        <w:rPr>
          <w:rFonts w:hint="eastAsia" w:ascii="宋体" w:hAnsi="宋体" w:eastAsia="宋体" w:cs="宋体"/>
          <w:kern w:val="0"/>
          <w:sz w:val="24"/>
          <w:szCs w:val="24"/>
        </w:rPr>
        <w:t>应当对符合资格的供应商的响应文件进行符合性审查，以确定其是否满足采购文件的实质性要求。符合性审查内容详见供应商须知前附表。</w:t>
      </w:r>
    </w:p>
    <w:p w14:paraId="058356B3">
      <w:pPr>
        <w:overflowPunct w:val="0"/>
        <w:adjustRightInd w:val="0"/>
        <w:snapToGrid w:val="0"/>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3.3对通过审查的，被认为其响应文件完整、合格，有效，可进入下阶段的协商。 </w:t>
      </w:r>
    </w:p>
    <w:p w14:paraId="01BAC3C4">
      <w:pPr>
        <w:pStyle w:val="4"/>
        <w:numPr>
          <w:ilvl w:val="0"/>
          <w:numId w:val="8"/>
        </w:numPr>
        <w:spacing w:line="500" w:lineRule="exact"/>
        <w:ind w:firstLine="643" w:firstLineChars="200"/>
        <w:rPr>
          <w:rFonts w:hint="eastAsia" w:ascii="宋体" w:hAnsi="宋体" w:eastAsia="宋体" w:cs="宋体"/>
          <w:szCs w:val="28"/>
        </w:rPr>
      </w:pPr>
      <w:bookmarkStart w:id="58" w:name="_Toc17705"/>
      <w:r>
        <w:rPr>
          <w:rFonts w:hint="eastAsia" w:ascii="宋体" w:hAnsi="宋体" w:eastAsia="宋体" w:cs="宋体"/>
          <w:szCs w:val="28"/>
        </w:rPr>
        <w:t>响应文件澄清</w:t>
      </w:r>
      <w:bookmarkEnd w:id="58"/>
    </w:p>
    <w:p w14:paraId="52B81827">
      <w:pPr>
        <w:overflowPunct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在协商期间,采购代理机构可根据</w:t>
      </w:r>
      <w:r>
        <w:rPr>
          <w:rFonts w:hint="eastAsia" w:ascii="宋体" w:hAnsi="宋体" w:eastAsia="宋体" w:cs="宋体"/>
          <w:color w:val="000000"/>
          <w:kern w:val="0"/>
          <w:sz w:val="24"/>
          <w:szCs w:val="24"/>
        </w:rPr>
        <w:t>采购人或采购代理机构</w:t>
      </w:r>
      <w:r>
        <w:rPr>
          <w:rFonts w:hint="eastAsia" w:ascii="宋体" w:hAnsi="宋体" w:eastAsia="宋体" w:cs="宋体"/>
          <w:sz w:val="24"/>
          <w:szCs w:val="24"/>
        </w:rPr>
        <w:t>对其响应文件有疑义不清楚的内容，要求供应商对其响应文件进行澄清。</w:t>
      </w:r>
    </w:p>
    <w:p w14:paraId="7215CA67">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 供应商必须按照单一来源</w:t>
      </w:r>
      <w:r>
        <w:rPr>
          <w:rFonts w:hint="eastAsia" w:ascii="宋体" w:hAnsi="宋体" w:eastAsia="宋体" w:cs="宋体"/>
          <w:kern w:val="0"/>
          <w:sz w:val="24"/>
          <w:szCs w:val="24"/>
          <w:lang w:eastAsia="zh-CN"/>
        </w:rPr>
        <w:t>协商小组</w:t>
      </w:r>
      <w:r>
        <w:rPr>
          <w:rFonts w:hint="eastAsia" w:ascii="宋体" w:hAnsi="宋体" w:eastAsia="宋体" w:cs="宋体"/>
          <w:kern w:val="0"/>
          <w:sz w:val="24"/>
          <w:szCs w:val="24"/>
        </w:rPr>
        <w:t xml:space="preserve">通知的内容和时间做出书面答复，该答复经法定代表人或供应商代表的签字认可，将作为响应文件内容的一部分。供应商拒不按照要求对响应文件进行澄清、说明或者补正的，供应商将自行承担无效响应的风险。 </w:t>
      </w:r>
    </w:p>
    <w:p w14:paraId="025BBB8E">
      <w:pPr>
        <w:pStyle w:val="4"/>
        <w:numPr>
          <w:ilvl w:val="0"/>
          <w:numId w:val="8"/>
        </w:numPr>
        <w:spacing w:line="500" w:lineRule="exact"/>
        <w:ind w:firstLine="643" w:firstLineChars="200"/>
        <w:rPr>
          <w:rFonts w:hint="eastAsia" w:ascii="宋体" w:hAnsi="宋体" w:eastAsia="宋体" w:cs="宋体"/>
          <w:szCs w:val="28"/>
        </w:rPr>
      </w:pPr>
      <w:r>
        <w:rPr>
          <w:rFonts w:hint="eastAsia" w:ascii="宋体" w:hAnsi="宋体" w:eastAsia="宋体" w:cs="宋体"/>
          <w:szCs w:val="28"/>
        </w:rPr>
        <w:t>协商</w:t>
      </w:r>
    </w:p>
    <w:p w14:paraId="67B71F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应严格按照采购文件的要求和条件进行；具体协商原则和成交条件详见采购文件第四部分“评审办法”。</w:t>
      </w:r>
    </w:p>
    <w:p w14:paraId="50C56994">
      <w:pPr>
        <w:pStyle w:val="4"/>
        <w:numPr>
          <w:ilvl w:val="0"/>
          <w:numId w:val="8"/>
        </w:numPr>
        <w:spacing w:line="500" w:lineRule="exact"/>
        <w:ind w:firstLine="643" w:firstLineChars="200"/>
        <w:rPr>
          <w:rFonts w:hint="eastAsia" w:ascii="宋体" w:hAnsi="宋体" w:eastAsia="宋体" w:cs="宋体"/>
          <w:szCs w:val="28"/>
        </w:rPr>
      </w:pPr>
      <w:r>
        <w:rPr>
          <w:rFonts w:hint="eastAsia" w:ascii="宋体" w:hAnsi="宋体" w:eastAsia="宋体" w:cs="宋体"/>
          <w:szCs w:val="28"/>
        </w:rPr>
        <w:t>确认协商记录</w:t>
      </w:r>
    </w:p>
    <w:p w14:paraId="7C6E4F7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6.1代理机构在协商结束后2个工作日内将协商情况报告送达采购单位，采购单位在收到协商情况报告后5个工作日内，按照协商情况报告确认结果，同时书面复函代理机构；</w:t>
      </w:r>
    </w:p>
    <w:p w14:paraId="75B77ADA">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6.2代理机构收到采购单位“成交复函”后2个工作日内，在财政部门指定的政府采购信息媒体上发布公告，并向供应商发出“成交通知书”。</w:t>
      </w:r>
    </w:p>
    <w:p w14:paraId="6012E888">
      <w:pPr>
        <w:widowControl/>
        <w:spacing w:beforeLines="50" w:afterLines="50" w:line="500" w:lineRule="exact"/>
        <w:jc w:val="center"/>
        <w:outlineLvl w:val="1"/>
        <w:rPr>
          <w:rFonts w:hint="eastAsia" w:ascii="宋体" w:hAnsi="宋体" w:eastAsia="宋体" w:cs="宋体"/>
          <w:b/>
          <w:bCs/>
          <w:kern w:val="0"/>
          <w:sz w:val="32"/>
          <w:szCs w:val="28"/>
        </w:rPr>
      </w:pPr>
      <w:bookmarkStart w:id="59" w:name="_Toc25308"/>
      <w:bookmarkStart w:id="60" w:name="_Toc15001"/>
      <w:bookmarkStart w:id="61" w:name="_Toc10139"/>
      <w:bookmarkStart w:id="62" w:name="_Toc19972"/>
      <w:r>
        <w:rPr>
          <w:rFonts w:hint="eastAsia" w:ascii="宋体" w:hAnsi="宋体" w:eastAsia="宋体" w:cs="宋体"/>
          <w:b/>
          <w:bCs/>
          <w:kern w:val="0"/>
          <w:sz w:val="32"/>
          <w:szCs w:val="28"/>
        </w:rPr>
        <w:t>六、签订合同</w:t>
      </w:r>
      <w:bookmarkEnd w:id="59"/>
      <w:bookmarkEnd w:id="60"/>
      <w:bookmarkEnd w:id="61"/>
      <w:bookmarkEnd w:id="62"/>
    </w:p>
    <w:p w14:paraId="703B74A4">
      <w:pPr>
        <w:pStyle w:val="8"/>
        <w:spacing w:line="360" w:lineRule="auto"/>
        <w:rPr>
          <w:rFonts w:hint="eastAsia" w:ascii="宋体" w:hAnsi="宋体" w:eastAsia="宋体" w:cs="宋体"/>
          <w:sz w:val="24"/>
          <w:szCs w:val="24"/>
        </w:rPr>
      </w:pPr>
      <w:bookmarkStart w:id="63" w:name="_Toc3298"/>
      <w:r>
        <w:rPr>
          <w:rFonts w:hint="eastAsia" w:ascii="宋体" w:hAnsi="宋体" w:eastAsia="宋体" w:cs="宋体"/>
          <w:sz w:val="24"/>
          <w:szCs w:val="24"/>
        </w:rPr>
        <w:t>采购人与中标、成交供应商应当在中标、成交通知书发出之日起二十五日内，按照采购文件确定的事项签订政府采购合同。</w:t>
      </w:r>
    </w:p>
    <w:p w14:paraId="2470F989">
      <w:pPr>
        <w:rPr>
          <w:rFonts w:hint="eastAsia" w:ascii="宋体" w:hAnsi="宋体" w:eastAsia="宋体" w:cs="宋体"/>
        </w:rPr>
      </w:pPr>
    </w:p>
    <w:p w14:paraId="43F5F7B6">
      <w:pPr>
        <w:tabs>
          <w:tab w:val="left" w:pos="2703"/>
        </w:tabs>
        <w:jc w:val="left"/>
        <w:rPr>
          <w:rFonts w:hint="eastAsia" w:ascii="宋体" w:hAnsi="宋体" w:eastAsia="宋体" w:cs="宋体"/>
        </w:rPr>
      </w:pPr>
      <w:r>
        <w:rPr>
          <w:rFonts w:hint="eastAsia" w:ascii="宋体" w:hAnsi="宋体" w:eastAsia="宋体" w:cs="宋体"/>
        </w:rPr>
        <w:tab/>
      </w:r>
    </w:p>
    <w:p w14:paraId="45B55F3C">
      <w:pPr>
        <w:pStyle w:val="2"/>
        <w:pageBreakBefore/>
        <w:numPr>
          <w:ilvl w:val="0"/>
          <w:numId w:val="10"/>
        </w:numPr>
        <w:spacing w:beforeLines="100" w:afterLines="100" w:line="500" w:lineRule="exact"/>
        <w:rPr>
          <w:rFonts w:hint="eastAsia" w:ascii="宋体" w:hAnsi="宋体" w:eastAsia="宋体" w:cs="宋体"/>
          <w:color w:val="000000"/>
          <w:sz w:val="36"/>
          <w:szCs w:val="36"/>
        </w:rPr>
      </w:pPr>
      <w:bookmarkStart w:id="64" w:name="_Toc28066"/>
      <w:bookmarkStart w:id="65" w:name="_Toc26590"/>
      <w:r>
        <w:rPr>
          <w:rFonts w:hint="eastAsia" w:ascii="宋体" w:hAnsi="宋体" w:eastAsia="宋体" w:cs="宋体"/>
          <w:color w:val="000000"/>
          <w:sz w:val="36"/>
          <w:szCs w:val="36"/>
        </w:rPr>
        <w:t xml:space="preserve">分  </w:t>
      </w:r>
      <w:bookmarkEnd w:id="63"/>
      <w:r>
        <w:rPr>
          <w:rFonts w:hint="eastAsia" w:ascii="宋体" w:hAnsi="宋体" w:eastAsia="宋体" w:cs="宋体"/>
          <w:color w:val="000000"/>
          <w:sz w:val="36"/>
          <w:szCs w:val="36"/>
        </w:rPr>
        <w:t>评审办法</w:t>
      </w:r>
      <w:bookmarkEnd w:id="64"/>
      <w:bookmarkEnd w:id="65"/>
    </w:p>
    <w:p w14:paraId="35DE1EDB">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1、评定原则：</w:t>
      </w:r>
    </w:p>
    <w:p w14:paraId="6BCFAF3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1.采取单一来源方式采购的，采购人与供应商应当在保证采购项目质量和双方商定合理价格的基础上进行采购。</w:t>
      </w:r>
    </w:p>
    <w:p w14:paraId="6F985D6C">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2、谈判方式及程序：</w:t>
      </w:r>
    </w:p>
    <w:p w14:paraId="028309C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2.1.初审和初评：由单一来源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对参谈供应商提供的文件资料进行初审和初评。</w:t>
      </w:r>
    </w:p>
    <w:p w14:paraId="52A2DE5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2.2.第一轮谈判：对参谈供应商再次进行评审、质疑和澄清。在此阶段，单一来源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依据参谈供应商递交的文件资料进行服务和商务谈判，根据评审情况要求参谈供应商进行重新承诺服务和第二次报价，以满足采购人最大需求。</w:t>
      </w:r>
    </w:p>
    <w:p w14:paraId="2B8DF90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2.3.第二轮谈判：对第一轮谈判结果不满意，单一来源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可以再次要求参谈供应商进行第二轮谈判，谈判内容及要求跟第一轮谈判一样。</w:t>
      </w:r>
    </w:p>
    <w:p w14:paraId="1F7A60A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2.4.谈判轮次最多不得超过三轮。</w:t>
      </w:r>
    </w:p>
    <w:p w14:paraId="52DD43E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2.5.最终报价：谈判结束前，单一来源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需对参谈供应商要求一次最后的报价。</w:t>
      </w:r>
    </w:p>
    <w:p w14:paraId="181167F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2.6.如果单一来源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对最终结果还是不满意的，单一来源</w:t>
      </w:r>
      <w:r>
        <w:rPr>
          <w:rFonts w:hint="eastAsia" w:ascii="宋体" w:hAnsi="宋体" w:eastAsia="宋体" w:cs="宋体"/>
          <w:sz w:val="24"/>
          <w:szCs w:val="24"/>
          <w:lang w:eastAsia="zh-CN"/>
        </w:rPr>
        <w:t>协商小组</w:t>
      </w:r>
      <w:r>
        <w:rPr>
          <w:rFonts w:hint="eastAsia" w:ascii="宋体" w:hAnsi="宋体" w:eastAsia="宋体" w:cs="宋体"/>
          <w:sz w:val="24"/>
          <w:szCs w:val="24"/>
        </w:rPr>
        <w:t>有权决定拒绝谈判。</w:t>
      </w:r>
    </w:p>
    <w:p w14:paraId="64F45D5B">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2.7.谈判时，供应商应派代表参加谈判。参谈供应商人员必须在由采购代理机构指定的地点，并及时解释和澄清参谈文件内容及重新承诺书等。</w:t>
      </w:r>
    </w:p>
    <w:p w14:paraId="62C2261E">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3、成交原则</w:t>
      </w:r>
      <w:r>
        <w:rPr>
          <w:rFonts w:hint="eastAsia" w:ascii="宋体" w:hAnsi="宋体" w:eastAsia="宋体" w:cs="宋体"/>
          <w:sz w:val="24"/>
          <w:szCs w:val="24"/>
        </w:rPr>
        <w:t>：采取单一来源方式采购的，采购人与供应商应当在保证采购项目质量和双方商定合理价格的基础上进行采购。</w:t>
      </w:r>
    </w:p>
    <w:p w14:paraId="4B0B98BF">
      <w:pPr>
        <w:spacing w:line="360" w:lineRule="auto"/>
        <w:rPr>
          <w:rFonts w:hint="eastAsia" w:ascii="宋体" w:hAnsi="宋体" w:eastAsia="宋体" w:cs="宋体"/>
        </w:rPr>
      </w:pPr>
    </w:p>
    <w:p w14:paraId="12183C74">
      <w:pPr>
        <w:pStyle w:val="2"/>
        <w:pageBreakBefore/>
        <w:numPr>
          <w:ilvl w:val="0"/>
          <w:numId w:val="11"/>
        </w:numPr>
        <w:spacing w:beforeLines="100" w:afterLines="100" w:line="500" w:lineRule="exact"/>
        <w:rPr>
          <w:rFonts w:hint="eastAsia" w:ascii="宋体" w:hAnsi="宋体" w:eastAsia="宋体" w:cs="宋体"/>
          <w:sz w:val="36"/>
          <w:szCs w:val="36"/>
        </w:rPr>
      </w:pPr>
      <w:r>
        <w:rPr>
          <w:rFonts w:hint="eastAsia" w:ascii="宋体" w:hAnsi="宋体" w:eastAsia="宋体" w:cs="宋体"/>
          <w:sz w:val="36"/>
          <w:szCs w:val="36"/>
        </w:rPr>
        <w:t xml:space="preserve">  </w:t>
      </w:r>
      <w:bookmarkStart w:id="66" w:name="_Toc12087"/>
      <w:bookmarkStart w:id="67" w:name="_Toc25780"/>
      <w:r>
        <w:rPr>
          <w:rFonts w:hint="eastAsia" w:ascii="宋体" w:hAnsi="宋体" w:eastAsia="宋体" w:cs="宋体"/>
          <w:sz w:val="36"/>
          <w:szCs w:val="36"/>
        </w:rPr>
        <w:t>采购要求</w:t>
      </w:r>
      <w:bookmarkEnd w:id="66"/>
      <w:bookmarkEnd w:id="67"/>
    </w:p>
    <w:p w14:paraId="62B4B268">
      <w:pPr>
        <w:spacing w:line="336" w:lineRule="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、技术参数</w:t>
      </w:r>
      <w:bookmarkStart w:id="68" w:name="_Toc281672419"/>
      <w:bookmarkEnd w:id="68"/>
      <w:bookmarkStart w:id="69" w:name="_Toc281671142"/>
      <w:bookmarkEnd w:id="69"/>
      <w:bookmarkStart w:id="70" w:name="_Toc281671830"/>
      <w:bookmarkEnd w:id="70"/>
      <w:bookmarkStart w:id="71" w:name="_Toc281664849"/>
      <w:bookmarkEnd w:id="71"/>
      <w:bookmarkStart w:id="72" w:name="_Toc281672278"/>
      <w:bookmarkEnd w:id="72"/>
      <w:bookmarkStart w:id="73" w:name="_Toc281672332"/>
      <w:bookmarkEnd w:id="73"/>
      <w:bookmarkStart w:id="74" w:name="_Toc281667928"/>
      <w:bookmarkEnd w:id="74"/>
      <w:bookmarkStart w:id="75" w:name="_Toc281672376"/>
      <w:bookmarkEnd w:id="75"/>
      <w:bookmarkStart w:id="76" w:name="_Toc281684351"/>
      <w:bookmarkEnd w:id="76"/>
      <w:bookmarkStart w:id="77" w:name="_Toc281683160"/>
      <w:bookmarkEnd w:id="77"/>
      <w:bookmarkStart w:id="78" w:name="_Toc281672463"/>
      <w:bookmarkEnd w:id="78"/>
      <w:r>
        <w:rPr>
          <w:rFonts w:hint="eastAsia" w:ascii="宋体" w:hAnsi="宋体" w:eastAsia="宋体" w:cs="宋体"/>
          <w:b/>
          <w:sz w:val="28"/>
          <w:szCs w:val="28"/>
        </w:rPr>
        <w:t>要求</w:t>
      </w:r>
    </w:p>
    <w:p w14:paraId="72C97396">
      <w:pPr>
        <w:spacing w:line="336"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1.学校租用中国教育和科研计算机网</w:t>
      </w:r>
      <w:r>
        <w:rPr>
          <w:rFonts w:hint="eastAsia" w:ascii="宋体" w:hAnsi="宋体" w:eastAsia="宋体" w:cs="宋体"/>
          <w:b/>
          <w:sz w:val="28"/>
          <w:szCs w:val="28"/>
        </w:rPr>
        <w:t>100</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M</w:t>
      </w:r>
      <w:r>
        <w:rPr>
          <w:rFonts w:hint="eastAsia" w:ascii="宋体" w:hAnsi="宋体" w:eastAsia="宋体" w:cs="宋体"/>
          <w:sz w:val="28"/>
          <w:szCs w:val="28"/>
        </w:rPr>
        <w:t>网络带宽，上行下行带宽均为100M。介质：光纤，平均时延≤20ms，平均丢包率≤3%。提供从陕工职院到陕财职院的裸光纤电路。</w:t>
      </w:r>
    </w:p>
    <w:p w14:paraId="640FFB86">
      <w:pPr>
        <w:spacing w:line="336"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2.学校加入中国教育和科研计算机网（以下简称教育网），保证能充分使用中国教育和科研计算机网络的各类资源。</w:t>
      </w:r>
    </w:p>
    <w:p w14:paraId="3AD64376">
      <w:pPr>
        <w:spacing w:line="336"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3.教育网向学校提供教育网域名服务，并帮助学校完成相关的网络注册及网站注册服务工作并免费为学校提供域名解析（DNS）服务。</w:t>
      </w:r>
    </w:p>
    <w:p w14:paraId="61C834C6">
      <w:pPr>
        <w:spacing w:line="336" w:lineRule="auto"/>
        <w:ind w:firstLine="560" w:firstLineChars="200"/>
        <w:rPr>
          <w:rFonts w:hint="eastAsia" w:ascii="宋体" w:hAnsi="宋体" w:eastAsia="宋体" w:cs="宋体"/>
          <w:b/>
          <w:sz w:val="28"/>
          <w:szCs w:val="28"/>
        </w:rPr>
      </w:pPr>
      <w:r>
        <w:rPr>
          <w:rFonts w:hint="eastAsia" w:ascii="宋体" w:hAnsi="宋体" w:eastAsia="宋体" w:cs="宋体"/>
          <w:sz w:val="28"/>
          <w:szCs w:val="28"/>
        </w:rPr>
        <w:t>4.教育网向学校提供4个C类教育网公有IP地址段（</w:t>
      </w:r>
      <w:r>
        <w:rPr>
          <w:rFonts w:hint="eastAsia" w:ascii="宋体" w:hAnsi="宋体" w:eastAsia="宋体" w:cs="宋体"/>
          <w:b/>
          <w:bCs/>
          <w:sz w:val="28"/>
          <w:szCs w:val="28"/>
        </w:rPr>
        <w:t>共1024个IP</w:t>
      </w:r>
      <w:r>
        <w:rPr>
          <w:rFonts w:hint="eastAsia" w:ascii="宋体" w:hAnsi="宋体" w:eastAsia="宋体" w:cs="宋体"/>
          <w:sz w:val="28"/>
          <w:szCs w:val="28"/>
        </w:rPr>
        <w:t>），提供互联网端到端的应用服务。</w:t>
      </w:r>
    </w:p>
    <w:p w14:paraId="386A92FE">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5．学校可以加入下一代互联网试验网络——CERNET2。提供IPV4和IPV6双栈接入服务，共享IPV6资源，以供教学科研使用。</w:t>
      </w:r>
    </w:p>
    <w:p w14:paraId="3FBEA1F7">
      <w:pPr>
        <w:spacing w:line="336" w:lineRule="auto"/>
        <w:rPr>
          <w:rFonts w:hint="eastAsia"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、售后服务要求</w:t>
      </w:r>
    </w:p>
    <w:p w14:paraId="401E7F41">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1、教育科研网负责提供通信网络以及相应的网络接口和通信技术支持，确保通信传输的通畅，确保传输数据的准确性。</w:t>
      </w:r>
    </w:p>
    <w:p w14:paraId="1FDC36BE">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2、教育科研网在采购以后的网络扩容及网络升级中继续提供业务和技术支持。</w:t>
      </w:r>
    </w:p>
    <w:p w14:paraId="2A9CE48E">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3、教育网对其设备进行维护时，如需中断通信，教育网必须提前48小时通知我院，并征得我院同意。</w:t>
      </w:r>
    </w:p>
    <w:p w14:paraId="6A8279B7">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4、教育网按照国家规定的通信服务质量标准为我院提供各类通信业务咨询、查询、组网建议和障碍申告等服务，同时接受我院服务质量监督。</w:t>
      </w:r>
    </w:p>
    <w:p w14:paraId="784CFED2">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5、教育网为改善通信质量，对网络进行扩容、调整、软件版本升级、割接等措施,教育科研网有义务提前通知。</w:t>
      </w:r>
    </w:p>
    <w:p w14:paraId="258F2827">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6、教育网提供优质售后服务，内容包括：网络监测服务、故障处理服务、割接调试服务、一站式受理业务和故障申告服务。提供专门售后负责人作为故障处理协调人。</w:t>
      </w:r>
    </w:p>
    <w:p w14:paraId="74D79C04">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7、教育网给学校提供7*24 小时级别的网络服务。</w:t>
      </w:r>
    </w:p>
    <w:p w14:paraId="28BDF2BC">
      <w:pPr>
        <w:spacing w:line="33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8、教育网响应时间：接到故障电话后，立即响应，半小时内给出支持方式，如需上门服务，需要在2小时内到达现场，4小时内解决问题。</w:t>
      </w:r>
    </w:p>
    <w:p w14:paraId="66D16584">
      <w:pPr>
        <w:ind w:firstLine="560" w:firstLineChars="200"/>
        <w:rPr>
          <w:rFonts w:hint="eastAsia" w:ascii="宋体" w:hAnsi="宋体" w:eastAsia="宋体" w:cs="宋体"/>
        </w:rPr>
      </w:pPr>
      <w:r>
        <w:rPr>
          <w:rFonts w:hint="eastAsia" w:ascii="宋体" w:hAnsi="宋体" w:eastAsia="宋体" w:cs="宋体"/>
          <w:sz w:val="28"/>
          <w:szCs w:val="28"/>
        </w:rPr>
        <w:t>9、巡检服务：教育网提供定期巡检服务，巡检周期为4次/年。</w:t>
      </w:r>
    </w:p>
    <w:p w14:paraId="66F6833A">
      <w:pPr>
        <w:pStyle w:val="2"/>
        <w:pageBreakBefore/>
        <w:numPr>
          <w:ilvl w:val="0"/>
          <w:numId w:val="0"/>
        </w:numPr>
        <w:spacing w:beforeLines="100" w:afterLines="150" w:line="500" w:lineRule="exact"/>
        <w:rPr>
          <w:rFonts w:hint="eastAsia" w:ascii="宋体" w:hAnsi="宋体" w:eastAsia="宋体" w:cs="宋体"/>
          <w:sz w:val="36"/>
          <w:szCs w:val="36"/>
        </w:rPr>
      </w:pPr>
      <w:bookmarkStart w:id="79" w:name="_Toc14709"/>
      <w:bookmarkStart w:id="80" w:name="_Toc15647"/>
      <w:bookmarkStart w:id="81" w:name="_Toc16364"/>
      <w:bookmarkStart w:id="82" w:name="_Toc6835"/>
      <w:bookmarkStart w:id="83" w:name="_Toc7202"/>
      <w:bookmarkStart w:id="84" w:name="_Toc2234"/>
      <w:r>
        <w:rPr>
          <w:rFonts w:hint="eastAsia" w:ascii="宋体" w:hAnsi="宋体" w:eastAsia="宋体" w:cs="宋体"/>
          <w:b/>
          <w:kern w:val="44"/>
          <w:sz w:val="36"/>
          <w:szCs w:val="36"/>
          <w:lang w:val="en-US" w:eastAsia="zh-CN" w:bidi="ar-SA"/>
        </w:rPr>
        <w:t>第六部</w:t>
      </w:r>
      <w:r>
        <w:rPr>
          <w:rFonts w:hint="eastAsia" w:ascii="宋体" w:hAnsi="宋体" w:eastAsia="宋体" w:cs="宋体"/>
          <w:sz w:val="36"/>
          <w:szCs w:val="36"/>
        </w:rPr>
        <w:t>分  合同条款</w:t>
      </w:r>
      <w:bookmarkEnd w:id="79"/>
      <w:bookmarkEnd w:id="80"/>
      <w:bookmarkEnd w:id="81"/>
      <w:bookmarkEnd w:id="82"/>
    </w:p>
    <w:p w14:paraId="47F56858">
      <w:pPr>
        <w:jc w:val="center"/>
        <w:rPr>
          <w:rFonts w:hint="eastAsia" w:ascii="宋体" w:hAnsi="宋体" w:eastAsia="宋体" w:cs="宋体"/>
        </w:rPr>
      </w:pPr>
      <w:r>
        <w:rPr>
          <w:rFonts w:hint="eastAsia" w:ascii="宋体" w:hAnsi="宋体" w:eastAsia="宋体" w:cs="宋体"/>
          <w:sz w:val="24"/>
        </w:rPr>
        <w:t>（合同仅供参考，以实际签订为准）</w:t>
      </w:r>
    </w:p>
    <w:p w14:paraId="43644683">
      <w:pPr>
        <w:pStyle w:val="15"/>
        <w:spacing w:line="480" w:lineRule="atLeast"/>
        <w:jc w:val="center"/>
        <w:rPr>
          <w:rFonts w:hint="eastAsia" w:ascii="宋体" w:hAnsi="宋体" w:eastAsia="宋体" w:cs="宋体"/>
          <w:b/>
          <w:sz w:val="28"/>
          <w:szCs w:val="28"/>
        </w:rPr>
      </w:pPr>
      <w:r>
        <w:rPr>
          <w:rFonts w:hint="eastAsia" w:ascii="宋体" w:hAnsi="宋体" w:eastAsia="宋体" w:cs="宋体"/>
          <w:b/>
          <w:sz w:val="28"/>
          <w:szCs w:val="28"/>
          <w:lang w:eastAsia="zh-CN"/>
        </w:rPr>
        <w:t>陕西财经职业技术学院</w:t>
      </w:r>
      <w:r>
        <w:rPr>
          <w:rFonts w:hint="eastAsia" w:hAnsi="宋体" w:cs="宋体"/>
          <w:b/>
          <w:sz w:val="28"/>
          <w:szCs w:val="28"/>
          <w:lang w:eastAsia="zh-CN"/>
        </w:rPr>
        <w:t>2025年中国科研教育网宽带接入项目</w:t>
      </w:r>
      <w:r>
        <w:rPr>
          <w:rFonts w:hint="eastAsia" w:ascii="宋体" w:hAnsi="宋体" w:eastAsia="宋体" w:cs="宋体"/>
          <w:b/>
          <w:sz w:val="28"/>
          <w:szCs w:val="28"/>
        </w:rPr>
        <w:t>合同</w:t>
      </w:r>
    </w:p>
    <w:p w14:paraId="20B841E2">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0DFA1D23">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7B4A9EF4">
      <w:pPr>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根据《中华人民共和国政府采购法》、《中华人民共和国民法典》等法律法规，甲方通过</w:t>
      </w:r>
      <w:r>
        <w:rPr>
          <w:rFonts w:hint="eastAsia" w:ascii="宋体" w:hAnsi="宋体" w:eastAsia="宋体" w:cs="宋体"/>
          <w:sz w:val="24"/>
          <w:szCs w:val="24"/>
          <w:lang w:val="en-US" w:eastAsia="zh-CN"/>
        </w:rPr>
        <w:t>单一来源采购</w:t>
      </w:r>
      <w:r>
        <w:rPr>
          <w:rFonts w:hint="eastAsia" w:ascii="宋体" w:hAnsi="宋体" w:eastAsia="宋体" w:cs="宋体"/>
          <w:sz w:val="24"/>
          <w:szCs w:val="24"/>
        </w:rPr>
        <w:t>，选定乙方为成交单位。甲、乙双方在平等基础上协商一致，达成如下合同条款：</w:t>
      </w:r>
    </w:p>
    <w:p w14:paraId="15ED641F">
      <w:pPr>
        <w:kinsoku w:val="0"/>
        <w:spacing w:line="360" w:lineRule="auto"/>
        <w:ind w:firstLine="480" w:firstLineChars="200"/>
        <w:rPr>
          <w:rFonts w:hint="eastAsia" w:ascii="宋体" w:hAnsi="宋体" w:eastAsia="宋体" w:cs="宋体"/>
          <w:sz w:val="24"/>
          <w:szCs w:val="24"/>
        </w:rPr>
      </w:pPr>
      <w:bookmarkStart w:id="85" w:name="_Toc2510"/>
      <w:r>
        <w:rPr>
          <w:rFonts w:hint="eastAsia" w:ascii="宋体" w:hAnsi="宋体" w:eastAsia="宋体" w:cs="宋体"/>
          <w:sz w:val="24"/>
          <w:szCs w:val="24"/>
        </w:rPr>
        <w:t>一、</w:t>
      </w:r>
      <w:r>
        <w:rPr>
          <w:rFonts w:hint="eastAsia" w:ascii="宋体" w:hAnsi="宋体" w:eastAsia="宋体" w:cs="宋体"/>
          <w:b/>
          <w:sz w:val="24"/>
          <w:szCs w:val="24"/>
        </w:rPr>
        <w:t>服务内容</w:t>
      </w:r>
      <w:bookmarkEnd w:id="85"/>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7313"/>
      </w:tblGrid>
      <w:tr w14:paraId="76473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B87D3CD">
            <w:pPr>
              <w:spacing w:line="400" w:lineRule="exact"/>
              <w:ind w:firstLine="241" w:firstLineChars="100"/>
              <w:textAlignment w:val="baseline"/>
              <w:rPr>
                <w:rStyle w:val="115"/>
                <w:rFonts w:hint="eastAsia" w:ascii="宋体" w:hAnsi="宋体" w:eastAsia="宋体" w:cs="宋体"/>
                <w:b/>
                <w:sz w:val="24"/>
              </w:rPr>
            </w:pPr>
            <w:bookmarkStart w:id="86" w:name="_Toc29543"/>
            <w:r>
              <w:rPr>
                <w:rStyle w:val="115"/>
                <w:rFonts w:hint="eastAsia" w:ascii="宋体" w:hAnsi="宋体" w:eastAsia="宋体" w:cs="宋体"/>
                <w:b/>
                <w:sz w:val="24"/>
              </w:rPr>
              <w:t>序号</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14:paraId="2F90B72F">
            <w:pPr>
              <w:spacing w:line="400" w:lineRule="exact"/>
              <w:ind w:firstLine="482" w:firstLineChars="200"/>
              <w:jc w:val="center"/>
              <w:textAlignment w:val="baseline"/>
              <w:rPr>
                <w:rStyle w:val="115"/>
                <w:rFonts w:hint="eastAsia" w:ascii="宋体" w:hAnsi="宋体" w:eastAsia="宋体" w:cs="宋体"/>
                <w:b/>
                <w:sz w:val="24"/>
              </w:rPr>
            </w:pPr>
            <w:r>
              <w:rPr>
                <w:rStyle w:val="115"/>
                <w:rFonts w:hint="eastAsia" w:ascii="宋体" w:hAnsi="宋体" w:eastAsia="宋体" w:cs="宋体"/>
                <w:b/>
                <w:sz w:val="24"/>
              </w:rPr>
              <w:t>服务内容</w:t>
            </w:r>
          </w:p>
        </w:tc>
      </w:tr>
      <w:tr w14:paraId="6E886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8C96786">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1</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14:paraId="0572D5D9">
            <w:pPr>
              <w:ind w:firstLine="420" w:firstLineChars="200"/>
              <w:jc w:val="center"/>
              <w:textAlignment w:val="center"/>
              <w:rPr>
                <w:rStyle w:val="115"/>
                <w:rFonts w:hint="eastAsia" w:ascii="宋体" w:hAnsi="宋体" w:eastAsia="宋体" w:cs="宋体"/>
                <w:color w:val="000000"/>
                <w:szCs w:val="21"/>
              </w:rPr>
            </w:pPr>
          </w:p>
        </w:tc>
      </w:tr>
      <w:tr w14:paraId="5596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3811B57">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2</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14:paraId="643E60F8">
            <w:pPr>
              <w:ind w:firstLine="420" w:firstLineChars="200"/>
              <w:jc w:val="center"/>
              <w:textAlignment w:val="center"/>
              <w:rPr>
                <w:rStyle w:val="115"/>
                <w:rFonts w:hint="eastAsia" w:ascii="宋体" w:hAnsi="宋体" w:eastAsia="宋体" w:cs="宋体"/>
                <w:color w:val="000000"/>
                <w:szCs w:val="21"/>
              </w:rPr>
            </w:pPr>
          </w:p>
        </w:tc>
      </w:tr>
      <w:tr w14:paraId="53EF7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540B597">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3</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14:paraId="274AF93B">
            <w:pPr>
              <w:ind w:firstLine="420" w:firstLineChars="200"/>
              <w:jc w:val="center"/>
              <w:textAlignment w:val="center"/>
              <w:rPr>
                <w:rStyle w:val="115"/>
                <w:rFonts w:hint="eastAsia" w:ascii="宋体" w:hAnsi="宋体" w:eastAsia="宋体" w:cs="宋体"/>
                <w:color w:val="000000"/>
                <w:szCs w:val="21"/>
              </w:rPr>
            </w:pPr>
          </w:p>
        </w:tc>
      </w:tr>
      <w:tr w14:paraId="1EF0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jc w:val="center"/>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65C7142">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w:t>
            </w:r>
          </w:p>
        </w:tc>
        <w:tc>
          <w:tcPr>
            <w:tcW w:w="7313" w:type="dxa"/>
            <w:tcBorders>
              <w:top w:val="single" w:color="000000" w:sz="4" w:space="0"/>
              <w:left w:val="single" w:color="000000" w:sz="4" w:space="0"/>
              <w:bottom w:val="single" w:color="000000" w:sz="4" w:space="0"/>
              <w:right w:val="single" w:color="000000" w:sz="4" w:space="0"/>
            </w:tcBorders>
            <w:noWrap w:val="0"/>
            <w:vAlign w:val="center"/>
          </w:tcPr>
          <w:p w14:paraId="4F196EF5">
            <w:pPr>
              <w:ind w:firstLine="420" w:firstLineChars="200"/>
              <w:jc w:val="center"/>
              <w:textAlignment w:val="center"/>
              <w:rPr>
                <w:rStyle w:val="115"/>
                <w:rFonts w:hint="eastAsia" w:ascii="宋体" w:hAnsi="宋体" w:eastAsia="宋体" w:cs="宋体"/>
                <w:color w:val="000000"/>
                <w:szCs w:val="21"/>
              </w:rPr>
            </w:pPr>
          </w:p>
        </w:tc>
      </w:tr>
    </w:tbl>
    <w:p w14:paraId="58998F60">
      <w:pPr>
        <w:spacing w:line="360" w:lineRule="auto"/>
        <w:ind w:firstLine="480" w:firstLineChars="200"/>
        <w:rPr>
          <w:rStyle w:val="115"/>
          <w:rFonts w:hint="eastAsia" w:ascii="宋体" w:hAnsi="宋体" w:eastAsia="宋体" w:cs="宋体"/>
          <w:sz w:val="24"/>
          <w:szCs w:val="24"/>
        </w:rPr>
      </w:pPr>
      <w:r>
        <w:rPr>
          <w:rStyle w:val="115"/>
          <w:rFonts w:hint="eastAsia" w:ascii="宋体" w:hAnsi="宋体" w:eastAsia="宋体" w:cs="宋体"/>
          <w:sz w:val="24"/>
          <w:szCs w:val="24"/>
        </w:rPr>
        <w:t>乙方负责按以上确定的服务及配套内容进行服务，及时制定服务计划，确保所有服务有序、安全、全面进行，做好服务工作。</w:t>
      </w:r>
    </w:p>
    <w:p w14:paraId="53427A66">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二、合同价格</w:t>
      </w:r>
      <w:bookmarkEnd w:id="86"/>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3261"/>
        <w:gridCol w:w="4080"/>
      </w:tblGrid>
      <w:tr w14:paraId="047F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3A1C1BB3">
            <w:pPr>
              <w:spacing w:line="400" w:lineRule="exact"/>
              <w:textAlignment w:val="baseline"/>
              <w:rPr>
                <w:rStyle w:val="115"/>
                <w:rFonts w:hint="eastAsia" w:ascii="宋体" w:hAnsi="宋体" w:eastAsia="宋体" w:cs="宋体"/>
                <w:b/>
                <w:sz w:val="24"/>
              </w:rPr>
            </w:pPr>
            <w:r>
              <w:rPr>
                <w:rStyle w:val="115"/>
                <w:rFonts w:hint="eastAsia" w:ascii="宋体" w:hAnsi="宋体" w:eastAsia="宋体" w:cs="宋体"/>
                <w:b/>
                <w:sz w:val="24"/>
              </w:rPr>
              <w:t>序号</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14:paraId="4C1CD3CD">
            <w:pPr>
              <w:spacing w:line="400" w:lineRule="exact"/>
              <w:ind w:firstLine="482" w:firstLineChars="200"/>
              <w:jc w:val="center"/>
              <w:textAlignment w:val="baseline"/>
              <w:rPr>
                <w:rStyle w:val="115"/>
                <w:rFonts w:hint="eastAsia" w:ascii="宋体" w:hAnsi="宋体" w:eastAsia="宋体" w:cs="宋体"/>
                <w:b/>
                <w:sz w:val="24"/>
              </w:rPr>
            </w:pPr>
            <w:r>
              <w:rPr>
                <w:rStyle w:val="115"/>
                <w:rFonts w:hint="eastAsia" w:ascii="宋体" w:hAnsi="宋体" w:eastAsia="宋体" w:cs="宋体"/>
                <w:b/>
                <w:sz w:val="24"/>
              </w:rPr>
              <w:t>服务内容</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17075A9">
            <w:pPr>
              <w:spacing w:line="400" w:lineRule="exact"/>
              <w:ind w:firstLine="482" w:firstLineChars="200"/>
              <w:jc w:val="center"/>
              <w:textAlignment w:val="baseline"/>
              <w:rPr>
                <w:rStyle w:val="115"/>
                <w:rFonts w:hint="eastAsia" w:ascii="宋体" w:hAnsi="宋体" w:eastAsia="宋体" w:cs="宋体"/>
                <w:b/>
                <w:sz w:val="24"/>
              </w:rPr>
            </w:pPr>
            <w:r>
              <w:rPr>
                <w:rStyle w:val="115"/>
                <w:rFonts w:hint="eastAsia" w:ascii="宋体" w:hAnsi="宋体" w:eastAsia="宋体" w:cs="宋体"/>
                <w:b/>
                <w:sz w:val="24"/>
              </w:rPr>
              <w:t>单价（元）</w:t>
            </w:r>
          </w:p>
        </w:tc>
      </w:tr>
      <w:tr w14:paraId="6ABCC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12BD74B4">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1</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14:paraId="7D008D87">
            <w:pPr>
              <w:ind w:firstLine="420" w:firstLineChars="200"/>
              <w:jc w:val="center"/>
              <w:textAlignment w:val="center"/>
              <w:rPr>
                <w:rStyle w:val="115"/>
                <w:rFonts w:hint="eastAsia" w:ascii="宋体" w:hAnsi="宋体" w:eastAsia="宋体" w:cs="宋体"/>
                <w:color w:val="000000"/>
                <w:szCs w:val="21"/>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D81AC35">
            <w:pPr>
              <w:ind w:firstLine="420" w:firstLineChars="200"/>
              <w:jc w:val="center"/>
              <w:textAlignment w:val="center"/>
              <w:rPr>
                <w:rStyle w:val="115"/>
                <w:rFonts w:hint="eastAsia" w:ascii="宋体" w:hAnsi="宋体" w:eastAsia="宋体" w:cs="宋体"/>
                <w:color w:val="000000"/>
                <w:szCs w:val="21"/>
              </w:rPr>
            </w:pPr>
          </w:p>
        </w:tc>
      </w:tr>
      <w:tr w14:paraId="25E4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4279A038">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2</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14:paraId="38299488">
            <w:pPr>
              <w:ind w:firstLine="420" w:firstLineChars="200"/>
              <w:jc w:val="center"/>
              <w:textAlignment w:val="center"/>
              <w:rPr>
                <w:rStyle w:val="115"/>
                <w:rFonts w:hint="eastAsia" w:ascii="宋体" w:hAnsi="宋体" w:eastAsia="宋体" w:cs="宋体"/>
                <w:color w:val="000000"/>
                <w:szCs w:val="21"/>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2642FE8">
            <w:pPr>
              <w:ind w:firstLine="420" w:firstLineChars="200"/>
              <w:jc w:val="center"/>
              <w:textAlignment w:val="center"/>
              <w:rPr>
                <w:rStyle w:val="115"/>
                <w:rFonts w:hint="eastAsia" w:ascii="宋体" w:hAnsi="宋体" w:eastAsia="宋体" w:cs="宋体"/>
                <w:color w:val="000000"/>
                <w:szCs w:val="21"/>
              </w:rPr>
            </w:pPr>
          </w:p>
        </w:tc>
      </w:tr>
      <w:tr w14:paraId="642CD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5CD73E85">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3</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14:paraId="7B08E0FD">
            <w:pPr>
              <w:ind w:firstLine="420" w:firstLineChars="200"/>
              <w:jc w:val="center"/>
              <w:textAlignment w:val="center"/>
              <w:rPr>
                <w:rStyle w:val="115"/>
                <w:rFonts w:hint="eastAsia" w:ascii="宋体" w:hAnsi="宋体" w:eastAsia="宋体" w:cs="宋体"/>
                <w:color w:val="000000"/>
                <w:szCs w:val="21"/>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BE08621">
            <w:pPr>
              <w:ind w:firstLine="420" w:firstLineChars="200"/>
              <w:jc w:val="center"/>
              <w:textAlignment w:val="center"/>
              <w:rPr>
                <w:rStyle w:val="115"/>
                <w:rFonts w:hint="eastAsia" w:ascii="宋体" w:hAnsi="宋体" w:eastAsia="宋体" w:cs="宋体"/>
                <w:color w:val="000000"/>
                <w:szCs w:val="21"/>
              </w:rPr>
            </w:pPr>
          </w:p>
        </w:tc>
      </w:tr>
      <w:tr w14:paraId="47AF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jc w:val="center"/>
        </w:trPr>
        <w:tc>
          <w:tcPr>
            <w:tcW w:w="918" w:type="dxa"/>
            <w:tcBorders>
              <w:top w:val="single" w:color="000000" w:sz="4" w:space="0"/>
              <w:left w:val="single" w:color="000000" w:sz="4" w:space="0"/>
              <w:bottom w:val="single" w:color="000000" w:sz="4" w:space="0"/>
              <w:right w:val="single" w:color="000000" w:sz="4" w:space="0"/>
            </w:tcBorders>
            <w:noWrap w:val="0"/>
            <w:vAlign w:val="center"/>
          </w:tcPr>
          <w:p w14:paraId="08667965">
            <w:pPr>
              <w:snapToGrid w:val="0"/>
              <w:ind w:firstLine="420" w:firstLineChars="200"/>
              <w:jc w:val="center"/>
              <w:textAlignment w:val="baseline"/>
              <w:rPr>
                <w:rStyle w:val="115"/>
                <w:rFonts w:hint="eastAsia" w:ascii="宋体" w:hAnsi="宋体" w:eastAsia="宋体" w:cs="宋体"/>
                <w:color w:val="000000"/>
                <w:szCs w:val="21"/>
              </w:rPr>
            </w:pPr>
            <w:r>
              <w:rPr>
                <w:rStyle w:val="115"/>
                <w:rFonts w:hint="eastAsia" w:ascii="宋体" w:hAnsi="宋体" w:eastAsia="宋体" w:cs="宋体"/>
                <w:color w:val="000000"/>
                <w:szCs w:val="21"/>
              </w:rPr>
              <w:t>…</w:t>
            </w:r>
          </w:p>
        </w:tc>
        <w:tc>
          <w:tcPr>
            <w:tcW w:w="3261" w:type="dxa"/>
            <w:tcBorders>
              <w:top w:val="single" w:color="000000" w:sz="4" w:space="0"/>
              <w:left w:val="single" w:color="000000" w:sz="4" w:space="0"/>
              <w:bottom w:val="single" w:color="000000" w:sz="4" w:space="0"/>
              <w:right w:val="single" w:color="000000" w:sz="4" w:space="0"/>
            </w:tcBorders>
            <w:noWrap w:val="0"/>
            <w:vAlign w:val="center"/>
          </w:tcPr>
          <w:p w14:paraId="403C42F8">
            <w:pPr>
              <w:ind w:firstLine="420" w:firstLineChars="200"/>
              <w:jc w:val="center"/>
              <w:textAlignment w:val="center"/>
              <w:rPr>
                <w:rStyle w:val="115"/>
                <w:rFonts w:hint="eastAsia" w:ascii="宋体" w:hAnsi="宋体" w:eastAsia="宋体" w:cs="宋体"/>
                <w:color w:val="000000"/>
                <w:szCs w:val="21"/>
              </w:rPr>
            </w:pP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F4BC449">
            <w:pPr>
              <w:ind w:firstLine="420" w:firstLineChars="200"/>
              <w:jc w:val="center"/>
              <w:textAlignment w:val="center"/>
              <w:rPr>
                <w:rStyle w:val="115"/>
                <w:rFonts w:hint="eastAsia" w:ascii="宋体" w:hAnsi="宋体" w:eastAsia="宋体" w:cs="宋体"/>
                <w:color w:val="000000"/>
                <w:szCs w:val="21"/>
              </w:rPr>
            </w:pPr>
          </w:p>
        </w:tc>
      </w:tr>
    </w:tbl>
    <w:p w14:paraId="0FA60E6B">
      <w:pPr>
        <w:spacing w:line="360" w:lineRule="auto"/>
        <w:ind w:firstLine="482" w:firstLineChars="200"/>
        <w:rPr>
          <w:rFonts w:hint="eastAsia" w:ascii="宋体" w:hAnsi="宋体" w:eastAsia="宋体" w:cs="宋体"/>
          <w:b/>
          <w:sz w:val="24"/>
          <w:szCs w:val="24"/>
        </w:rPr>
      </w:pPr>
      <w:bookmarkStart w:id="87" w:name="_Toc25694"/>
      <w:r>
        <w:rPr>
          <w:rFonts w:hint="eastAsia" w:ascii="宋体" w:hAnsi="宋体" w:eastAsia="宋体" w:cs="宋体"/>
          <w:b/>
          <w:sz w:val="24"/>
          <w:szCs w:val="24"/>
        </w:rPr>
        <w:t>三、付款方式</w:t>
      </w:r>
      <w:bookmarkEnd w:id="87"/>
    </w:p>
    <w:p w14:paraId="78F69935">
      <w:pPr>
        <w:spacing w:line="360" w:lineRule="auto"/>
        <w:ind w:firstLine="480" w:firstLineChars="200"/>
        <w:rPr>
          <w:rFonts w:hint="eastAsia" w:ascii="宋体" w:hAnsi="宋体" w:eastAsia="宋体" w:cs="宋体"/>
          <w:sz w:val="24"/>
          <w:szCs w:val="24"/>
        </w:rPr>
      </w:pPr>
      <w:bookmarkStart w:id="88" w:name="_Toc17949"/>
      <w:r>
        <w:rPr>
          <w:rFonts w:hint="eastAsia" w:ascii="宋体" w:hAnsi="宋体" w:eastAsia="宋体" w:cs="宋体"/>
          <w:sz w:val="24"/>
          <w:szCs w:val="24"/>
        </w:rPr>
        <w:t>_________________________________________________</w:t>
      </w:r>
    </w:p>
    <w:p w14:paraId="5B069644">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四、违约责任：</w:t>
      </w:r>
      <w:bookmarkEnd w:id="88"/>
    </w:p>
    <w:p w14:paraId="27BE1D77">
      <w:pPr>
        <w:pStyle w:val="117"/>
        <w:spacing w:before="173" w:line="360" w:lineRule="auto"/>
        <w:ind w:left="-9" w:firstLine="528" w:firstLineChars="220"/>
        <w:rPr>
          <w:rFonts w:hint="eastAsia" w:ascii="宋体" w:hAnsi="宋体" w:eastAsia="宋体" w:cs="宋体"/>
          <w:sz w:val="24"/>
          <w:szCs w:val="24"/>
        </w:rPr>
      </w:pPr>
      <w:r>
        <w:rPr>
          <w:rFonts w:hint="eastAsia" w:ascii="宋体" w:hAnsi="宋体" w:eastAsia="宋体" w:cs="宋体"/>
          <w:sz w:val="24"/>
          <w:szCs w:val="24"/>
        </w:rPr>
        <w:t>（1）按《中华人民共和国民法典》中的相关条款执行。</w:t>
      </w:r>
    </w:p>
    <w:p w14:paraId="16A430E7">
      <w:pPr>
        <w:pStyle w:val="117"/>
        <w:spacing w:before="173"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3"/>
          <w:sz w:val="24"/>
          <w:szCs w:val="24"/>
        </w:rPr>
        <w:t>未按合同要求提供服务或服务质量不能满足技术要求，采购人有权终止合同</w:t>
      </w:r>
      <w:r>
        <w:rPr>
          <w:rFonts w:hint="eastAsia" w:ascii="宋体" w:hAnsi="宋体" w:eastAsia="宋体" w:cs="宋体"/>
          <w:spacing w:val="-4"/>
          <w:sz w:val="24"/>
          <w:szCs w:val="24"/>
        </w:rPr>
        <w:t>，并对成交人违约行为进行追究，同时按《</w:t>
      </w:r>
      <w:r>
        <w:rPr>
          <w:rFonts w:hint="eastAsia" w:ascii="宋体" w:hAnsi="宋体" w:eastAsia="宋体" w:cs="宋体"/>
          <w:sz w:val="24"/>
          <w:szCs w:val="24"/>
        </w:rPr>
        <w:t>中华人民共和国</w:t>
      </w:r>
      <w:r>
        <w:rPr>
          <w:rFonts w:hint="eastAsia" w:ascii="宋体" w:hAnsi="宋体" w:eastAsia="宋体" w:cs="宋体"/>
          <w:spacing w:val="-4"/>
          <w:sz w:val="24"/>
          <w:szCs w:val="24"/>
        </w:rPr>
        <w:t>政府采购法》的有关规定进行处罚。</w:t>
      </w:r>
    </w:p>
    <w:p w14:paraId="05658FDB">
      <w:pPr>
        <w:tabs>
          <w:tab w:val="left" w:pos="840"/>
        </w:tabs>
        <w:spacing w:line="360" w:lineRule="auto"/>
        <w:ind w:firstLine="482" w:firstLineChars="200"/>
        <w:rPr>
          <w:rFonts w:hint="eastAsia" w:ascii="宋体" w:hAnsi="宋体" w:eastAsia="宋体" w:cs="宋体"/>
          <w:b/>
          <w:sz w:val="24"/>
          <w:szCs w:val="24"/>
        </w:rPr>
      </w:pPr>
      <w:bookmarkStart w:id="89" w:name="_Toc27851"/>
      <w:r>
        <w:rPr>
          <w:rFonts w:hint="eastAsia" w:ascii="宋体" w:hAnsi="宋体" w:eastAsia="宋体" w:cs="宋体"/>
          <w:b/>
          <w:sz w:val="24"/>
          <w:szCs w:val="24"/>
        </w:rPr>
        <w:t>五、双方的权利和义务</w:t>
      </w:r>
      <w:bookmarkEnd w:id="89"/>
    </w:p>
    <w:p w14:paraId="49815BAB">
      <w:pPr>
        <w:tabs>
          <w:tab w:val="left" w:pos="840"/>
        </w:tabs>
        <w:spacing w:line="360" w:lineRule="auto"/>
        <w:ind w:firstLine="480" w:firstLineChars="200"/>
        <w:rPr>
          <w:rFonts w:hint="eastAsia" w:ascii="宋体" w:hAnsi="宋体" w:eastAsia="宋体" w:cs="宋体"/>
          <w:sz w:val="24"/>
          <w:szCs w:val="24"/>
        </w:rPr>
      </w:pPr>
      <w:bookmarkStart w:id="90" w:name="_Toc29312"/>
      <w:r>
        <w:rPr>
          <w:rFonts w:hint="eastAsia" w:ascii="宋体" w:hAnsi="宋体" w:eastAsia="宋体" w:cs="宋体"/>
          <w:sz w:val="24"/>
          <w:szCs w:val="24"/>
        </w:rPr>
        <w:t>1、甲方责任</w:t>
      </w:r>
      <w:bookmarkEnd w:id="90"/>
    </w:p>
    <w:p w14:paraId="28EB833B">
      <w:pPr>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负责核准、认定本项目相关技术资料文档；监督、参与项目执行的整个过程为乙方提供必要的工作条件，并提供产品及服务所必需的运行环境；按照合同约定支付合同款项。</w:t>
      </w:r>
    </w:p>
    <w:p w14:paraId="25BC470A">
      <w:pPr>
        <w:tabs>
          <w:tab w:val="left" w:pos="840"/>
        </w:tabs>
        <w:spacing w:line="360" w:lineRule="auto"/>
        <w:ind w:firstLine="480" w:firstLineChars="200"/>
        <w:rPr>
          <w:rFonts w:hint="eastAsia" w:ascii="宋体" w:hAnsi="宋体" w:eastAsia="宋体" w:cs="宋体"/>
          <w:sz w:val="24"/>
          <w:szCs w:val="24"/>
        </w:rPr>
      </w:pPr>
      <w:bookmarkStart w:id="91" w:name="_Toc27354"/>
      <w:r>
        <w:rPr>
          <w:rFonts w:hint="eastAsia" w:ascii="宋体" w:hAnsi="宋体" w:eastAsia="宋体" w:cs="宋体"/>
          <w:sz w:val="24"/>
          <w:szCs w:val="24"/>
        </w:rPr>
        <w:t>2、乙方责任</w:t>
      </w:r>
      <w:bookmarkEnd w:id="91"/>
    </w:p>
    <w:p w14:paraId="218C02F7">
      <w:pPr>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项目的交接；按时完成本合同所涉及产品及服务项目的验收工作；协助配合甲方完成采购项目；做好整个项目的售后服务技术支持工作。</w:t>
      </w:r>
    </w:p>
    <w:p w14:paraId="3033EA2A">
      <w:pPr>
        <w:tabs>
          <w:tab w:val="left" w:pos="840"/>
        </w:tabs>
        <w:spacing w:line="360" w:lineRule="auto"/>
        <w:ind w:firstLine="482" w:firstLineChars="200"/>
        <w:rPr>
          <w:rFonts w:hint="eastAsia" w:ascii="宋体" w:hAnsi="宋体" w:eastAsia="宋体" w:cs="宋体"/>
          <w:b/>
          <w:sz w:val="24"/>
          <w:szCs w:val="24"/>
        </w:rPr>
      </w:pPr>
      <w:bookmarkStart w:id="92" w:name="_Toc22476"/>
      <w:r>
        <w:rPr>
          <w:rFonts w:hint="eastAsia" w:ascii="宋体" w:hAnsi="宋体" w:eastAsia="宋体" w:cs="宋体"/>
          <w:b/>
          <w:sz w:val="24"/>
          <w:szCs w:val="24"/>
        </w:rPr>
        <w:t>六、质量保证</w:t>
      </w:r>
      <w:bookmarkEnd w:id="92"/>
    </w:p>
    <w:p w14:paraId="656D6F2D">
      <w:pPr>
        <w:snapToGrid w:val="0"/>
        <w:spacing w:line="400" w:lineRule="exact"/>
        <w:ind w:firstLine="480" w:firstLineChars="200"/>
        <w:textAlignment w:val="baseline"/>
        <w:rPr>
          <w:rStyle w:val="115"/>
          <w:rFonts w:hint="eastAsia" w:ascii="宋体" w:hAnsi="宋体" w:eastAsia="宋体" w:cs="宋体"/>
          <w:sz w:val="24"/>
        </w:rPr>
      </w:pPr>
      <w:bookmarkStart w:id="93" w:name="_Toc27163"/>
      <w:r>
        <w:rPr>
          <w:rStyle w:val="115"/>
          <w:rFonts w:hint="eastAsia" w:ascii="宋体" w:hAnsi="宋体" w:eastAsia="宋体" w:cs="宋体"/>
          <w:sz w:val="24"/>
        </w:rPr>
        <w:t>1、乙方保证所提供的服务有保障措施，包括组织保障、人员保障、产品保障，并安全按照相应文件计划、安排、配置进行；</w:t>
      </w:r>
    </w:p>
    <w:p w14:paraId="5D885466">
      <w:pPr>
        <w:snapToGrid w:val="0"/>
        <w:spacing w:line="400" w:lineRule="exact"/>
        <w:ind w:firstLine="480" w:firstLineChars="200"/>
        <w:textAlignment w:val="baseline"/>
        <w:rPr>
          <w:rStyle w:val="115"/>
          <w:rFonts w:hint="eastAsia" w:ascii="宋体" w:hAnsi="宋体" w:eastAsia="宋体" w:cs="宋体"/>
          <w:sz w:val="24"/>
        </w:rPr>
      </w:pPr>
      <w:r>
        <w:rPr>
          <w:rStyle w:val="115"/>
          <w:rFonts w:hint="eastAsia" w:ascii="宋体" w:hAnsi="宋体" w:eastAsia="宋体" w:cs="宋体"/>
          <w:sz w:val="24"/>
        </w:rPr>
        <w:t>3、乙方要以严肃认真、及时准确、高度负责的态度和行为，为甲方提供优质高效的服务。</w:t>
      </w:r>
    </w:p>
    <w:p w14:paraId="01085B85">
      <w:pPr>
        <w:pStyle w:val="13"/>
        <w:spacing w:before="1" w:line="360" w:lineRule="auto"/>
        <w:ind w:firstLine="482" w:firstLineChars="200"/>
        <w:rPr>
          <w:rFonts w:hint="eastAsia" w:ascii="宋体" w:hAnsi="宋体" w:eastAsia="宋体" w:cs="宋体"/>
          <w:b/>
          <w:bCs/>
          <w:color w:val="000000"/>
          <w:sz w:val="24"/>
          <w:szCs w:val="24"/>
          <w:lang w:val="zh-CN" w:bidi="zh-CN"/>
        </w:rPr>
      </w:pPr>
      <w:r>
        <w:rPr>
          <w:rFonts w:hint="eastAsia" w:ascii="宋体" w:hAnsi="宋体" w:eastAsia="宋体" w:cs="宋体"/>
          <w:b/>
          <w:bCs/>
          <w:color w:val="000000"/>
          <w:sz w:val="24"/>
          <w:szCs w:val="24"/>
          <w:lang w:val="zh-CN" w:bidi="zh-CN"/>
        </w:rPr>
        <w:t>七、违约责任</w:t>
      </w:r>
      <w:bookmarkEnd w:id="93"/>
    </w:p>
    <w:p w14:paraId="4E113060">
      <w:pPr>
        <w:spacing w:line="360" w:lineRule="auto"/>
        <w:ind w:firstLine="480" w:firstLineChars="200"/>
        <w:textAlignment w:val="baseline"/>
        <w:rPr>
          <w:rStyle w:val="115"/>
          <w:rFonts w:hint="eastAsia" w:ascii="宋体" w:hAnsi="宋体" w:eastAsia="宋体" w:cs="宋体"/>
          <w:bCs/>
          <w:sz w:val="24"/>
        </w:rPr>
      </w:pPr>
      <w:r>
        <w:rPr>
          <w:rStyle w:val="115"/>
          <w:rFonts w:hint="eastAsia" w:ascii="宋体" w:hAnsi="宋体" w:eastAsia="宋体" w:cs="宋体"/>
          <w:bCs/>
          <w:sz w:val="24"/>
        </w:rPr>
        <w:t>1、合同生效后，甲乙双方应按合同规定认真履约。合同履约责任只涉及合同甲乙双方，不考虑第三方因素。</w:t>
      </w:r>
    </w:p>
    <w:p w14:paraId="4F9494D7">
      <w:pPr>
        <w:spacing w:line="360" w:lineRule="auto"/>
        <w:ind w:firstLine="480" w:firstLineChars="200"/>
        <w:textAlignment w:val="baseline"/>
        <w:rPr>
          <w:rStyle w:val="115"/>
          <w:rFonts w:hint="eastAsia" w:ascii="宋体" w:hAnsi="宋体" w:eastAsia="宋体" w:cs="宋体"/>
          <w:bCs/>
          <w:sz w:val="24"/>
        </w:rPr>
      </w:pPr>
      <w:r>
        <w:rPr>
          <w:rStyle w:val="115"/>
          <w:rFonts w:hint="eastAsia" w:ascii="宋体" w:hAnsi="宋体" w:eastAsia="宋体" w:cs="宋体"/>
          <w:bCs/>
          <w:sz w:val="24"/>
        </w:rPr>
        <w:t>2、乙方对服务过程中出现的问题推委、拖延，24小时未作出服务响应，应接受甲方的合理处罚。</w:t>
      </w:r>
    </w:p>
    <w:p w14:paraId="181C083A">
      <w:pPr>
        <w:spacing w:line="360" w:lineRule="auto"/>
        <w:ind w:firstLine="480" w:firstLineChars="200"/>
        <w:textAlignment w:val="baseline"/>
        <w:rPr>
          <w:rStyle w:val="115"/>
          <w:rFonts w:hint="eastAsia" w:ascii="宋体" w:hAnsi="宋体" w:eastAsia="宋体" w:cs="宋体"/>
          <w:bCs/>
          <w:sz w:val="24"/>
        </w:rPr>
      </w:pPr>
      <w:r>
        <w:rPr>
          <w:rStyle w:val="115"/>
          <w:rFonts w:hint="eastAsia" w:ascii="宋体" w:hAnsi="宋体" w:eastAsia="宋体" w:cs="宋体"/>
          <w:bCs/>
          <w:sz w:val="24"/>
        </w:rPr>
        <w:t>3、由于乙方原因不能履行合同服务项目，或履行合同质效达不到规定，甲方有权聘请第三方公司执行合同内所列项目，有权终止合同。</w:t>
      </w:r>
    </w:p>
    <w:p w14:paraId="6AB19F67">
      <w:pPr>
        <w:pStyle w:val="13"/>
        <w:spacing w:before="1" w:line="360" w:lineRule="auto"/>
        <w:ind w:firstLine="482" w:firstLineChars="200"/>
        <w:rPr>
          <w:rFonts w:hint="eastAsia" w:ascii="宋体" w:hAnsi="宋体" w:eastAsia="宋体" w:cs="宋体"/>
          <w:b/>
          <w:bCs/>
          <w:color w:val="000000"/>
          <w:sz w:val="24"/>
          <w:szCs w:val="24"/>
          <w:lang w:val="zh-CN" w:bidi="zh-CN"/>
        </w:rPr>
      </w:pPr>
      <w:bookmarkStart w:id="94" w:name="_Toc19786"/>
      <w:bookmarkStart w:id="95" w:name="_Toc19192"/>
      <w:r>
        <w:rPr>
          <w:rFonts w:hint="eastAsia" w:ascii="宋体" w:hAnsi="宋体" w:eastAsia="宋体" w:cs="宋体"/>
          <w:b/>
          <w:bCs/>
          <w:color w:val="000000"/>
          <w:sz w:val="24"/>
          <w:szCs w:val="24"/>
          <w:lang w:bidi="zh-CN"/>
        </w:rPr>
        <w:t>八</w:t>
      </w:r>
      <w:r>
        <w:rPr>
          <w:rFonts w:hint="eastAsia" w:ascii="宋体" w:hAnsi="宋体" w:eastAsia="宋体" w:cs="宋体"/>
          <w:b/>
          <w:bCs/>
          <w:color w:val="000000"/>
          <w:sz w:val="24"/>
          <w:szCs w:val="24"/>
          <w:lang w:val="zh-CN" w:bidi="zh-CN"/>
        </w:rPr>
        <w:t>、</w:t>
      </w:r>
      <w:bookmarkStart w:id="96" w:name="_Toc344475123"/>
      <w:bookmarkStart w:id="97" w:name="_Toc26781"/>
      <w:bookmarkStart w:id="98" w:name="_Toc9581"/>
      <w:r>
        <w:rPr>
          <w:rFonts w:hint="eastAsia" w:ascii="宋体" w:hAnsi="宋体" w:eastAsia="宋体" w:cs="宋体"/>
          <w:b/>
          <w:bCs/>
          <w:color w:val="000000"/>
          <w:sz w:val="24"/>
          <w:szCs w:val="24"/>
          <w:lang w:val="zh-CN" w:bidi="zh-CN"/>
        </w:rPr>
        <w:t>知识产权保密要求</w:t>
      </w:r>
      <w:bookmarkEnd w:id="94"/>
    </w:p>
    <w:p w14:paraId="4CD7EDC7">
      <w:pPr>
        <w:spacing w:line="360" w:lineRule="auto"/>
        <w:ind w:firstLine="480" w:firstLineChars="200"/>
        <w:textAlignment w:val="baseline"/>
        <w:rPr>
          <w:rStyle w:val="115"/>
          <w:rFonts w:hint="eastAsia" w:ascii="宋体" w:hAnsi="宋体" w:eastAsia="宋体" w:cs="宋体"/>
          <w:bCs/>
          <w:sz w:val="24"/>
        </w:rPr>
      </w:pPr>
      <w:bookmarkStart w:id="99" w:name="_Toc20438"/>
      <w:bookmarkStart w:id="100" w:name="_Toc22125"/>
      <w:bookmarkStart w:id="101" w:name="_Toc19899"/>
      <w:r>
        <w:rPr>
          <w:rStyle w:val="115"/>
          <w:rFonts w:hint="eastAsia" w:ascii="宋体" w:hAnsi="宋体" w:eastAsia="宋体" w:cs="宋体"/>
          <w:bCs/>
          <w:sz w:val="24"/>
        </w:rPr>
        <w:t>1、采购人在中华人民共和国境内使用成交供应商提供的货物及服务时免受第三方提出的侵犯其专利权或其它知识产权的起诉。如果第三方提出侵权指控，成交供应商应承担由此而引起的一切法律责任和费用。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86938F1">
      <w:pPr>
        <w:spacing w:line="360" w:lineRule="auto"/>
        <w:ind w:firstLine="480" w:firstLineChars="200"/>
        <w:textAlignment w:val="baseline"/>
        <w:rPr>
          <w:rStyle w:val="115"/>
          <w:rFonts w:hint="eastAsia" w:ascii="宋体" w:hAnsi="宋体" w:eastAsia="宋体" w:cs="宋体"/>
          <w:bCs/>
          <w:sz w:val="24"/>
        </w:rPr>
      </w:pPr>
      <w:r>
        <w:rPr>
          <w:rStyle w:val="115"/>
          <w:rFonts w:hint="eastAsia" w:ascii="宋体" w:hAnsi="宋体" w:eastAsia="宋体" w:cs="宋体"/>
          <w:bCs/>
          <w:sz w:val="24"/>
        </w:rPr>
        <w:t>2、本次采购项目不涉及知识产权转移，在使用本项目提供服务期间，采购人产生的自主知识产权，归采购人所有。</w:t>
      </w:r>
    </w:p>
    <w:bookmarkEnd w:id="96"/>
    <w:bookmarkEnd w:id="97"/>
    <w:bookmarkEnd w:id="98"/>
    <w:bookmarkEnd w:id="99"/>
    <w:bookmarkEnd w:id="100"/>
    <w:bookmarkEnd w:id="101"/>
    <w:p w14:paraId="437EAF81">
      <w:pPr>
        <w:pStyle w:val="13"/>
        <w:spacing w:before="1" w:line="360" w:lineRule="auto"/>
        <w:ind w:firstLine="482" w:firstLineChars="200"/>
        <w:rPr>
          <w:rFonts w:hint="eastAsia" w:ascii="宋体" w:hAnsi="宋体" w:eastAsia="宋体" w:cs="宋体"/>
          <w:b/>
          <w:bCs/>
          <w:color w:val="000000"/>
          <w:sz w:val="24"/>
          <w:szCs w:val="24"/>
          <w:lang w:val="zh-CN" w:bidi="zh-CN"/>
        </w:rPr>
      </w:pPr>
      <w:r>
        <w:rPr>
          <w:rFonts w:hint="eastAsia" w:ascii="宋体" w:hAnsi="宋体" w:eastAsia="宋体" w:cs="宋体"/>
          <w:b/>
          <w:bCs/>
          <w:color w:val="000000"/>
          <w:sz w:val="24"/>
          <w:szCs w:val="24"/>
          <w:lang w:val="en-US" w:bidi="zh-CN"/>
        </w:rPr>
        <w:t>九</w:t>
      </w:r>
      <w:r>
        <w:rPr>
          <w:rFonts w:hint="eastAsia" w:ascii="宋体" w:hAnsi="宋体" w:eastAsia="宋体" w:cs="宋体"/>
          <w:b/>
          <w:bCs/>
          <w:color w:val="000000"/>
          <w:sz w:val="24"/>
          <w:szCs w:val="24"/>
          <w:lang w:val="zh-CN" w:bidi="zh-CN"/>
        </w:rPr>
        <w:t>、验收</w:t>
      </w:r>
      <w:bookmarkEnd w:id="95"/>
    </w:p>
    <w:p w14:paraId="0CC8B0B8">
      <w:pPr>
        <w:pStyle w:val="13"/>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val="zh-CN" w:bidi="zh-CN"/>
        </w:rPr>
        <w:t>验收：验收须以合同、磋商文件、响应文件、澄清、及国家相应的标准、规范等为依据进行验收。</w:t>
      </w:r>
    </w:p>
    <w:p w14:paraId="6F0C035A">
      <w:pPr>
        <w:pStyle w:val="13"/>
        <w:spacing w:before="1" w:line="360" w:lineRule="auto"/>
        <w:ind w:firstLine="482" w:firstLineChars="200"/>
        <w:rPr>
          <w:rFonts w:hint="eastAsia" w:ascii="宋体" w:hAnsi="宋体" w:eastAsia="宋体" w:cs="宋体"/>
          <w:b/>
          <w:bCs/>
          <w:color w:val="000000"/>
          <w:sz w:val="24"/>
          <w:szCs w:val="24"/>
          <w:lang w:val="zh-CN" w:bidi="zh-CN"/>
        </w:rPr>
      </w:pPr>
      <w:bookmarkStart w:id="102" w:name="_Toc13541"/>
      <w:r>
        <w:rPr>
          <w:rFonts w:hint="eastAsia" w:ascii="宋体" w:hAnsi="宋体" w:eastAsia="宋体" w:cs="宋体"/>
          <w:b/>
          <w:bCs/>
          <w:color w:val="000000"/>
          <w:sz w:val="24"/>
          <w:szCs w:val="24"/>
          <w:lang w:bidi="zh-CN"/>
        </w:rPr>
        <w:t>十</w:t>
      </w:r>
      <w:r>
        <w:rPr>
          <w:rFonts w:hint="eastAsia" w:ascii="宋体" w:hAnsi="宋体" w:eastAsia="宋体" w:cs="宋体"/>
          <w:b/>
          <w:bCs/>
          <w:color w:val="000000"/>
          <w:sz w:val="24"/>
          <w:szCs w:val="24"/>
          <w:lang w:val="zh-CN" w:bidi="zh-CN"/>
        </w:rPr>
        <w:t>、合同争议解决的方式</w:t>
      </w:r>
      <w:bookmarkEnd w:id="102"/>
    </w:p>
    <w:p w14:paraId="79D33836">
      <w:pPr>
        <w:spacing w:line="360" w:lineRule="auto"/>
        <w:ind w:firstLine="480" w:firstLineChars="200"/>
        <w:textAlignment w:val="baseline"/>
        <w:rPr>
          <w:rStyle w:val="115"/>
          <w:rFonts w:hint="eastAsia" w:ascii="宋体" w:hAnsi="宋体" w:eastAsia="宋体" w:cs="宋体"/>
          <w:bCs/>
          <w:sz w:val="24"/>
        </w:rPr>
      </w:pPr>
      <w:bookmarkStart w:id="103" w:name="_Toc28994"/>
      <w:r>
        <w:rPr>
          <w:rStyle w:val="115"/>
          <w:rFonts w:hint="eastAsia" w:ascii="宋体" w:hAnsi="宋体" w:eastAsia="宋体" w:cs="宋体"/>
          <w:bCs/>
          <w:sz w:val="24"/>
        </w:rPr>
        <w:t>1、合同一经签订，不得随意变更、中止或终止。对确需变更、调整或者中止、终止合同的，应按规定履行相应的手续。</w:t>
      </w:r>
    </w:p>
    <w:p w14:paraId="75E4979E">
      <w:pPr>
        <w:spacing w:line="360" w:lineRule="auto"/>
        <w:ind w:firstLine="480" w:firstLineChars="200"/>
        <w:textAlignment w:val="baseline"/>
        <w:rPr>
          <w:rStyle w:val="115"/>
          <w:rFonts w:hint="eastAsia" w:ascii="宋体" w:hAnsi="宋体" w:eastAsia="宋体" w:cs="宋体"/>
          <w:bCs/>
          <w:sz w:val="24"/>
        </w:rPr>
      </w:pPr>
      <w:r>
        <w:rPr>
          <w:rStyle w:val="115"/>
          <w:rFonts w:hint="eastAsia" w:ascii="宋体" w:hAnsi="宋体" w:eastAsia="宋体" w:cs="宋体"/>
          <w:bCs/>
          <w:sz w:val="24"/>
        </w:rPr>
        <w:t>2、合同执行中发生争议的，甲、乙双方应协商解决，协商达不成一致时，可向甲方所在地人民法院提请诉讼。</w:t>
      </w:r>
    </w:p>
    <w:p w14:paraId="24CA938C">
      <w:pPr>
        <w:pStyle w:val="13"/>
        <w:spacing w:before="1" w:line="360" w:lineRule="auto"/>
        <w:ind w:firstLine="482" w:firstLineChars="200"/>
        <w:rPr>
          <w:rFonts w:hint="eastAsia" w:ascii="宋体" w:hAnsi="宋体" w:eastAsia="宋体" w:cs="宋体"/>
          <w:b/>
          <w:bCs/>
          <w:color w:val="000000"/>
          <w:sz w:val="24"/>
          <w:szCs w:val="24"/>
          <w:lang w:val="zh-CN" w:bidi="zh-CN"/>
        </w:rPr>
      </w:pPr>
      <w:r>
        <w:rPr>
          <w:rFonts w:hint="eastAsia" w:ascii="宋体" w:hAnsi="宋体" w:eastAsia="宋体" w:cs="宋体"/>
          <w:b/>
          <w:bCs/>
          <w:color w:val="000000"/>
          <w:sz w:val="24"/>
          <w:szCs w:val="24"/>
          <w:lang w:bidi="zh-CN"/>
        </w:rPr>
        <w:t>十</w:t>
      </w:r>
      <w:r>
        <w:rPr>
          <w:rFonts w:hint="eastAsia" w:ascii="宋体" w:hAnsi="宋体" w:eastAsia="宋体" w:cs="宋体"/>
          <w:b/>
          <w:bCs/>
          <w:color w:val="000000"/>
          <w:sz w:val="24"/>
          <w:szCs w:val="24"/>
          <w:lang w:val="en-US" w:bidi="zh-CN"/>
        </w:rPr>
        <w:t>一</w:t>
      </w:r>
      <w:r>
        <w:rPr>
          <w:rFonts w:hint="eastAsia" w:ascii="宋体" w:hAnsi="宋体" w:eastAsia="宋体" w:cs="宋体"/>
          <w:b/>
          <w:bCs/>
          <w:color w:val="000000"/>
          <w:sz w:val="24"/>
          <w:szCs w:val="24"/>
          <w:lang w:val="zh-CN" w:bidi="zh-CN"/>
        </w:rPr>
        <w:t>、其他事项</w:t>
      </w:r>
      <w:bookmarkEnd w:id="103"/>
    </w:p>
    <w:p w14:paraId="4E4C03CC">
      <w:pPr>
        <w:pStyle w:val="13"/>
        <w:spacing w:before="1" w:line="360" w:lineRule="auto"/>
        <w:ind w:firstLine="480" w:firstLineChars="200"/>
        <w:rPr>
          <w:rFonts w:hint="eastAsia" w:ascii="宋体" w:hAnsi="宋体" w:eastAsia="宋体" w:cs="宋体"/>
          <w:color w:val="000000"/>
          <w:sz w:val="24"/>
          <w:szCs w:val="24"/>
          <w:lang w:val="zh-CN" w:bidi="zh-CN"/>
        </w:rPr>
      </w:pPr>
      <w:bookmarkStart w:id="104" w:name="第四章__竞争性磋商内容及服务要求"/>
      <w:bookmarkEnd w:id="104"/>
      <w:bookmarkStart w:id="105" w:name="_bookmark3"/>
      <w:bookmarkEnd w:id="105"/>
      <w:r>
        <w:rPr>
          <w:rFonts w:hint="eastAsia" w:ascii="宋体" w:hAnsi="宋体" w:eastAsia="宋体" w:cs="宋体"/>
          <w:color w:val="000000"/>
          <w:sz w:val="24"/>
          <w:szCs w:val="24"/>
          <w:lang w:bidi="zh-CN"/>
        </w:rPr>
        <w:t>1、</w:t>
      </w:r>
      <w:r>
        <w:rPr>
          <w:rFonts w:hint="eastAsia" w:ascii="宋体" w:hAnsi="宋体" w:eastAsia="宋体" w:cs="宋体"/>
          <w:color w:val="000000"/>
          <w:sz w:val="24"/>
          <w:szCs w:val="24"/>
          <w:lang w:val="zh-CN" w:bidi="zh-CN"/>
        </w:rPr>
        <w:t>本合同乙方在任何情况下都不得全部或部分转让其应履行的合同义务，乙方不得将本合同分包给他人。</w:t>
      </w:r>
    </w:p>
    <w:p w14:paraId="140233F4">
      <w:pPr>
        <w:pStyle w:val="13"/>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2、</w:t>
      </w:r>
      <w:r>
        <w:rPr>
          <w:rFonts w:hint="eastAsia" w:ascii="宋体" w:hAnsi="宋体" w:eastAsia="宋体" w:cs="宋体"/>
          <w:color w:val="000000"/>
          <w:sz w:val="24"/>
          <w:szCs w:val="24"/>
          <w:lang w:val="zh-CN" w:bidi="zh-CN"/>
        </w:rPr>
        <w:t>在执行本合同的过程中，所有经双方签署确认的文件（包括会议纪要、补充合同、合同修改书、往来信函等）均为本合同的有效组成部分，其生效日期为双方签字盖章或确认之日期。</w:t>
      </w:r>
    </w:p>
    <w:p w14:paraId="4C80C717">
      <w:pPr>
        <w:pStyle w:val="13"/>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3、</w:t>
      </w:r>
      <w:r>
        <w:rPr>
          <w:rFonts w:hint="eastAsia" w:ascii="宋体" w:hAnsi="宋体" w:eastAsia="宋体" w:cs="宋体"/>
          <w:color w:val="000000"/>
          <w:sz w:val="24"/>
          <w:szCs w:val="24"/>
          <w:lang w:val="zh-CN" w:bidi="zh-CN"/>
        </w:rPr>
        <w:t>合同一式</w:t>
      </w:r>
      <w:r>
        <w:rPr>
          <w:rFonts w:hint="eastAsia" w:ascii="宋体" w:hAnsi="宋体" w:eastAsia="宋体" w:cs="宋体"/>
          <w:color w:val="000000"/>
          <w:sz w:val="24"/>
          <w:szCs w:val="24"/>
          <w:lang w:val="en-US" w:bidi="zh-CN"/>
        </w:rPr>
        <w:t>陆</w:t>
      </w:r>
      <w:r>
        <w:rPr>
          <w:rFonts w:hint="eastAsia" w:ascii="宋体" w:hAnsi="宋体" w:eastAsia="宋体" w:cs="宋体"/>
          <w:color w:val="000000"/>
          <w:sz w:val="24"/>
          <w:szCs w:val="24"/>
          <w:lang w:val="zh-CN" w:bidi="zh-CN"/>
        </w:rPr>
        <w:t>份，采购人肆份，中标供应商贰份；</w:t>
      </w:r>
      <w:r>
        <w:rPr>
          <w:rFonts w:hint="eastAsia" w:ascii="宋体" w:hAnsi="宋体" w:eastAsia="宋体" w:cs="宋体"/>
          <w:color w:val="000000"/>
          <w:sz w:val="24"/>
          <w:szCs w:val="24"/>
          <w:lang w:bidi="zh-CN"/>
        </w:rPr>
        <w:t>4、</w:t>
      </w:r>
      <w:r>
        <w:rPr>
          <w:rFonts w:hint="eastAsia" w:ascii="宋体" w:hAnsi="宋体" w:eastAsia="宋体" w:cs="宋体"/>
          <w:color w:val="000000"/>
          <w:sz w:val="24"/>
          <w:szCs w:val="24"/>
          <w:lang w:val="zh-CN" w:bidi="zh-CN"/>
        </w:rPr>
        <w:t>合同经双方授权代表签字、盖章后生效，生效日期以签字日为准。</w:t>
      </w:r>
    </w:p>
    <w:p w14:paraId="36C6EAAD">
      <w:pPr>
        <w:pStyle w:val="13"/>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5、</w:t>
      </w:r>
      <w:r>
        <w:rPr>
          <w:rFonts w:hint="eastAsia" w:ascii="宋体" w:hAnsi="宋体" w:eastAsia="宋体" w:cs="宋体"/>
          <w:color w:val="000000"/>
          <w:sz w:val="24"/>
          <w:szCs w:val="24"/>
          <w:lang w:val="zh-CN" w:bidi="zh-CN"/>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14:paraId="7435C281">
      <w:pPr>
        <w:pStyle w:val="13"/>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6、</w:t>
      </w:r>
      <w:r>
        <w:rPr>
          <w:rFonts w:hint="eastAsia" w:ascii="宋体" w:hAnsi="宋体" w:eastAsia="宋体" w:cs="宋体"/>
          <w:color w:val="000000"/>
          <w:sz w:val="24"/>
          <w:szCs w:val="24"/>
          <w:lang w:val="zh-CN" w:bidi="zh-CN"/>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14:paraId="7A214FDE">
      <w:pPr>
        <w:pStyle w:val="13"/>
        <w:spacing w:before="1" w:line="360" w:lineRule="auto"/>
        <w:ind w:firstLine="480" w:firstLineChars="200"/>
        <w:rPr>
          <w:rFonts w:hint="eastAsia" w:ascii="宋体" w:hAnsi="宋体" w:eastAsia="宋体" w:cs="宋体"/>
          <w:color w:val="000000"/>
          <w:sz w:val="24"/>
          <w:szCs w:val="24"/>
          <w:lang w:val="zh-CN" w:bidi="zh-CN"/>
        </w:rPr>
      </w:pPr>
      <w:r>
        <w:rPr>
          <w:rFonts w:hint="eastAsia" w:ascii="宋体" w:hAnsi="宋体" w:eastAsia="宋体" w:cs="宋体"/>
          <w:color w:val="000000"/>
          <w:sz w:val="24"/>
          <w:szCs w:val="24"/>
          <w:lang w:bidi="zh-CN"/>
        </w:rPr>
        <w:t>7、</w:t>
      </w:r>
      <w:r>
        <w:rPr>
          <w:rFonts w:hint="eastAsia" w:ascii="宋体" w:hAnsi="宋体" w:eastAsia="宋体" w:cs="宋体"/>
          <w:color w:val="000000"/>
          <w:sz w:val="24"/>
          <w:szCs w:val="24"/>
          <w:lang w:val="zh-CN" w:bidi="zh-CN"/>
        </w:rPr>
        <w:t>未详尽之处双方协商解决。</w:t>
      </w:r>
    </w:p>
    <w:p w14:paraId="23FA8618">
      <w:pPr>
        <w:rPr>
          <w:rFonts w:hint="eastAsia" w:ascii="宋体" w:hAnsi="宋体" w:eastAsia="宋体" w:cs="宋体"/>
          <w:lang w:val="zh-CN"/>
        </w:rPr>
      </w:pP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51"/>
        <w:gridCol w:w="5085"/>
      </w:tblGrid>
      <w:tr w14:paraId="028F4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551" w:type="dxa"/>
            <w:noWrap w:val="0"/>
            <w:vAlign w:val="center"/>
          </w:tcPr>
          <w:p w14:paraId="3324E4AF">
            <w:pPr>
              <w:rPr>
                <w:rFonts w:hint="eastAsia" w:ascii="宋体" w:hAnsi="宋体" w:eastAsia="宋体" w:cs="宋体"/>
                <w:color w:val="000000"/>
                <w:sz w:val="24"/>
                <w:szCs w:val="24"/>
              </w:rPr>
            </w:pPr>
            <w:r>
              <w:rPr>
                <w:rFonts w:hint="eastAsia" w:ascii="宋体" w:hAnsi="宋体" w:eastAsia="宋体" w:cs="宋体"/>
                <w:color w:val="000000"/>
                <w:sz w:val="24"/>
                <w:szCs w:val="24"/>
              </w:rPr>
              <w:t>甲  方</w:t>
            </w:r>
          </w:p>
        </w:tc>
        <w:tc>
          <w:tcPr>
            <w:tcW w:w="5085" w:type="dxa"/>
            <w:noWrap w:val="0"/>
            <w:vAlign w:val="center"/>
          </w:tcPr>
          <w:p w14:paraId="5468084D">
            <w:pPr>
              <w:rPr>
                <w:rFonts w:hint="eastAsia" w:ascii="宋体" w:hAnsi="宋体" w:eastAsia="宋体" w:cs="宋体"/>
                <w:color w:val="000000"/>
                <w:sz w:val="24"/>
                <w:szCs w:val="24"/>
              </w:rPr>
            </w:pPr>
            <w:r>
              <w:rPr>
                <w:rFonts w:hint="eastAsia" w:ascii="宋体" w:hAnsi="宋体" w:eastAsia="宋体" w:cs="宋体"/>
                <w:color w:val="000000"/>
                <w:sz w:val="24"/>
                <w:szCs w:val="24"/>
              </w:rPr>
              <w:t>乙  方</w:t>
            </w:r>
          </w:p>
        </w:tc>
      </w:tr>
      <w:tr w14:paraId="4414C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4551" w:type="dxa"/>
            <w:noWrap w:val="0"/>
            <w:vAlign w:val="center"/>
          </w:tcPr>
          <w:p w14:paraId="1EA514C8">
            <w:pPr>
              <w:rPr>
                <w:rFonts w:hint="eastAsia" w:ascii="宋体" w:hAnsi="宋体" w:eastAsia="宋体" w:cs="宋体"/>
                <w:color w:val="000000"/>
                <w:sz w:val="24"/>
                <w:szCs w:val="24"/>
              </w:rPr>
            </w:pPr>
            <w:r>
              <w:rPr>
                <w:rFonts w:hint="eastAsia" w:ascii="宋体" w:hAnsi="宋体" w:eastAsia="宋体" w:cs="宋体"/>
                <w:color w:val="000000"/>
                <w:sz w:val="24"/>
                <w:szCs w:val="24"/>
              </w:rPr>
              <w:t>（盖章）</w:t>
            </w:r>
          </w:p>
        </w:tc>
        <w:tc>
          <w:tcPr>
            <w:tcW w:w="5085" w:type="dxa"/>
            <w:noWrap w:val="0"/>
            <w:vAlign w:val="center"/>
          </w:tcPr>
          <w:p w14:paraId="575A2203">
            <w:pPr>
              <w:jc w:val="both"/>
              <w:rPr>
                <w:rFonts w:hint="eastAsia" w:ascii="宋体" w:hAnsi="宋体" w:eastAsia="宋体" w:cs="宋体"/>
                <w:color w:val="FF0000"/>
                <w:szCs w:val="21"/>
              </w:rPr>
            </w:pPr>
            <w:r>
              <w:rPr>
                <w:rFonts w:hint="eastAsia" w:ascii="宋体" w:hAnsi="宋体" w:eastAsia="宋体" w:cs="宋体"/>
                <w:color w:val="000000"/>
                <w:sz w:val="24"/>
                <w:szCs w:val="24"/>
              </w:rPr>
              <w:t>（盖章）</w:t>
            </w:r>
          </w:p>
        </w:tc>
      </w:tr>
      <w:tr w14:paraId="3A6BB9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noWrap w:val="0"/>
            <w:vAlign w:val="center"/>
          </w:tcPr>
          <w:p w14:paraId="18DA5CD4">
            <w:pPr>
              <w:spacing w:line="360" w:lineRule="auto"/>
              <w:rPr>
                <w:rFonts w:hint="eastAsia" w:ascii="宋体" w:hAnsi="宋体" w:eastAsia="宋体" w:cs="宋体"/>
                <w:sz w:val="24"/>
              </w:rPr>
            </w:pPr>
            <w:r>
              <w:rPr>
                <w:rFonts w:hint="eastAsia" w:ascii="宋体" w:hAnsi="宋体" w:eastAsia="宋体" w:cs="宋体"/>
                <w:sz w:val="24"/>
              </w:rPr>
              <w:t>地址：</w:t>
            </w:r>
          </w:p>
        </w:tc>
        <w:tc>
          <w:tcPr>
            <w:tcW w:w="5085" w:type="dxa"/>
            <w:noWrap w:val="0"/>
            <w:vAlign w:val="center"/>
          </w:tcPr>
          <w:p w14:paraId="3F1DDD97">
            <w:pPr>
              <w:spacing w:line="360" w:lineRule="auto"/>
              <w:rPr>
                <w:rFonts w:hint="eastAsia" w:ascii="宋体" w:hAnsi="宋体" w:eastAsia="宋体" w:cs="宋体"/>
                <w:sz w:val="24"/>
              </w:rPr>
            </w:pPr>
            <w:r>
              <w:rPr>
                <w:rFonts w:hint="eastAsia" w:ascii="宋体" w:hAnsi="宋体" w:eastAsia="宋体" w:cs="宋体"/>
                <w:sz w:val="24"/>
              </w:rPr>
              <w:t>地址：</w:t>
            </w:r>
          </w:p>
        </w:tc>
      </w:tr>
      <w:tr w14:paraId="7295C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noWrap w:val="0"/>
            <w:vAlign w:val="center"/>
          </w:tcPr>
          <w:p w14:paraId="15019A03">
            <w:pPr>
              <w:spacing w:line="360" w:lineRule="auto"/>
              <w:rPr>
                <w:rFonts w:hint="eastAsia" w:ascii="宋体" w:hAnsi="宋体" w:eastAsia="宋体" w:cs="宋体"/>
                <w:sz w:val="24"/>
              </w:rPr>
            </w:pPr>
            <w:r>
              <w:rPr>
                <w:rFonts w:hint="eastAsia" w:ascii="宋体" w:hAnsi="宋体" w:eastAsia="宋体" w:cs="宋体"/>
                <w:sz w:val="24"/>
              </w:rPr>
              <w:t>邮编：</w:t>
            </w:r>
          </w:p>
        </w:tc>
        <w:tc>
          <w:tcPr>
            <w:tcW w:w="5085" w:type="dxa"/>
            <w:noWrap w:val="0"/>
            <w:vAlign w:val="center"/>
          </w:tcPr>
          <w:p w14:paraId="572564DF">
            <w:pPr>
              <w:spacing w:line="360" w:lineRule="auto"/>
              <w:rPr>
                <w:rFonts w:hint="eastAsia" w:ascii="宋体" w:hAnsi="宋体" w:eastAsia="宋体" w:cs="宋体"/>
                <w:sz w:val="24"/>
              </w:rPr>
            </w:pPr>
            <w:r>
              <w:rPr>
                <w:rFonts w:hint="eastAsia" w:ascii="宋体" w:hAnsi="宋体" w:eastAsia="宋体" w:cs="宋体"/>
                <w:sz w:val="24"/>
              </w:rPr>
              <w:t>邮编：</w:t>
            </w:r>
          </w:p>
        </w:tc>
      </w:tr>
      <w:tr w14:paraId="03198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bottom w:val="single" w:color="auto" w:sz="4" w:space="0"/>
            </w:tcBorders>
            <w:noWrap w:val="0"/>
            <w:vAlign w:val="center"/>
          </w:tcPr>
          <w:p w14:paraId="4AFF4A2C">
            <w:pPr>
              <w:spacing w:line="360" w:lineRule="auto"/>
              <w:rPr>
                <w:rFonts w:hint="eastAsia" w:ascii="宋体" w:hAnsi="宋体" w:eastAsia="宋体" w:cs="宋体"/>
                <w:sz w:val="24"/>
              </w:rPr>
            </w:pPr>
            <w:r>
              <w:rPr>
                <w:rFonts w:hint="eastAsia" w:ascii="宋体" w:hAnsi="宋体" w:eastAsia="宋体" w:cs="宋体"/>
                <w:sz w:val="24"/>
              </w:rPr>
              <w:t>法定代表人：</w:t>
            </w:r>
          </w:p>
        </w:tc>
        <w:tc>
          <w:tcPr>
            <w:tcW w:w="5085" w:type="dxa"/>
            <w:noWrap w:val="0"/>
            <w:vAlign w:val="center"/>
          </w:tcPr>
          <w:p w14:paraId="4C6D485F">
            <w:pPr>
              <w:spacing w:line="360" w:lineRule="auto"/>
              <w:rPr>
                <w:rFonts w:hint="eastAsia" w:ascii="宋体" w:hAnsi="宋体" w:eastAsia="宋体" w:cs="宋体"/>
                <w:sz w:val="24"/>
              </w:rPr>
            </w:pPr>
            <w:r>
              <w:rPr>
                <w:rFonts w:hint="eastAsia" w:ascii="宋体" w:hAnsi="宋体" w:eastAsia="宋体" w:cs="宋体"/>
                <w:sz w:val="24"/>
              </w:rPr>
              <w:t>法定代表人：</w:t>
            </w:r>
          </w:p>
        </w:tc>
      </w:tr>
      <w:tr w14:paraId="26C4A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tcBorders>
            <w:noWrap w:val="0"/>
            <w:vAlign w:val="center"/>
          </w:tcPr>
          <w:p w14:paraId="57EAD821">
            <w:pPr>
              <w:spacing w:line="360" w:lineRule="auto"/>
              <w:rPr>
                <w:rFonts w:hint="eastAsia" w:ascii="宋体" w:hAnsi="宋体" w:eastAsia="宋体" w:cs="宋体"/>
                <w:sz w:val="24"/>
              </w:rPr>
            </w:pPr>
            <w:r>
              <w:rPr>
                <w:rFonts w:hint="eastAsia" w:ascii="宋体" w:hAnsi="宋体" w:eastAsia="宋体" w:cs="宋体"/>
                <w:sz w:val="24"/>
              </w:rPr>
              <w:t>被授权代表：（签字）</w:t>
            </w:r>
          </w:p>
        </w:tc>
        <w:tc>
          <w:tcPr>
            <w:tcW w:w="5085" w:type="dxa"/>
            <w:noWrap w:val="0"/>
            <w:vAlign w:val="center"/>
          </w:tcPr>
          <w:p w14:paraId="39524B92">
            <w:pPr>
              <w:spacing w:line="360" w:lineRule="auto"/>
              <w:rPr>
                <w:rFonts w:hint="eastAsia" w:ascii="宋体" w:hAnsi="宋体" w:eastAsia="宋体" w:cs="宋体"/>
                <w:sz w:val="24"/>
              </w:rPr>
            </w:pPr>
            <w:r>
              <w:rPr>
                <w:rFonts w:hint="eastAsia" w:ascii="宋体" w:hAnsi="宋体" w:eastAsia="宋体" w:cs="宋体"/>
                <w:sz w:val="24"/>
              </w:rPr>
              <w:t>被授权代表：（签字）</w:t>
            </w:r>
          </w:p>
        </w:tc>
      </w:tr>
      <w:tr w14:paraId="78169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noWrap w:val="0"/>
            <w:vAlign w:val="center"/>
          </w:tcPr>
          <w:p w14:paraId="4D4276DC">
            <w:pPr>
              <w:spacing w:line="360" w:lineRule="auto"/>
              <w:rPr>
                <w:rFonts w:hint="eastAsia" w:ascii="宋体" w:hAnsi="宋体" w:eastAsia="宋体" w:cs="宋体"/>
                <w:sz w:val="24"/>
              </w:rPr>
            </w:pPr>
            <w:r>
              <w:rPr>
                <w:rFonts w:hint="eastAsia" w:ascii="宋体" w:hAnsi="宋体" w:eastAsia="宋体" w:cs="宋体"/>
                <w:sz w:val="24"/>
              </w:rPr>
              <w:t>电话：</w:t>
            </w:r>
          </w:p>
        </w:tc>
        <w:tc>
          <w:tcPr>
            <w:tcW w:w="5085" w:type="dxa"/>
            <w:noWrap w:val="0"/>
            <w:vAlign w:val="center"/>
          </w:tcPr>
          <w:p w14:paraId="40F8166C">
            <w:pPr>
              <w:spacing w:line="360" w:lineRule="auto"/>
              <w:rPr>
                <w:rFonts w:hint="eastAsia" w:ascii="宋体" w:hAnsi="宋体" w:eastAsia="宋体" w:cs="宋体"/>
                <w:sz w:val="24"/>
              </w:rPr>
            </w:pPr>
            <w:r>
              <w:rPr>
                <w:rFonts w:hint="eastAsia" w:ascii="宋体" w:hAnsi="宋体" w:eastAsia="宋体" w:cs="宋体"/>
                <w:sz w:val="24"/>
              </w:rPr>
              <w:t>电话：</w:t>
            </w:r>
          </w:p>
        </w:tc>
      </w:tr>
      <w:tr w14:paraId="64C53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bottom w:val="single" w:color="auto" w:sz="4" w:space="0"/>
            </w:tcBorders>
            <w:noWrap w:val="0"/>
            <w:vAlign w:val="center"/>
          </w:tcPr>
          <w:p w14:paraId="7718CFA5">
            <w:pPr>
              <w:spacing w:line="360" w:lineRule="auto"/>
              <w:rPr>
                <w:rFonts w:hint="eastAsia" w:ascii="宋体" w:hAnsi="宋体" w:eastAsia="宋体" w:cs="宋体"/>
                <w:sz w:val="24"/>
              </w:rPr>
            </w:pPr>
            <w:r>
              <w:rPr>
                <w:rFonts w:hint="eastAsia" w:ascii="宋体" w:hAnsi="宋体" w:eastAsia="宋体" w:cs="宋体"/>
                <w:sz w:val="24"/>
              </w:rPr>
              <w:t>传真：</w:t>
            </w:r>
          </w:p>
        </w:tc>
        <w:tc>
          <w:tcPr>
            <w:tcW w:w="5085" w:type="dxa"/>
            <w:noWrap w:val="0"/>
            <w:vAlign w:val="center"/>
          </w:tcPr>
          <w:p w14:paraId="37D7709E">
            <w:pPr>
              <w:spacing w:line="360" w:lineRule="auto"/>
              <w:rPr>
                <w:rFonts w:hint="eastAsia" w:ascii="宋体" w:hAnsi="宋体" w:eastAsia="宋体" w:cs="宋体"/>
                <w:sz w:val="24"/>
              </w:rPr>
            </w:pPr>
            <w:r>
              <w:rPr>
                <w:rFonts w:hint="eastAsia" w:ascii="宋体" w:hAnsi="宋体" w:eastAsia="宋体" w:cs="宋体"/>
                <w:sz w:val="24"/>
              </w:rPr>
              <w:t>传真：</w:t>
            </w:r>
          </w:p>
        </w:tc>
      </w:tr>
      <w:tr w14:paraId="4D35E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bottom w:val="single" w:color="auto" w:sz="4" w:space="0"/>
            </w:tcBorders>
            <w:noWrap w:val="0"/>
            <w:vAlign w:val="center"/>
          </w:tcPr>
          <w:p w14:paraId="75E01353">
            <w:pPr>
              <w:spacing w:line="360" w:lineRule="auto"/>
              <w:rPr>
                <w:rFonts w:hint="eastAsia" w:ascii="宋体" w:hAnsi="宋体" w:eastAsia="宋体" w:cs="宋体"/>
                <w:sz w:val="24"/>
              </w:rPr>
            </w:pPr>
            <w:r>
              <w:rPr>
                <w:rFonts w:hint="eastAsia" w:ascii="宋体" w:hAnsi="宋体" w:eastAsia="宋体" w:cs="宋体"/>
                <w:sz w:val="24"/>
              </w:rPr>
              <w:t>开户银行：</w:t>
            </w:r>
          </w:p>
        </w:tc>
        <w:tc>
          <w:tcPr>
            <w:tcW w:w="5085" w:type="dxa"/>
            <w:noWrap w:val="0"/>
            <w:vAlign w:val="center"/>
          </w:tcPr>
          <w:p w14:paraId="328D0123">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5BD0C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bottom w:val="single" w:color="auto" w:sz="4" w:space="0"/>
            </w:tcBorders>
            <w:noWrap w:val="0"/>
            <w:vAlign w:val="center"/>
          </w:tcPr>
          <w:p w14:paraId="287D0C82">
            <w:pPr>
              <w:spacing w:line="360" w:lineRule="auto"/>
              <w:rPr>
                <w:rFonts w:hint="eastAsia" w:ascii="宋体" w:hAnsi="宋体" w:eastAsia="宋体" w:cs="宋体"/>
                <w:sz w:val="24"/>
              </w:rPr>
            </w:pPr>
            <w:r>
              <w:rPr>
                <w:rFonts w:hint="eastAsia" w:ascii="宋体" w:hAnsi="宋体" w:eastAsia="宋体" w:cs="宋体"/>
                <w:sz w:val="24"/>
              </w:rPr>
              <w:t>账户名称：</w:t>
            </w:r>
          </w:p>
        </w:tc>
        <w:tc>
          <w:tcPr>
            <w:tcW w:w="5085" w:type="dxa"/>
            <w:tcBorders>
              <w:bottom w:val="single" w:color="auto" w:sz="4" w:space="0"/>
            </w:tcBorders>
            <w:noWrap w:val="0"/>
            <w:vAlign w:val="center"/>
          </w:tcPr>
          <w:p w14:paraId="0EF7E516">
            <w:pPr>
              <w:spacing w:line="360" w:lineRule="auto"/>
              <w:rPr>
                <w:rFonts w:hint="eastAsia" w:ascii="宋体" w:hAnsi="宋体" w:eastAsia="宋体" w:cs="宋体"/>
                <w:sz w:val="24"/>
              </w:rPr>
            </w:pPr>
            <w:r>
              <w:rPr>
                <w:rFonts w:hint="eastAsia" w:ascii="宋体" w:hAnsi="宋体" w:eastAsia="宋体" w:cs="宋体"/>
                <w:sz w:val="24"/>
              </w:rPr>
              <w:t>账户名称：</w:t>
            </w:r>
          </w:p>
        </w:tc>
      </w:tr>
      <w:tr w14:paraId="03833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551" w:type="dxa"/>
            <w:tcBorders>
              <w:top w:val="single" w:color="auto" w:sz="4" w:space="0"/>
              <w:bottom w:val="single" w:color="auto" w:sz="4" w:space="0"/>
            </w:tcBorders>
            <w:noWrap w:val="0"/>
            <w:vAlign w:val="center"/>
          </w:tcPr>
          <w:p w14:paraId="71A92D9D">
            <w:pPr>
              <w:spacing w:line="360" w:lineRule="auto"/>
              <w:rPr>
                <w:rFonts w:hint="eastAsia" w:ascii="宋体" w:hAnsi="宋体" w:eastAsia="宋体" w:cs="宋体"/>
                <w:sz w:val="24"/>
              </w:rPr>
            </w:pPr>
            <w:r>
              <w:rPr>
                <w:rFonts w:hint="eastAsia" w:ascii="宋体" w:hAnsi="宋体" w:eastAsia="宋体" w:cs="宋体"/>
                <w:sz w:val="24"/>
              </w:rPr>
              <w:t xml:space="preserve">账号: </w:t>
            </w:r>
          </w:p>
        </w:tc>
        <w:tc>
          <w:tcPr>
            <w:tcW w:w="5085" w:type="dxa"/>
            <w:tcBorders>
              <w:top w:val="single" w:color="auto" w:sz="4" w:space="0"/>
              <w:bottom w:val="single" w:color="auto" w:sz="4" w:space="0"/>
            </w:tcBorders>
            <w:noWrap w:val="0"/>
            <w:vAlign w:val="center"/>
          </w:tcPr>
          <w:p w14:paraId="253367A7">
            <w:pPr>
              <w:spacing w:line="360" w:lineRule="auto"/>
              <w:rPr>
                <w:rFonts w:hint="eastAsia" w:ascii="宋体" w:hAnsi="宋体" w:eastAsia="宋体" w:cs="宋体"/>
                <w:sz w:val="24"/>
              </w:rPr>
            </w:pPr>
            <w:r>
              <w:rPr>
                <w:rFonts w:hint="eastAsia" w:ascii="宋体" w:hAnsi="宋体" w:eastAsia="宋体" w:cs="宋体"/>
                <w:sz w:val="24"/>
              </w:rPr>
              <w:t>账号:</w:t>
            </w:r>
          </w:p>
        </w:tc>
      </w:tr>
    </w:tbl>
    <w:p w14:paraId="5615CA26">
      <w:pPr>
        <w:pStyle w:val="15"/>
        <w:spacing w:line="480" w:lineRule="atLeast"/>
        <w:jc w:val="both"/>
        <w:rPr>
          <w:rFonts w:hint="eastAsia" w:ascii="宋体" w:hAnsi="宋体" w:eastAsia="宋体" w:cs="宋体"/>
          <w:b/>
          <w:sz w:val="28"/>
          <w:szCs w:val="28"/>
        </w:rPr>
      </w:pPr>
    </w:p>
    <w:p w14:paraId="2BB1807A">
      <w:pPr>
        <w:pStyle w:val="2"/>
        <w:keepNext w:val="0"/>
        <w:pageBreakBefore/>
        <w:spacing w:beforeLines="100" w:afterLines="150" w:line="500" w:lineRule="exact"/>
        <w:rPr>
          <w:rFonts w:hint="eastAsia" w:ascii="宋体" w:hAnsi="宋体" w:eastAsia="宋体" w:cs="宋体"/>
        </w:rPr>
      </w:pPr>
      <w:bookmarkStart w:id="106" w:name="_Toc3547"/>
      <w:r>
        <w:rPr>
          <w:rFonts w:hint="eastAsia" w:ascii="宋体" w:hAnsi="宋体" w:eastAsia="宋体" w:cs="宋体"/>
          <w:sz w:val="36"/>
          <w:szCs w:val="36"/>
        </w:rPr>
        <w:t>第七部分  响应文件格式</w:t>
      </w:r>
      <w:bookmarkEnd w:id="83"/>
      <w:bookmarkEnd w:id="84"/>
      <w:bookmarkEnd w:id="106"/>
    </w:p>
    <w:p w14:paraId="793C29B5">
      <w:pPr>
        <w:adjustRightInd w:val="0"/>
        <w:snapToGrid w:val="0"/>
        <w:spacing w:line="500" w:lineRule="exact"/>
        <w:jc w:val="left"/>
        <w:rPr>
          <w:rFonts w:hint="eastAsia" w:ascii="宋体" w:hAnsi="宋体" w:eastAsia="宋体" w:cs="宋体"/>
          <w:b/>
          <w:w w:val="120"/>
          <w:sz w:val="28"/>
          <w:szCs w:val="28"/>
        </w:rPr>
      </w:pPr>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ZMZB2025SXCJ-91</w:t>
      </w:r>
      <w:r>
        <w:rPr>
          <w:rFonts w:hint="eastAsia" w:ascii="宋体" w:hAnsi="宋体" w:eastAsia="宋体" w:cs="宋体"/>
          <w:b/>
          <w:w w:val="120"/>
          <w:sz w:val="28"/>
          <w:szCs w:val="28"/>
        </w:rPr>
        <w:t xml:space="preserve">          （正本或副本）</w:t>
      </w:r>
    </w:p>
    <w:p w14:paraId="2B74477B">
      <w:pPr>
        <w:snapToGrid w:val="0"/>
        <w:spacing w:line="360" w:lineRule="auto"/>
        <w:ind w:right="-99" w:rightChars="-47"/>
        <w:jc w:val="center"/>
        <w:rPr>
          <w:rFonts w:hint="eastAsia" w:ascii="宋体" w:hAnsi="宋体" w:eastAsia="宋体" w:cs="宋体"/>
          <w:b/>
          <w:bCs/>
          <w:sz w:val="72"/>
          <w:szCs w:val="72"/>
        </w:rPr>
      </w:pPr>
    </w:p>
    <w:p w14:paraId="1C1503CA">
      <w:pPr>
        <w:spacing w:line="360" w:lineRule="auto"/>
        <w:jc w:val="center"/>
        <w:rPr>
          <w:rFonts w:hint="eastAsia" w:ascii="宋体" w:hAnsi="宋体" w:eastAsia="宋体" w:cs="宋体"/>
          <w:b/>
          <w:bCs/>
          <w:sz w:val="48"/>
          <w:szCs w:val="52"/>
          <w:lang w:eastAsia="zh-CN"/>
        </w:rPr>
      </w:pPr>
      <w:r>
        <w:rPr>
          <w:rFonts w:hint="eastAsia" w:ascii="宋体" w:hAnsi="宋体" w:eastAsia="宋体" w:cs="宋体"/>
          <w:b/>
          <w:bCs/>
          <w:sz w:val="48"/>
          <w:szCs w:val="52"/>
          <w:lang w:eastAsia="zh-CN"/>
        </w:rPr>
        <w:t>陕西财经职业技术学院</w:t>
      </w:r>
    </w:p>
    <w:p w14:paraId="0732FB02">
      <w:pPr>
        <w:outlineLvl w:val="9"/>
        <w:rPr>
          <w:rFonts w:hint="eastAsia" w:ascii="宋体" w:hAnsi="宋体" w:eastAsia="宋体" w:cs="宋体"/>
        </w:rPr>
      </w:pPr>
    </w:p>
    <w:p w14:paraId="051F3C76">
      <w:pPr>
        <w:spacing w:line="360" w:lineRule="auto"/>
        <w:jc w:val="center"/>
        <w:rPr>
          <w:rFonts w:hint="eastAsia" w:ascii="宋体" w:hAnsi="宋体" w:eastAsia="宋体" w:cs="宋体"/>
          <w:b/>
          <w:bCs/>
          <w:szCs w:val="44"/>
          <w:u w:val="single"/>
        </w:rPr>
      </w:pPr>
      <w:r>
        <w:rPr>
          <w:rFonts w:hint="eastAsia" w:ascii="宋体" w:hAnsi="宋体" w:cs="宋体"/>
          <w:b/>
          <w:bCs/>
          <w:sz w:val="48"/>
          <w:szCs w:val="52"/>
          <w:lang w:eastAsia="zh-CN"/>
        </w:rPr>
        <w:t>2025年中国科研教育网宽带接入项目</w:t>
      </w:r>
      <w:r>
        <w:rPr>
          <w:rFonts w:hint="eastAsia" w:ascii="宋体" w:hAnsi="宋体" w:eastAsia="宋体" w:cs="宋体"/>
          <w:b/>
          <w:bCs/>
          <w:sz w:val="48"/>
          <w:szCs w:val="52"/>
        </w:rPr>
        <w:t xml:space="preserve">  </w:t>
      </w:r>
      <w:r>
        <w:rPr>
          <w:rFonts w:hint="eastAsia" w:ascii="宋体" w:hAnsi="宋体" w:eastAsia="宋体" w:cs="宋体"/>
          <w:u w:val="single"/>
        </w:rPr>
        <w:t xml:space="preserve">  </w:t>
      </w:r>
      <w:r>
        <w:rPr>
          <w:rFonts w:hint="eastAsia" w:ascii="宋体" w:hAnsi="宋体" w:eastAsia="宋体" w:cs="宋体"/>
          <w:szCs w:val="40"/>
          <w:u w:val="single"/>
        </w:rPr>
        <w:t xml:space="preserve">        </w:t>
      </w:r>
    </w:p>
    <w:p w14:paraId="0FFD5BAC">
      <w:pPr>
        <w:rPr>
          <w:rFonts w:hint="eastAsia" w:ascii="宋体" w:hAnsi="宋体" w:eastAsia="宋体" w:cs="宋体"/>
          <w:u w:val="single"/>
        </w:rPr>
      </w:pPr>
      <w:r>
        <w:rPr>
          <w:rFonts w:hint="eastAsia" w:ascii="宋体" w:hAnsi="宋体" w:eastAsia="宋体" w:cs="宋体"/>
          <w:b/>
          <w:bCs/>
          <w:sz w:val="48"/>
          <w:szCs w:val="44"/>
          <w:u w:val="single"/>
        </w:rPr>
        <w:t xml:space="preserve">   </w:t>
      </w:r>
    </w:p>
    <w:p w14:paraId="6934EB3B">
      <w:pPr>
        <w:pStyle w:val="9"/>
        <w:ind w:firstLine="964"/>
        <w:rPr>
          <w:rFonts w:hint="eastAsia" w:ascii="宋体" w:hAnsi="宋体" w:eastAsia="宋体" w:cs="宋体"/>
          <w:b/>
          <w:bCs/>
          <w:sz w:val="48"/>
          <w:szCs w:val="44"/>
          <w:u w:val="single"/>
        </w:rPr>
      </w:pPr>
      <w:r>
        <w:rPr>
          <w:rFonts w:hint="eastAsia" w:ascii="宋体" w:hAnsi="宋体" w:eastAsia="宋体" w:cs="宋体"/>
          <w:b/>
          <w:bCs/>
          <w:sz w:val="48"/>
          <w:szCs w:val="44"/>
          <w:u w:val="single"/>
        </w:rPr>
        <w:t xml:space="preserve"> </w:t>
      </w:r>
    </w:p>
    <w:p w14:paraId="38681E2B">
      <w:pPr>
        <w:pStyle w:val="9"/>
        <w:ind w:firstLine="964"/>
        <w:rPr>
          <w:rFonts w:hint="eastAsia" w:ascii="宋体" w:hAnsi="宋体" w:eastAsia="宋体" w:cs="宋体"/>
          <w:b/>
          <w:bCs/>
          <w:sz w:val="48"/>
          <w:szCs w:val="44"/>
        </w:rPr>
      </w:pPr>
    </w:p>
    <w:p w14:paraId="7A11C2B0">
      <w:pPr>
        <w:pStyle w:val="9"/>
        <w:ind w:firstLine="400"/>
        <w:rPr>
          <w:rFonts w:hint="eastAsia" w:ascii="宋体" w:hAnsi="宋体" w:eastAsia="宋体" w:cs="宋体"/>
        </w:rPr>
      </w:pPr>
    </w:p>
    <w:p w14:paraId="56273092">
      <w:pPr>
        <w:snapToGrid w:val="0"/>
        <w:spacing w:line="480" w:lineRule="auto"/>
        <w:jc w:val="center"/>
        <w:rPr>
          <w:rFonts w:hint="eastAsia" w:ascii="宋体" w:hAnsi="宋体" w:eastAsia="宋体" w:cs="宋体"/>
          <w:b/>
          <w:bCs/>
          <w:sz w:val="96"/>
          <w:szCs w:val="96"/>
        </w:rPr>
      </w:pPr>
      <w:r>
        <w:rPr>
          <w:rFonts w:hint="eastAsia" w:ascii="宋体" w:hAnsi="宋体" w:eastAsia="宋体" w:cs="宋体"/>
          <w:b/>
          <w:bCs/>
          <w:sz w:val="96"/>
          <w:szCs w:val="96"/>
        </w:rPr>
        <w:t>响应文件</w:t>
      </w:r>
    </w:p>
    <w:p w14:paraId="3A5D4CD7">
      <w:pPr>
        <w:snapToGrid w:val="0"/>
        <w:spacing w:line="360" w:lineRule="auto"/>
        <w:ind w:firstLine="1600" w:firstLineChars="500"/>
        <w:jc w:val="left"/>
        <w:rPr>
          <w:rFonts w:hint="eastAsia" w:ascii="宋体" w:hAnsi="宋体" w:eastAsia="宋体" w:cs="宋体"/>
          <w:sz w:val="32"/>
          <w:szCs w:val="32"/>
          <w:lang w:val="zh-CN"/>
        </w:rPr>
      </w:pPr>
    </w:p>
    <w:p w14:paraId="72EDEE92">
      <w:pPr>
        <w:pStyle w:val="46"/>
        <w:rPr>
          <w:rFonts w:hint="eastAsia" w:ascii="宋体" w:hAnsi="宋体" w:eastAsia="宋体" w:cs="宋体"/>
        </w:rPr>
      </w:pPr>
    </w:p>
    <w:p w14:paraId="751B327A">
      <w:pPr>
        <w:snapToGrid w:val="0"/>
        <w:spacing w:line="480" w:lineRule="auto"/>
        <w:jc w:val="left"/>
        <w:rPr>
          <w:rFonts w:hint="eastAsia" w:ascii="宋体" w:hAnsi="宋体" w:eastAsia="宋体" w:cs="宋体"/>
          <w:sz w:val="32"/>
          <w:szCs w:val="32"/>
          <w:u w:val="single"/>
        </w:rPr>
      </w:pPr>
      <w:r>
        <w:rPr>
          <w:rFonts w:hint="eastAsia" w:ascii="宋体" w:hAnsi="宋体" w:eastAsia="宋体" w:cs="宋体"/>
          <w:sz w:val="32"/>
          <w:szCs w:val="32"/>
          <w:u w:val="single"/>
        </w:rPr>
        <w:t xml:space="preserve">        </w:t>
      </w:r>
    </w:p>
    <w:p w14:paraId="035EC14F">
      <w:pPr>
        <w:snapToGrid w:val="0"/>
        <w:spacing w:line="480" w:lineRule="auto"/>
        <w:jc w:val="left"/>
        <w:rPr>
          <w:rFonts w:hint="eastAsia" w:ascii="宋体" w:hAnsi="宋体" w:eastAsia="宋体" w:cs="宋体"/>
          <w:sz w:val="32"/>
          <w:szCs w:val="32"/>
        </w:rPr>
      </w:pPr>
      <w:r>
        <w:rPr>
          <w:rFonts w:hint="eastAsia" w:ascii="宋体" w:hAnsi="宋体" w:eastAsia="宋体" w:cs="宋体"/>
          <w:sz w:val="32"/>
          <w:szCs w:val="32"/>
          <w:lang w:val="zh-CN"/>
        </w:rPr>
        <w:t>供应商（单位名称）：</w:t>
      </w:r>
      <w:r>
        <w:rPr>
          <w:rFonts w:hint="eastAsia" w:ascii="宋体" w:hAnsi="宋体" w:eastAsia="宋体" w:cs="宋体"/>
          <w:sz w:val="32"/>
          <w:szCs w:val="32"/>
        </w:rPr>
        <w:t>___________</w:t>
      </w:r>
    </w:p>
    <w:p w14:paraId="673208F4">
      <w:pPr>
        <w:snapToGrid w:val="0"/>
        <w:spacing w:line="480" w:lineRule="auto"/>
        <w:jc w:val="left"/>
        <w:rPr>
          <w:rFonts w:hint="eastAsia" w:ascii="宋体" w:hAnsi="宋体" w:eastAsia="宋体" w:cs="宋体"/>
          <w:sz w:val="32"/>
          <w:szCs w:val="32"/>
        </w:rPr>
      </w:pPr>
      <w:r>
        <w:rPr>
          <w:rFonts w:hint="eastAsia" w:ascii="宋体" w:hAnsi="宋体" w:eastAsia="宋体" w:cs="宋体"/>
          <w:sz w:val="32"/>
          <w:szCs w:val="32"/>
        </w:rPr>
        <w:t>日  期</w:t>
      </w:r>
      <w:r>
        <w:rPr>
          <w:rFonts w:hint="eastAsia" w:ascii="宋体" w:hAnsi="宋体" w:eastAsia="宋体" w:cs="宋体"/>
          <w:sz w:val="32"/>
          <w:szCs w:val="32"/>
          <w:lang w:val="zh-CN"/>
        </w:rPr>
        <w:t>：</w:t>
      </w:r>
      <w:r>
        <w:rPr>
          <w:rFonts w:hint="eastAsia" w:ascii="宋体" w:hAnsi="宋体" w:eastAsia="宋体" w:cs="宋体"/>
          <w:sz w:val="32"/>
          <w:szCs w:val="32"/>
        </w:rPr>
        <w:t xml:space="preserve">__________________ </w:t>
      </w:r>
    </w:p>
    <w:p w14:paraId="36A2ABF5">
      <w:pPr>
        <w:pageBreakBefore/>
        <w:spacing w:beforeLines="100" w:afterLines="150" w:line="500" w:lineRule="exact"/>
        <w:ind w:firstLine="723" w:firstLineChars="200"/>
        <w:jc w:val="center"/>
        <w:rPr>
          <w:rFonts w:hint="eastAsia" w:ascii="宋体" w:hAnsi="宋体" w:eastAsia="宋体" w:cs="宋体"/>
          <w:b/>
          <w:sz w:val="50"/>
        </w:rPr>
      </w:pPr>
      <w:r>
        <w:rPr>
          <w:rFonts w:hint="eastAsia" w:ascii="宋体" w:hAnsi="宋体" w:eastAsia="宋体" w:cs="宋体"/>
          <w:b/>
          <w:sz w:val="36"/>
          <w:szCs w:val="36"/>
        </w:rPr>
        <w:t>目 录</w:t>
      </w:r>
    </w:p>
    <w:p w14:paraId="4C534982">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第一部分  响应函</w:t>
      </w:r>
    </w:p>
    <w:p w14:paraId="0CD650FF">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第二部分  响应一览表</w:t>
      </w:r>
    </w:p>
    <w:p w14:paraId="7585B34D">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 xml:space="preserve">第三部分  </w:t>
      </w:r>
      <w:r>
        <w:rPr>
          <w:rFonts w:hint="eastAsia" w:ascii="宋体" w:hAnsi="宋体" w:eastAsia="宋体" w:cs="宋体"/>
          <w:b/>
          <w:kern w:val="0"/>
          <w:sz w:val="28"/>
          <w:szCs w:val="28"/>
        </w:rPr>
        <w:t>商务及技术响应说明</w:t>
      </w:r>
    </w:p>
    <w:p w14:paraId="6B6BF9B1">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 xml:space="preserve">第四部分  </w:t>
      </w:r>
      <w:r>
        <w:rPr>
          <w:rFonts w:hint="eastAsia" w:ascii="宋体" w:hAnsi="宋体" w:eastAsia="宋体" w:cs="宋体"/>
          <w:b/>
          <w:sz w:val="28"/>
          <w:szCs w:val="28"/>
        </w:rPr>
        <w:t>供应商资格要求</w:t>
      </w:r>
    </w:p>
    <w:p w14:paraId="37552A6D">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 xml:space="preserve">第五部分  </w:t>
      </w:r>
      <w:r>
        <w:rPr>
          <w:rFonts w:hint="eastAsia" w:ascii="宋体" w:hAnsi="宋体" w:eastAsia="宋体" w:cs="宋体"/>
          <w:b/>
          <w:sz w:val="28"/>
          <w:szCs w:val="28"/>
        </w:rPr>
        <w:t>技术与服务方案</w:t>
      </w:r>
    </w:p>
    <w:p w14:paraId="066CA869">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第六部分  服务承诺</w:t>
      </w:r>
    </w:p>
    <w:p w14:paraId="337BE1DF">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第七部分  业绩一览表</w:t>
      </w:r>
    </w:p>
    <w:p w14:paraId="39BD155B">
      <w:pPr>
        <w:snapToGrid w:val="0"/>
        <w:spacing w:line="48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第八部分  供应商认为有必要说明的其他问题</w:t>
      </w:r>
    </w:p>
    <w:p w14:paraId="62570C08">
      <w:pPr>
        <w:snapToGrid w:val="0"/>
        <w:spacing w:line="480" w:lineRule="auto"/>
        <w:ind w:firstLine="562" w:firstLineChars="200"/>
        <w:jc w:val="left"/>
        <w:rPr>
          <w:rFonts w:hint="eastAsia" w:ascii="宋体" w:hAnsi="宋体" w:eastAsia="宋体" w:cs="宋体"/>
          <w:b/>
          <w:bCs/>
          <w:sz w:val="28"/>
          <w:szCs w:val="28"/>
        </w:rPr>
        <w:sectPr>
          <w:headerReference r:id="rId12" w:type="default"/>
          <w:footerReference r:id="rId13" w:type="default"/>
          <w:pgSz w:w="11906" w:h="16838"/>
          <w:pgMar w:top="1440" w:right="1587" w:bottom="1440" w:left="1587" w:header="851" w:footer="992" w:gutter="0"/>
          <w:cols w:space="720" w:num="1"/>
          <w:docGrid w:type="lines" w:linePitch="319" w:charSpace="0"/>
        </w:sectPr>
      </w:pPr>
    </w:p>
    <w:p w14:paraId="6B0A88B6">
      <w:pPr>
        <w:pStyle w:val="3"/>
        <w:pageBreakBefore/>
        <w:spacing w:beforeLines="100" w:afterLines="150" w:line="500" w:lineRule="exact"/>
        <w:jc w:val="center"/>
        <w:rPr>
          <w:rFonts w:hint="eastAsia" w:ascii="宋体" w:hAnsi="宋体" w:eastAsia="宋体" w:cs="宋体"/>
          <w:sz w:val="36"/>
          <w:szCs w:val="36"/>
        </w:rPr>
      </w:pPr>
      <w:bookmarkStart w:id="107" w:name="_Toc15197"/>
      <w:bookmarkStart w:id="108" w:name="_Toc28787"/>
      <w:bookmarkStart w:id="109" w:name="_Toc2536"/>
      <w:r>
        <w:rPr>
          <w:rFonts w:hint="eastAsia" w:ascii="宋体" w:hAnsi="宋体" w:eastAsia="宋体" w:cs="宋体"/>
          <w:sz w:val="36"/>
          <w:szCs w:val="36"/>
        </w:rPr>
        <w:t>第一部分  响应函</w:t>
      </w:r>
      <w:bookmarkEnd w:id="107"/>
      <w:bookmarkEnd w:id="108"/>
      <w:bookmarkEnd w:id="109"/>
    </w:p>
    <w:p w14:paraId="082FC4EC">
      <w:pPr>
        <w:adjustRightInd w:val="0"/>
        <w:snapToGrid w:val="0"/>
        <w:spacing w:line="276" w:lineRule="auto"/>
        <w:jc w:val="left"/>
        <w:rPr>
          <w:rFonts w:hint="eastAsia" w:ascii="宋体" w:hAnsi="宋体" w:eastAsia="宋体" w:cs="宋体"/>
          <w:bCs/>
          <w:sz w:val="28"/>
          <w:szCs w:val="28"/>
        </w:rPr>
      </w:pPr>
      <w:r>
        <w:rPr>
          <w:rFonts w:hint="eastAsia" w:ascii="宋体" w:hAnsi="宋体" w:eastAsia="宋体" w:cs="宋体"/>
          <w:b/>
          <w:bCs/>
          <w:sz w:val="28"/>
          <w:szCs w:val="28"/>
        </w:rPr>
        <w:t>陕西卓佲项目管理有限公司</w:t>
      </w:r>
      <w:r>
        <w:rPr>
          <w:rFonts w:hint="eastAsia" w:ascii="宋体" w:hAnsi="宋体" w:eastAsia="宋体" w:cs="宋体"/>
          <w:bCs/>
          <w:sz w:val="28"/>
          <w:szCs w:val="28"/>
        </w:rPr>
        <w:t>：</w:t>
      </w:r>
    </w:p>
    <w:p w14:paraId="65CB399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我单位收到编号为：</w:t>
      </w:r>
      <w:r>
        <w:rPr>
          <w:rFonts w:hint="eastAsia" w:ascii="宋体" w:hAnsi="宋体" w:eastAsia="宋体" w:cs="宋体"/>
          <w:sz w:val="24"/>
          <w:szCs w:val="24"/>
          <w:u w:val="single"/>
          <w:lang w:eastAsia="zh-CN"/>
        </w:rPr>
        <w:t>ZMZB2025SXCJ-91</w:t>
      </w:r>
      <w:r>
        <w:rPr>
          <w:rFonts w:hint="eastAsia" w:ascii="宋体" w:hAnsi="宋体" w:eastAsia="宋体" w:cs="宋体"/>
          <w:sz w:val="24"/>
          <w:szCs w:val="24"/>
        </w:rPr>
        <w:t>的采购文件，经详细研究，我公司决定参加本次采购活动。为此，我方郑重承诺以下诸点，并负法律责任。</w:t>
      </w:r>
    </w:p>
    <w:p w14:paraId="6BA1708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1、愿意按照采购文件中的全部要求，提供合格的产品及完善的技术服务，履行合同的责任和义务。</w:t>
      </w:r>
    </w:p>
    <w:p w14:paraId="601FC6B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2、我方提交的响应文件正本______份、副本_______份，电子文档_____份、</w:t>
      </w:r>
      <w:r>
        <w:rPr>
          <w:rFonts w:hint="eastAsia" w:ascii="宋体" w:hAnsi="宋体" w:eastAsia="宋体" w:cs="宋体"/>
          <w:sz w:val="24"/>
          <w:szCs w:val="24"/>
          <w:lang w:val="en-US" w:eastAsia="zh-CN"/>
        </w:rPr>
        <w:t>响应</w:t>
      </w:r>
      <w:r>
        <w:rPr>
          <w:rFonts w:hint="eastAsia" w:ascii="宋体" w:hAnsi="宋体" w:eastAsia="宋体" w:cs="宋体"/>
          <w:sz w:val="24"/>
          <w:szCs w:val="24"/>
        </w:rPr>
        <w:t>一览表_____份。</w:t>
      </w:r>
    </w:p>
    <w:p w14:paraId="635B048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3、我们已详细阅读了采购文件，完全理解并同意放弃提出含糊不清和误解问题的权力。</w:t>
      </w:r>
    </w:p>
    <w:p w14:paraId="74A6DEB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4、如果我方在规定的响应有效期内撤回响应文件及承诺，我们的保证金将被对方没收。</w:t>
      </w:r>
    </w:p>
    <w:p w14:paraId="7E95A078">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5、同意向贵方提供贵方可能要求的任何证据资料。</w:t>
      </w:r>
    </w:p>
    <w:p w14:paraId="625607A4">
      <w:pPr>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6、我方承诺响应有效期为从协商之日起</w:t>
      </w:r>
      <w:r>
        <w:rPr>
          <w:rFonts w:hint="eastAsia" w:ascii="宋体" w:hAnsi="宋体" w:eastAsia="宋体" w:cs="宋体"/>
          <w:b/>
          <w:bCs/>
          <w:sz w:val="24"/>
          <w:szCs w:val="24"/>
          <w:u w:val="single"/>
        </w:rPr>
        <w:t>90</w:t>
      </w:r>
      <w:r>
        <w:rPr>
          <w:rFonts w:hint="eastAsia" w:ascii="宋体" w:hAnsi="宋体" w:eastAsia="宋体" w:cs="宋体"/>
          <w:b/>
          <w:bCs/>
          <w:sz w:val="24"/>
          <w:szCs w:val="24"/>
        </w:rPr>
        <w:t>日历日内有效。</w:t>
      </w:r>
    </w:p>
    <w:p w14:paraId="6B2EF91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7、所有关于本次响应的函电，请按下列地址联系：</w:t>
      </w:r>
    </w:p>
    <w:p w14:paraId="24986ADF">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4"/>
        </w:rPr>
        <w:t>____________________</w:t>
      </w:r>
    </w:p>
    <w:p w14:paraId="562C83A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4"/>
        </w:rPr>
        <w:t>____________________</w:t>
      </w:r>
    </w:p>
    <w:p w14:paraId="2EE77FD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rPr>
        <w:t>____________________</w:t>
      </w:r>
    </w:p>
    <w:p w14:paraId="084EDD85">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开户银行：</w:t>
      </w:r>
      <w:r>
        <w:rPr>
          <w:rFonts w:hint="eastAsia" w:ascii="宋体" w:hAnsi="宋体" w:eastAsia="宋体" w:cs="宋体"/>
          <w:sz w:val="24"/>
        </w:rPr>
        <w:t>____________________</w:t>
      </w:r>
    </w:p>
    <w:p w14:paraId="18406ECF">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lang w:val="en-US" w:eastAsia="zh-CN"/>
        </w:rPr>
        <w:t>账</w:t>
      </w:r>
      <w:r>
        <w:rPr>
          <w:rFonts w:hint="eastAsia" w:ascii="宋体" w:hAnsi="宋体" w:eastAsia="宋体" w:cs="宋体"/>
          <w:sz w:val="24"/>
          <w:szCs w:val="24"/>
        </w:rPr>
        <w:t xml:space="preserve">    号：</w:t>
      </w:r>
      <w:r>
        <w:rPr>
          <w:rFonts w:hint="eastAsia" w:ascii="宋体" w:hAnsi="宋体" w:eastAsia="宋体" w:cs="宋体"/>
          <w:sz w:val="24"/>
        </w:rPr>
        <w:t>____________________</w:t>
      </w:r>
    </w:p>
    <w:p w14:paraId="0463BF7F">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rPr>
        <w:t>____________________</w:t>
      </w:r>
    </w:p>
    <w:p w14:paraId="39C85616">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传    真：</w:t>
      </w:r>
      <w:r>
        <w:rPr>
          <w:rFonts w:hint="eastAsia" w:ascii="宋体" w:hAnsi="宋体" w:eastAsia="宋体" w:cs="宋体"/>
          <w:sz w:val="24"/>
        </w:rPr>
        <w:t>____________________</w:t>
      </w:r>
    </w:p>
    <w:p w14:paraId="0984AFB0">
      <w:pPr>
        <w:adjustRightInd w:val="0"/>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rPr>
        <w:t>____________________</w:t>
      </w:r>
    </w:p>
    <w:p w14:paraId="367FDB1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rPr>
        <w:t>_____</w:t>
      </w:r>
      <w:r>
        <w:rPr>
          <w:rFonts w:hint="eastAsia" w:ascii="宋体" w:hAnsi="宋体" w:eastAsia="宋体" w:cs="宋体"/>
          <w:sz w:val="24"/>
          <w:szCs w:val="24"/>
        </w:rPr>
        <w:t>年</w:t>
      </w:r>
      <w:r>
        <w:rPr>
          <w:rFonts w:hint="eastAsia" w:ascii="宋体" w:hAnsi="宋体" w:eastAsia="宋体" w:cs="宋体"/>
          <w:sz w:val="24"/>
        </w:rPr>
        <w:t>_____</w:t>
      </w:r>
      <w:r>
        <w:rPr>
          <w:rFonts w:hint="eastAsia" w:ascii="宋体" w:hAnsi="宋体" w:eastAsia="宋体" w:cs="宋体"/>
          <w:sz w:val="24"/>
          <w:szCs w:val="24"/>
        </w:rPr>
        <w:t>月</w:t>
      </w:r>
      <w:r>
        <w:rPr>
          <w:rFonts w:hint="eastAsia" w:ascii="宋体" w:hAnsi="宋体" w:eastAsia="宋体" w:cs="宋体"/>
          <w:sz w:val="24"/>
        </w:rPr>
        <w:t>_____</w:t>
      </w:r>
      <w:r>
        <w:rPr>
          <w:rFonts w:hint="eastAsia" w:ascii="宋体" w:hAnsi="宋体" w:eastAsia="宋体" w:cs="宋体"/>
          <w:sz w:val="24"/>
          <w:szCs w:val="24"/>
        </w:rPr>
        <w:t>日</w:t>
      </w:r>
    </w:p>
    <w:p w14:paraId="13F9B7A6">
      <w:pPr>
        <w:widowControl/>
        <w:spacing w:line="460" w:lineRule="exact"/>
        <w:ind w:firstLine="480" w:firstLineChars="200"/>
        <w:jc w:val="left"/>
        <w:rPr>
          <w:rFonts w:hint="eastAsia" w:ascii="宋体" w:hAnsi="宋体" w:eastAsia="宋体" w:cs="宋体"/>
          <w:sz w:val="24"/>
          <w:szCs w:val="24"/>
          <w:u w:val="single"/>
        </w:rPr>
      </w:pPr>
    </w:p>
    <w:p w14:paraId="7243D5C7">
      <w:pPr>
        <w:pStyle w:val="15"/>
        <w:spacing w:line="480" w:lineRule="auto"/>
        <w:ind w:firstLine="643" w:firstLineChars="200"/>
        <w:jc w:val="center"/>
        <w:rPr>
          <w:rFonts w:hint="eastAsia" w:ascii="宋体" w:hAnsi="宋体" w:eastAsia="宋体" w:cs="宋体"/>
          <w:b/>
          <w:sz w:val="32"/>
        </w:rPr>
      </w:pPr>
    </w:p>
    <w:p w14:paraId="3991D9B4">
      <w:pPr>
        <w:pStyle w:val="3"/>
        <w:numPr>
          <w:ilvl w:val="0"/>
          <w:numId w:val="12"/>
        </w:numPr>
        <w:spacing w:beforeLines="100" w:afterLines="150" w:line="500" w:lineRule="exact"/>
        <w:jc w:val="center"/>
        <w:rPr>
          <w:rFonts w:hint="eastAsia" w:ascii="宋体" w:hAnsi="宋体" w:eastAsia="宋体" w:cs="宋体"/>
          <w:sz w:val="28"/>
          <w:szCs w:val="28"/>
        </w:rPr>
      </w:pPr>
      <w:bookmarkStart w:id="110" w:name="_Toc28494"/>
      <w:r>
        <w:rPr>
          <w:rFonts w:hint="eastAsia" w:ascii="宋体" w:hAnsi="宋体" w:eastAsia="宋体" w:cs="宋体"/>
          <w:sz w:val="36"/>
          <w:szCs w:val="36"/>
        </w:rPr>
        <w:t xml:space="preserve"> </w:t>
      </w:r>
      <w:bookmarkStart w:id="111" w:name="_Toc15574"/>
      <w:bookmarkStart w:id="112" w:name="_Toc2727"/>
      <w:r>
        <w:rPr>
          <w:rFonts w:hint="eastAsia" w:ascii="宋体" w:hAnsi="宋体" w:eastAsia="宋体" w:cs="宋体"/>
          <w:sz w:val="36"/>
          <w:szCs w:val="36"/>
        </w:rPr>
        <w:t>响应一览表</w:t>
      </w:r>
      <w:bookmarkEnd w:id="110"/>
      <w:bookmarkEnd w:id="111"/>
      <w:bookmarkEnd w:id="112"/>
      <w:r>
        <w:rPr>
          <w:rFonts w:hint="eastAsia" w:ascii="宋体" w:hAnsi="宋体" w:eastAsia="宋体" w:cs="宋体"/>
          <w:sz w:val="36"/>
          <w:szCs w:val="36"/>
        </w:rPr>
        <w:t xml:space="preserve"> </w:t>
      </w:r>
      <w:r>
        <w:rPr>
          <w:rFonts w:hint="eastAsia" w:ascii="宋体" w:hAnsi="宋体" w:eastAsia="宋体" w:cs="宋体"/>
          <w:sz w:val="28"/>
          <w:szCs w:val="28"/>
        </w:rPr>
        <w:t xml:space="preserve">    </w:t>
      </w:r>
    </w:p>
    <w:p w14:paraId="7E3948FA">
      <w:pPr>
        <w:widowControl/>
        <w:wordWrap w:val="0"/>
        <w:spacing w:line="360" w:lineRule="auto"/>
        <w:jc w:val="left"/>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陕西财经职业技术学院</w:t>
      </w:r>
      <w:r>
        <w:rPr>
          <w:rFonts w:hint="eastAsia" w:ascii="宋体" w:hAnsi="宋体" w:cs="宋体"/>
          <w:sz w:val="24"/>
          <w:lang w:eastAsia="zh-CN"/>
        </w:rPr>
        <w:t>2025年中国科研教育网宽带接入项目</w:t>
      </w:r>
      <w:r>
        <w:rPr>
          <w:rFonts w:hint="eastAsia" w:ascii="宋体" w:hAnsi="宋体" w:eastAsia="宋体" w:cs="宋体"/>
          <w:sz w:val="24"/>
        </w:rPr>
        <w:t xml:space="preserve">      </w:t>
      </w:r>
    </w:p>
    <w:p w14:paraId="1DB4ED76">
      <w:pPr>
        <w:widowControl/>
        <w:wordWrap w:val="0"/>
        <w:spacing w:line="360" w:lineRule="auto"/>
        <w:jc w:val="left"/>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lang w:eastAsia="zh-CN"/>
        </w:rPr>
        <w:t>ZMZB2025SXCJ-91</w:t>
      </w:r>
      <w:r>
        <w:rPr>
          <w:rFonts w:hint="eastAsia" w:ascii="宋体" w:hAnsi="宋体" w:eastAsia="宋体" w:cs="宋体"/>
          <w:sz w:val="28"/>
          <w:szCs w:val="28"/>
        </w:rPr>
        <w:t xml:space="preserve">                     </w:t>
      </w:r>
      <w:r>
        <w:rPr>
          <w:rFonts w:hint="eastAsia" w:ascii="宋体" w:hAnsi="宋体" w:eastAsia="宋体" w:cs="宋体"/>
          <w:sz w:val="24"/>
        </w:rPr>
        <w:t xml:space="preserve">  </w:t>
      </w:r>
    </w:p>
    <w:tbl>
      <w:tblPr>
        <w:tblStyle w:val="29"/>
        <w:tblpPr w:leftFromText="180" w:rightFromText="180" w:vertAnchor="text" w:horzAnchor="page" w:tblpX="2049" w:tblpY="145"/>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2222"/>
        <w:gridCol w:w="2325"/>
      </w:tblGrid>
      <w:tr w14:paraId="571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952" w:type="dxa"/>
            <w:tcBorders>
              <w:tl2br w:val="single" w:color="auto" w:sz="4" w:space="0"/>
            </w:tcBorders>
          </w:tcPr>
          <w:p w14:paraId="588F7534">
            <w:pPr>
              <w:kinsoku w:val="0"/>
              <w:spacing w:line="480" w:lineRule="auto"/>
              <w:jc w:val="left"/>
              <w:rPr>
                <w:rFonts w:hint="eastAsia" w:ascii="宋体" w:hAnsi="宋体" w:eastAsia="宋体" w:cs="宋体"/>
                <w:szCs w:val="21"/>
              </w:rPr>
            </w:pPr>
            <w:r>
              <w:rPr>
                <w:rFonts w:hint="eastAsia" w:ascii="宋体" w:hAnsi="宋体" w:eastAsia="宋体" w:cs="宋体"/>
                <w:szCs w:val="21"/>
              </w:rPr>
              <w:t xml:space="preserve">             协商内容</w:t>
            </w:r>
          </w:p>
          <w:p w14:paraId="4F7AF516">
            <w:pPr>
              <w:kinsoku w:val="0"/>
              <w:jc w:val="left"/>
              <w:rPr>
                <w:rFonts w:hint="eastAsia" w:ascii="宋体" w:hAnsi="宋体" w:eastAsia="宋体" w:cs="宋体"/>
                <w:szCs w:val="21"/>
              </w:rPr>
            </w:pPr>
          </w:p>
          <w:p w14:paraId="1E23A16A">
            <w:pPr>
              <w:kinsoku w:val="0"/>
              <w:spacing w:line="480" w:lineRule="auto"/>
              <w:jc w:val="left"/>
              <w:rPr>
                <w:rFonts w:hint="eastAsia" w:ascii="宋体" w:hAnsi="宋体" w:eastAsia="宋体" w:cs="宋体"/>
                <w:szCs w:val="21"/>
              </w:rPr>
            </w:pPr>
            <w:r>
              <w:rPr>
                <w:rFonts w:hint="eastAsia" w:ascii="宋体" w:hAnsi="宋体" w:eastAsia="宋体" w:cs="宋体"/>
                <w:szCs w:val="21"/>
              </w:rPr>
              <w:t>响应内容</w:t>
            </w:r>
          </w:p>
        </w:tc>
        <w:tc>
          <w:tcPr>
            <w:tcW w:w="2222" w:type="dxa"/>
            <w:vAlign w:val="center"/>
          </w:tcPr>
          <w:p w14:paraId="167F6096">
            <w:pPr>
              <w:kinsoku w:val="0"/>
              <w:spacing w:line="480" w:lineRule="auto"/>
              <w:jc w:val="center"/>
              <w:rPr>
                <w:rFonts w:hint="eastAsia" w:ascii="宋体" w:hAnsi="宋体" w:eastAsia="宋体" w:cs="宋体"/>
                <w:szCs w:val="21"/>
              </w:rPr>
            </w:pPr>
            <w:r>
              <w:rPr>
                <w:rFonts w:hint="eastAsia" w:ascii="宋体" w:hAnsi="宋体" w:eastAsia="宋体" w:cs="宋体"/>
                <w:szCs w:val="21"/>
              </w:rPr>
              <w:t>总报价（元）</w:t>
            </w:r>
          </w:p>
        </w:tc>
        <w:tc>
          <w:tcPr>
            <w:tcW w:w="2325" w:type="dxa"/>
            <w:vAlign w:val="center"/>
          </w:tcPr>
          <w:p w14:paraId="79F49B5D">
            <w:pPr>
              <w:kinsoku w:val="0"/>
              <w:ind w:right="-199" w:rightChars="-95"/>
              <w:jc w:val="center"/>
              <w:rPr>
                <w:rFonts w:hint="eastAsia" w:ascii="宋体" w:hAnsi="宋体" w:eastAsia="宋体" w:cs="宋体"/>
                <w:szCs w:val="21"/>
                <w:lang w:val="en-US" w:eastAsia="zh-CN"/>
              </w:rPr>
            </w:pPr>
            <w:r>
              <w:rPr>
                <w:rFonts w:hint="eastAsia" w:ascii="宋体" w:hAnsi="宋体" w:eastAsia="宋体" w:cs="宋体"/>
                <w:szCs w:val="21"/>
              </w:rPr>
              <w:t>服务</w:t>
            </w:r>
            <w:r>
              <w:rPr>
                <w:rFonts w:hint="eastAsia" w:ascii="宋体" w:hAnsi="宋体" w:cs="宋体"/>
                <w:szCs w:val="21"/>
                <w:lang w:val="en-US" w:eastAsia="zh-CN"/>
              </w:rPr>
              <w:t>期限</w:t>
            </w:r>
          </w:p>
        </w:tc>
      </w:tr>
      <w:tr w14:paraId="71F9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3952" w:type="dxa"/>
            <w:vAlign w:val="center"/>
          </w:tcPr>
          <w:p w14:paraId="5C2DCF8C">
            <w:pPr>
              <w:kinsoku w:val="0"/>
              <w:spacing w:line="480" w:lineRule="auto"/>
              <w:jc w:val="left"/>
              <w:rPr>
                <w:rFonts w:hint="eastAsia" w:ascii="宋体" w:hAnsi="宋体" w:eastAsia="宋体" w:cs="宋体"/>
                <w:szCs w:val="21"/>
                <w:lang w:eastAsia="zh-CN"/>
              </w:rPr>
            </w:pPr>
            <w:r>
              <w:rPr>
                <w:rFonts w:hint="eastAsia" w:ascii="宋体" w:hAnsi="宋体" w:eastAsia="宋体" w:cs="宋体"/>
                <w:szCs w:val="21"/>
                <w:lang w:eastAsia="zh-CN"/>
              </w:rPr>
              <w:t>陕西财经职业技术学院</w:t>
            </w:r>
            <w:r>
              <w:rPr>
                <w:rFonts w:hint="eastAsia" w:ascii="宋体" w:hAnsi="宋体" w:cs="宋体"/>
                <w:szCs w:val="21"/>
                <w:lang w:eastAsia="zh-CN"/>
              </w:rPr>
              <w:t>2025年中国科研教育网宽带接入项目</w:t>
            </w:r>
          </w:p>
        </w:tc>
        <w:tc>
          <w:tcPr>
            <w:tcW w:w="2222" w:type="dxa"/>
            <w:vAlign w:val="center"/>
          </w:tcPr>
          <w:p w14:paraId="43C55376">
            <w:pPr>
              <w:kinsoku w:val="0"/>
              <w:spacing w:line="480" w:lineRule="auto"/>
              <w:jc w:val="left"/>
              <w:rPr>
                <w:rFonts w:hint="eastAsia" w:ascii="宋体" w:hAnsi="宋体" w:eastAsia="宋体" w:cs="宋体"/>
                <w:szCs w:val="21"/>
              </w:rPr>
            </w:pPr>
          </w:p>
        </w:tc>
        <w:tc>
          <w:tcPr>
            <w:tcW w:w="2325" w:type="dxa"/>
            <w:vAlign w:val="center"/>
          </w:tcPr>
          <w:p w14:paraId="4FF588A1">
            <w:pPr>
              <w:kinsoku w:val="0"/>
              <w:spacing w:line="480" w:lineRule="auto"/>
              <w:jc w:val="left"/>
              <w:rPr>
                <w:rFonts w:hint="eastAsia" w:ascii="宋体" w:hAnsi="宋体" w:eastAsia="宋体" w:cs="宋体"/>
                <w:szCs w:val="20"/>
              </w:rPr>
            </w:pPr>
          </w:p>
        </w:tc>
      </w:tr>
      <w:tr w14:paraId="1001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99" w:type="dxa"/>
            <w:gridSpan w:val="3"/>
            <w:vAlign w:val="center"/>
          </w:tcPr>
          <w:p w14:paraId="75FB5EB0">
            <w:pPr>
              <w:kinsoku w:val="0"/>
              <w:jc w:val="left"/>
              <w:rPr>
                <w:rFonts w:hint="eastAsia" w:ascii="宋体" w:hAnsi="宋体" w:eastAsia="宋体" w:cs="宋体"/>
                <w:szCs w:val="20"/>
              </w:rPr>
            </w:pPr>
            <w:r>
              <w:rPr>
                <w:rFonts w:hint="eastAsia" w:ascii="宋体" w:hAnsi="宋体" w:eastAsia="宋体" w:cs="宋体"/>
                <w:szCs w:val="21"/>
              </w:rPr>
              <w:t>总报价：（大写）</w:t>
            </w:r>
            <w:r>
              <w:rPr>
                <w:rFonts w:hint="eastAsia" w:ascii="宋体" w:hAnsi="宋体" w:eastAsia="宋体" w:cs="宋体"/>
                <w:szCs w:val="21"/>
                <w:u w:val="single"/>
              </w:rPr>
              <w:t xml:space="preserve">                             </w:t>
            </w:r>
            <w:r>
              <w:rPr>
                <w:rFonts w:hint="eastAsia" w:ascii="宋体" w:hAnsi="宋体" w:eastAsia="宋体" w:cs="宋体"/>
                <w:szCs w:val="21"/>
              </w:rPr>
              <w:t>；（小写）</w:t>
            </w:r>
            <w:r>
              <w:rPr>
                <w:rFonts w:hint="eastAsia" w:ascii="宋体" w:hAnsi="宋体" w:eastAsia="宋体" w:cs="宋体"/>
                <w:szCs w:val="21"/>
                <w:u w:val="single"/>
              </w:rPr>
              <w:t xml:space="preserve">           </w:t>
            </w:r>
            <w:r>
              <w:rPr>
                <w:rFonts w:hint="eastAsia" w:ascii="宋体" w:hAnsi="宋体" w:eastAsia="宋体" w:cs="宋体"/>
                <w:szCs w:val="21"/>
              </w:rPr>
              <w:t>元</w:t>
            </w:r>
          </w:p>
        </w:tc>
      </w:tr>
      <w:tr w14:paraId="747E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99" w:type="dxa"/>
            <w:gridSpan w:val="3"/>
            <w:vAlign w:val="center"/>
          </w:tcPr>
          <w:p w14:paraId="1E4599DD">
            <w:pPr>
              <w:kinsoku w:val="0"/>
              <w:jc w:val="left"/>
              <w:rPr>
                <w:rFonts w:hint="eastAsia" w:ascii="宋体" w:hAnsi="宋体" w:eastAsia="宋体" w:cs="宋体"/>
                <w:szCs w:val="20"/>
              </w:rPr>
            </w:pPr>
            <w:r>
              <w:rPr>
                <w:rFonts w:hint="eastAsia" w:ascii="宋体" w:hAnsi="宋体" w:eastAsia="宋体" w:cs="宋体"/>
                <w:szCs w:val="21"/>
              </w:rPr>
              <w:t>备注：表内报价内容以元为单位，精确到小数点后两位。</w:t>
            </w:r>
          </w:p>
        </w:tc>
      </w:tr>
    </w:tbl>
    <w:p w14:paraId="41D66516">
      <w:pPr>
        <w:widowControl/>
        <w:tabs>
          <w:tab w:val="left" w:pos="4000"/>
        </w:tabs>
        <w:snapToGrid w:val="0"/>
        <w:spacing w:line="300" w:lineRule="auto"/>
        <w:jc w:val="left"/>
        <w:rPr>
          <w:rFonts w:ascii="宋体" w:hAnsi="宋体" w:cs="宋体"/>
          <w:b/>
          <w:bCs/>
          <w:spacing w:val="20"/>
          <w:kern w:val="0"/>
          <w:sz w:val="28"/>
          <w:szCs w:val="28"/>
        </w:rPr>
      </w:pPr>
    </w:p>
    <w:p w14:paraId="49ABBC52">
      <w:pPr>
        <w:widowControl/>
        <w:tabs>
          <w:tab w:val="left" w:pos="4000"/>
        </w:tabs>
        <w:snapToGrid w:val="0"/>
        <w:spacing w:line="300" w:lineRule="auto"/>
        <w:jc w:val="left"/>
        <w:rPr>
          <w:rFonts w:hint="eastAsia" w:ascii="宋体" w:hAnsi="宋体" w:eastAsia="宋体" w:cs="宋体"/>
          <w:b/>
          <w:bCs/>
          <w:spacing w:val="20"/>
          <w:kern w:val="0"/>
          <w:sz w:val="28"/>
          <w:szCs w:val="28"/>
        </w:rPr>
      </w:pPr>
      <w:r>
        <w:rPr>
          <w:rFonts w:ascii="宋体" w:hAnsi="宋体" w:cs="宋体"/>
          <w:b/>
          <w:bCs/>
          <w:spacing w:val="20"/>
          <w:kern w:val="0"/>
          <w:sz w:val="28"/>
          <w:szCs w:val="28"/>
        </w:rPr>
        <w:t>注：此表再制作一份原件单独密封递交。</w:t>
      </w:r>
    </w:p>
    <w:p w14:paraId="5EC3B89C">
      <w:pPr>
        <w:widowControl/>
        <w:tabs>
          <w:tab w:val="left" w:pos="4000"/>
        </w:tabs>
        <w:snapToGrid w:val="0"/>
        <w:spacing w:line="300" w:lineRule="auto"/>
        <w:jc w:val="left"/>
        <w:rPr>
          <w:rFonts w:hint="eastAsia" w:ascii="宋体" w:hAnsi="宋体" w:eastAsia="宋体" w:cs="宋体"/>
          <w:b/>
          <w:bCs/>
          <w:spacing w:val="20"/>
          <w:kern w:val="0"/>
          <w:sz w:val="28"/>
          <w:szCs w:val="28"/>
        </w:rPr>
      </w:pPr>
      <w:r>
        <w:rPr>
          <w:rFonts w:hint="eastAsia" w:ascii="宋体" w:hAnsi="宋体" w:eastAsia="宋体" w:cs="宋体"/>
          <w:b/>
          <w:bCs/>
          <w:spacing w:val="20"/>
          <w:kern w:val="0"/>
          <w:sz w:val="28"/>
          <w:szCs w:val="28"/>
        </w:rPr>
        <w:t xml:space="preserve">   </w:t>
      </w:r>
    </w:p>
    <w:p w14:paraId="5893D55F">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供应商（单位名称及公章）：____________________</w:t>
      </w:r>
    </w:p>
    <w:p w14:paraId="4D6DAA80">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w:t>
      </w:r>
    </w:p>
    <w:p w14:paraId="02D07ECC">
      <w:pPr>
        <w:snapToGrid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lang w:val="zh-CN"/>
        </w:rPr>
        <w:t>：</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4"/>
          <w:szCs w:val="24"/>
        </w:rPr>
        <w:t>日</w:t>
      </w:r>
    </w:p>
    <w:p w14:paraId="54526661">
      <w:pPr>
        <w:rPr>
          <w:rFonts w:hint="eastAsia" w:ascii="宋体" w:hAnsi="宋体" w:eastAsia="宋体" w:cs="宋体"/>
          <w:sz w:val="28"/>
          <w:szCs w:val="28"/>
        </w:rPr>
      </w:pPr>
    </w:p>
    <w:p w14:paraId="3C4B11B2">
      <w:pPr>
        <w:rPr>
          <w:rFonts w:hint="eastAsia" w:ascii="宋体" w:hAnsi="宋体" w:eastAsia="宋体" w:cs="宋体"/>
          <w:sz w:val="28"/>
          <w:szCs w:val="28"/>
        </w:rPr>
      </w:pPr>
    </w:p>
    <w:p w14:paraId="127A52E2">
      <w:pPr>
        <w:pStyle w:val="15"/>
        <w:spacing w:line="480" w:lineRule="auto"/>
        <w:ind w:firstLine="560" w:firstLineChars="200"/>
        <w:jc w:val="center"/>
        <w:rPr>
          <w:rFonts w:hint="eastAsia" w:ascii="宋体" w:hAnsi="宋体" w:eastAsia="宋体" w:cs="宋体"/>
          <w:kern w:val="2"/>
          <w:sz w:val="28"/>
          <w:szCs w:val="28"/>
        </w:rPr>
        <w:sectPr>
          <w:headerReference r:id="rId14" w:type="default"/>
          <w:footerReference r:id="rId15" w:type="default"/>
          <w:pgSz w:w="11906" w:h="16838"/>
          <w:pgMar w:top="1440" w:right="1803" w:bottom="1440" w:left="1803" w:header="851" w:footer="992" w:gutter="0"/>
          <w:cols w:space="720" w:num="1"/>
          <w:docGrid w:type="lines" w:linePitch="319" w:charSpace="0"/>
        </w:sectPr>
      </w:pPr>
    </w:p>
    <w:p w14:paraId="28B3C01A">
      <w:pPr>
        <w:pStyle w:val="3"/>
        <w:jc w:val="center"/>
        <w:rPr>
          <w:rFonts w:hint="eastAsia" w:ascii="宋体" w:hAnsi="宋体" w:eastAsia="宋体" w:cs="宋体"/>
          <w:sz w:val="36"/>
          <w:szCs w:val="36"/>
        </w:rPr>
      </w:pPr>
      <w:bookmarkStart w:id="113" w:name="_Toc19766"/>
      <w:bookmarkStart w:id="114" w:name="_Toc12057"/>
      <w:bookmarkStart w:id="115" w:name="_Toc19849"/>
      <w:r>
        <w:rPr>
          <w:rFonts w:hint="eastAsia" w:ascii="宋体" w:hAnsi="宋体" w:eastAsia="宋体" w:cs="宋体"/>
          <w:sz w:val="36"/>
          <w:szCs w:val="36"/>
        </w:rPr>
        <w:t xml:space="preserve">第三部分 </w:t>
      </w:r>
      <w:bookmarkEnd w:id="113"/>
      <w:r>
        <w:rPr>
          <w:rFonts w:hint="eastAsia" w:ascii="宋体" w:hAnsi="宋体" w:eastAsia="宋体" w:cs="宋体"/>
          <w:sz w:val="36"/>
          <w:szCs w:val="36"/>
        </w:rPr>
        <w:t xml:space="preserve"> 商务及技术响应说明</w:t>
      </w:r>
      <w:bookmarkEnd w:id="114"/>
      <w:bookmarkEnd w:id="115"/>
    </w:p>
    <w:p w14:paraId="3B0DA18E">
      <w:pPr>
        <w:jc w:val="center"/>
        <w:rPr>
          <w:rFonts w:hint="eastAsia" w:ascii="宋体" w:hAnsi="宋体" w:eastAsia="宋体" w:cs="宋体"/>
        </w:rPr>
      </w:pPr>
      <w:r>
        <w:rPr>
          <w:rFonts w:hint="eastAsia" w:ascii="宋体" w:hAnsi="宋体" w:eastAsia="宋体" w:cs="宋体"/>
          <w:b/>
          <w:bCs/>
          <w:sz w:val="28"/>
          <w:szCs w:val="32"/>
        </w:rPr>
        <w:t>商务偏离表</w:t>
      </w:r>
    </w:p>
    <w:tbl>
      <w:tblPr>
        <w:tblStyle w:val="29"/>
        <w:tblW w:w="95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63"/>
        <w:gridCol w:w="1750"/>
        <w:gridCol w:w="2640"/>
        <w:gridCol w:w="1510"/>
        <w:gridCol w:w="993"/>
      </w:tblGrid>
      <w:tr w14:paraId="72AB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Align w:val="center"/>
          </w:tcPr>
          <w:p w14:paraId="68614B3A">
            <w:pPr>
              <w:pStyle w:val="15"/>
              <w:spacing w:line="480" w:lineRule="auto"/>
              <w:jc w:val="center"/>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序号</w:t>
            </w:r>
          </w:p>
        </w:tc>
        <w:tc>
          <w:tcPr>
            <w:tcW w:w="1663" w:type="dxa"/>
            <w:vAlign w:val="center"/>
          </w:tcPr>
          <w:p w14:paraId="49406632">
            <w:pPr>
              <w:pStyle w:val="15"/>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 商务条款</w:t>
            </w:r>
          </w:p>
        </w:tc>
        <w:tc>
          <w:tcPr>
            <w:tcW w:w="1750" w:type="dxa"/>
            <w:vAlign w:val="center"/>
          </w:tcPr>
          <w:p w14:paraId="13F30BEE">
            <w:pPr>
              <w:pStyle w:val="15"/>
              <w:spacing w:line="480" w:lineRule="auto"/>
              <w:jc w:val="left"/>
              <w:rPr>
                <w:rFonts w:hint="eastAsia" w:ascii="宋体" w:hAnsi="宋体" w:eastAsia="宋体" w:cs="宋体"/>
                <w:sz w:val="24"/>
                <w:szCs w:val="24"/>
              </w:rPr>
            </w:pPr>
            <w:r>
              <w:rPr>
                <w:rFonts w:hint="eastAsia" w:ascii="宋体" w:hAnsi="宋体" w:eastAsia="宋体" w:cs="宋体"/>
                <w:sz w:val="24"/>
                <w:szCs w:val="24"/>
              </w:rPr>
              <w:t>商务要求内容</w:t>
            </w:r>
          </w:p>
        </w:tc>
        <w:tc>
          <w:tcPr>
            <w:tcW w:w="2640" w:type="dxa"/>
            <w:vAlign w:val="center"/>
          </w:tcPr>
          <w:p w14:paraId="40BC0F8E">
            <w:pPr>
              <w:pStyle w:val="15"/>
              <w:spacing w:line="480" w:lineRule="auto"/>
              <w:rPr>
                <w:rFonts w:hint="eastAsia" w:ascii="宋体" w:hAnsi="宋体" w:eastAsia="宋体" w:cs="宋体"/>
                <w:sz w:val="24"/>
                <w:szCs w:val="24"/>
              </w:rPr>
            </w:pPr>
            <w:r>
              <w:rPr>
                <w:rFonts w:hint="eastAsia" w:ascii="宋体" w:hAnsi="宋体" w:eastAsia="宋体" w:cs="宋体"/>
                <w:sz w:val="24"/>
                <w:szCs w:val="24"/>
              </w:rPr>
              <w:t>响应文件响应商务内容</w:t>
            </w:r>
          </w:p>
        </w:tc>
        <w:tc>
          <w:tcPr>
            <w:tcW w:w="1510" w:type="dxa"/>
            <w:vAlign w:val="center"/>
          </w:tcPr>
          <w:p w14:paraId="41F5DAC1">
            <w:pPr>
              <w:pStyle w:val="15"/>
              <w:spacing w:line="480" w:lineRule="auto"/>
              <w:jc w:val="center"/>
              <w:rPr>
                <w:rFonts w:hint="eastAsia" w:ascii="宋体" w:hAnsi="宋体" w:eastAsia="宋体" w:cs="宋体"/>
                <w:sz w:val="24"/>
                <w:szCs w:val="24"/>
              </w:rPr>
            </w:pPr>
            <w:r>
              <w:rPr>
                <w:rFonts w:hint="eastAsia" w:ascii="宋体" w:hAnsi="宋体" w:eastAsia="宋体" w:cs="宋体"/>
                <w:sz w:val="24"/>
                <w:szCs w:val="24"/>
              </w:rPr>
              <w:t>偏离情况</w:t>
            </w:r>
          </w:p>
        </w:tc>
        <w:tc>
          <w:tcPr>
            <w:tcW w:w="993" w:type="dxa"/>
            <w:vAlign w:val="center"/>
          </w:tcPr>
          <w:p w14:paraId="072E79D1">
            <w:pPr>
              <w:pStyle w:val="15"/>
              <w:spacing w:line="48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6D39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3A8848E8">
            <w:pPr>
              <w:pStyle w:val="15"/>
              <w:spacing w:line="480" w:lineRule="auto"/>
              <w:ind w:firstLine="480" w:firstLineChars="200"/>
              <w:jc w:val="left"/>
              <w:rPr>
                <w:rFonts w:hint="eastAsia" w:ascii="宋体" w:hAnsi="宋体" w:eastAsia="宋体" w:cs="宋体"/>
                <w:sz w:val="24"/>
                <w:szCs w:val="24"/>
              </w:rPr>
            </w:pPr>
          </w:p>
        </w:tc>
        <w:tc>
          <w:tcPr>
            <w:tcW w:w="1663" w:type="dxa"/>
          </w:tcPr>
          <w:p w14:paraId="740E55EF">
            <w:pPr>
              <w:pStyle w:val="15"/>
              <w:spacing w:line="480" w:lineRule="auto"/>
              <w:ind w:firstLine="480" w:firstLineChars="200"/>
              <w:jc w:val="left"/>
              <w:rPr>
                <w:rFonts w:hint="eastAsia" w:ascii="宋体" w:hAnsi="宋体" w:eastAsia="宋体" w:cs="宋体"/>
                <w:sz w:val="24"/>
                <w:szCs w:val="24"/>
              </w:rPr>
            </w:pPr>
          </w:p>
        </w:tc>
        <w:tc>
          <w:tcPr>
            <w:tcW w:w="1750" w:type="dxa"/>
            <w:vAlign w:val="center"/>
          </w:tcPr>
          <w:p w14:paraId="33E7CD4A">
            <w:pPr>
              <w:pStyle w:val="15"/>
              <w:spacing w:line="480" w:lineRule="auto"/>
              <w:ind w:firstLine="480" w:firstLineChars="200"/>
              <w:jc w:val="left"/>
              <w:rPr>
                <w:rFonts w:hint="eastAsia" w:ascii="宋体" w:hAnsi="宋体" w:eastAsia="宋体" w:cs="宋体"/>
                <w:sz w:val="24"/>
                <w:szCs w:val="24"/>
              </w:rPr>
            </w:pPr>
          </w:p>
        </w:tc>
        <w:tc>
          <w:tcPr>
            <w:tcW w:w="2640" w:type="dxa"/>
            <w:vAlign w:val="center"/>
          </w:tcPr>
          <w:p w14:paraId="098AE379">
            <w:pPr>
              <w:pStyle w:val="15"/>
              <w:spacing w:line="480" w:lineRule="auto"/>
              <w:ind w:firstLine="480" w:firstLineChars="200"/>
              <w:jc w:val="left"/>
              <w:rPr>
                <w:rFonts w:hint="eastAsia" w:ascii="宋体" w:hAnsi="宋体" w:eastAsia="宋体" w:cs="宋体"/>
                <w:sz w:val="24"/>
                <w:szCs w:val="24"/>
              </w:rPr>
            </w:pPr>
          </w:p>
        </w:tc>
        <w:tc>
          <w:tcPr>
            <w:tcW w:w="1510" w:type="dxa"/>
            <w:vAlign w:val="center"/>
          </w:tcPr>
          <w:p w14:paraId="18BBEA98">
            <w:pPr>
              <w:pStyle w:val="15"/>
              <w:spacing w:line="480" w:lineRule="auto"/>
              <w:ind w:firstLine="480" w:firstLineChars="200"/>
              <w:jc w:val="left"/>
              <w:rPr>
                <w:rFonts w:hint="eastAsia" w:ascii="宋体" w:hAnsi="宋体" w:eastAsia="宋体" w:cs="宋体"/>
                <w:sz w:val="24"/>
                <w:szCs w:val="24"/>
              </w:rPr>
            </w:pPr>
          </w:p>
        </w:tc>
        <w:tc>
          <w:tcPr>
            <w:tcW w:w="993" w:type="dxa"/>
            <w:vAlign w:val="center"/>
          </w:tcPr>
          <w:p w14:paraId="23771780">
            <w:pPr>
              <w:pStyle w:val="15"/>
              <w:spacing w:line="480" w:lineRule="auto"/>
              <w:ind w:firstLine="480" w:firstLineChars="200"/>
              <w:jc w:val="left"/>
              <w:rPr>
                <w:rFonts w:hint="eastAsia" w:ascii="宋体" w:hAnsi="宋体" w:eastAsia="宋体" w:cs="宋体"/>
                <w:sz w:val="24"/>
                <w:szCs w:val="24"/>
              </w:rPr>
            </w:pPr>
          </w:p>
        </w:tc>
      </w:tr>
      <w:tr w14:paraId="6550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5DF2D069">
            <w:pPr>
              <w:pStyle w:val="15"/>
              <w:spacing w:line="480" w:lineRule="auto"/>
              <w:ind w:firstLine="480" w:firstLineChars="200"/>
              <w:jc w:val="left"/>
              <w:rPr>
                <w:rFonts w:hint="eastAsia" w:ascii="宋体" w:hAnsi="宋体" w:eastAsia="宋体" w:cs="宋体"/>
                <w:sz w:val="24"/>
                <w:szCs w:val="24"/>
              </w:rPr>
            </w:pPr>
          </w:p>
        </w:tc>
        <w:tc>
          <w:tcPr>
            <w:tcW w:w="1663" w:type="dxa"/>
          </w:tcPr>
          <w:p w14:paraId="1DA6748C">
            <w:pPr>
              <w:pStyle w:val="15"/>
              <w:spacing w:line="480" w:lineRule="auto"/>
              <w:ind w:firstLine="480" w:firstLineChars="200"/>
              <w:jc w:val="left"/>
              <w:rPr>
                <w:rFonts w:hint="eastAsia" w:ascii="宋体" w:hAnsi="宋体" w:eastAsia="宋体" w:cs="宋体"/>
                <w:sz w:val="24"/>
                <w:szCs w:val="24"/>
              </w:rPr>
            </w:pPr>
          </w:p>
        </w:tc>
        <w:tc>
          <w:tcPr>
            <w:tcW w:w="1750" w:type="dxa"/>
          </w:tcPr>
          <w:p w14:paraId="0B7B0EA1">
            <w:pPr>
              <w:pStyle w:val="15"/>
              <w:spacing w:line="480" w:lineRule="auto"/>
              <w:ind w:firstLine="480" w:firstLineChars="200"/>
              <w:jc w:val="left"/>
              <w:rPr>
                <w:rFonts w:hint="eastAsia" w:ascii="宋体" w:hAnsi="宋体" w:eastAsia="宋体" w:cs="宋体"/>
                <w:sz w:val="24"/>
                <w:szCs w:val="24"/>
              </w:rPr>
            </w:pPr>
          </w:p>
        </w:tc>
        <w:tc>
          <w:tcPr>
            <w:tcW w:w="2640" w:type="dxa"/>
          </w:tcPr>
          <w:p w14:paraId="4EB96BBA">
            <w:pPr>
              <w:pStyle w:val="15"/>
              <w:spacing w:line="480" w:lineRule="auto"/>
              <w:ind w:firstLine="480" w:firstLineChars="200"/>
              <w:jc w:val="left"/>
              <w:rPr>
                <w:rFonts w:hint="eastAsia" w:ascii="宋体" w:hAnsi="宋体" w:eastAsia="宋体" w:cs="宋体"/>
                <w:sz w:val="24"/>
                <w:szCs w:val="24"/>
              </w:rPr>
            </w:pPr>
          </w:p>
        </w:tc>
        <w:tc>
          <w:tcPr>
            <w:tcW w:w="1510" w:type="dxa"/>
          </w:tcPr>
          <w:p w14:paraId="5A8962F6">
            <w:pPr>
              <w:pStyle w:val="15"/>
              <w:spacing w:line="480" w:lineRule="auto"/>
              <w:ind w:firstLine="480" w:firstLineChars="200"/>
              <w:jc w:val="left"/>
              <w:rPr>
                <w:rFonts w:hint="eastAsia" w:ascii="宋体" w:hAnsi="宋体" w:eastAsia="宋体" w:cs="宋体"/>
                <w:sz w:val="24"/>
                <w:szCs w:val="24"/>
              </w:rPr>
            </w:pPr>
          </w:p>
        </w:tc>
        <w:tc>
          <w:tcPr>
            <w:tcW w:w="993" w:type="dxa"/>
          </w:tcPr>
          <w:p w14:paraId="7BA6A070">
            <w:pPr>
              <w:pStyle w:val="15"/>
              <w:spacing w:line="480" w:lineRule="auto"/>
              <w:ind w:firstLine="480" w:firstLineChars="200"/>
              <w:jc w:val="left"/>
              <w:rPr>
                <w:rFonts w:hint="eastAsia" w:ascii="宋体" w:hAnsi="宋体" w:eastAsia="宋体" w:cs="宋体"/>
                <w:sz w:val="24"/>
                <w:szCs w:val="24"/>
              </w:rPr>
            </w:pPr>
          </w:p>
        </w:tc>
      </w:tr>
      <w:tr w14:paraId="52DB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6FE161A4">
            <w:pPr>
              <w:pStyle w:val="15"/>
              <w:spacing w:line="480" w:lineRule="auto"/>
              <w:ind w:firstLine="480" w:firstLineChars="200"/>
              <w:jc w:val="left"/>
              <w:rPr>
                <w:rFonts w:hint="eastAsia" w:ascii="宋体" w:hAnsi="宋体" w:eastAsia="宋体" w:cs="宋体"/>
                <w:sz w:val="24"/>
                <w:szCs w:val="24"/>
              </w:rPr>
            </w:pPr>
          </w:p>
        </w:tc>
        <w:tc>
          <w:tcPr>
            <w:tcW w:w="1663" w:type="dxa"/>
          </w:tcPr>
          <w:p w14:paraId="3A188A75">
            <w:pPr>
              <w:pStyle w:val="15"/>
              <w:spacing w:line="480" w:lineRule="auto"/>
              <w:ind w:firstLine="480" w:firstLineChars="200"/>
              <w:jc w:val="left"/>
              <w:rPr>
                <w:rFonts w:hint="eastAsia" w:ascii="宋体" w:hAnsi="宋体" w:eastAsia="宋体" w:cs="宋体"/>
                <w:sz w:val="24"/>
                <w:szCs w:val="24"/>
              </w:rPr>
            </w:pPr>
          </w:p>
        </w:tc>
        <w:tc>
          <w:tcPr>
            <w:tcW w:w="1750" w:type="dxa"/>
          </w:tcPr>
          <w:p w14:paraId="7629B79E">
            <w:pPr>
              <w:pStyle w:val="15"/>
              <w:spacing w:line="480" w:lineRule="auto"/>
              <w:ind w:firstLine="480" w:firstLineChars="200"/>
              <w:jc w:val="left"/>
              <w:rPr>
                <w:rFonts w:hint="eastAsia" w:ascii="宋体" w:hAnsi="宋体" w:eastAsia="宋体" w:cs="宋体"/>
                <w:sz w:val="24"/>
                <w:szCs w:val="24"/>
              </w:rPr>
            </w:pPr>
          </w:p>
        </w:tc>
        <w:tc>
          <w:tcPr>
            <w:tcW w:w="2640" w:type="dxa"/>
          </w:tcPr>
          <w:p w14:paraId="3DF1A1E8">
            <w:pPr>
              <w:pStyle w:val="15"/>
              <w:spacing w:line="480" w:lineRule="auto"/>
              <w:ind w:firstLine="480" w:firstLineChars="200"/>
              <w:jc w:val="left"/>
              <w:rPr>
                <w:rFonts w:hint="eastAsia" w:ascii="宋体" w:hAnsi="宋体" w:eastAsia="宋体" w:cs="宋体"/>
                <w:sz w:val="24"/>
                <w:szCs w:val="24"/>
              </w:rPr>
            </w:pPr>
          </w:p>
        </w:tc>
        <w:tc>
          <w:tcPr>
            <w:tcW w:w="1510" w:type="dxa"/>
          </w:tcPr>
          <w:p w14:paraId="31E851D1">
            <w:pPr>
              <w:pStyle w:val="15"/>
              <w:spacing w:line="480" w:lineRule="auto"/>
              <w:ind w:firstLine="480" w:firstLineChars="200"/>
              <w:jc w:val="left"/>
              <w:rPr>
                <w:rFonts w:hint="eastAsia" w:ascii="宋体" w:hAnsi="宋体" w:eastAsia="宋体" w:cs="宋体"/>
                <w:sz w:val="24"/>
                <w:szCs w:val="24"/>
              </w:rPr>
            </w:pPr>
          </w:p>
        </w:tc>
        <w:tc>
          <w:tcPr>
            <w:tcW w:w="993" w:type="dxa"/>
          </w:tcPr>
          <w:p w14:paraId="5ED021B7">
            <w:pPr>
              <w:pStyle w:val="15"/>
              <w:spacing w:line="480" w:lineRule="auto"/>
              <w:ind w:firstLine="480" w:firstLineChars="200"/>
              <w:jc w:val="left"/>
              <w:rPr>
                <w:rFonts w:hint="eastAsia" w:ascii="宋体" w:hAnsi="宋体" w:eastAsia="宋体" w:cs="宋体"/>
                <w:sz w:val="24"/>
                <w:szCs w:val="24"/>
              </w:rPr>
            </w:pPr>
          </w:p>
        </w:tc>
      </w:tr>
      <w:tr w14:paraId="1517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767BF5F2">
            <w:pPr>
              <w:pStyle w:val="15"/>
              <w:spacing w:line="480" w:lineRule="auto"/>
              <w:ind w:firstLine="480" w:firstLineChars="200"/>
              <w:jc w:val="left"/>
              <w:rPr>
                <w:rFonts w:hint="eastAsia" w:ascii="宋体" w:hAnsi="宋体" w:eastAsia="宋体" w:cs="宋体"/>
                <w:sz w:val="24"/>
                <w:szCs w:val="24"/>
              </w:rPr>
            </w:pPr>
          </w:p>
        </w:tc>
        <w:tc>
          <w:tcPr>
            <w:tcW w:w="1663" w:type="dxa"/>
          </w:tcPr>
          <w:p w14:paraId="07AD8974">
            <w:pPr>
              <w:pStyle w:val="15"/>
              <w:spacing w:line="480" w:lineRule="auto"/>
              <w:ind w:firstLine="480" w:firstLineChars="200"/>
              <w:jc w:val="left"/>
              <w:rPr>
                <w:rFonts w:hint="eastAsia" w:ascii="宋体" w:hAnsi="宋体" w:eastAsia="宋体" w:cs="宋体"/>
                <w:sz w:val="24"/>
                <w:szCs w:val="24"/>
              </w:rPr>
            </w:pPr>
          </w:p>
        </w:tc>
        <w:tc>
          <w:tcPr>
            <w:tcW w:w="1750" w:type="dxa"/>
          </w:tcPr>
          <w:p w14:paraId="13D35ABF">
            <w:pPr>
              <w:pStyle w:val="15"/>
              <w:spacing w:line="480" w:lineRule="auto"/>
              <w:ind w:firstLine="480" w:firstLineChars="200"/>
              <w:jc w:val="left"/>
              <w:rPr>
                <w:rFonts w:hint="eastAsia" w:ascii="宋体" w:hAnsi="宋体" w:eastAsia="宋体" w:cs="宋体"/>
                <w:sz w:val="24"/>
                <w:szCs w:val="24"/>
              </w:rPr>
            </w:pPr>
          </w:p>
        </w:tc>
        <w:tc>
          <w:tcPr>
            <w:tcW w:w="2640" w:type="dxa"/>
          </w:tcPr>
          <w:p w14:paraId="4FAF7171">
            <w:pPr>
              <w:pStyle w:val="15"/>
              <w:spacing w:line="480" w:lineRule="auto"/>
              <w:ind w:firstLine="480" w:firstLineChars="200"/>
              <w:jc w:val="left"/>
              <w:rPr>
                <w:rFonts w:hint="eastAsia" w:ascii="宋体" w:hAnsi="宋体" w:eastAsia="宋体" w:cs="宋体"/>
                <w:sz w:val="24"/>
                <w:szCs w:val="24"/>
              </w:rPr>
            </w:pPr>
          </w:p>
        </w:tc>
        <w:tc>
          <w:tcPr>
            <w:tcW w:w="1510" w:type="dxa"/>
          </w:tcPr>
          <w:p w14:paraId="57621F9C">
            <w:pPr>
              <w:pStyle w:val="15"/>
              <w:spacing w:line="480" w:lineRule="auto"/>
              <w:ind w:firstLine="480" w:firstLineChars="200"/>
              <w:jc w:val="left"/>
              <w:rPr>
                <w:rFonts w:hint="eastAsia" w:ascii="宋体" w:hAnsi="宋体" w:eastAsia="宋体" w:cs="宋体"/>
                <w:sz w:val="24"/>
                <w:szCs w:val="24"/>
              </w:rPr>
            </w:pPr>
          </w:p>
        </w:tc>
        <w:tc>
          <w:tcPr>
            <w:tcW w:w="993" w:type="dxa"/>
          </w:tcPr>
          <w:p w14:paraId="6EF7D3E4">
            <w:pPr>
              <w:pStyle w:val="15"/>
              <w:spacing w:line="480" w:lineRule="auto"/>
              <w:ind w:firstLine="480" w:firstLineChars="200"/>
              <w:jc w:val="left"/>
              <w:rPr>
                <w:rFonts w:hint="eastAsia" w:ascii="宋体" w:hAnsi="宋体" w:eastAsia="宋体" w:cs="宋体"/>
                <w:sz w:val="24"/>
                <w:szCs w:val="24"/>
              </w:rPr>
            </w:pPr>
          </w:p>
        </w:tc>
      </w:tr>
      <w:tr w14:paraId="7865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2C7B25F8">
            <w:pPr>
              <w:pStyle w:val="15"/>
              <w:spacing w:line="480" w:lineRule="auto"/>
              <w:ind w:firstLine="480" w:firstLineChars="200"/>
              <w:jc w:val="left"/>
              <w:rPr>
                <w:rFonts w:hint="eastAsia" w:ascii="宋体" w:hAnsi="宋体" w:eastAsia="宋体" w:cs="宋体"/>
                <w:sz w:val="24"/>
                <w:szCs w:val="24"/>
              </w:rPr>
            </w:pPr>
          </w:p>
        </w:tc>
        <w:tc>
          <w:tcPr>
            <w:tcW w:w="1663" w:type="dxa"/>
          </w:tcPr>
          <w:p w14:paraId="2A94E171">
            <w:pPr>
              <w:pStyle w:val="15"/>
              <w:spacing w:line="480" w:lineRule="auto"/>
              <w:ind w:firstLine="480" w:firstLineChars="200"/>
              <w:jc w:val="left"/>
              <w:rPr>
                <w:rFonts w:hint="eastAsia" w:ascii="宋体" w:hAnsi="宋体" w:eastAsia="宋体" w:cs="宋体"/>
                <w:sz w:val="24"/>
                <w:szCs w:val="24"/>
              </w:rPr>
            </w:pPr>
          </w:p>
        </w:tc>
        <w:tc>
          <w:tcPr>
            <w:tcW w:w="1750" w:type="dxa"/>
          </w:tcPr>
          <w:p w14:paraId="5E740B6B">
            <w:pPr>
              <w:pStyle w:val="15"/>
              <w:spacing w:line="480" w:lineRule="auto"/>
              <w:ind w:firstLine="480" w:firstLineChars="200"/>
              <w:jc w:val="left"/>
              <w:rPr>
                <w:rFonts w:hint="eastAsia" w:ascii="宋体" w:hAnsi="宋体" w:eastAsia="宋体" w:cs="宋体"/>
                <w:sz w:val="24"/>
                <w:szCs w:val="24"/>
              </w:rPr>
            </w:pPr>
          </w:p>
        </w:tc>
        <w:tc>
          <w:tcPr>
            <w:tcW w:w="2640" w:type="dxa"/>
          </w:tcPr>
          <w:p w14:paraId="7C297420">
            <w:pPr>
              <w:pStyle w:val="15"/>
              <w:spacing w:line="480" w:lineRule="auto"/>
              <w:ind w:firstLine="480" w:firstLineChars="200"/>
              <w:jc w:val="left"/>
              <w:rPr>
                <w:rFonts w:hint="eastAsia" w:ascii="宋体" w:hAnsi="宋体" w:eastAsia="宋体" w:cs="宋体"/>
                <w:sz w:val="24"/>
                <w:szCs w:val="24"/>
              </w:rPr>
            </w:pPr>
          </w:p>
        </w:tc>
        <w:tc>
          <w:tcPr>
            <w:tcW w:w="1510" w:type="dxa"/>
          </w:tcPr>
          <w:p w14:paraId="0BB85E74">
            <w:pPr>
              <w:pStyle w:val="15"/>
              <w:spacing w:line="480" w:lineRule="auto"/>
              <w:ind w:firstLine="480" w:firstLineChars="200"/>
              <w:jc w:val="left"/>
              <w:rPr>
                <w:rFonts w:hint="eastAsia" w:ascii="宋体" w:hAnsi="宋体" w:eastAsia="宋体" w:cs="宋体"/>
                <w:sz w:val="24"/>
                <w:szCs w:val="24"/>
              </w:rPr>
            </w:pPr>
          </w:p>
        </w:tc>
        <w:tc>
          <w:tcPr>
            <w:tcW w:w="993" w:type="dxa"/>
          </w:tcPr>
          <w:p w14:paraId="781C8E75">
            <w:pPr>
              <w:pStyle w:val="15"/>
              <w:spacing w:line="480" w:lineRule="auto"/>
              <w:ind w:firstLine="480" w:firstLineChars="200"/>
              <w:jc w:val="left"/>
              <w:rPr>
                <w:rFonts w:hint="eastAsia" w:ascii="宋体" w:hAnsi="宋体" w:eastAsia="宋体" w:cs="宋体"/>
                <w:sz w:val="24"/>
                <w:szCs w:val="24"/>
              </w:rPr>
            </w:pPr>
          </w:p>
        </w:tc>
      </w:tr>
      <w:tr w14:paraId="4F1E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34E3BF10">
            <w:pPr>
              <w:pStyle w:val="15"/>
              <w:spacing w:line="480" w:lineRule="auto"/>
              <w:ind w:firstLine="480" w:firstLineChars="200"/>
              <w:jc w:val="left"/>
              <w:rPr>
                <w:rFonts w:hint="eastAsia" w:ascii="宋体" w:hAnsi="宋体" w:eastAsia="宋体" w:cs="宋体"/>
                <w:sz w:val="24"/>
                <w:szCs w:val="24"/>
              </w:rPr>
            </w:pPr>
          </w:p>
        </w:tc>
        <w:tc>
          <w:tcPr>
            <w:tcW w:w="1663" w:type="dxa"/>
          </w:tcPr>
          <w:p w14:paraId="70E8B7FC">
            <w:pPr>
              <w:pStyle w:val="15"/>
              <w:spacing w:line="480" w:lineRule="auto"/>
              <w:ind w:firstLine="480" w:firstLineChars="200"/>
              <w:jc w:val="left"/>
              <w:rPr>
                <w:rFonts w:hint="eastAsia" w:ascii="宋体" w:hAnsi="宋体" w:eastAsia="宋体" w:cs="宋体"/>
                <w:sz w:val="24"/>
                <w:szCs w:val="24"/>
              </w:rPr>
            </w:pPr>
          </w:p>
        </w:tc>
        <w:tc>
          <w:tcPr>
            <w:tcW w:w="1750" w:type="dxa"/>
          </w:tcPr>
          <w:p w14:paraId="7A696FB3">
            <w:pPr>
              <w:pStyle w:val="15"/>
              <w:spacing w:line="480" w:lineRule="auto"/>
              <w:ind w:firstLine="480" w:firstLineChars="200"/>
              <w:jc w:val="left"/>
              <w:rPr>
                <w:rFonts w:hint="eastAsia" w:ascii="宋体" w:hAnsi="宋体" w:eastAsia="宋体" w:cs="宋体"/>
                <w:sz w:val="24"/>
                <w:szCs w:val="24"/>
              </w:rPr>
            </w:pPr>
          </w:p>
        </w:tc>
        <w:tc>
          <w:tcPr>
            <w:tcW w:w="2640" w:type="dxa"/>
          </w:tcPr>
          <w:p w14:paraId="5EE22E39">
            <w:pPr>
              <w:pStyle w:val="15"/>
              <w:spacing w:line="480" w:lineRule="auto"/>
              <w:ind w:firstLine="480" w:firstLineChars="200"/>
              <w:jc w:val="left"/>
              <w:rPr>
                <w:rFonts w:hint="eastAsia" w:ascii="宋体" w:hAnsi="宋体" w:eastAsia="宋体" w:cs="宋体"/>
                <w:sz w:val="24"/>
                <w:szCs w:val="24"/>
              </w:rPr>
            </w:pPr>
          </w:p>
        </w:tc>
        <w:tc>
          <w:tcPr>
            <w:tcW w:w="1510" w:type="dxa"/>
          </w:tcPr>
          <w:p w14:paraId="1090A7C8">
            <w:pPr>
              <w:pStyle w:val="15"/>
              <w:spacing w:line="480" w:lineRule="auto"/>
              <w:ind w:firstLine="480" w:firstLineChars="200"/>
              <w:jc w:val="left"/>
              <w:rPr>
                <w:rFonts w:hint="eastAsia" w:ascii="宋体" w:hAnsi="宋体" w:eastAsia="宋体" w:cs="宋体"/>
                <w:sz w:val="24"/>
                <w:szCs w:val="24"/>
              </w:rPr>
            </w:pPr>
          </w:p>
        </w:tc>
        <w:tc>
          <w:tcPr>
            <w:tcW w:w="993" w:type="dxa"/>
          </w:tcPr>
          <w:p w14:paraId="7683B52F">
            <w:pPr>
              <w:pStyle w:val="15"/>
              <w:spacing w:line="480" w:lineRule="auto"/>
              <w:ind w:firstLine="480" w:firstLineChars="200"/>
              <w:jc w:val="left"/>
              <w:rPr>
                <w:rFonts w:hint="eastAsia" w:ascii="宋体" w:hAnsi="宋体" w:eastAsia="宋体" w:cs="宋体"/>
                <w:sz w:val="24"/>
                <w:szCs w:val="24"/>
              </w:rPr>
            </w:pPr>
          </w:p>
        </w:tc>
      </w:tr>
      <w:tr w14:paraId="4209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tcPr>
          <w:p w14:paraId="5ACD67BA">
            <w:pPr>
              <w:pStyle w:val="15"/>
              <w:spacing w:line="480" w:lineRule="auto"/>
              <w:ind w:firstLine="480" w:firstLineChars="200"/>
              <w:jc w:val="left"/>
              <w:rPr>
                <w:rFonts w:hint="eastAsia" w:ascii="宋体" w:hAnsi="宋体" w:eastAsia="宋体" w:cs="宋体"/>
                <w:sz w:val="24"/>
                <w:szCs w:val="24"/>
              </w:rPr>
            </w:pPr>
          </w:p>
        </w:tc>
        <w:tc>
          <w:tcPr>
            <w:tcW w:w="1663" w:type="dxa"/>
          </w:tcPr>
          <w:p w14:paraId="4E41B0BA">
            <w:pPr>
              <w:pStyle w:val="15"/>
              <w:spacing w:line="480" w:lineRule="auto"/>
              <w:ind w:firstLine="480" w:firstLineChars="200"/>
              <w:jc w:val="left"/>
              <w:rPr>
                <w:rFonts w:hint="eastAsia" w:ascii="宋体" w:hAnsi="宋体" w:eastAsia="宋体" w:cs="宋体"/>
                <w:sz w:val="24"/>
                <w:szCs w:val="24"/>
              </w:rPr>
            </w:pPr>
          </w:p>
        </w:tc>
        <w:tc>
          <w:tcPr>
            <w:tcW w:w="1750" w:type="dxa"/>
          </w:tcPr>
          <w:p w14:paraId="113A4C2E">
            <w:pPr>
              <w:pStyle w:val="15"/>
              <w:spacing w:line="480" w:lineRule="auto"/>
              <w:ind w:firstLine="480" w:firstLineChars="200"/>
              <w:jc w:val="left"/>
              <w:rPr>
                <w:rFonts w:hint="eastAsia" w:ascii="宋体" w:hAnsi="宋体" w:eastAsia="宋体" w:cs="宋体"/>
                <w:sz w:val="24"/>
                <w:szCs w:val="24"/>
              </w:rPr>
            </w:pPr>
          </w:p>
        </w:tc>
        <w:tc>
          <w:tcPr>
            <w:tcW w:w="2640" w:type="dxa"/>
          </w:tcPr>
          <w:p w14:paraId="6BE70184">
            <w:pPr>
              <w:pStyle w:val="15"/>
              <w:spacing w:line="480" w:lineRule="auto"/>
              <w:ind w:firstLine="480" w:firstLineChars="200"/>
              <w:jc w:val="left"/>
              <w:rPr>
                <w:rFonts w:hint="eastAsia" w:ascii="宋体" w:hAnsi="宋体" w:eastAsia="宋体" w:cs="宋体"/>
                <w:sz w:val="24"/>
                <w:szCs w:val="24"/>
              </w:rPr>
            </w:pPr>
          </w:p>
        </w:tc>
        <w:tc>
          <w:tcPr>
            <w:tcW w:w="1510" w:type="dxa"/>
          </w:tcPr>
          <w:p w14:paraId="139D3073">
            <w:pPr>
              <w:pStyle w:val="15"/>
              <w:spacing w:line="480" w:lineRule="auto"/>
              <w:ind w:firstLine="480" w:firstLineChars="200"/>
              <w:jc w:val="left"/>
              <w:rPr>
                <w:rFonts w:hint="eastAsia" w:ascii="宋体" w:hAnsi="宋体" w:eastAsia="宋体" w:cs="宋体"/>
                <w:sz w:val="24"/>
                <w:szCs w:val="24"/>
              </w:rPr>
            </w:pPr>
          </w:p>
        </w:tc>
        <w:tc>
          <w:tcPr>
            <w:tcW w:w="993" w:type="dxa"/>
          </w:tcPr>
          <w:p w14:paraId="45B750DA">
            <w:pPr>
              <w:pStyle w:val="15"/>
              <w:spacing w:line="480" w:lineRule="auto"/>
              <w:ind w:firstLine="480" w:firstLineChars="200"/>
              <w:jc w:val="left"/>
              <w:rPr>
                <w:rFonts w:hint="eastAsia" w:ascii="宋体" w:hAnsi="宋体" w:eastAsia="宋体" w:cs="宋体"/>
                <w:sz w:val="24"/>
                <w:szCs w:val="24"/>
              </w:rPr>
            </w:pPr>
          </w:p>
        </w:tc>
      </w:tr>
      <w:tr w14:paraId="02BE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20" w:type="dxa"/>
          </w:tcPr>
          <w:p w14:paraId="601E2F8F">
            <w:pPr>
              <w:pStyle w:val="15"/>
              <w:spacing w:line="480" w:lineRule="auto"/>
              <w:jc w:val="left"/>
              <w:rPr>
                <w:rFonts w:hint="eastAsia" w:ascii="宋体" w:hAnsi="宋体" w:eastAsia="宋体" w:cs="宋体"/>
                <w:sz w:val="24"/>
                <w:szCs w:val="24"/>
              </w:rPr>
            </w:pPr>
          </w:p>
        </w:tc>
        <w:tc>
          <w:tcPr>
            <w:tcW w:w="1663" w:type="dxa"/>
          </w:tcPr>
          <w:p w14:paraId="2C74388A">
            <w:pPr>
              <w:pStyle w:val="15"/>
              <w:spacing w:line="480" w:lineRule="auto"/>
              <w:jc w:val="left"/>
              <w:rPr>
                <w:rFonts w:hint="eastAsia" w:ascii="宋体" w:hAnsi="宋体" w:eastAsia="宋体" w:cs="宋体"/>
                <w:sz w:val="24"/>
                <w:szCs w:val="24"/>
              </w:rPr>
            </w:pPr>
          </w:p>
        </w:tc>
        <w:tc>
          <w:tcPr>
            <w:tcW w:w="1750" w:type="dxa"/>
          </w:tcPr>
          <w:p w14:paraId="40C27DAF">
            <w:pPr>
              <w:pStyle w:val="15"/>
              <w:spacing w:line="480" w:lineRule="auto"/>
              <w:ind w:firstLine="480" w:firstLineChars="200"/>
              <w:jc w:val="left"/>
              <w:rPr>
                <w:rFonts w:hint="eastAsia" w:ascii="宋体" w:hAnsi="宋体" w:eastAsia="宋体" w:cs="宋体"/>
                <w:sz w:val="24"/>
                <w:szCs w:val="24"/>
              </w:rPr>
            </w:pPr>
          </w:p>
        </w:tc>
        <w:tc>
          <w:tcPr>
            <w:tcW w:w="2640" w:type="dxa"/>
          </w:tcPr>
          <w:p w14:paraId="597E2A8E">
            <w:pPr>
              <w:pStyle w:val="15"/>
              <w:spacing w:line="480" w:lineRule="auto"/>
              <w:ind w:firstLine="480" w:firstLineChars="200"/>
              <w:jc w:val="left"/>
              <w:rPr>
                <w:rFonts w:hint="eastAsia" w:ascii="宋体" w:hAnsi="宋体" w:eastAsia="宋体" w:cs="宋体"/>
                <w:sz w:val="24"/>
                <w:szCs w:val="24"/>
              </w:rPr>
            </w:pPr>
          </w:p>
        </w:tc>
        <w:tc>
          <w:tcPr>
            <w:tcW w:w="1510" w:type="dxa"/>
          </w:tcPr>
          <w:p w14:paraId="244510B4">
            <w:pPr>
              <w:pStyle w:val="15"/>
              <w:spacing w:line="480" w:lineRule="auto"/>
              <w:ind w:firstLine="480" w:firstLineChars="200"/>
              <w:jc w:val="left"/>
              <w:rPr>
                <w:rFonts w:hint="eastAsia" w:ascii="宋体" w:hAnsi="宋体" w:eastAsia="宋体" w:cs="宋体"/>
                <w:sz w:val="24"/>
                <w:szCs w:val="24"/>
              </w:rPr>
            </w:pPr>
          </w:p>
        </w:tc>
        <w:tc>
          <w:tcPr>
            <w:tcW w:w="993" w:type="dxa"/>
          </w:tcPr>
          <w:p w14:paraId="3332A67E">
            <w:pPr>
              <w:pStyle w:val="15"/>
              <w:spacing w:line="480" w:lineRule="auto"/>
              <w:ind w:firstLine="480" w:firstLineChars="200"/>
              <w:jc w:val="left"/>
              <w:rPr>
                <w:rFonts w:hint="eastAsia" w:ascii="宋体" w:hAnsi="宋体" w:eastAsia="宋体" w:cs="宋体"/>
                <w:sz w:val="24"/>
                <w:szCs w:val="24"/>
              </w:rPr>
            </w:pPr>
          </w:p>
        </w:tc>
      </w:tr>
    </w:tbl>
    <w:p w14:paraId="45F88F73">
      <w:pPr>
        <w:pStyle w:val="8"/>
        <w:numPr>
          <w:ilvl w:val="0"/>
          <w:numId w:val="13"/>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14:paraId="67795ACB">
      <w:pPr>
        <w:pStyle w:val="8"/>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2、该表必须按照采购文件要求逐条如实填写，根据情况在“偏离情况”项填写正偏离或负偏离或无偏离，在“说明”项填写正偏离或负偏离原因。</w:t>
      </w:r>
    </w:p>
    <w:p w14:paraId="6419B14A">
      <w:pPr>
        <w:pStyle w:val="8"/>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3、该表可扩展。</w:t>
      </w:r>
    </w:p>
    <w:p w14:paraId="412C1BF7">
      <w:pPr>
        <w:pStyle w:val="8"/>
        <w:spacing w:line="360" w:lineRule="auto"/>
        <w:ind w:left="140" w:firstLine="0"/>
        <w:rPr>
          <w:rFonts w:hint="eastAsia" w:ascii="宋体" w:hAnsi="宋体" w:eastAsia="宋体" w:cs="宋体"/>
          <w:sz w:val="28"/>
          <w:szCs w:val="28"/>
        </w:rPr>
      </w:pPr>
      <w:r>
        <w:rPr>
          <w:rFonts w:hint="eastAsia" w:ascii="宋体" w:hAnsi="宋体" w:eastAsia="宋体" w:cs="宋体"/>
          <w:b/>
          <w:bCs/>
          <w:sz w:val="24"/>
          <w:szCs w:val="24"/>
        </w:rPr>
        <w:t>商务条款不允许负偏离；</w:t>
      </w:r>
    </w:p>
    <w:p w14:paraId="7B8F361C">
      <w:pPr>
        <w:pStyle w:val="8"/>
        <w:ind w:firstLine="0"/>
        <w:rPr>
          <w:rFonts w:hint="eastAsia" w:ascii="宋体" w:hAnsi="宋体" w:eastAsia="宋体" w:cs="宋体"/>
          <w:sz w:val="28"/>
          <w:szCs w:val="28"/>
        </w:rPr>
      </w:pPr>
    </w:p>
    <w:p w14:paraId="0C1ACC5E">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14:paraId="45766C0D">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14:paraId="5F0315D5">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4"/>
          <w:szCs w:val="24"/>
        </w:rPr>
        <w:t xml:space="preserve"> 日</w:t>
      </w:r>
    </w:p>
    <w:p w14:paraId="048EC696">
      <w:pPr>
        <w:rPr>
          <w:rFonts w:hint="eastAsia" w:ascii="宋体" w:hAnsi="宋体" w:eastAsia="宋体" w:cs="宋体"/>
          <w:sz w:val="24"/>
          <w:szCs w:val="24"/>
        </w:rPr>
      </w:pPr>
    </w:p>
    <w:p w14:paraId="4A78B90F">
      <w:pPr>
        <w:rPr>
          <w:rFonts w:hint="eastAsia" w:ascii="宋体" w:hAnsi="宋体" w:eastAsia="宋体" w:cs="宋体"/>
        </w:rPr>
      </w:pPr>
    </w:p>
    <w:p w14:paraId="187A914C">
      <w:pPr>
        <w:rPr>
          <w:rFonts w:hint="eastAsia" w:ascii="宋体" w:hAnsi="宋体" w:eastAsia="宋体" w:cs="宋体"/>
          <w:sz w:val="24"/>
          <w:szCs w:val="24"/>
        </w:rPr>
      </w:pPr>
    </w:p>
    <w:p w14:paraId="551DE8EA">
      <w:pPr>
        <w:rPr>
          <w:rFonts w:hint="eastAsia" w:ascii="宋体" w:hAnsi="宋体" w:eastAsia="宋体" w:cs="宋体"/>
          <w:sz w:val="24"/>
          <w:szCs w:val="24"/>
        </w:rPr>
      </w:pPr>
    </w:p>
    <w:p w14:paraId="2A370F80">
      <w:pPr>
        <w:jc w:val="center"/>
        <w:rPr>
          <w:rFonts w:hint="eastAsia" w:ascii="宋体" w:hAnsi="宋体" w:eastAsia="宋体" w:cs="宋体"/>
          <w:b/>
          <w:bCs/>
          <w:sz w:val="28"/>
          <w:szCs w:val="32"/>
        </w:rPr>
        <w:sectPr>
          <w:pgSz w:w="11906" w:h="16838"/>
          <w:pgMar w:top="1440" w:right="1803" w:bottom="1440" w:left="1803" w:header="851" w:footer="992" w:gutter="0"/>
          <w:cols w:space="720" w:num="1"/>
          <w:docGrid w:type="lines" w:linePitch="319" w:charSpace="0"/>
        </w:sectPr>
      </w:pPr>
    </w:p>
    <w:p w14:paraId="6C4D7274">
      <w:pPr>
        <w:jc w:val="center"/>
        <w:rPr>
          <w:rFonts w:hint="eastAsia" w:ascii="宋体" w:hAnsi="宋体" w:eastAsia="宋体" w:cs="宋体"/>
          <w:sz w:val="24"/>
          <w:szCs w:val="24"/>
        </w:rPr>
      </w:pPr>
      <w:r>
        <w:rPr>
          <w:rFonts w:hint="eastAsia" w:ascii="宋体" w:hAnsi="宋体" w:eastAsia="宋体" w:cs="宋体"/>
          <w:b/>
          <w:bCs/>
          <w:sz w:val="28"/>
          <w:szCs w:val="32"/>
        </w:rPr>
        <w:t>技术（服务）偏离表</w:t>
      </w:r>
    </w:p>
    <w:tbl>
      <w:tblPr>
        <w:tblStyle w:val="29"/>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897"/>
        <w:gridCol w:w="3014"/>
        <w:gridCol w:w="1486"/>
        <w:gridCol w:w="1336"/>
      </w:tblGrid>
      <w:tr w14:paraId="3376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58737521">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97" w:type="dxa"/>
            <w:vAlign w:val="center"/>
          </w:tcPr>
          <w:p w14:paraId="2CABAD8A">
            <w:pPr>
              <w:spacing w:line="500" w:lineRule="exact"/>
              <w:jc w:val="center"/>
              <w:rPr>
                <w:rFonts w:hint="eastAsia" w:ascii="宋体" w:hAnsi="宋体" w:eastAsia="宋体" w:cs="宋体"/>
                <w:sz w:val="24"/>
                <w:szCs w:val="24"/>
              </w:rPr>
            </w:pPr>
            <w:r>
              <w:rPr>
                <w:rFonts w:hint="eastAsia" w:ascii="宋体" w:hAnsi="宋体" w:eastAsia="宋体" w:cs="宋体"/>
                <w:sz w:val="24"/>
              </w:rPr>
              <w:t>采购文件要求</w:t>
            </w:r>
          </w:p>
        </w:tc>
        <w:tc>
          <w:tcPr>
            <w:tcW w:w="3014" w:type="dxa"/>
            <w:vAlign w:val="center"/>
          </w:tcPr>
          <w:p w14:paraId="4AC53DE7">
            <w:pPr>
              <w:spacing w:line="500" w:lineRule="exact"/>
              <w:jc w:val="center"/>
              <w:rPr>
                <w:rFonts w:hint="eastAsia" w:ascii="宋体" w:hAnsi="宋体" w:eastAsia="宋体" w:cs="宋体"/>
                <w:sz w:val="24"/>
                <w:szCs w:val="24"/>
              </w:rPr>
            </w:pPr>
            <w:r>
              <w:rPr>
                <w:rFonts w:hint="eastAsia" w:ascii="宋体" w:hAnsi="宋体" w:eastAsia="宋体" w:cs="宋体"/>
                <w:sz w:val="24"/>
              </w:rPr>
              <w:t>响应文件响应内容</w:t>
            </w:r>
          </w:p>
        </w:tc>
        <w:tc>
          <w:tcPr>
            <w:tcW w:w="1486" w:type="dxa"/>
            <w:vAlign w:val="center"/>
          </w:tcPr>
          <w:p w14:paraId="37908C17">
            <w:pPr>
              <w:spacing w:line="500" w:lineRule="exact"/>
              <w:jc w:val="center"/>
              <w:rPr>
                <w:rFonts w:hint="eastAsia" w:ascii="宋体" w:hAnsi="宋体" w:eastAsia="宋体" w:cs="宋体"/>
                <w:sz w:val="24"/>
                <w:szCs w:val="24"/>
              </w:rPr>
            </w:pPr>
            <w:r>
              <w:rPr>
                <w:rFonts w:hint="eastAsia" w:ascii="宋体" w:hAnsi="宋体" w:eastAsia="宋体" w:cs="宋体"/>
                <w:sz w:val="24"/>
              </w:rPr>
              <w:t>偏离情况</w:t>
            </w:r>
          </w:p>
        </w:tc>
        <w:tc>
          <w:tcPr>
            <w:tcW w:w="1336" w:type="dxa"/>
            <w:vAlign w:val="center"/>
          </w:tcPr>
          <w:p w14:paraId="0703FD4B">
            <w:pPr>
              <w:pStyle w:val="15"/>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1B50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43AB4F7">
            <w:pPr>
              <w:pStyle w:val="15"/>
              <w:spacing w:line="480" w:lineRule="auto"/>
              <w:ind w:firstLine="480" w:firstLineChars="200"/>
              <w:jc w:val="left"/>
              <w:rPr>
                <w:rFonts w:hint="eastAsia" w:ascii="宋体" w:hAnsi="宋体" w:eastAsia="宋体" w:cs="宋体"/>
                <w:sz w:val="24"/>
                <w:szCs w:val="24"/>
              </w:rPr>
            </w:pPr>
          </w:p>
        </w:tc>
        <w:tc>
          <w:tcPr>
            <w:tcW w:w="1897" w:type="dxa"/>
            <w:vAlign w:val="center"/>
          </w:tcPr>
          <w:p w14:paraId="7839AFDA">
            <w:pPr>
              <w:pStyle w:val="15"/>
              <w:spacing w:line="480" w:lineRule="auto"/>
              <w:ind w:firstLine="480" w:firstLineChars="200"/>
              <w:jc w:val="left"/>
              <w:rPr>
                <w:rFonts w:hint="eastAsia" w:ascii="宋体" w:hAnsi="宋体" w:eastAsia="宋体" w:cs="宋体"/>
                <w:sz w:val="24"/>
                <w:szCs w:val="24"/>
              </w:rPr>
            </w:pPr>
          </w:p>
        </w:tc>
        <w:tc>
          <w:tcPr>
            <w:tcW w:w="3014" w:type="dxa"/>
            <w:vAlign w:val="center"/>
          </w:tcPr>
          <w:p w14:paraId="574DE532">
            <w:pPr>
              <w:pStyle w:val="15"/>
              <w:spacing w:line="480" w:lineRule="auto"/>
              <w:ind w:firstLine="480" w:firstLineChars="200"/>
              <w:jc w:val="left"/>
              <w:rPr>
                <w:rFonts w:hint="eastAsia" w:ascii="宋体" w:hAnsi="宋体" w:eastAsia="宋体" w:cs="宋体"/>
                <w:sz w:val="24"/>
                <w:szCs w:val="24"/>
              </w:rPr>
            </w:pPr>
          </w:p>
        </w:tc>
        <w:tc>
          <w:tcPr>
            <w:tcW w:w="1486" w:type="dxa"/>
            <w:vAlign w:val="center"/>
          </w:tcPr>
          <w:p w14:paraId="1672F20B">
            <w:pPr>
              <w:pStyle w:val="15"/>
              <w:spacing w:line="480" w:lineRule="auto"/>
              <w:ind w:firstLine="480" w:firstLineChars="200"/>
              <w:jc w:val="left"/>
              <w:rPr>
                <w:rFonts w:hint="eastAsia" w:ascii="宋体" w:hAnsi="宋体" w:eastAsia="宋体" w:cs="宋体"/>
                <w:sz w:val="24"/>
                <w:szCs w:val="24"/>
              </w:rPr>
            </w:pPr>
          </w:p>
        </w:tc>
        <w:tc>
          <w:tcPr>
            <w:tcW w:w="1336" w:type="dxa"/>
            <w:vAlign w:val="center"/>
          </w:tcPr>
          <w:p w14:paraId="68F13EAC">
            <w:pPr>
              <w:pStyle w:val="15"/>
              <w:spacing w:line="480" w:lineRule="auto"/>
              <w:ind w:firstLine="480" w:firstLineChars="200"/>
              <w:jc w:val="left"/>
              <w:rPr>
                <w:rFonts w:hint="eastAsia" w:ascii="宋体" w:hAnsi="宋体" w:eastAsia="宋体" w:cs="宋体"/>
                <w:sz w:val="24"/>
                <w:szCs w:val="24"/>
              </w:rPr>
            </w:pPr>
          </w:p>
        </w:tc>
      </w:tr>
      <w:tr w14:paraId="6A75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2CF63EF3">
            <w:pPr>
              <w:pStyle w:val="15"/>
              <w:spacing w:line="480" w:lineRule="auto"/>
              <w:ind w:firstLine="480" w:firstLineChars="200"/>
              <w:jc w:val="left"/>
              <w:rPr>
                <w:rFonts w:hint="eastAsia" w:ascii="宋体" w:hAnsi="宋体" w:eastAsia="宋体" w:cs="宋体"/>
                <w:sz w:val="24"/>
                <w:szCs w:val="24"/>
              </w:rPr>
            </w:pPr>
          </w:p>
        </w:tc>
        <w:tc>
          <w:tcPr>
            <w:tcW w:w="1897" w:type="dxa"/>
          </w:tcPr>
          <w:p w14:paraId="110C2E76">
            <w:pPr>
              <w:pStyle w:val="15"/>
              <w:spacing w:line="480" w:lineRule="auto"/>
              <w:ind w:firstLine="480" w:firstLineChars="200"/>
              <w:jc w:val="left"/>
              <w:rPr>
                <w:rFonts w:hint="eastAsia" w:ascii="宋体" w:hAnsi="宋体" w:eastAsia="宋体" w:cs="宋体"/>
                <w:sz w:val="24"/>
                <w:szCs w:val="24"/>
              </w:rPr>
            </w:pPr>
          </w:p>
        </w:tc>
        <w:tc>
          <w:tcPr>
            <w:tcW w:w="3014" w:type="dxa"/>
          </w:tcPr>
          <w:p w14:paraId="7FBAC9E6">
            <w:pPr>
              <w:pStyle w:val="15"/>
              <w:spacing w:line="480" w:lineRule="auto"/>
              <w:ind w:firstLine="480" w:firstLineChars="200"/>
              <w:jc w:val="left"/>
              <w:rPr>
                <w:rFonts w:hint="eastAsia" w:ascii="宋体" w:hAnsi="宋体" w:eastAsia="宋体" w:cs="宋体"/>
                <w:sz w:val="24"/>
                <w:szCs w:val="24"/>
              </w:rPr>
            </w:pPr>
          </w:p>
        </w:tc>
        <w:tc>
          <w:tcPr>
            <w:tcW w:w="1486" w:type="dxa"/>
          </w:tcPr>
          <w:p w14:paraId="31EDFC39">
            <w:pPr>
              <w:pStyle w:val="15"/>
              <w:spacing w:line="480" w:lineRule="auto"/>
              <w:ind w:firstLine="480" w:firstLineChars="200"/>
              <w:jc w:val="left"/>
              <w:rPr>
                <w:rFonts w:hint="eastAsia" w:ascii="宋体" w:hAnsi="宋体" w:eastAsia="宋体" w:cs="宋体"/>
                <w:sz w:val="24"/>
                <w:szCs w:val="24"/>
              </w:rPr>
            </w:pPr>
          </w:p>
        </w:tc>
        <w:tc>
          <w:tcPr>
            <w:tcW w:w="1336" w:type="dxa"/>
          </w:tcPr>
          <w:p w14:paraId="064A551E">
            <w:pPr>
              <w:pStyle w:val="15"/>
              <w:spacing w:line="480" w:lineRule="auto"/>
              <w:ind w:firstLine="480" w:firstLineChars="200"/>
              <w:jc w:val="left"/>
              <w:rPr>
                <w:rFonts w:hint="eastAsia" w:ascii="宋体" w:hAnsi="宋体" w:eastAsia="宋体" w:cs="宋体"/>
                <w:sz w:val="24"/>
                <w:szCs w:val="24"/>
              </w:rPr>
            </w:pPr>
          </w:p>
        </w:tc>
      </w:tr>
      <w:tr w14:paraId="24D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2C70B418">
            <w:pPr>
              <w:pStyle w:val="15"/>
              <w:spacing w:line="480" w:lineRule="auto"/>
              <w:ind w:firstLine="480" w:firstLineChars="200"/>
              <w:jc w:val="left"/>
              <w:rPr>
                <w:rFonts w:hint="eastAsia" w:ascii="宋体" w:hAnsi="宋体" w:eastAsia="宋体" w:cs="宋体"/>
                <w:sz w:val="24"/>
                <w:szCs w:val="24"/>
              </w:rPr>
            </w:pPr>
          </w:p>
        </w:tc>
        <w:tc>
          <w:tcPr>
            <w:tcW w:w="1897" w:type="dxa"/>
          </w:tcPr>
          <w:p w14:paraId="3F5525C5">
            <w:pPr>
              <w:pStyle w:val="15"/>
              <w:spacing w:line="480" w:lineRule="auto"/>
              <w:ind w:firstLine="480" w:firstLineChars="200"/>
              <w:jc w:val="left"/>
              <w:rPr>
                <w:rFonts w:hint="eastAsia" w:ascii="宋体" w:hAnsi="宋体" w:eastAsia="宋体" w:cs="宋体"/>
                <w:sz w:val="24"/>
                <w:szCs w:val="24"/>
              </w:rPr>
            </w:pPr>
          </w:p>
        </w:tc>
        <w:tc>
          <w:tcPr>
            <w:tcW w:w="3014" w:type="dxa"/>
          </w:tcPr>
          <w:p w14:paraId="04DA96AD">
            <w:pPr>
              <w:pStyle w:val="15"/>
              <w:spacing w:line="480" w:lineRule="auto"/>
              <w:ind w:firstLine="480" w:firstLineChars="200"/>
              <w:jc w:val="left"/>
              <w:rPr>
                <w:rFonts w:hint="eastAsia" w:ascii="宋体" w:hAnsi="宋体" w:eastAsia="宋体" w:cs="宋体"/>
                <w:sz w:val="24"/>
                <w:szCs w:val="24"/>
              </w:rPr>
            </w:pPr>
          </w:p>
        </w:tc>
        <w:tc>
          <w:tcPr>
            <w:tcW w:w="1486" w:type="dxa"/>
          </w:tcPr>
          <w:p w14:paraId="1153D8A1">
            <w:pPr>
              <w:pStyle w:val="15"/>
              <w:spacing w:line="480" w:lineRule="auto"/>
              <w:ind w:firstLine="480" w:firstLineChars="200"/>
              <w:jc w:val="left"/>
              <w:rPr>
                <w:rFonts w:hint="eastAsia" w:ascii="宋体" w:hAnsi="宋体" w:eastAsia="宋体" w:cs="宋体"/>
                <w:sz w:val="24"/>
                <w:szCs w:val="24"/>
              </w:rPr>
            </w:pPr>
          </w:p>
        </w:tc>
        <w:tc>
          <w:tcPr>
            <w:tcW w:w="1336" w:type="dxa"/>
          </w:tcPr>
          <w:p w14:paraId="600CD2BC">
            <w:pPr>
              <w:pStyle w:val="15"/>
              <w:spacing w:line="480" w:lineRule="auto"/>
              <w:ind w:firstLine="480" w:firstLineChars="200"/>
              <w:jc w:val="left"/>
              <w:rPr>
                <w:rFonts w:hint="eastAsia" w:ascii="宋体" w:hAnsi="宋体" w:eastAsia="宋体" w:cs="宋体"/>
                <w:sz w:val="24"/>
                <w:szCs w:val="24"/>
              </w:rPr>
            </w:pPr>
          </w:p>
        </w:tc>
      </w:tr>
      <w:tr w14:paraId="6819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DBA3CE4">
            <w:pPr>
              <w:pStyle w:val="15"/>
              <w:spacing w:line="480" w:lineRule="auto"/>
              <w:ind w:firstLine="480" w:firstLineChars="200"/>
              <w:jc w:val="left"/>
              <w:rPr>
                <w:rFonts w:hint="eastAsia" w:ascii="宋体" w:hAnsi="宋体" w:eastAsia="宋体" w:cs="宋体"/>
                <w:sz w:val="24"/>
                <w:szCs w:val="24"/>
              </w:rPr>
            </w:pPr>
          </w:p>
        </w:tc>
        <w:tc>
          <w:tcPr>
            <w:tcW w:w="1897" w:type="dxa"/>
          </w:tcPr>
          <w:p w14:paraId="41A1D5C7">
            <w:pPr>
              <w:pStyle w:val="15"/>
              <w:spacing w:line="480" w:lineRule="auto"/>
              <w:ind w:firstLine="480" w:firstLineChars="200"/>
              <w:jc w:val="left"/>
              <w:rPr>
                <w:rFonts w:hint="eastAsia" w:ascii="宋体" w:hAnsi="宋体" w:eastAsia="宋体" w:cs="宋体"/>
                <w:sz w:val="24"/>
                <w:szCs w:val="24"/>
              </w:rPr>
            </w:pPr>
          </w:p>
        </w:tc>
        <w:tc>
          <w:tcPr>
            <w:tcW w:w="3014" w:type="dxa"/>
          </w:tcPr>
          <w:p w14:paraId="094466C1">
            <w:pPr>
              <w:pStyle w:val="15"/>
              <w:spacing w:line="480" w:lineRule="auto"/>
              <w:ind w:firstLine="480" w:firstLineChars="200"/>
              <w:jc w:val="left"/>
              <w:rPr>
                <w:rFonts w:hint="eastAsia" w:ascii="宋体" w:hAnsi="宋体" w:eastAsia="宋体" w:cs="宋体"/>
                <w:sz w:val="24"/>
                <w:szCs w:val="24"/>
              </w:rPr>
            </w:pPr>
          </w:p>
        </w:tc>
        <w:tc>
          <w:tcPr>
            <w:tcW w:w="1486" w:type="dxa"/>
          </w:tcPr>
          <w:p w14:paraId="537C77C9">
            <w:pPr>
              <w:pStyle w:val="15"/>
              <w:spacing w:line="480" w:lineRule="auto"/>
              <w:ind w:firstLine="480" w:firstLineChars="200"/>
              <w:jc w:val="left"/>
              <w:rPr>
                <w:rFonts w:hint="eastAsia" w:ascii="宋体" w:hAnsi="宋体" w:eastAsia="宋体" w:cs="宋体"/>
                <w:sz w:val="24"/>
                <w:szCs w:val="24"/>
              </w:rPr>
            </w:pPr>
          </w:p>
        </w:tc>
        <w:tc>
          <w:tcPr>
            <w:tcW w:w="1336" w:type="dxa"/>
          </w:tcPr>
          <w:p w14:paraId="5D2BFD14">
            <w:pPr>
              <w:pStyle w:val="15"/>
              <w:spacing w:line="480" w:lineRule="auto"/>
              <w:ind w:firstLine="480" w:firstLineChars="200"/>
              <w:jc w:val="left"/>
              <w:rPr>
                <w:rFonts w:hint="eastAsia" w:ascii="宋体" w:hAnsi="宋体" w:eastAsia="宋体" w:cs="宋体"/>
                <w:sz w:val="24"/>
                <w:szCs w:val="24"/>
              </w:rPr>
            </w:pPr>
          </w:p>
        </w:tc>
      </w:tr>
      <w:tr w14:paraId="7524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1AA45B8B">
            <w:pPr>
              <w:pStyle w:val="15"/>
              <w:spacing w:line="480" w:lineRule="auto"/>
              <w:ind w:firstLine="480" w:firstLineChars="200"/>
              <w:jc w:val="left"/>
              <w:rPr>
                <w:rFonts w:hint="eastAsia" w:ascii="宋体" w:hAnsi="宋体" w:eastAsia="宋体" w:cs="宋体"/>
                <w:sz w:val="24"/>
                <w:szCs w:val="24"/>
              </w:rPr>
            </w:pPr>
          </w:p>
        </w:tc>
        <w:tc>
          <w:tcPr>
            <w:tcW w:w="1897" w:type="dxa"/>
          </w:tcPr>
          <w:p w14:paraId="1389A3AF">
            <w:pPr>
              <w:pStyle w:val="15"/>
              <w:spacing w:line="480" w:lineRule="auto"/>
              <w:ind w:firstLine="480" w:firstLineChars="200"/>
              <w:jc w:val="left"/>
              <w:rPr>
                <w:rFonts w:hint="eastAsia" w:ascii="宋体" w:hAnsi="宋体" w:eastAsia="宋体" w:cs="宋体"/>
                <w:sz w:val="24"/>
                <w:szCs w:val="24"/>
              </w:rPr>
            </w:pPr>
          </w:p>
        </w:tc>
        <w:tc>
          <w:tcPr>
            <w:tcW w:w="3014" w:type="dxa"/>
          </w:tcPr>
          <w:p w14:paraId="2CFA71CB">
            <w:pPr>
              <w:pStyle w:val="15"/>
              <w:spacing w:line="480" w:lineRule="auto"/>
              <w:ind w:firstLine="480" w:firstLineChars="200"/>
              <w:jc w:val="left"/>
              <w:rPr>
                <w:rFonts w:hint="eastAsia" w:ascii="宋体" w:hAnsi="宋体" w:eastAsia="宋体" w:cs="宋体"/>
                <w:sz w:val="24"/>
                <w:szCs w:val="24"/>
              </w:rPr>
            </w:pPr>
          </w:p>
        </w:tc>
        <w:tc>
          <w:tcPr>
            <w:tcW w:w="1486" w:type="dxa"/>
          </w:tcPr>
          <w:p w14:paraId="15DCC5E0">
            <w:pPr>
              <w:pStyle w:val="15"/>
              <w:spacing w:line="480" w:lineRule="auto"/>
              <w:ind w:firstLine="480" w:firstLineChars="200"/>
              <w:jc w:val="left"/>
              <w:rPr>
                <w:rFonts w:hint="eastAsia" w:ascii="宋体" w:hAnsi="宋体" w:eastAsia="宋体" w:cs="宋体"/>
                <w:sz w:val="24"/>
                <w:szCs w:val="24"/>
              </w:rPr>
            </w:pPr>
          </w:p>
        </w:tc>
        <w:tc>
          <w:tcPr>
            <w:tcW w:w="1336" w:type="dxa"/>
          </w:tcPr>
          <w:p w14:paraId="5CA18FC9">
            <w:pPr>
              <w:pStyle w:val="15"/>
              <w:spacing w:line="480" w:lineRule="auto"/>
              <w:ind w:firstLine="480" w:firstLineChars="200"/>
              <w:jc w:val="left"/>
              <w:rPr>
                <w:rFonts w:hint="eastAsia" w:ascii="宋体" w:hAnsi="宋体" w:eastAsia="宋体" w:cs="宋体"/>
                <w:sz w:val="24"/>
                <w:szCs w:val="24"/>
              </w:rPr>
            </w:pPr>
          </w:p>
        </w:tc>
      </w:tr>
      <w:tr w14:paraId="0FD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7F56B04A">
            <w:pPr>
              <w:pStyle w:val="15"/>
              <w:spacing w:line="480" w:lineRule="auto"/>
              <w:ind w:firstLine="480" w:firstLineChars="200"/>
              <w:jc w:val="left"/>
              <w:rPr>
                <w:rFonts w:hint="eastAsia" w:ascii="宋体" w:hAnsi="宋体" w:eastAsia="宋体" w:cs="宋体"/>
                <w:sz w:val="24"/>
                <w:szCs w:val="24"/>
              </w:rPr>
            </w:pPr>
          </w:p>
        </w:tc>
        <w:tc>
          <w:tcPr>
            <w:tcW w:w="1897" w:type="dxa"/>
          </w:tcPr>
          <w:p w14:paraId="54C5B79D">
            <w:pPr>
              <w:pStyle w:val="15"/>
              <w:spacing w:line="480" w:lineRule="auto"/>
              <w:ind w:firstLine="480" w:firstLineChars="200"/>
              <w:jc w:val="left"/>
              <w:rPr>
                <w:rFonts w:hint="eastAsia" w:ascii="宋体" w:hAnsi="宋体" w:eastAsia="宋体" w:cs="宋体"/>
                <w:sz w:val="24"/>
                <w:szCs w:val="24"/>
              </w:rPr>
            </w:pPr>
          </w:p>
        </w:tc>
        <w:tc>
          <w:tcPr>
            <w:tcW w:w="3014" w:type="dxa"/>
          </w:tcPr>
          <w:p w14:paraId="7540EF49">
            <w:pPr>
              <w:pStyle w:val="15"/>
              <w:spacing w:line="480" w:lineRule="auto"/>
              <w:ind w:firstLine="480" w:firstLineChars="200"/>
              <w:jc w:val="left"/>
              <w:rPr>
                <w:rFonts w:hint="eastAsia" w:ascii="宋体" w:hAnsi="宋体" w:eastAsia="宋体" w:cs="宋体"/>
                <w:sz w:val="24"/>
                <w:szCs w:val="24"/>
              </w:rPr>
            </w:pPr>
          </w:p>
        </w:tc>
        <w:tc>
          <w:tcPr>
            <w:tcW w:w="1486" w:type="dxa"/>
          </w:tcPr>
          <w:p w14:paraId="3E2630EE">
            <w:pPr>
              <w:pStyle w:val="15"/>
              <w:spacing w:line="480" w:lineRule="auto"/>
              <w:ind w:firstLine="480" w:firstLineChars="200"/>
              <w:jc w:val="left"/>
              <w:rPr>
                <w:rFonts w:hint="eastAsia" w:ascii="宋体" w:hAnsi="宋体" w:eastAsia="宋体" w:cs="宋体"/>
                <w:sz w:val="24"/>
                <w:szCs w:val="24"/>
              </w:rPr>
            </w:pPr>
          </w:p>
        </w:tc>
        <w:tc>
          <w:tcPr>
            <w:tcW w:w="1336" w:type="dxa"/>
          </w:tcPr>
          <w:p w14:paraId="712FC470">
            <w:pPr>
              <w:pStyle w:val="15"/>
              <w:spacing w:line="480" w:lineRule="auto"/>
              <w:ind w:firstLine="480" w:firstLineChars="200"/>
              <w:jc w:val="left"/>
              <w:rPr>
                <w:rFonts w:hint="eastAsia" w:ascii="宋体" w:hAnsi="宋体" w:eastAsia="宋体" w:cs="宋体"/>
                <w:sz w:val="24"/>
                <w:szCs w:val="24"/>
              </w:rPr>
            </w:pPr>
          </w:p>
        </w:tc>
      </w:tr>
      <w:tr w14:paraId="3486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6A3AA87">
            <w:pPr>
              <w:pStyle w:val="15"/>
              <w:spacing w:line="480" w:lineRule="auto"/>
              <w:ind w:firstLine="480" w:firstLineChars="200"/>
              <w:jc w:val="left"/>
              <w:rPr>
                <w:rFonts w:hint="eastAsia" w:ascii="宋体" w:hAnsi="宋体" w:eastAsia="宋体" w:cs="宋体"/>
                <w:sz w:val="24"/>
                <w:szCs w:val="24"/>
              </w:rPr>
            </w:pPr>
          </w:p>
        </w:tc>
        <w:tc>
          <w:tcPr>
            <w:tcW w:w="1897" w:type="dxa"/>
          </w:tcPr>
          <w:p w14:paraId="2880542A">
            <w:pPr>
              <w:pStyle w:val="15"/>
              <w:spacing w:line="480" w:lineRule="auto"/>
              <w:ind w:firstLine="480" w:firstLineChars="200"/>
              <w:jc w:val="left"/>
              <w:rPr>
                <w:rFonts w:hint="eastAsia" w:ascii="宋体" w:hAnsi="宋体" w:eastAsia="宋体" w:cs="宋体"/>
                <w:sz w:val="24"/>
                <w:szCs w:val="24"/>
              </w:rPr>
            </w:pPr>
          </w:p>
        </w:tc>
        <w:tc>
          <w:tcPr>
            <w:tcW w:w="3014" w:type="dxa"/>
          </w:tcPr>
          <w:p w14:paraId="5853EFD1">
            <w:pPr>
              <w:pStyle w:val="15"/>
              <w:spacing w:line="480" w:lineRule="auto"/>
              <w:ind w:firstLine="480" w:firstLineChars="200"/>
              <w:jc w:val="left"/>
              <w:rPr>
                <w:rFonts w:hint="eastAsia" w:ascii="宋体" w:hAnsi="宋体" w:eastAsia="宋体" w:cs="宋体"/>
                <w:sz w:val="24"/>
                <w:szCs w:val="24"/>
              </w:rPr>
            </w:pPr>
          </w:p>
        </w:tc>
        <w:tc>
          <w:tcPr>
            <w:tcW w:w="1486" w:type="dxa"/>
          </w:tcPr>
          <w:p w14:paraId="7FD899B0">
            <w:pPr>
              <w:pStyle w:val="15"/>
              <w:spacing w:line="480" w:lineRule="auto"/>
              <w:ind w:firstLine="480" w:firstLineChars="200"/>
              <w:jc w:val="left"/>
              <w:rPr>
                <w:rFonts w:hint="eastAsia" w:ascii="宋体" w:hAnsi="宋体" w:eastAsia="宋体" w:cs="宋体"/>
                <w:sz w:val="24"/>
                <w:szCs w:val="24"/>
              </w:rPr>
            </w:pPr>
          </w:p>
        </w:tc>
        <w:tc>
          <w:tcPr>
            <w:tcW w:w="1336" w:type="dxa"/>
          </w:tcPr>
          <w:p w14:paraId="3C220F1D">
            <w:pPr>
              <w:pStyle w:val="15"/>
              <w:spacing w:line="480" w:lineRule="auto"/>
              <w:ind w:firstLine="480" w:firstLineChars="200"/>
              <w:jc w:val="left"/>
              <w:rPr>
                <w:rFonts w:hint="eastAsia" w:ascii="宋体" w:hAnsi="宋体" w:eastAsia="宋体" w:cs="宋体"/>
                <w:sz w:val="24"/>
                <w:szCs w:val="24"/>
              </w:rPr>
            </w:pPr>
          </w:p>
        </w:tc>
      </w:tr>
      <w:tr w14:paraId="76CC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677DFDC4">
            <w:pPr>
              <w:pStyle w:val="15"/>
              <w:spacing w:line="480" w:lineRule="auto"/>
              <w:jc w:val="left"/>
              <w:rPr>
                <w:rFonts w:hint="eastAsia" w:ascii="宋体" w:hAnsi="宋体" w:eastAsia="宋体" w:cs="宋体"/>
                <w:sz w:val="24"/>
                <w:szCs w:val="24"/>
              </w:rPr>
            </w:pPr>
          </w:p>
        </w:tc>
        <w:tc>
          <w:tcPr>
            <w:tcW w:w="1897" w:type="dxa"/>
          </w:tcPr>
          <w:p w14:paraId="14D15F61">
            <w:pPr>
              <w:pStyle w:val="15"/>
              <w:spacing w:line="480" w:lineRule="auto"/>
              <w:ind w:firstLine="480" w:firstLineChars="200"/>
              <w:jc w:val="left"/>
              <w:rPr>
                <w:rFonts w:hint="eastAsia" w:ascii="宋体" w:hAnsi="宋体" w:eastAsia="宋体" w:cs="宋体"/>
                <w:sz w:val="24"/>
                <w:szCs w:val="24"/>
              </w:rPr>
            </w:pPr>
          </w:p>
        </w:tc>
        <w:tc>
          <w:tcPr>
            <w:tcW w:w="3014" w:type="dxa"/>
          </w:tcPr>
          <w:p w14:paraId="79F68511">
            <w:pPr>
              <w:pStyle w:val="15"/>
              <w:spacing w:line="480" w:lineRule="auto"/>
              <w:ind w:firstLine="480" w:firstLineChars="200"/>
              <w:jc w:val="left"/>
              <w:rPr>
                <w:rFonts w:hint="eastAsia" w:ascii="宋体" w:hAnsi="宋体" w:eastAsia="宋体" w:cs="宋体"/>
                <w:sz w:val="24"/>
                <w:szCs w:val="24"/>
              </w:rPr>
            </w:pPr>
          </w:p>
        </w:tc>
        <w:tc>
          <w:tcPr>
            <w:tcW w:w="1486" w:type="dxa"/>
          </w:tcPr>
          <w:p w14:paraId="58A1E75D">
            <w:pPr>
              <w:pStyle w:val="15"/>
              <w:spacing w:line="480" w:lineRule="auto"/>
              <w:ind w:firstLine="480" w:firstLineChars="200"/>
              <w:jc w:val="left"/>
              <w:rPr>
                <w:rFonts w:hint="eastAsia" w:ascii="宋体" w:hAnsi="宋体" w:eastAsia="宋体" w:cs="宋体"/>
                <w:sz w:val="24"/>
                <w:szCs w:val="24"/>
              </w:rPr>
            </w:pPr>
          </w:p>
        </w:tc>
        <w:tc>
          <w:tcPr>
            <w:tcW w:w="1336" w:type="dxa"/>
          </w:tcPr>
          <w:p w14:paraId="6CD8CFA0">
            <w:pPr>
              <w:pStyle w:val="15"/>
              <w:spacing w:line="480" w:lineRule="auto"/>
              <w:ind w:firstLine="480" w:firstLineChars="200"/>
              <w:jc w:val="left"/>
              <w:rPr>
                <w:rFonts w:hint="eastAsia" w:ascii="宋体" w:hAnsi="宋体" w:eastAsia="宋体" w:cs="宋体"/>
                <w:sz w:val="24"/>
                <w:szCs w:val="24"/>
              </w:rPr>
            </w:pPr>
          </w:p>
        </w:tc>
      </w:tr>
    </w:tbl>
    <w:p w14:paraId="0350CEE8">
      <w:pPr>
        <w:pStyle w:val="8"/>
        <w:spacing w:line="360" w:lineRule="auto"/>
        <w:ind w:left="140" w:firstLine="0"/>
        <w:rPr>
          <w:rFonts w:hint="eastAsia" w:ascii="宋体" w:hAnsi="宋体" w:eastAsia="宋体" w:cs="宋体"/>
          <w:b/>
          <w:bCs/>
          <w:sz w:val="24"/>
          <w:szCs w:val="24"/>
        </w:rPr>
      </w:pPr>
      <w:r>
        <w:rPr>
          <w:rFonts w:hint="eastAsia" w:ascii="宋体" w:hAnsi="宋体" w:eastAsia="宋体" w:cs="宋体"/>
          <w:b/>
          <w:bCs/>
          <w:sz w:val="24"/>
          <w:szCs w:val="24"/>
        </w:rPr>
        <w:t>1、本表须按“第五部分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采购要求”中所列要求进行比较和响应；</w:t>
      </w:r>
    </w:p>
    <w:p w14:paraId="02CB43DB">
      <w:pPr>
        <w:pStyle w:val="8"/>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2、该表必须按照采购文件要求逐条如实填写，根据情况在“偏离情况”项填写正偏离或负偏离或无偏离，在“说明”项填写正偏离或负偏离原因。</w:t>
      </w:r>
    </w:p>
    <w:p w14:paraId="496FC573">
      <w:pPr>
        <w:pStyle w:val="8"/>
        <w:spacing w:line="360" w:lineRule="auto"/>
        <w:ind w:left="140" w:firstLine="0"/>
        <w:rPr>
          <w:rFonts w:hint="eastAsia" w:ascii="宋体" w:hAnsi="宋体" w:eastAsia="宋体" w:cs="宋体"/>
          <w:sz w:val="24"/>
          <w:szCs w:val="24"/>
        </w:rPr>
      </w:pPr>
      <w:r>
        <w:rPr>
          <w:rFonts w:hint="eastAsia" w:ascii="宋体" w:hAnsi="宋体" w:eastAsia="宋体" w:cs="宋体"/>
          <w:b/>
          <w:bCs/>
          <w:sz w:val="24"/>
          <w:szCs w:val="24"/>
        </w:rPr>
        <w:t>3、该表可扩展。</w:t>
      </w:r>
    </w:p>
    <w:p w14:paraId="028B2FD9">
      <w:pPr>
        <w:pStyle w:val="8"/>
        <w:ind w:firstLine="0"/>
        <w:rPr>
          <w:rFonts w:hint="eastAsia" w:ascii="宋体" w:hAnsi="宋体" w:eastAsia="宋体" w:cs="宋体"/>
          <w:sz w:val="28"/>
          <w:szCs w:val="28"/>
        </w:rPr>
      </w:pPr>
    </w:p>
    <w:p w14:paraId="438C6BCB">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14:paraId="3A2169D7">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14:paraId="3104697D">
      <w:pPr>
        <w:adjustRightInd w:val="0"/>
        <w:snapToGrid w:val="0"/>
        <w:spacing w:line="480" w:lineRule="auto"/>
        <w:rPr>
          <w:rFonts w:hint="eastAsia" w:ascii="宋体" w:hAnsi="宋体" w:eastAsia="宋体" w:cs="宋体"/>
          <w:b/>
          <w:bCs/>
          <w:kern w:val="0"/>
          <w:sz w:val="36"/>
          <w:szCs w:val="36"/>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4"/>
          <w:szCs w:val="24"/>
        </w:rPr>
        <w:t>日</w:t>
      </w:r>
    </w:p>
    <w:p w14:paraId="05239313">
      <w:pPr>
        <w:tabs>
          <w:tab w:val="left" w:pos="0"/>
        </w:tabs>
        <w:jc w:val="center"/>
        <w:outlineLvl w:val="1"/>
        <w:rPr>
          <w:rFonts w:hint="eastAsia" w:ascii="宋体" w:hAnsi="宋体" w:eastAsia="宋体" w:cs="宋体"/>
          <w:b/>
          <w:bCs/>
          <w:kern w:val="0"/>
          <w:sz w:val="36"/>
          <w:szCs w:val="36"/>
        </w:rPr>
      </w:pPr>
      <w:bookmarkStart w:id="116" w:name="_Toc19138"/>
      <w:bookmarkStart w:id="117" w:name="_Toc9172"/>
      <w:bookmarkStart w:id="118" w:name="_Toc26254"/>
      <w:bookmarkStart w:id="119" w:name="_Toc2580"/>
      <w:bookmarkStart w:id="120" w:name="_Toc30649"/>
      <w:bookmarkStart w:id="121" w:name="_Toc16790"/>
      <w:bookmarkStart w:id="122" w:name="_Toc2049"/>
      <w:bookmarkStart w:id="123" w:name="_Toc19652"/>
      <w:bookmarkStart w:id="124" w:name="_Toc1803"/>
      <w:r>
        <w:rPr>
          <w:rFonts w:hint="eastAsia" w:ascii="宋体" w:hAnsi="宋体" w:eastAsia="宋体" w:cs="宋体"/>
          <w:b/>
          <w:bCs/>
          <w:kern w:val="0"/>
          <w:sz w:val="36"/>
          <w:szCs w:val="36"/>
        </w:rPr>
        <w:t xml:space="preserve">第四部分 </w:t>
      </w:r>
      <w:bookmarkEnd w:id="116"/>
      <w:bookmarkEnd w:id="117"/>
      <w:r>
        <w:rPr>
          <w:rFonts w:hint="eastAsia" w:ascii="宋体" w:hAnsi="宋体" w:eastAsia="宋体" w:cs="宋体"/>
          <w:b/>
          <w:bCs/>
          <w:kern w:val="0"/>
          <w:sz w:val="36"/>
          <w:szCs w:val="36"/>
        </w:rPr>
        <w:t xml:space="preserve"> </w:t>
      </w:r>
      <w:bookmarkEnd w:id="118"/>
      <w:r>
        <w:rPr>
          <w:rFonts w:hint="eastAsia" w:ascii="宋体" w:hAnsi="宋体" w:eastAsia="宋体" w:cs="宋体"/>
          <w:b/>
          <w:bCs/>
          <w:kern w:val="0"/>
          <w:sz w:val="36"/>
          <w:szCs w:val="36"/>
        </w:rPr>
        <w:t>供应商资格要求</w:t>
      </w:r>
      <w:bookmarkEnd w:id="119"/>
      <w:bookmarkEnd w:id="120"/>
    </w:p>
    <w:p w14:paraId="3CD884AF">
      <w:pPr>
        <w:rPr>
          <w:rFonts w:hint="eastAsia" w:ascii="宋体" w:hAnsi="宋体" w:eastAsia="宋体" w:cs="宋体"/>
          <w:b/>
          <w:bCs/>
          <w:sz w:val="28"/>
          <w:szCs w:val="28"/>
        </w:rPr>
      </w:pPr>
      <w:r>
        <w:rPr>
          <w:rFonts w:hint="eastAsia" w:ascii="宋体" w:hAnsi="宋体" w:eastAsia="宋体" w:cs="宋体"/>
          <w:b/>
          <w:bCs/>
          <w:sz w:val="28"/>
          <w:szCs w:val="28"/>
        </w:rPr>
        <w:t>特定资格条件：</w:t>
      </w:r>
    </w:p>
    <w:p w14:paraId="362FEE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（1）具有独立承担民事责任能力的法人、其他组织或自然人，提供合法有效的统一社会信用代码营业执照（事业单位提供事业单位法人证书，自然人应提供身份证）；</w:t>
      </w:r>
    </w:p>
    <w:p w14:paraId="26DBE44A">
      <w:pPr>
        <w:spacing w:line="360" w:lineRule="auto"/>
        <w:ind w:firstLine="480" w:firstLineChars="200"/>
        <w:rPr>
          <w:rFonts w:hint="eastAsia" w:ascii="宋体" w:hAnsi="宋体" w:eastAsia="宋体" w:cs="宋体"/>
          <w:sz w:val="24"/>
          <w:szCs w:val="24"/>
        </w:rPr>
        <w:sectPr>
          <w:headerReference r:id="rId16" w:type="default"/>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（2）财务状况证明：</w:t>
      </w:r>
      <w:r>
        <w:rPr>
          <w:rFonts w:hint="eastAsia" w:ascii="宋体" w:hAnsi="宋体" w:eastAsia="宋体" w:cs="宋体"/>
          <w:sz w:val="24"/>
        </w:rPr>
        <w:t>供应商提供2023年度或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p>
    <w:p w14:paraId="07AA1C99">
      <w:pPr>
        <w:spacing w:line="360" w:lineRule="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（3）具有履行合同所必需的设备和专业技术能力的书面声明；</w:t>
      </w:r>
    </w:p>
    <w:p w14:paraId="4666A714">
      <w:pPr>
        <w:keepNext/>
        <w:keepLines/>
        <w:spacing w:line="413" w:lineRule="auto"/>
        <w:jc w:val="center"/>
        <w:rPr>
          <w:rFonts w:hint="eastAsia" w:ascii="宋体" w:hAnsi="宋体" w:eastAsia="宋体" w:cs="宋体"/>
          <w:sz w:val="32"/>
          <w:szCs w:val="24"/>
        </w:rPr>
      </w:pPr>
      <w:r>
        <w:rPr>
          <w:rFonts w:hint="eastAsia" w:ascii="宋体" w:hAnsi="宋体" w:eastAsia="宋体" w:cs="宋体"/>
          <w:sz w:val="32"/>
          <w:szCs w:val="24"/>
        </w:rPr>
        <w:t>履行合同所必需的设备和专业技术能力声明</w:t>
      </w:r>
    </w:p>
    <w:p w14:paraId="549E4B73">
      <w:pPr>
        <w:rPr>
          <w:rFonts w:hint="eastAsia" w:ascii="宋体" w:hAnsi="宋体" w:eastAsia="宋体" w:cs="宋体"/>
        </w:rPr>
      </w:pPr>
    </w:p>
    <w:p w14:paraId="5CBA436C">
      <w:pPr>
        <w:widowControl/>
        <w:snapToGrid w:val="0"/>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(采购人名称）_______________________：</w:t>
      </w:r>
    </w:p>
    <w:p w14:paraId="476F11BD">
      <w:pPr>
        <w:widowControl/>
        <w:snapToGrid w:val="0"/>
        <w:spacing w:line="480" w:lineRule="auto"/>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我单位参与陕西卓佲项目管理有限公司组织的____________________(项目名称)，我单位郑重声明：我方</w:t>
      </w:r>
      <w:r>
        <w:rPr>
          <w:rFonts w:hint="eastAsia" w:ascii="宋体" w:hAnsi="宋体" w:eastAsia="宋体" w:cs="宋体"/>
          <w:b/>
          <w:bCs/>
          <w:sz w:val="24"/>
          <w:szCs w:val="24"/>
        </w:rPr>
        <w:t>具有履行合同所必需的设备和专业技术能力</w:t>
      </w:r>
      <w:r>
        <w:rPr>
          <w:rFonts w:hint="eastAsia" w:ascii="宋体" w:hAnsi="宋体" w:eastAsia="宋体" w:cs="宋体"/>
          <w:kern w:val="0"/>
          <w:sz w:val="24"/>
          <w:szCs w:val="24"/>
        </w:rPr>
        <w:t>，符合《中华人民共和国政府采购法》规定的供应商资格条件，我方对此声明负全部法律责任。</w:t>
      </w:r>
    </w:p>
    <w:p w14:paraId="394DB03C">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14:paraId="5FDC5E18">
      <w:pPr>
        <w:pStyle w:val="15"/>
        <w:spacing w:line="500" w:lineRule="exact"/>
        <w:jc w:val="left"/>
        <w:rPr>
          <w:rFonts w:hint="eastAsia" w:ascii="宋体" w:hAnsi="宋体" w:eastAsia="宋体" w:cs="宋体"/>
          <w:sz w:val="24"/>
          <w:szCs w:val="24"/>
        </w:rPr>
      </w:pPr>
    </w:p>
    <w:p w14:paraId="5E11C844">
      <w:pPr>
        <w:pStyle w:val="15"/>
        <w:spacing w:line="480" w:lineRule="auto"/>
        <w:jc w:val="left"/>
        <w:rPr>
          <w:rFonts w:hint="eastAsia" w:ascii="宋体" w:hAnsi="宋体" w:eastAsia="宋体" w:cs="宋体"/>
          <w:sz w:val="24"/>
        </w:rPr>
      </w:pPr>
    </w:p>
    <w:p w14:paraId="3D85E75D">
      <w:pPr>
        <w:pStyle w:val="15"/>
        <w:spacing w:line="480" w:lineRule="auto"/>
        <w:jc w:val="left"/>
        <w:rPr>
          <w:rFonts w:hint="eastAsia" w:ascii="宋体" w:hAnsi="宋体" w:eastAsia="宋体" w:cs="宋体"/>
          <w:sz w:val="24"/>
        </w:rPr>
      </w:pPr>
      <w:r>
        <w:rPr>
          <w:rFonts w:hint="eastAsia" w:ascii="宋体" w:hAnsi="宋体" w:eastAsia="宋体" w:cs="宋体"/>
          <w:sz w:val="24"/>
        </w:rPr>
        <w:t>供应商（单位名称及公章）：</w:t>
      </w:r>
      <w:r>
        <w:rPr>
          <w:rFonts w:hint="eastAsia" w:ascii="宋体" w:hAnsi="宋体" w:eastAsia="宋体" w:cs="宋体"/>
          <w:sz w:val="28"/>
          <w:szCs w:val="28"/>
        </w:rPr>
        <w:t>______________________</w:t>
      </w:r>
    </w:p>
    <w:p w14:paraId="02F0DEA0">
      <w:pPr>
        <w:pStyle w:val="15"/>
        <w:spacing w:line="480" w:lineRule="auto"/>
        <w:jc w:val="left"/>
        <w:rPr>
          <w:rFonts w:hint="eastAsia" w:ascii="宋体" w:hAnsi="宋体" w:eastAsia="宋体" w:cs="宋体"/>
          <w:sz w:val="24"/>
        </w:rPr>
      </w:pPr>
      <w:r>
        <w:rPr>
          <w:rFonts w:hint="eastAsia" w:ascii="宋体" w:hAnsi="宋体" w:eastAsia="宋体" w:cs="宋体"/>
          <w:sz w:val="24"/>
        </w:rPr>
        <w:t>法定代表人或被授权人（签字或盖章）：</w:t>
      </w:r>
      <w:r>
        <w:rPr>
          <w:rFonts w:hint="eastAsia" w:ascii="宋体" w:hAnsi="宋体" w:eastAsia="宋体" w:cs="宋体"/>
          <w:sz w:val="28"/>
          <w:szCs w:val="28"/>
        </w:rPr>
        <w:t>______________________</w:t>
      </w:r>
    </w:p>
    <w:p w14:paraId="287F5A42">
      <w:pPr>
        <w:adjustRightInd w:val="0"/>
        <w:snapToGrid w:val="0"/>
        <w:spacing w:line="480" w:lineRule="auto"/>
        <w:rPr>
          <w:rFonts w:hint="eastAsia" w:ascii="宋体" w:hAnsi="宋体" w:eastAsia="宋体" w:cs="宋体"/>
          <w:sz w:val="24"/>
          <w:szCs w:val="24"/>
        </w:rPr>
      </w:pPr>
      <w:r>
        <w:rPr>
          <w:rFonts w:hint="eastAsia" w:ascii="宋体" w:hAnsi="宋体" w:eastAsia="宋体" w:cs="宋体"/>
          <w:kern w:val="0"/>
          <w:sz w:val="24"/>
        </w:rPr>
        <w:t>日    期：</w:t>
      </w:r>
      <w:r>
        <w:rPr>
          <w:rFonts w:hint="eastAsia" w:ascii="宋体" w:hAnsi="宋体" w:eastAsia="宋体" w:cs="宋体"/>
          <w:sz w:val="28"/>
          <w:szCs w:val="28"/>
        </w:rPr>
        <w:t>______________________</w:t>
      </w:r>
    </w:p>
    <w:p w14:paraId="17BF5C36">
      <w:pPr>
        <w:jc w:val="center"/>
        <w:rPr>
          <w:rFonts w:hint="eastAsia" w:ascii="宋体" w:hAnsi="宋体" w:eastAsia="宋体" w:cs="宋体"/>
          <w:sz w:val="28"/>
          <w:szCs w:val="32"/>
        </w:rPr>
      </w:pPr>
    </w:p>
    <w:p w14:paraId="3DABC4C6">
      <w:pPr>
        <w:jc w:val="center"/>
        <w:rPr>
          <w:rFonts w:hint="eastAsia" w:ascii="宋体" w:hAnsi="宋体" w:eastAsia="宋体" w:cs="宋体"/>
          <w:sz w:val="28"/>
          <w:szCs w:val="32"/>
        </w:rPr>
      </w:pPr>
    </w:p>
    <w:p w14:paraId="042A3329">
      <w:pPr>
        <w:jc w:val="center"/>
        <w:rPr>
          <w:rFonts w:hint="eastAsia" w:ascii="宋体" w:hAnsi="宋体" w:eastAsia="宋体" w:cs="宋体"/>
          <w:sz w:val="28"/>
          <w:szCs w:val="32"/>
        </w:rPr>
      </w:pPr>
    </w:p>
    <w:p w14:paraId="2FE39483">
      <w:pPr>
        <w:jc w:val="center"/>
        <w:rPr>
          <w:rFonts w:hint="eastAsia" w:ascii="宋体" w:hAnsi="宋体" w:eastAsia="宋体" w:cs="宋体"/>
          <w:sz w:val="28"/>
          <w:szCs w:val="32"/>
        </w:rPr>
      </w:pPr>
    </w:p>
    <w:p w14:paraId="5C508E9F">
      <w:pPr>
        <w:jc w:val="center"/>
        <w:rPr>
          <w:rFonts w:hint="eastAsia" w:ascii="宋体" w:hAnsi="宋体" w:eastAsia="宋体" w:cs="宋体"/>
          <w:sz w:val="28"/>
          <w:szCs w:val="32"/>
        </w:rPr>
      </w:pPr>
    </w:p>
    <w:p w14:paraId="47B8B17B">
      <w:pPr>
        <w:jc w:val="center"/>
        <w:rPr>
          <w:rFonts w:hint="eastAsia" w:ascii="宋体" w:hAnsi="宋体" w:eastAsia="宋体" w:cs="宋体"/>
          <w:sz w:val="28"/>
          <w:szCs w:val="32"/>
        </w:rPr>
      </w:pPr>
    </w:p>
    <w:p w14:paraId="144E96CA">
      <w:pPr>
        <w:jc w:val="center"/>
        <w:rPr>
          <w:rFonts w:hint="eastAsia" w:ascii="宋体" w:hAnsi="宋体" w:eastAsia="宋体" w:cs="宋体"/>
          <w:sz w:val="28"/>
          <w:szCs w:val="32"/>
        </w:rPr>
      </w:pPr>
    </w:p>
    <w:p w14:paraId="340544FD">
      <w:pPr>
        <w:jc w:val="center"/>
        <w:rPr>
          <w:rFonts w:hint="eastAsia" w:ascii="宋体" w:hAnsi="宋体" w:eastAsia="宋体" w:cs="宋体"/>
          <w:sz w:val="28"/>
          <w:szCs w:val="32"/>
        </w:rPr>
      </w:pPr>
    </w:p>
    <w:p w14:paraId="3E2F1F45">
      <w:pPr>
        <w:jc w:val="center"/>
        <w:rPr>
          <w:rFonts w:hint="eastAsia" w:ascii="宋体" w:hAnsi="宋体" w:eastAsia="宋体" w:cs="宋体"/>
          <w:sz w:val="28"/>
          <w:szCs w:val="32"/>
        </w:rPr>
      </w:pPr>
    </w:p>
    <w:p w14:paraId="5EAB3C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税收缴纳证明：提供2024年6月以来任意时间段的依法缴纳税收的相关凭据（时间以税款所属时期为准），凭据应有税务机关或代收机关的公章或业务专用章。依法免税或无须缴纳税收的供应商应提供相应证明文件；</w:t>
      </w:r>
    </w:p>
    <w:p w14:paraId="47C23F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（5）社会保障资金缴纳证明：提供2024年6月以来任意时间段的社会保障资金缴存单据或社保机构开具的社会保险参保缴费情况证明。依法不需要缴纳社会保障资金的供应商应提供相关文件证明；</w:t>
      </w:r>
    </w:p>
    <w:p w14:paraId="4A0D4EB2">
      <w:pPr>
        <w:pStyle w:val="3"/>
        <w:tabs>
          <w:tab w:val="left" w:pos="2096"/>
          <w:tab w:val="center" w:pos="5024"/>
        </w:tabs>
        <w:spacing w:before="319" w:beforeLines="100" w:after="478" w:afterLines="150" w:line="500" w:lineRule="exact"/>
        <w:ind w:firstLine="1084" w:firstLineChars="300"/>
        <w:rPr>
          <w:rFonts w:hint="eastAsia" w:ascii="宋体" w:hAnsi="宋体" w:eastAsia="宋体" w:cs="宋体"/>
          <w:sz w:val="36"/>
          <w:szCs w:val="36"/>
        </w:rPr>
        <w:sectPr>
          <w:headerReference r:id="rId17" w:type="default"/>
          <w:pgSz w:w="11906" w:h="16838"/>
          <w:pgMar w:top="1440" w:right="1803" w:bottom="1440" w:left="1803" w:header="851" w:footer="992" w:gutter="0"/>
          <w:cols w:space="720" w:num="1"/>
          <w:docGrid w:type="lines" w:linePitch="319" w:charSpace="0"/>
        </w:sectPr>
      </w:pPr>
    </w:p>
    <w:p w14:paraId="531F83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（6）参加政府采购活动前3年内在经营活动中没有重大违法记录的书面声明；</w:t>
      </w:r>
    </w:p>
    <w:p w14:paraId="32C74D35">
      <w:pPr>
        <w:widowControl/>
        <w:snapToGrid w:val="0"/>
        <w:spacing w:line="480" w:lineRule="auto"/>
        <w:jc w:val="center"/>
        <w:rPr>
          <w:rFonts w:hint="eastAsia" w:ascii="宋体" w:hAnsi="宋体" w:eastAsia="宋体" w:cs="宋体"/>
          <w:kern w:val="0"/>
          <w:sz w:val="24"/>
          <w:szCs w:val="24"/>
        </w:rPr>
      </w:pPr>
      <w:r>
        <w:rPr>
          <w:rFonts w:hint="eastAsia" w:ascii="宋体" w:hAnsi="宋体" w:eastAsia="宋体" w:cs="宋体"/>
          <w:sz w:val="32"/>
          <w:szCs w:val="24"/>
        </w:rPr>
        <w:t>无重大违法记录声明</w:t>
      </w:r>
    </w:p>
    <w:p w14:paraId="40C0433E">
      <w:pPr>
        <w:widowControl/>
        <w:snapToGrid w:val="0"/>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(采购人名称）_______________________：</w:t>
      </w:r>
    </w:p>
    <w:p w14:paraId="4BB1C1D1">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单位参与陕西卓佲项目管理有限公司组织的______________________(项目名称)，我单位郑重声明：我方参加本项目工作前三年内无重大违法活动记录，符合《中华人民共和国政府采购法》规定的供应商资格条件，我方对此声明负全部法律责任。</w:t>
      </w:r>
    </w:p>
    <w:p w14:paraId="2E112B7A">
      <w:pPr>
        <w:widowControl/>
        <w:snapToGrid w:val="0"/>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14:paraId="2C4373E3">
      <w:pPr>
        <w:pStyle w:val="15"/>
        <w:spacing w:line="500" w:lineRule="exact"/>
        <w:jc w:val="left"/>
        <w:rPr>
          <w:rFonts w:hint="eastAsia" w:ascii="宋体" w:hAnsi="宋体" w:eastAsia="宋体" w:cs="宋体"/>
          <w:sz w:val="24"/>
          <w:szCs w:val="24"/>
        </w:rPr>
      </w:pPr>
    </w:p>
    <w:p w14:paraId="60691D4D">
      <w:pPr>
        <w:pStyle w:val="15"/>
        <w:spacing w:line="480" w:lineRule="auto"/>
        <w:jc w:val="left"/>
        <w:rPr>
          <w:rFonts w:hint="eastAsia" w:ascii="宋体" w:hAnsi="宋体" w:eastAsia="宋体" w:cs="宋体"/>
          <w:sz w:val="24"/>
        </w:rPr>
      </w:pPr>
    </w:p>
    <w:p w14:paraId="2B976ABD">
      <w:pPr>
        <w:pStyle w:val="15"/>
        <w:spacing w:line="480" w:lineRule="auto"/>
        <w:jc w:val="left"/>
        <w:rPr>
          <w:rFonts w:hint="eastAsia" w:ascii="宋体" w:hAnsi="宋体" w:eastAsia="宋体" w:cs="宋体"/>
          <w:sz w:val="24"/>
        </w:rPr>
      </w:pPr>
      <w:r>
        <w:rPr>
          <w:rFonts w:hint="eastAsia" w:ascii="宋体" w:hAnsi="宋体" w:eastAsia="宋体" w:cs="宋体"/>
          <w:sz w:val="24"/>
        </w:rPr>
        <w:t>供应商（单位名称及公章）：</w:t>
      </w:r>
      <w:r>
        <w:rPr>
          <w:rFonts w:hint="eastAsia" w:ascii="宋体" w:hAnsi="宋体" w:eastAsia="宋体" w:cs="宋体"/>
          <w:sz w:val="28"/>
          <w:szCs w:val="28"/>
        </w:rPr>
        <w:t>______________________</w:t>
      </w:r>
    </w:p>
    <w:p w14:paraId="30C031F2">
      <w:pPr>
        <w:pStyle w:val="15"/>
        <w:spacing w:line="480" w:lineRule="auto"/>
        <w:jc w:val="left"/>
        <w:rPr>
          <w:rFonts w:hint="eastAsia" w:ascii="宋体" w:hAnsi="宋体" w:eastAsia="宋体" w:cs="宋体"/>
          <w:sz w:val="24"/>
        </w:rPr>
      </w:pPr>
      <w:r>
        <w:rPr>
          <w:rFonts w:hint="eastAsia" w:ascii="宋体" w:hAnsi="宋体" w:eastAsia="宋体" w:cs="宋体"/>
          <w:sz w:val="24"/>
        </w:rPr>
        <w:t>法定代表人或被授权人（签字或盖章）：</w:t>
      </w:r>
      <w:r>
        <w:rPr>
          <w:rFonts w:hint="eastAsia" w:ascii="宋体" w:hAnsi="宋体" w:eastAsia="宋体" w:cs="宋体"/>
          <w:sz w:val="28"/>
          <w:szCs w:val="28"/>
        </w:rPr>
        <w:t>______________________</w:t>
      </w:r>
    </w:p>
    <w:p w14:paraId="59EC2940">
      <w:pPr>
        <w:adjustRightInd w:val="0"/>
        <w:snapToGrid w:val="0"/>
        <w:spacing w:line="480" w:lineRule="auto"/>
        <w:rPr>
          <w:rFonts w:hint="eastAsia" w:ascii="宋体" w:hAnsi="宋体" w:eastAsia="宋体" w:cs="宋体"/>
          <w:sz w:val="24"/>
          <w:szCs w:val="24"/>
        </w:rPr>
      </w:pPr>
      <w:r>
        <w:rPr>
          <w:rFonts w:hint="eastAsia" w:ascii="宋体" w:hAnsi="宋体" w:eastAsia="宋体" w:cs="宋体"/>
          <w:kern w:val="0"/>
          <w:sz w:val="24"/>
        </w:rPr>
        <w:t>日    期：</w:t>
      </w:r>
      <w:r>
        <w:rPr>
          <w:rFonts w:hint="eastAsia" w:ascii="宋体" w:hAnsi="宋体" w:eastAsia="宋体" w:cs="宋体"/>
          <w:sz w:val="28"/>
          <w:szCs w:val="28"/>
        </w:rPr>
        <w:t>______________________</w:t>
      </w:r>
    </w:p>
    <w:p w14:paraId="4BB6793F">
      <w:pPr>
        <w:spacing w:line="360" w:lineRule="auto"/>
        <w:ind w:firstLine="480" w:firstLineChars="200"/>
        <w:rPr>
          <w:rFonts w:hint="eastAsia" w:ascii="宋体" w:hAnsi="宋体" w:eastAsia="宋体" w:cs="宋体"/>
          <w:sz w:val="24"/>
          <w:szCs w:val="24"/>
        </w:rPr>
        <w:sectPr>
          <w:pgSz w:w="11906" w:h="16838"/>
          <w:pgMar w:top="1440" w:right="1803" w:bottom="1440" w:left="1803" w:header="851" w:footer="992" w:gutter="0"/>
          <w:cols w:space="720" w:num="1"/>
          <w:docGrid w:type="lines" w:linePitch="319" w:charSpace="0"/>
        </w:sectPr>
      </w:pPr>
    </w:p>
    <w:p w14:paraId="5DC5191A">
      <w:pPr>
        <w:jc w:val="center"/>
        <w:rPr>
          <w:rFonts w:hint="eastAsia" w:ascii="宋体" w:hAnsi="宋体" w:eastAsia="宋体" w:cs="宋体"/>
          <w:sz w:val="28"/>
          <w:szCs w:val="32"/>
        </w:rPr>
      </w:pPr>
      <w:r>
        <w:rPr>
          <w:rFonts w:hint="eastAsia" w:ascii="宋体" w:hAnsi="宋体" w:eastAsia="宋体" w:cs="宋体"/>
          <w:sz w:val="28"/>
          <w:szCs w:val="32"/>
        </w:rPr>
        <w:t>7-1法定代表人证明书（法定代表人参加时提供此表）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559"/>
      </w:tblGrid>
      <w:tr w14:paraId="192F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09" w:type="dxa"/>
            <w:gridSpan w:val="6"/>
            <w:noWrap w:val="0"/>
            <w:vAlign w:val="center"/>
          </w:tcPr>
          <w:p w14:paraId="38AE71B5">
            <w:pPr>
              <w:tabs>
                <w:tab w:val="left" w:pos="210"/>
              </w:tabs>
              <w:spacing w:line="360" w:lineRule="auto"/>
              <w:jc w:val="left"/>
              <w:rPr>
                <w:rFonts w:hint="eastAsia" w:ascii="宋体" w:hAnsi="宋体" w:eastAsia="宋体" w:cs="宋体"/>
                <w:kern w:val="0"/>
              </w:rPr>
            </w:pPr>
            <w:r>
              <w:rPr>
                <w:rFonts w:hint="eastAsia" w:ascii="宋体" w:hAnsi="宋体" w:eastAsia="宋体" w:cs="宋体"/>
                <w:kern w:val="0"/>
              </w:rPr>
              <w:t>致：陕西卓佲项目管理有限公司</w:t>
            </w:r>
          </w:p>
        </w:tc>
      </w:tr>
      <w:tr w14:paraId="554C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0"/>
            <w:vAlign w:val="center"/>
          </w:tcPr>
          <w:p w14:paraId="6CC8A13A">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企</w:t>
            </w:r>
          </w:p>
          <w:p w14:paraId="40517E61">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业</w:t>
            </w:r>
          </w:p>
          <w:p w14:paraId="7B4F5EC6">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法</w:t>
            </w:r>
          </w:p>
          <w:p w14:paraId="44961570">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人</w:t>
            </w:r>
          </w:p>
        </w:tc>
        <w:tc>
          <w:tcPr>
            <w:tcW w:w="2160" w:type="dxa"/>
            <w:noWrap w:val="0"/>
            <w:vAlign w:val="center"/>
          </w:tcPr>
          <w:p w14:paraId="2997CF27">
            <w:pPr>
              <w:tabs>
                <w:tab w:val="left" w:pos="210"/>
              </w:tabs>
              <w:spacing w:line="360" w:lineRule="auto"/>
              <w:rPr>
                <w:rFonts w:hint="eastAsia" w:ascii="宋体" w:hAnsi="宋体" w:eastAsia="宋体" w:cs="宋体"/>
                <w:kern w:val="0"/>
              </w:rPr>
            </w:pPr>
            <w:r>
              <w:rPr>
                <w:rFonts w:hint="eastAsia" w:ascii="宋体" w:hAnsi="宋体" w:eastAsia="宋体" w:cs="宋体"/>
                <w:kern w:val="0"/>
              </w:rPr>
              <w:t>企业名称</w:t>
            </w:r>
          </w:p>
        </w:tc>
        <w:tc>
          <w:tcPr>
            <w:tcW w:w="6055" w:type="dxa"/>
            <w:gridSpan w:val="4"/>
            <w:noWrap w:val="0"/>
            <w:vAlign w:val="center"/>
          </w:tcPr>
          <w:p w14:paraId="679782A1">
            <w:pPr>
              <w:tabs>
                <w:tab w:val="left" w:pos="210"/>
              </w:tabs>
              <w:spacing w:line="360" w:lineRule="auto"/>
              <w:jc w:val="left"/>
              <w:rPr>
                <w:rFonts w:hint="eastAsia" w:ascii="宋体" w:hAnsi="宋体" w:eastAsia="宋体" w:cs="宋体"/>
                <w:kern w:val="0"/>
              </w:rPr>
            </w:pPr>
          </w:p>
        </w:tc>
      </w:tr>
      <w:tr w14:paraId="15D9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14:paraId="31834D65">
            <w:pPr>
              <w:tabs>
                <w:tab w:val="left" w:pos="210"/>
              </w:tabs>
              <w:spacing w:line="360" w:lineRule="auto"/>
              <w:ind w:firstLine="420" w:firstLineChars="200"/>
              <w:jc w:val="center"/>
              <w:rPr>
                <w:rFonts w:hint="eastAsia" w:ascii="宋体" w:hAnsi="宋体" w:eastAsia="宋体" w:cs="宋体"/>
                <w:kern w:val="0"/>
              </w:rPr>
            </w:pPr>
          </w:p>
        </w:tc>
        <w:tc>
          <w:tcPr>
            <w:tcW w:w="2160" w:type="dxa"/>
            <w:noWrap w:val="0"/>
            <w:vAlign w:val="center"/>
          </w:tcPr>
          <w:p w14:paraId="193EDF1A">
            <w:pPr>
              <w:tabs>
                <w:tab w:val="left" w:pos="210"/>
              </w:tabs>
              <w:spacing w:line="360" w:lineRule="auto"/>
              <w:rPr>
                <w:rFonts w:hint="eastAsia" w:ascii="宋体" w:hAnsi="宋体" w:eastAsia="宋体" w:cs="宋体"/>
                <w:kern w:val="0"/>
              </w:rPr>
            </w:pPr>
            <w:r>
              <w:rPr>
                <w:rFonts w:hint="eastAsia" w:ascii="宋体" w:hAnsi="宋体" w:eastAsia="宋体" w:cs="宋体"/>
                <w:kern w:val="0"/>
              </w:rPr>
              <w:t>法定地址</w:t>
            </w:r>
          </w:p>
        </w:tc>
        <w:tc>
          <w:tcPr>
            <w:tcW w:w="6055" w:type="dxa"/>
            <w:gridSpan w:val="4"/>
            <w:noWrap w:val="0"/>
            <w:vAlign w:val="center"/>
          </w:tcPr>
          <w:p w14:paraId="5827B4AB">
            <w:pPr>
              <w:tabs>
                <w:tab w:val="left" w:pos="210"/>
              </w:tabs>
              <w:spacing w:line="360" w:lineRule="auto"/>
              <w:jc w:val="left"/>
              <w:rPr>
                <w:rFonts w:hint="eastAsia" w:ascii="宋体" w:hAnsi="宋体" w:eastAsia="宋体" w:cs="宋体"/>
                <w:kern w:val="0"/>
              </w:rPr>
            </w:pPr>
          </w:p>
        </w:tc>
      </w:tr>
      <w:tr w14:paraId="694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14:paraId="7728E448">
            <w:pPr>
              <w:tabs>
                <w:tab w:val="left" w:pos="210"/>
              </w:tabs>
              <w:spacing w:line="360" w:lineRule="auto"/>
              <w:ind w:firstLine="420" w:firstLineChars="200"/>
              <w:jc w:val="center"/>
              <w:rPr>
                <w:rFonts w:hint="eastAsia" w:ascii="宋体" w:hAnsi="宋体" w:eastAsia="宋体" w:cs="宋体"/>
                <w:kern w:val="0"/>
              </w:rPr>
            </w:pPr>
          </w:p>
        </w:tc>
        <w:tc>
          <w:tcPr>
            <w:tcW w:w="2160" w:type="dxa"/>
            <w:noWrap w:val="0"/>
            <w:vAlign w:val="center"/>
          </w:tcPr>
          <w:p w14:paraId="380475C0">
            <w:pPr>
              <w:tabs>
                <w:tab w:val="left" w:pos="210"/>
              </w:tabs>
              <w:spacing w:line="360" w:lineRule="auto"/>
              <w:rPr>
                <w:rFonts w:hint="eastAsia" w:ascii="宋体" w:hAnsi="宋体" w:eastAsia="宋体" w:cs="宋体"/>
                <w:kern w:val="0"/>
              </w:rPr>
            </w:pPr>
            <w:r>
              <w:rPr>
                <w:rFonts w:hint="eastAsia" w:ascii="宋体" w:hAnsi="宋体" w:eastAsia="宋体" w:cs="宋体"/>
                <w:kern w:val="0"/>
              </w:rPr>
              <w:t>邮政编码</w:t>
            </w:r>
          </w:p>
        </w:tc>
        <w:tc>
          <w:tcPr>
            <w:tcW w:w="6055" w:type="dxa"/>
            <w:gridSpan w:val="4"/>
            <w:noWrap w:val="0"/>
            <w:vAlign w:val="center"/>
          </w:tcPr>
          <w:p w14:paraId="78421653">
            <w:pPr>
              <w:tabs>
                <w:tab w:val="left" w:pos="210"/>
              </w:tabs>
              <w:spacing w:line="360" w:lineRule="auto"/>
              <w:jc w:val="left"/>
              <w:rPr>
                <w:rFonts w:hint="eastAsia" w:ascii="宋体" w:hAnsi="宋体" w:eastAsia="宋体" w:cs="宋体"/>
                <w:kern w:val="0"/>
              </w:rPr>
            </w:pPr>
          </w:p>
        </w:tc>
      </w:tr>
      <w:tr w14:paraId="2126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0"/>
            <w:vAlign w:val="center"/>
          </w:tcPr>
          <w:p w14:paraId="3F2F6EB4">
            <w:pPr>
              <w:tabs>
                <w:tab w:val="left" w:pos="210"/>
              </w:tabs>
              <w:spacing w:line="360" w:lineRule="auto"/>
              <w:ind w:firstLine="420" w:firstLineChars="200"/>
              <w:jc w:val="center"/>
              <w:rPr>
                <w:rFonts w:hint="eastAsia" w:ascii="宋体" w:hAnsi="宋体" w:eastAsia="宋体" w:cs="宋体"/>
                <w:kern w:val="0"/>
              </w:rPr>
            </w:pPr>
          </w:p>
        </w:tc>
        <w:tc>
          <w:tcPr>
            <w:tcW w:w="2160" w:type="dxa"/>
            <w:noWrap w:val="0"/>
            <w:vAlign w:val="center"/>
          </w:tcPr>
          <w:p w14:paraId="6F12B194">
            <w:pPr>
              <w:tabs>
                <w:tab w:val="left" w:pos="210"/>
              </w:tabs>
              <w:spacing w:line="360" w:lineRule="auto"/>
              <w:rPr>
                <w:rFonts w:hint="eastAsia" w:ascii="宋体" w:hAnsi="宋体" w:eastAsia="宋体" w:cs="宋体"/>
                <w:kern w:val="0"/>
              </w:rPr>
            </w:pPr>
            <w:r>
              <w:rPr>
                <w:rFonts w:hint="eastAsia" w:ascii="宋体" w:hAnsi="宋体" w:eastAsia="宋体" w:cs="宋体"/>
                <w:kern w:val="0"/>
              </w:rPr>
              <w:t>工商登记机关</w:t>
            </w:r>
          </w:p>
        </w:tc>
        <w:tc>
          <w:tcPr>
            <w:tcW w:w="6055" w:type="dxa"/>
            <w:gridSpan w:val="4"/>
            <w:noWrap w:val="0"/>
            <w:vAlign w:val="center"/>
          </w:tcPr>
          <w:p w14:paraId="3068BFEE">
            <w:pPr>
              <w:tabs>
                <w:tab w:val="left" w:pos="210"/>
              </w:tabs>
              <w:spacing w:line="360" w:lineRule="auto"/>
              <w:jc w:val="left"/>
              <w:rPr>
                <w:rFonts w:hint="eastAsia" w:ascii="宋体" w:hAnsi="宋体" w:eastAsia="宋体" w:cs="宋体"/>
                <w:kern w:val="0"/>
              </w:rPr>
            </w:pPr>
          </w:p>
        </w:tc>
      </w:tr>
      <w:tr w14:paraId="6922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noWrap w:val="0"/>
            <w:vAlign w:val="center"/>
          </w:tcPr>
          <w:p w14:paraId="4683A254">
            <w:pPr>
              <w:tabs>
                <w:tab w:val="left" w:pos="210"/>
              </w:tabs>
              <w:spacing w:line="360" w:lineRule="auto"/>
              <w:ind w:firstLine="420" w:firstLineChars="200"/>
              <w:jc w:val="center"/>
              <w:rPr>
                <w:rFonts w:hint="eastAsia" w:ascii="宋体" w:hAnsi="宋体" w:eastAsia="宋体" w:cs="宋体"/>
                <w:kern w:val="0"/>
              </w:rPr>
            </w:pPr>
          </w:p>
        </w:tc>
        <w:tc>
          <w:tcPr>
            <w:tcW w:w="2160" w:type="dxa"/>
            <w:noWrap w:val="0"/>
            <w:vAlign w:val="center"/>
          </w:tcPr>
          <w:p w14:paraId="3E9F633C">
            <w:pPr>
              <w:tabs>
                <w:tab w:val="left" w:pos="210"/>
              </w:tabs>
              <w:spacing w:line="360" w:lineRule="auto"/>
              <w:rPr>
                <w:rFonts w:hint="eastAsia" w:ascii="宋体" w:hAnsi="宋体" w:eastAsia="宋体" w:cs="宋体"/>
                <w:kern w:val="0"/>
              </w:rPr>
            </w:pPr>
            <w:r>
              <w:rPr>
                <w:rFonts w:hint="eastAsia" w:ascii="宋体" w:hAnsi="宋体" w:eastAsia="宋体" w:cs="宋体"/>
                <w:kern w:val="0"/>
              </w:rPr>
              <w:t>统一社会信用代码</w:t>
            </w:r>
          </w:p>
        </w:tc>
        <w:tc>
          <w:tcPr>
            <w:tcW w:w="6055" w:type="dxa"/>
            <w:gridSpan w:val="4"/>
            <w:noWrap w:val="0"/>
            <w:vAlign w:val="center"/>
          </w:tcPr>
          <w:p w14:paraId="2DCC9C10">
            <w:pPr>
              <w:tabs>
                <w:tab w:val="left" w:pos="210"/>
              </w:tabs>
              <w:spacing w:line="360" w:lineRule="auto"/>
              <w:jc w:val="left"/>
              <w:rPr>
                <w:rFonts w:hint="eastAsia" w:ascii="宋体" w:hAnsi="宋体" w:eastAsia="宋体" w:cs="宋体"/>
                <w:kern w:val="0"/>
              </w:rPr>
            </w:pPr>
          </w:p>
        </w:tc>
      </w:tr>
      <w:tr w14:paraId="68C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noWrap w:val="0"/>
            <w:vAlign w:val="center"/>
          </w:tcPr>
          <w:p w14:paraId="03B09128">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法</w:t>
            </w:r>
          </w:p>
          <w:p w14:paraId="215E2D31">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定</w:t>
            </w:r>
          </w:p>
          <w:p w14:paraId="76DD7BC3">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代</w:t>
            </w:r>
          </w:p>
          <w:p w14:paraId="44D70367">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表</w:t>
            </w:r>
          </w:p>
          <w:p w14:paraId="15D4E20F">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人</w:t>
            </w:r>
          </w:p>
        </w:tc>
        <w:tc>
          <w:tcPr>
            <w:tcW w:w="2160" w:type="dxa"/>
            <w:noWrap w:val="0"/>
            <w:vAlign w:val="center"/>
          </w:tcPr>
          <w:p w14:paraId="008D9D53">
            <w:pPr>
              <w:tabs>
                <w:tab w:val="left" w:pos="210"/>
              </w:tabs>
              <w:spacing w:line="360" w:lineRule="auto"/>
              <w:rPr>
                <w:rFonts w:hint="eastAsia" w:ascii="宋体" w:hAnsi="宋体" w:eastAsia="宋体" w:cs="宋体"/>
                <w:kern w:val="0"/>
              </w:rPr>
            </w:pPr>
            <w:r>
              <w:rPr>
                <w:rFonts w:hint="eastAsia" w:ascii="宋体" w:hAnsi="宋体" w:eastAsia="宋体" w:cs="宋体"/>
                <w:kern w:val="0"/>
              </w:rPr>
              <w:t>姓名</w:t>
            </w:r>
          </w:p>
        </w:tc>
        <w:tc>
          <w:tcPr>
            <w:tcW w:w="2340" w:type="dxa"/>
            <w:gridSpan w:val="2"/>
            <w:noWrap w:val="0"/>
            <w:vAlign w:val="center"/>
          </w:tcPr>
          <w:p w14:paraId="369A93FC">
            <w:pPr>
              <w:tabs>
                <w:tab w:val="left" w:pos="210"/>
              </w:tabs>
              <w:spacing w:line="360" w:lineRule="auto"/>
              <w:ind w:firstLine="420" w:firstLineChars="200"/>
              <w:jc w:val="left"/>
              <w:rPr>
                <w:rFonts w:hint="eastAsia" w:ascii="宋体" w:hAnsi="宋体" w:eastAsia="宋体" w:cs="宋体"/>
                <w:kern w:val="0"/>
              </w:rPr>
            </w:pPr>
          </w:p>
        </w:tc>
        <w:tc>
          <w:tcPr>
            <w:tcW w:w="2156" w:type="dxa"/>
            <w:noWrap w:val="0"/>
            <w:vAlign w:val="center"/>
          </w:tcPr>
          <w:p w14:paraId="35F2CF55">
            <w:pPr>
              <w:tabs>
                <w:tab w:val="left" w:pos="210"/>
              </w:tabs>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性别</w:t>
            </w:r>
          </w:p>
        </w:tc>
        <w:tc>
          <w:tcPr>
            <w:tcW w:w="1559" w:type="dxa"/>
            <w:noWrap w:val="0"/>
            <w:vAlign w:val="center"/>
          </w:tcPr>
          <w:p w14:paraId="04B0C794">
            <w:pPr>
              <w:tabs>
                <w:tab w:val="left" w:pos="210"/>
              </w:tabs>
              <w:spacing w:line="360" w:lineRule="auto"/>
              <w:ind w:firstLine="420" w:firstLineChars="200"/>
              <w:jc w:val="left"/>
              <w:rPr>
                <w:rFonts w:hint="eastAsia" w:ascii="宋体" w:hAnsi="宋体" w:eastAsia="宋体" w:cs="宋体"/>
                <w:kern w:val="0"/>
              </w:rPr>
            </w:pPr>
          </w:p>
        </w:tc>
      </w:tr>
      <w:tr w14:paraId="64E0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noWrap w:val="0"/>
            <w:vAlign w:val="center"/>
          </w:tcPr>
          <w:p w14:paraId="5FC914DB">
            <w:pPr>
              <w:tabs>
                <w:tab w:val="left" w:pos="210"/>
              </w:tabs>
              <w:spacing w:line="360" w:lineRule="auto"/>
              <w:ind w:firstLine="420" w:firstLineChars="200"/>
              <w:jc w:val="center"/>
              <w:rPr>
                <w:rFonts w:hint="eastAsia" w:ascii="宋体" w:hAnsi="宋体" w:eastAsia="宋体" w:cs="宋体"/>
                <w:kern w:val="0"/>
              </w:rPr>
            </w:pPr>
          </w:p>
        </w:tc>
        <w:tc>
          <w:tcPr>
            <w:tcW w:w="2160" w:type="dxa"/>
            <w:noWrap w:val="0"/>
            <w:vAlign w:val="center"/>
          </w:tcPr>
          <w:p w14:paraId="6168636F">
            <w:pPr>
              <w:tabs>
                <w:tab w:val="left" w:pos="210"/>
              </w:tabs>
              <w:spacing w:line="360" w:lineRule="auto"/>
              <w:rPr>
                <w:rFonts w:hint="eastAsia" w:ascii="宋体" w:hAnsi="宋体" w:eastAsia="宋体" w:cs="宋体"/>
                <w:kern w:val="0"/>
              </w:rPr>
            </w:pPr>
            <w:r>
              <w:rPr>
                <w:rFonts w:hint="eastAsia" w:ascii="宋体" w:hAnsi="宋体" w:eastAsia="宋体" w:cs="宋体"/>
                <w:kern w:val="0"/>
              </w:rPr>
              <w:t>职务</w:t>
            </w:r>
          </w:p>
        </w:tc>
        <w:tc>
          <w:tcPr>
            <w:tcW w:w="2340" w:type="dxa"/>
            <w:gridSpan w:val="2"/>
            <w:noWrap w:val="0"/>
            <w:vAlign w:val="center"/>
          </w:tcPr>
          <w:p w14:paraId="5455D417">
            <w:pPr>
              <w:tabs>
                <w:tab w:val="left" w:pos="210"/>
              </w:tabs>
              <w:spacing w:line="360" w:lineRule="auto"/>
              <w:jc w:val="left"/>
              <w:rPr>
                <w:rFonts w:hint="eastAsia" w:ascii="宋体" w:hAnsi="宋体" w:eastAsia="宋体" w:cs="宋体"/>
                <w:kern w:val="0"/>
              </w:rPr>
            </w:pPr>
          </w:p>
        </w:tc>
        <w:tc>
          <w:tcPr>
            <w:tcW w:w="2156" w:type="dxa"/>
            <w:noWrap w:val="0"/>
            <w:vAlign w:val="center"/>
          </w:tcPr>
          <w:p w14:paraId="273121BA">
            <w:pPr>
              <w:tabs>
                <w:tab w:val="left" w:pos="210"/>
              </w:tabs>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联系电话</w:t>
            </w:r>
          </w:p>
        </w:tc>
        <w:tc>
          <w:tcPr>
            <w:tcW w:w="1559" w:type="dxa"/>
            <w:noWrap w:val="0"/>
            <w:vAlign w:val="center"/>
          </w:tcPr>
          <w:p w14:paraId="62401D99">
            <w:pPr>
              <w:tabs>
                <w:tab w:val="left" w:pos="210"/>
              </w:tabs>
              <w:spacing w:line="360" w:lineRule="auto"/>
              <w:ind w:firstLine="420" w:firstLineChars="200"/>
              <w:jc w:val="left"/>
              <w:rPr>
                <w:rFonts w:hint="eastAsia" w:ascii="宋体" w:hAnsi="宋体" w:eastAsia="宋体" w:cs="宋体"/>
                <w:kern w:val="0"/>
              </w:rPr>
            </w:pPr>
          </w:p>
        </w:tc>
      </w:tr>
      <w:tr w14:paraId="11D8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noWrap w:val="0"/>
            <w:vAlign w:val="center"/>
          </w:tcPr>
          <w:p w14:paraId="740DBFC5">
            <w:pPr>
              <w:tabs>
                <w:tab w:val="left" w:pos="210"/>
              </w:tabs>
              <w:spacing w:line="360" w:lineRule="auto"/>
              <w:ind w:firstLine="420" w:firstLineChars="200"/>
              <w:jc w:val="center"/>
              <w:rPr>
                <w:rFonts w:hint="eastAsia" w:ascii="宋体" w:hAnsi="宋体" w:eastAsia="宋体" w:cs="宋体"/>
                <w:kern w:val="0"/>
              </w:rPr>
            </w:pPr>
          </w:p>
        </w:tc>
        <w:tc>
          <w:tcPr>
            <w:tcW w:w="2160" w:type="dxa"/>
            <w:noWrap w:val="0"/>
            <w:vAlign w:val="center"/>
          </w:tcPr>
          <w:p w14:paraId="334D0A13">
            <w:pPr>
              <w:tabs>
                <w:tab w:val="left" w:pos="210"/>
              </w:tabs>
              <w:spacing w:line="360" w:lineRule="auto"/>
              <w:rPr>
                <w:rFonts w:hint="eastAsia" w:ascii="宋体" w:hAnsi="宋体" w:eastAsia="宋体" w:cs="宋体"/>
                <w:kern w:val="0"/>
              </w:rPr>
            </w:pPr>
            <w:r>
              <w:rPr>
                <w:rFonts w:hint="eastAsia" w:ascii="宋体" w:hAnsi="宋体" w:eastAsia="宋体" w:cs="宋体"/>
                <w:kern w:val="0"/>
              </w:rPr>
              <w:t>传真</w:t>
            </w:r>
          </w:p>
        </w:tc>
        <w:tc>
          <w:tcPr>
            <w:tcW w:w="6055" w:type="dxa"/>
            <w:gridSpan w:val="4"/>
            <w:noWrap w:val="0"/>
            <w:vAlign w:val="center"/>
          </w:tcPr>
          <w:p w14:paraId="1CD9267D">
            <w:pPr>
              <w:tabs>
                <w:tab w:val="left" w:pos="210"/>
              </w:tabs>
              <w:spacing w:line="360" w:lineRule="auto"/>
              <w:jc w:val="left"/>
              <w:rPr>
                <w:rFonts w:hint="eastAsia" w:ascii="宋体" w:hAnsi="宋体" w:eastAsia="宋体" w:cs="宋体"/>
                <w:kern w:val="0"/>
              </w:rPr>
            </w:pPr>
          </w:p>
        </w:tc>
      </w:tr>
      <w:tr w14:paraId="5DE8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noWrap w:val="0"/>
            <w:vAlign w:val="center"/>
          </w:tcPr>
          <w:p w14:paraId="79C8ABA2">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法</w:t>
            </w:r>
          </w:p>
          <w:p w14:paraId="3330CFAB">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定</w:t>
            </w:r>
          </w:p>
          <w:p w14:paraId="09035599">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代</w:t>
            </w:r>
          </w:p>
          <w:p w14:paraId="4A15987B">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表</w:t>
            </w:r>
          </w:p>
          <w:p w14:paraId="423E1282">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人</w:t>
            </w:r>
          </w:p>
          <w:p w14:paraId="2BF5D6F3">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身</w:t>
            </w:r>
          </w:p>
          <w:p w14:paraId="6F1D9216">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份</w:t>
            </w:r>
          </w:p>
          <w:p w14:paraId="15B717FA">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证</w:t>
            </w:r>
          </w:p>
          <w:p w14:paraId="225C6FC9">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复</w:t>
            </w:r>
          </w:p>
          <w:p w14:paraId="585F83D9">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印</w:t>
            </w:r>
          </w:p>
          <w:p w14:paraId="03610061">
            <w:pPr>
              <w:tabs>
                <w:tab w:val="left" w:pos="210"/>
              </w:tabs>
              <w:spacing w:line="360" w:lineRule="auto"/>
              <w:jc w:val="center"/>
              <w:rPr>
                <w:rFonts w:hint="eastAsia" w:ascii="宋体" w:hAnsi="宋体" w:eastAsia="宋体" w:cs="宋体"/>
                <w:kern w:val="0"/>
              </w:rPr>
            </w:pPr>
            <w:r>
              <w:rPr>
                <w:rFonts w:hint="eastAsia" w:ascii="宋体" w:hAnsi="宋体" w:eastAsia="宋体" w:cs="宋体"/>
                <w:kern w:val="0"/>
              </w:rPr>
              <w:t>件</w:t>
            </w:r>
          </w:p>
        </w:tc>
        <w:tc>
          <w:tcPr>
            <w:tcW w:w="4316" w:type="dxa"/>
            <w:gridSpan w:val="2"/>
            <w:vMerge w:val="restart"/>
            <w:noWrap w:val="0"/>
            <w:vAlign w:val="center"/>
          </w:tcPr>
          <w:p w14:paraId="267ECD9D">
            <w:pPr>
              <w:tabs>
                <w:tab w:val="left" w:pos="210"/>
              </w:tabs>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（正反面）</w:t>
            </w:r>
          </w:p>
        </w:tc>
        <w:tc>
          <w:tcPr>
            <w:tcW w:w="3899" w:type="dxa"/>
            <w:gridSpan w:val="3"/>
            <w:noWrap w:val="0"/>
            <w:vAlign w:val="center"/>
          </w:tcPr>
          <w:p w14:paraId="5A5DB32B">
            <w:pPr>
              <w:tabs>
                <w:tab w:val="left" w:pos="210"/>
              </w:tabs>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法定代表人（签字或盖章）</w:t>
            </w:r>
          </w:p>
        </w:tc>
      </w:tr>
      <w:tr w14:paraId="0375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noWrap w:val="0"/>
            <w:vAlign w:val="center"/>
          </w:tcPr>
          <w:p w14:paraId="363838E9">
            <w:pPr>
              <w:tabs>
                <w:tab w:val="left" w:pos="210"/>
              </w:tabs>
              <w:spacing w:line="360" w:lineRule="auto"/>
              <w:ind w:firstLine="420" w:firstLineChars="200"/>
              <w:jc w:val="left"/>
              <w:rPr>
                <w:rFonts w:hint="eastAsia" w:ascii="宋体" w:hAnsi="宋体" w:eastAsia="宋体" w:cs="宋体"/>
                <w:kern w:val="0"/>
              </w:rPr>
            </w:pPr>
          </w:p>
        </w:tc>
        <w:tc>
          <w:tcPr>
            <w:tcW w:w="4316" w:type="dxa"/>
            <w:gridSpan w:val="2"/>
            <w:vMerge w:val="continue"/>
            <w:noWrap w:val="0"/>
            <w:vAlign w:val="center"/>
          </w:tcPr>
          <w:p w14:paraId="46E1BA8D">
            <w:pPr>
              <w:tabs>
                <w:tab w:val="left" w:pos="210"/>
              </w:tabs>
              <w:spacing w:line="360" w:lineRule="auto"/>
              <w:ind w:firstLine="420" w:firstLineChars="200"/>
              <w:jc w:val="left"/>
              <w:rPr>
                <w:rFonts w:hint="eastAsia" w:ascii="宋体" w:hAnsi="宋体" w:eastAsia="宋体" w:cs="宋体"/>
                <w:kern w:val="0"/>
              </w:rPr>
            </w:pPr>
          </w:p>
        </w:tc>
        <w:tc>
          <w:tcPr>
            <w:tcW w:w="3899" w:type="dxa"/>
            <w:gridSpan w:val="3"/>
            <w:noWrap w:val="0"/>
            <w:vAlign w:val="bottom"/>
          </w:tcPr>
          <w:p w14:paraId="0463B806">
            <w:pPr>
              <w:tabs>
                <w:tab w:val="left" w:pos="210"/>
              </w:tabs>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（公章）</w:t>
            </w:r>
          </w:p>
          <w:p w14:paraId="5500460A">
            <w:pPr>
              <w:tabs>
                <w:tab w:val="left" w:pos="210"/>
              </w:tabs>
              <w:spacing w:line="360" w:lineRule="auto"/>
              <w:jc w:val="left"/>
              <w:rPr>
                <w:rFonts w:hint="eastAsia" w:ascii="宋体" w:hAnsi="宋体" w:eastAsia="宋体" w:cs="宋体"/>
                <w:kern w:val="0"/>
              </w:rPr>
            </w:pPr>
          </w:p>
          <w:p w14:paraId="3003597C">
            <w:pPr>
              <w:tabs>
                <w:tab w:val="left" w:pos="210"/>
              </w:tabs>
              <w:spacing w:line="360" w:lineRule="auto"/>
              <w:jc w:val="left"/>
              <w:rPr>
                <w:rFonts w:hint="eastAsia" w:ascii="宋体" w:hAnsi="宋体" w:eastAsia="宋体" w:cs="宋体"/>
                <w:kern w:val="0"/>
              </w:rPr>
            </w:pPr>
          </w:p>
          <w:p w14:paraId="6AF47B2D">
            <w:pPr>
              <w:tabs>
                <w:tab w:val="left" w:pos="210"/>
              </w:tabs>
              <w:spacing w:line="360" w:lineRule="auto"/>
              <w:jc w:val="left"/>
              <w:rPr>
                <w:rFonts w:hint="eastAsia" w:ascii="宋体" w:hAnsi="宋体" w:eastAsia="宋体" w:cs="宋体"/>
                <w:kern w:val="0"/>
              </w:rPr>
            </w:pPr>
          </w:p>
          <w:p w14:paraId="3F50A8AA">
            <w:pPr>
              <w:adjustRightInd w:val="0"/>
              <w:snapToGrid w:val="0"/>
              <w:spacing w:line="480" w:lineRule="auto"/>
              <w:ind w:firstLine="480" w:firstLineChars="200"/>
              <w:jc w:val="right"/>
              <w:rPr>
                <w:rFonts w:hint="eastAsia" w:ascii="宋体" w:hAnsi="宋体" w:eastAsia="宋体" w:cs="宋体"/>
                <w:kern w:val="0"/>
              </w:rPr>
            </w:pPr>
            <w:r>
              <w:rPr>
                <w:rFonts w:hint="eastAsia" w:ascii="宋体" w:hAnsi="宋体" w:eastAsia="宋体" w:cs="宋体"/>
                <w:sz w:val="24"/>
              </w:rPr>
              <w:t>_____年_____月 _____日</w:t>
            </w:r>
          </w:p>
        </w:tc>
      </w:tr>
    </w:tbl>
    <w:p w14:paraId="3995D292">
      <w:pPr>
        <w:pStyle w:val="15"/>
        <w:spacing w:line="500" w:lineRule="exact"/>
        <w:jc w:val="center"/>
        <w:rPr>
          <w:rFonts w:hint="eastAsia" w:ascii="宋体" w:hAnsi="宋体" w:eastAsia="宋体" w:cs="宋体"/>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7-2法定代表人授权书（被授权人参加时提供此表）</w:t>
      </w:r>
    </w:p>
    <w:p w14:paraId="546019D4">
      <w:pPr>
        <w:pStyle w:val="15"/>
        <w:spacing w:line="500" w:lineRule="exact"/>
        <w:jc w:val="left"/>
        <w:rPr>
          <w:rFonts w:hint="eastAsia" w:ascii="宋体" w:hAnsi="宋体" w:eastAsia="宋体" w:cs="宋体"/>
          <w:sz w:val="24"/>
          <w:szCs w:val="24"/>
        </w:rPr>
      </w:pPr>
      <w:r>
        <w:rPr>
          <w:rFonts w:hint="eastAsia" w:ascii="宋体" w:hAnsi="宋体" w:eastAsia="宋体" w:cs="宋体"/>
          <w:sz w:val="24"/>
          <w:szCs w:val="24"/>
        </w:rPr>
        <w:t>陕西卓佲项目管理有限公司：</w:t>
      </w:r>
    </w:p>
    <w:p w14:paraId="356F24D3">
      <w:pPr>
        <w:tabs>
          <w:tab w:val="left" w:pos="8820"/>
        </w:tabs>
        <w:spacing w:line="360" w:lineRule="auto"/>
        <w:ind w:firstLine="570"/>
        <w:rPr>
          <w:rFonts w:hint="eastAsia" w:ascii="宋体" w:hAnsi="宋体" w:eastAsia="宋体" w:cs="宋体"/>
          <w:sz w:val="24"/>
          <w:u w:val="single"/>
        </w:rPr>
      </w:pPr>
      <w:r>
        <w:rPr>
          <w:rFonts w:hint="eastAsia" w:ascii="宋体" w:hAnsi="宋体" w:eastAsia="宋体" w:cs="宋体"/>
          <w:sz w:val="24"/>
        </w:rPr>
        <w:t>本授权委托书声明：我</w:t>
      </w:r>
      <w:r>
        <w:rPr>
          <w:rFonts w:hint="eastAsia" w:ascii="宋体" w:hAnsi="宋体" w:eastAsia="宋体" w:cs="宋体"/>
          <w:sz w:val="24"/>
          <w:u w:val="single"/>
        </w:rPr>
        <w:t xml:space="preserve">（法定代表人姓名）   </w:t>
      </w:r>
      <w:r>
        <w:rPr>
          <w:rFonts w:hint="eastAsia" w:ascii="宋体" w:hAnsi="宋体" w:eastAsia="宋体" w:cs="宋体"/>
          <w:sz w:val="24"/>
        </w:rPr>
        <w:t>系注册于</w:t>
      </w:r>
      <w:r>
        <w:rPr>
          <w:rFonts w:hint="eastAsia" w:ascii="宋体" w:hAnsi="宋体" w:eastAsia="宋体" w:cs="宋体"/>
          <w:sz w:val="24"/>
          <w:u w:val="single"/>
        </w:rPr>
        <w:t xml:space="preserve">  （供应商地址）     </w:t>
      </w:r>
      <w:r>
        <w:rPr>
          <w:rFonts w:hint="eastAsia" w:ascii="宋体" w:hAnsi="宋体" w:eastAsia="宋体" w:cs="宋体"/>
          <w:sz w:val="24"/>
        </w:rPr>
        <w:t>的</w:t>
      </w:r>
      <w:r>
        <w:rPr>
          <w:rFonts w:hint="eastAsia" w:ascii="宋体" w:hAnsi="宋体" w:eastAsia="宋体" w:cs="宋体"/>
          <w:sz w:val="24"/>
          <w:u w:val="single"/>
        </w:rPr>
        <w:t xml:space="preserve">（供应商名称）  </w:t>
      </w:r>
      <w:r>
        <w:rPr>
          <w:rFonts w:hint="eastAsia" w:ascii="宋体" w:hAnsi="宋体" w:eastAsia="宋体" w:cs="宋体"/>
          <w:sz w:val="24"/>
        </w:rPr>
        <w:t>的法定代表人，现代表公司授权</w:t>
      </w:r>
      <w:r>
        <w:rPr>
          <w:rFonts w:hint="eastAsia" w:ascii="宋体" w:hAnsi="宋体" w:eastAsia="宋体" w:cs="宋体"/>
          <w:sz w:val="24"/>
          <w:u w:val="single"/>
        </w:rPr>
        <w:t xml:space="preserve">（被授权人的姓名、职务）   </w:t>
      </w:r>
      <w:r>
        <w:rPr>
          <w:rFonts w:hint="eastAsia" w:ascii="宋体" w:hAnsi="宋体" w:eastAsia="宋体" w:cs="宋体"/>
          <w:sz w:val="24"/>
        </w:rPr>
        <w:t>为我公司合法代理人，代表本公司参加</w:t>
      </w:r>
      <w:r>
        <w:rPr>
          <w:rFonts w:hint="eastAsia" w:ascii="宋体" w:hAnsi="宋体" w:eastAsia="宋体" w:cs="宋体"/>
          <w:sz w:val="24"/>
          <w:u w:val="single"/>
        </w:rPr>
        <w:t xml:space="preserve">  （项目名称） （项目编号）</w:t>
      </w:r>
      <w:r>
        <w:rPr>
          <w:rFonts w:hint="eastAsia" w:ascii="宋体" w:hAnsi="宋体" w:eastAsia="宋体" w:cs="宋体"/>
          <w:sz w:val="24"/>
        </w:rPr>
        <w:t>的采购活动。以我方名义全权处理该项目有关招标、签订合同以及执行合同等一切事宜。</w:t>
      </w:r>
    </w:p>
    <w:p w14:paraId="6595FD04">
      <w:pPr>
        <w:pStyle w:val="15"/>
        <w:spacing w:line="500" w:lineRule="exact"/>
        <w:ind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rPr>
        <w:t>本授权书自响应文件递交截止之日起生效，有效期与响应文件有效期一致，特此声明</w:t>
      </w:r>
      <w:r>
        <w:rPr>
          <w:rFonts w:hint="eastAsia" w:ascii="宋体" w:hAnsi="宋体" w:eastAsia="宋体" w:cs="宋体"/>
          <w:b/>
          <w:bCs/>
          <w:sz w:val="24"/>
          <w:lang w:eastAsia="zh-CN"/>
        </w:rPr>
        <w:t>。</w:t>
      </w:r>
    </w:p>
    <w:p w14:paraId="219CE707">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w:t>
      </w:r>
    </w:p>
    <w:p w14:paraId="6B8E3FCD">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r>
        <w:rPr>
          <w:rFonts w:hint="eastAsia" w:ascii="宋体" w:hAnsi="宋体" w:eastAsia="宋体" w:cs="宋体"/>
          <w:sz w:val="28"/>
          <w:szCs w:val="28"/>
        </w:rPr>
        <w:t>__________________</w:t>
      </w:r>
    </w:p>
    <w:p w14:paraId="4A429A80">
      <w:pPr>
        <w:pStyle w:val="15"/>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被授权人：</w:t>
      </w:r>
      <w:r>
        <w:rPr>
          <w:rFonts w:hint="eastAsia" w:ascii="宋体" w:hAnsi="宋体" w:eastAsia="宋体" w:cs="宋体"/>
          <w:sz w:val="28"/>
          <w:szCs w:val="28"/>
        </w:rPr>
        <w:t>_____________</w:t>
      </w:r>
      <w:r>
        <w:rPr>
          <w:rFonts w:hint="eastAsia" w:ascii="宋体" w:hAnsi="宋体" w:eastAsia="宋体" w:cs="宋体"/>
          <w:sz w:val="24"/>
          <w:szCs w:val="24"/>
        </w:rPr>
        <w:t>性别：</w:t>
      </w:r>
      <w:r>
        <w:rPr>
          <w:rFonts w:hint="eastAsia" w:ascii="宋体" w:hAnsi="宋体" w:eastAsia="宋体" w:cs="宋体"/>
          <w:sz w:val="28"/>
          <w:szCs w:val="28"/>
        </w:rPr>
        <w:t>____________</w:t>
      </w:r>
      <w:r>
        <w:rPr>
          <w:rFonts w:hint="eastAsia" w:ascii="宋体" w:hAnsi="宋体" w:eastAsia="宋体" w:cs="宋体"/>
          <w:sz w:val="24"/>
          <w:szCs w:val="24"/>
        </w:rPr>
        <w:t>职务：</w:t>
      </w:r>
      <w:r>
        <w:rPr>
          <w:rFonts w:hint="eastAsia" w:ascii="宋体" w:hAnsi="宋体" w:eastAsia="宋体" w:cs="宋体"/>
          <w:sz w:val="28"/>
          <w:szCs w:val="28"/>
        </w:rPr>
        <w:t>_________</w:t>
      </w:r>
    </w:p>
    <w:p w14:paraId="66248F14">
      <w:pPr>
        <w:pStyle w:val="15"/>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 xml:space="preserve">联系地址：  </w:t>
      </w:r>
      <w:r>
        <w:rPr>
          <w:rFonts w:hint="eastAsia" w:ascii="宋体" w:hAnsi="宋体" w:eastAsia="宋体" w:cs="宋体"/>
          <w:sz w:val="28"/>
          <w:szCs w:val="28"/>
        </w:rPr>
        <w:t>________________</w:t>
      </w:r>
    </w:p>
    <w:p w14:paraId="5DA1619F">
      <w:pPr>
        <w:pStyle w:val="15"/>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8"/>
          <w:szCs w:val="28"/>
        </w:rPr>
        <w:t>________________</w:t>
      </w:r>
    </w:p>
    <w:p w14:paraId="548245E6">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法定代表人及被授权人身份证复印件或扫描件</w:t>
      </w:r>
    </w:p>
    <w:tbl>
      <w:tblPr>
        <w:tblStyle w:val="29"/>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14:paraId="7CA7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noWrap w:val="0"/>
            <w:vAlign w:val="center"/>
          </w:tcPr>
          <w:p w14:paraId="230CACB3">
            <w:pPr>
              <w:pStyle w:val="15"/>
              <w:spacing w:line="500" w:lineRule="exact"/>
              <w:jc w:val="left"/>
              <w:rPr>
                <w:rFonts w:hint="eastAsia" w:ascii="宋体" w:hAnsi="宋体" w:eastAsia="宋体" w:cs="宋体"/>
                <w:sz w:val="24"/>
                <w:szCs w:val="24"/>
                <w:shd w:val="pct10" w:color="auto" w:fill="FFFFFF"/>
              </w:rPr>
            </w:pPr>
            <w:r>
              <w:rPr>
                <w:rFonts w:hint="eastAsia" w:ascii="宋体" w:hAnsi="宋体" w:eastAsia="宋体" w:cs="宋体"/>
                <w:sz w:val="24"/>
                <w:szCs w:val="24"/>
                <w:shd w:val="pct10" w:color="auto" w:fill="FFFFFF"/>
              </w:rPr>
              <w:t>法定代表人身份证复印件（正反面）</w:t>
            </w:r>
          </w:p>
          <w:p w14:paraId="2D276886">
            <w:pPr>
              <w:pStyle w:val="15"/>
              <w:spacing w:line="500" w:lineRule="exact"/>
              <w:jc w:val="left"/>
              <w:rPr>
                <w:rFonts w:hint="eastAsia" w:ascii="宋体" w:hAnsi="宋体" w:eastAsia="宋体" w:cs="宋体"/>
                <w:sz w:val="24"/>
                <w:szCs w:val="24"/>
                <w:shd w:val="pct10" w:color="auto" w:fill="FFFFFF"/>
              </w:rPr>
            </w:pPr>
          </w:p>
        </w:tc>
        <w:tc>
          <w:tcPr>
            <w:tcW w:w="4546" w:type="dxa"/>
            <w:shd w:val="clear" w:color="auto" w:fill="D9D9D9"/>
            <w:noWrap w:val="0"/>
            <w:vAlign w:val="center"/>
          </w:tcPr>
          <w:p w14:paraId="13263F3F">
            <w:pPr>
              <w:pStyle w:val="15"/>
              <w:spacing w:line="500" w:lineRule="exact"/>
              <w:ind w:firstLine="480" w:firstLineChars="200"/>
              <w:jc w:val="left"/>
              <w:rPr>
                <w:rFonts w:hint="eastAsia" w:ascii="宋体" w:hAnsi="宋体" w:eastAsia="宋体" w:cs="宋体"/>
                <w:sz w:val="24"/>
                <w:szCs w:val="24"/>
                <w:shd w:val="pct10" w:color="auto" w:fill="FFFFFF"/>
              </w:rPr>
            </w:pPr>
            <w:r>
              <w:rPr>
                <w:rFonts w:hint="eastAsia" w:ascii="宋体" w:hAnsi="宋体" w:eastAsia="宋体" w:cs="宋体"/>
                <w:sz w:val="24"/>
                <w:szCs w:val="24"/>
                <w:shd w:val="pct10" w:color="auto" w:fill="FFFFFF"/>
              </w:rPr>
              <w:t>被授权人身份证复印件（正反面）</w:t>
            </w:r>
          </w:p>
          <w:p w14:paraId="50B91710">
            <w:pPr>
              <w:pStyle w:val="15"/>
              <w:spacing w:line="500" w:lineRule="exact"/>
              <w:ind w:firstLine="480" w:firstLineChars="200"/>
              <w:jc w:val="left"/>
              <w:rPr>
                <w:rFonts w:hint="eastAsia" w:ascii="宋体" w:hAnsi="宋体" w:eastAsia="宋体" w:cs="宋体"/>
                <w:sz w:val="24"/>
                <w:szCs w:val="24"/>
                <w:shd w:val="pct10" w:color="auto" w:fill="FFFFFF"/>
              </w:rPr>
            </w:pPr>
          </w:p>
        </w:tc>
      </w:tr>
    </w:tbl>
    <w:p w14:paraId="2E6429A9">
      <w:pPr>
        <w:pStyle w:val="3"/>
        <w:spacing w:before="319" w:beforeLines="100" w:after="478" w:afterLines="150" w:line="500" w:lineRule="exact"/>
        <w:rPr>
          <w:rFonts w:hint="eastAsia" w:ascii="宋体" w:hAnsi="宋体" w:eastAsia="宋体" w:cs="宋体"/>
          <w:sz w:val="36"/>
          <w:szCs w:val="36"/>
        </w:rPr>
        <w:sectPr>
          <w:pgSz w:w="11906" w:h="16838"/>
          <w:pgMar w:top="1440" w:right="1803" w:bottom="1440" w:left="1803" w:header="851" w:footer="992" w:gutter="0"/>
          <w:cols w:space="720" w:num="1"/>
          <w:docGrid w:type="lines" w:linePitch="319" w:charSpace="0"/>
        </w:sectPr>
      </w:pPr>
      <w:bookmarkStart w:id="125" w:name="_Toc12851"/>
    </w:p>
    <w:bookmarkEnd w:id="125"/>
    <w:p w14:paraId="0973FE66">
      <w:pPr>
        <w:widowControl/>
        <w:spacing w:line="360" w:lineRule="auto"/>
        <w:jc w:val="left"/>
        <w:rPr>
          <w:rFonts w:hint="eastAsia" w:ascii="宋体" w:hAnsi="宋体" w:eastAsia="宋体" w:cs="宋体"/>
          <w:sz w:val="24"/>
          <w:szCs w:val="24"/>
        </w:rPr>
      </w:pPr>
      <w:r>
        <w:rPr>
          <w:rFonts w:hint="eastAsia" w:ascii="宋体" w:hAnsi="宋体" w:eastAsia="宋体" w:cs="宋体"/>
          <w:bCs/>
          <w:kern w:val="0"/>
          <w:sz w:val="24"/>
          <w:szCs w:val="24"/>
        </w:rPr>
        <w:t>（8）</w:t>
      </w:r>
      <w:r>
        <w:rPr>
          <w:rFonts w:hint="eastAsia" w:ascii="宋体" w:hAnsi="宋体" w:eastAsia="宋体" w:cs="宋体"/>
          <w:sz w:val="24"/>
          <w:szCs w:val="24"/>
        </w:rPr>
        <w:t>本项目不接受联合体投标：</w:t>
      </w:r>
    </w:p>
    <w:p w14:paraId="6A859A89">
      <w:pPr>
        <w:widowControl/>
        <w:spacing w:line="360" w:lineRule="auto"/>
        <w:ind w:left="420"/>
        <w:jc w:val="center"/>
        <w:rPr>
          <w:rFonts w:hint="eastAsia" w:ascii="宋体" w:hAnsi="宋体" w:eastAsia="宋体" w:cs="宋体"/>
          <w:sz w:val="24"/>
          <w:szCs w:val="24"/>
        </w:rPr>
      </w:pPr>
      <w:r>
        <w:rPr>
          <w:rFonts w:hint="eastAsia" w:ascii="宋体" w:hAnsi="宋体" w:eastAsia="宋体" w:cs="宋体"/>
          <w:sz w:val="24"/>
          <w:szCs w:val="24"/>
        </w:rPr>
        <w:t>非联合体投标声明</w:t>
      </w:r>
    </w:p>
    <w:p w14:paraId="66AD41F6">
      <w:pPr>
        <w:pStyle w:val="8"/>
        <w:rPr>
          <w:rFonts w:hint="eastAsia" w:ascii="宋体" w:hAnsi="宋体" w:eastAsia="宋体" w:cs="宋体"/>
        </w:rPr>
      </w:pPr>
    </w:p>
    <w:p w14:paraId="78F59C53">
      <w:pPr>
        <w:widowControl/>
        <w:spacing w:line="360" w:lineRule="auto"/>
        <w:ind w:firstLine="480"/>
        <w:rPr>
          <w:rFonts w:hint="eastAsia" w:ascii="宋体" w:hAnsi="宋体" w:eastAsia="宋体" w:cs="宋体"/>
          <w:kern w:val="0"/>
          <w:sz w:val="24"/>
          <w:szCs w:val="24"/>
        </w:rPr>
      </w:pPr>
      <w:r>
        <w:rPr>
          <w:rFonts w:hint="eastAsia" w:ascii="宋体" w:hAnsi="宋体" w:eastAsia="宋体" w:cs="宋体"/>
          <w:bCs/>
          <w:color w:val="000000"/>
          <w:sz w:val="24"/>
          <w:szCs w:val="24"/>
        </w:rPr>
        <w:t>我司参加本次</w:t>
      </w:r>
      <w:r>
        <w:rPr>
          <w:rFonts w:hint="eastAsia" w:ascii="宋体" w:hAnsi="宋体" w:eastAsia="宋体" w:cs="宋体"/>
          <w:bCs/>
          <w:color w:val="000000"/>
          <w:sz w:val="24"/>
          <w:szCs w:val="24"/>
          <w:u w:val="single"/>
        </w:rPr>
        <w:t xml:space="preserve">项目名称：              </w:t>
      </w:r>
      <w:r>
        <w:rPr>
          <w:rFonts w:hint="eastAsia" w:ascii="宋体" w:hAnsi="宋体" w:eastAsia="宋体" w:cs="宋体"/>
          <w:kern w:val="0"/>
          <w:sz w:val="24"/>
          <w:szCs w:val="24"/>
          <w:u w:val="single"/>
        </w:rPr>
        <w:t xml:space="preserve">编号：        </w:t>
      </w:r>
      <w:r>
        <w:rPr>
          <w:rFonts w:hint="eastAsia" w:ascii="宋体" w:hAnsi="宋体" w:eastAsia="宋体" w:cs="宋体"/>
          <w:kern w:val="0"/>
          <w:sz w:val="24"/>
          <w:szCs w:val="24"/>
        </w:rPr>
        <w:t>的投标，非联合体投标，如有虚假，承担相应责任。</w:t>
      </w:r>
    </w:p>
    <w:p w14:paraId="424E4388">
      <w:pPr>
        <w:widowControl/>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特此声明！</w:t>
      </w:r>
    </w:p>
    <w:p w14:paraId="5D85F800">
      <w:pPr>
        <w:rPr>
          <w:rFonts w:hint="eastAsia" w:ascii="宋体" w:hAnsi="宋体" w:eastAsia="宋体" w:cs="宋体"/>
        </w:rPr>
      </w:pPr>
    </w:p>
    <w:p w14:paraId="2CE16A33">
      <w:pPr>
        <w:pStyle w:val="8"/>
        <w:rPr>
          <w:rFonts w:hint="eastAsia" w:ascii="宋体" w:hAnsi="宋体" w:eastAsia="宋体" w:cs="宋体"/>
          <w:sz w:val="24"/>
          <w:szCs w:val="24"/>
        </w:rPr>
      </w:pPr>
    </w:p>
    <w:p w14:paraId="1849B5F4">
      <w:pPr>
        <w:pStyle w:val="8"/>
        <w:rPr>
          <w:rFonts w:hint="eastAsia" w:ascii="宋体" w:hAnsi="宋体" w:eastAsia="宋体" w:cs="宋体"/>
          <w:sz w:val="24"/>
          <w:szCs w:val="24"/>
        </w:rPr>
      </w:pPr>
    </w:p>
    <w:p w14:paraId="38978297">
      <w:pPr>
        <w:pStyle w:val="8"/>
        <w:rPr>
          <w:rFonts w:hint="eastAsia" w:ascii="宋体" w:hAnsi="宋体" w:eastAsia="宋体" w:cs="宋体"/>
          <w:sz w:val="24"/>
          <w:szCs w:val="24"/>
        </w:rPr>
      </w:pPr>
    </w:p>
    <w:p w14:paraId="1D8C2C16">
      <w:pPr>
        <w:pStyle w:val="8"/>
        <w:rPr>
          <w:rFonts w:hint="eastAsia" w:ascii="宋体" w:hAnsi="宋体" w:eastAsia="宋体" w:cs="宋体"/>
          <w:sz w:val="24"/>
          <w:szCs w:val="24"/>
        </w:rPr>
      </w:pPr>
    </w:p>
    <w:p w14:paraId="79F29952">
      <w:pPr>
        <w:pStyle w:val="8"/>
        <w:rPr>
          <w:rFonts w:hint="eastAsia" w:ascii="宋体" w:hAnsi="宋体" w:eastAsia="宋体" w:cs="宋体"/>
          <w:sz w:val="24"/>
          <w:szCs w:val="24"/>
        </w:rPr>
      </w:pPr>
    </w:p>
    <w:p w14:paraId="2D864EAF">
      <w:pPr>
        <w:pStyle w:val="8"/>
        <w:rPr>
          <w:rFonts w:hint="eastAsia" w:ascii="宋体" w:hAnsi="宋体" w:eastAsia="宋体" w:cs="宋体"/>
          <w:sz w:val="24"/>
          <w:szCs w:val="24"/>
        </w:rPr>
      </w:pPr>
    </w:p>
    <w:p w14:paraId="5B45752E">
      <w:pPr>
        <w:pStyle w:val="15"/>
        <w:spacing w:line="480" w:lineRule="auto"/>
        <w:jc w:val="left"/>
        <w:rPr>
          <w:rFonts w:hint="eastAsia" w:ascii="宋体" w:hAnsi="宋体" w:eastAsia="宋体" w:cs="宋体"/>
          <w:sz w:val="24"/>
        </w:rPr>
      </w:pPr>
      <w:r>
        <w:rPr>
          <w:rFonts w:hint="eastAsia" w:ascii="宋体" w:hAnsi="宋体" w:eastAsia="宋体" w:cs="宋体"/>
          <w:sz w:val="24"/>
        </w:rPr>
        <w:t>供应商（单位名称及公章）：</w:t>
      </w:r>
      <w:r>
        <w:rPr>
          <w:rFonts w:hint="eastAsia" w:ascii="宋体" w:hAnsi="宋体" w:eastAsia="宋体" w:cs="宋体"/>
          <w:sz w:val="28"/>
          <w:szCs w:val="28"/>
        </w:rPr>
        <w:t>______________________</w:t>
      </w:r>
    </w:p>
    <w:p w14:paraId="291969EB">
      <w:pPr>
        <w:pStyle w:val="15"/>
        <w:spacing w:line="480" w:lineRule="auto"/>
        <w:jc w:val="left"/>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szCs w:val="24"/>
        </w:rPr>
        <w:t>或</w:t>
      </w:r>
      <w:r>
        <w:rPr>
          <w:rFonts w:hint="eastAsia" w:ascii="宋体" w:hAnsi="宋体" w:eastAsia="宋体" w:cs="宋体"/>
          <w:sz w:val="24"/>
        </w:rPr>
        <w:t>被授权人（签字或盖章）：</w:t>
      </w:r>
      <w:r>
        <w:rPr>
          <w:rFonts w:hint="eastAsia" w:ascii="宋体" w:hAnsi="宋体" w:eastAsia="宋体" w:cs="宋体"/>
          <w:sz w:val="28"/>
          <w:szCs w:val="28"/>
        </w:rPr>
        <w:t>___________________</w:t>
      </w:r>
    </w:p>
    <w:p w14:paraId="63F1159A">
      <w:pPr>
        <w:pStyle w:val="8"/>
        <w:ind w:firstLine="0"/>
        <w:rPr>
          <w:rFonts w:hint="eastAsia" w:ascii="宋体" w:hAnsi="宋体" w:eastAsia="宋体" w:cs="宋体"/>
          <w:kern w:val="0"/>
          <w:sz w:val="24"/>
        </w:rPr>
      </w:pPr>
      <w:r>
        <w:rPr>
          <w:rFonts w:hint="eastAsia" w:ascii="宋体" w:hAnsi="宋体" w:eastAsia="宋体" w:cs="宋体"/>
          <w:kern w:val="0"/>
          <w:sz w:val="24"/>
        </w:rPr>
        <w:t>日    期：</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r>
        <w:rPr>
          <w:rFonts w:hint="eastAsia" w:ascii="宋体" w:hAnsi="宋体" w:eastAsia="宋体" w:cs="宋体"/>
          <w:sz w:val="24"/>
          <w:szCs w:val="24"/>
        </w:rPr>
        <w:t>日</w:t>
      </w:r>
      <w:r>
        <w:rPr>
          <w:rFonts w:hint="eastAsia" w:ascii="宋体" w:hAnsi="宋体" w:eastAsia="宋体" w:cs="宋体"/>
          <w:kern w:val="0"/>
          <w:sz w:val="24"/>
        </w:rPr>
        <w:t xml:space="preserve">           </w:t>
      </w:r>
    </w:p>
    <w:p w14:paraId="077EA6ED">
      <w:pPr>
        <w:pStyle w:val="3"/>
        <w:spacing w:beforeLines="100" w:afterLines="150" w:line="500" w:lineRule="exact"/>
        <w:jc w:val="center"/>
        <w:rPr>
          <w:rFonts w:hint="eastAsia" w:ascii="宋体" w:hAnsi="宋体" w:eastAsia="宋体" w:cs="宋体"/>
          <w:sz w:val="36"/>
          <w:szCs w:val="36"/>
        </w:rPr>
      </w:pPr>
      <w:r>
        <w:rPr>
          <w:rFonts w:hint="eastAsia" w:ascii="宋体" w:hAnsi="宋体" w:eastAsia="宋体" w:cs="宋体"/>
          <w:sz w:val="24"/>
          <w:u w:val="single"/>
        </w:rPr>
        <w:br w:type="page"/>
      </w:r>
      <w:bookmarkStart w:id="126" w:name="_Toc16011"/>
      <w:bookmarkStart w:id="127" w:name="_Toc3732"/>
      <w:r>
        <w:rPr>
          <w:rFonts w:hint="eastAsia" w:ascii="宋体" w:hAnsi="宋体" w:eastAsia="宋体" w:cs="宋体"/>
          <w:sz w:val="36"/>
          <w:szCs w:val="36"/>
        </w:rPr>
        <w:t>第五部分  技术与服务方案</w:t>
      </w:r>
      <w:bookmarkEnd w:id="126"/>
      <w:bookmarkEnd w:id="127"/>
    </w:p>
    <w:p w14:paraId="07507244">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由供应商自行编写，无具体格式。</w:t>
      </w:r>
    </w:p>
    <w:p w14:paraId="201C513E">
      <w:pPr>
        <w:spacing w:beforeLines="100" w:afterLines="150" w:line="500" w:lineRule="exact"/>
        <w:jc w:val="center"/>
        <w:outlineLvl w:val="9"/>
        <w:rPr>
          <w:rFonts w:hint="eastAsia" w:ascii="宋体" w:hAnsi="宋体" w:eastAsia="宋体" w:cs="宋体"/>
          <w:sz w:val="36"/>
          <w:szCs w:val="36"/>
        </w:rPr>
      </w:pPr>
    </w:p>
    <w:p w14:paraId="03E99D28">
      <w:pPr>
        <w:rPr>
          <w:rFonts w:hint="eastAsia" w:ascii="宋体" w:hAnsi="宋体" w:eastAsia="宋体" w:cs="宋体"/>
          <w:sz w:val="24"/>
          <w:szCs w:val="24"/>
        </w:rPr>
        <w:sectPr>
          <w:headerReference r:id="rId18" w:type="default"/>
          <w:pgSz w:w="11906" w:h="16838"/>
          <w:pgMar w:top="1440" w:right="1803" w:bottom="1440" w:left="1803" w:header="851" w:footer="992" w:gutter="0"/>
          <w:cols w:space="720" w:num="1"/>
          <w:docGrid w:type="lines" w:linePitch="319" w:charSpace="0"/>
        </w:sectPr>
      </w:pPr>
    </w:p>
    <w:bookmarkEnd w:id="121"/>
    <w:bookmarkEnd w:id="122"/>
    <w:bookmarkEnd w:id="123"/>
    <w:bookmarkEnd w:id="124"/>
    <w:p w14:paraId="60AF614E">
      <w:pPr>
        <w:pStyle w:val="3"/>
        <w:spacing w:beforeLines="100" w:afterLines="150" w:line="500" w:lineRule="exact"/>
        <w:jc w:val="center"/>
        <w:rPr>
          <w:rFonts w:hint="eastAsia" w:ascii="宋体" w:hAnsi="宋体" w:eastAsia="宋体" w:cs="宋体"/>
          <w:sz w:val="36"/>
          <w:szCs w:val="36"/>
        </w:rPr>
      </w:pPr>
      <w:bookmarkStart w:id="128" w:name="_Toc8571"/>
      <w:bookmarkStart w:id="129" w:name="_Toc27213"/>
      <w:bookmarkStart w:id="130" w:name="_Toc498694581"/>
      <w:bookmarkStart w:id="131" w:name="_Toc13776"/>
      <w:bookmarkStart w:id="132" w:name="_Toc19201"/>
      <w:bookmarkStart w:id="133" w:name="_Toc32033"/>
      <w:r>
        <w:rPr>
          <w:rFonts w:hint="eastAsia" w:ascii="宋体" w:hAnsi="宋体" w:eastAsia="宋体" w:cs="宋体"/>
          <w:sz w:val="36"/>
          <w:szCs w:val="36"/>
        </w:rPr>
        <w:t xml:space="preserve">第六部分  </w:t>
      </w:r>
      <w:bookmarkEnd w:id="128"/>
      <w:bookmarkEnd w:id="129"/>
      <w:bookmarkEnd w:id="130"/>
      <w:r>
        <w:rPr>
          <w:rFonts w:hint="eastAsia" w:ascii="宋体" w:hAnsi="宋体" w:eastAsia="宋体" w:cs="宋体"/>
          <w:sz w:val="36"/>
          <w:szCs w:val="36"/>
        </w:rPr>
        <w:t>服务承诺</w:t>
      </w:r>
      <w:bookmarkEnd w:id="131"/>
      <w:bookmarkEnd w:id="132"/>
      <w:bookmarkEnd w:id="133"/>
    </w:p>
    <w:p w14:paraId="54517549">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14:paraId="5B45E9AD">
      <w:pPr>
        <w:rPr>
          <w:rFonts w:hint="eastAsia" w:ascii="宋体" w:hAnsi="宋体" w:eastAsia="宋体" w:cs="宋体"/>
        </w:rPr>
        <w:sectPr>
          <w:pgSz w:w="11906" w:h="16838"/>
          <w:pgMar w:top="1440" w:right="1803" w:bottom="1440" w:left="1803" w:header="851" w:footer="992" w:gutter="0"/>
          <w:cols w:space="720" w:num="1"/>
          <w:docGrid w:type="lines" w:linePitch="319" w:charSpace="0"/>
        </w:sectPr>
      </w:pPr>
    </w:p>
    <w:p w14:paraId="401425EA">
      <w:pPr>
        <w:pStyle w:val="3"/>
        <w:numPr>
          <w:ilvl w:val="255"/>
          <w:numId w:val="0"/>
        </w:numPr>
        <w:adjustRightInd w:val="0"/>
        <w:spacing w:beforeLines="100" w:afterLines="150" w:line="500" w:lineRule="exact"/>
        <w:jc w:val="center"/>
        <w:textAlignment w:val="baseline"/>
        <w:rPr>
          <w:rFonts w:hint="eastAsia" w:ascii="宋体" w:hAnsi="宋体" w:eastAsia="宋体" w:cs="宋体"/>
          <w:sz w:val="36"/>
          <w:szCs w:val="36"/>
        </w:rPr>
      </w:pPr>
      <w:bookmarkStart w:id="134" w:name="_Toc16262"/>
      <w:bookmarkStart w:id="135" w:name="_Toc22828"/>
      <w:bookmarkStart w:id="136" w:name="_Toc22839"/>
      <w:r>
        <w:rPr>
          <w:rFonts w:hint="eastAsia" w:ascii="宋体" w:hAnsi="宋体" w:eastAsia="宋体" w:cs="宋体"/>
          <w:sz w:val="36"/>
          <w:szCs w:val="36"/>
        </w:rPr>
        <w:t>第七部分 业绩一览表</w:t>
      </w:r>
      <w:bookmarkEnd w:id="134"/>
      <w:bookmarkEnd w:id="135"/>
      <w:bookmarkEnd w:id="136"/>
    </w:p>
    <w:tbl>
      <w:tblPr>
        <w:tblStyle w:val="29"/>
        <w:tblW w:w="87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240"/>
        <w:gridCol w:w="1590"/>
        <w:gridCol w:w="1748"/>
        <w:gridCol w:w="1046"/>
      </w:tblGrid>
      <w:tr w14:paraId="680E2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36E3438F">
            <w:pPr>
              <w:spacing w:line="400" w:lineRule="exact"/>
              <w:jc w:val="center"/>
              <w:rPr>
                <w:rFonts w:hint="eastAsia" w:ascii="宋体" w:hAnsi="宋体" w:eastAsia="宋体" w:cs="宋体"/>
              </w:rPr>
            </w:pPr>
            <w:r>
              <w:rPr>
                <w:rFonts w:hint="eastAsia" w:ascii="宋体" w:hAnsi="宋体" w:eastAsia="宋体" w:cs="宋体"/>
              </w:rPr>
              <w:t>年份</w:t>
            </w:r>
          </w:p>
        </w:tc>
        <w:tc>
          <w:tcPr>
            <w:tcW w:w="1440" w:type="dxa"/>
            <w:tcBorders>
              <w:top w:val="single" w:color="auto" w:sz="4" w:space="0"/>
            </w:tcBorders>
            <w:vAlign w:val="center"/>
          </w:tcPr>
          <w:p w14:paraId="06136D19">
            <w:pPr>
              <w:spacing w:line="400" w:lineRule="exact"/>
              <w:jc w:val="center"/>
              <w:rPr>
                <w:rFonts w:hint="eastAsia" w:ascii="宋体" w:hAnsi="宋体" w:eastAsia="宋体" w:cs="宋体"/>
              </w:rPr>
            </w:pPr>
            <w:r>
              <w:rPr>
                <w:rFonts w:hint="eastAsia" w:ascii="宋体" w:hAnsi="宋体" w:eastAsia="宋体" w:cs="宋体"/>
              </w:rPr>
              <w:t>用户名称</w:t>
            </w:r>
          </w:p>
        </w:tc>
        <w:tc>
          <w:tcPr>
            <w:tcW w:w="2240" w:type="dxa"/>
            <w:tcBorders>
              <w:top w:val="single" w:color="auto" w:sz="4" w:space="0"/>
            </w:tcBorders>
            <w:vAlign w:val="center"/>
          </w:tcPr>
          <w:p w14:paraId="14FDCFD1">
            <w:pPr>
              <w:spacing w:line="400" w:lineRule="exact"/>
              <w:jc w:val="center"/>
              <w:rPr>
                <w:rFonts w:hint="eastAsia" w:ascii="宋体" w:hAnsi="宋体" w:eastAsia="宋体" w:cs="宋体"/>
              </w:rPr>
            </w:pPr>
            <w:r>
              <w:rPr>
                <w:rFonts w:hint="eastAsia" w:ascii="宋体" w:hAnsi="宋体" w:eastAsia="宋体" w:cs="宋体"/>
              </w:rPr>
              <w:t>项目名称</w:t>
            </w:r>
          </w:p>
        </w:tc>
        <w:tc>
          <w:tcPr>
            <w:tcW w:w="1590" w:type="dxa"/>
            <w:tcBorders>
              <w:top w:val="single" w:color="auto" w:sz="4" w:space="0"/>
            </w:tcBorders>
            <w:vAlign w:val="center"/>
          </w:tcPr>
          <w:p w14:paraId="4989B85E">
            <w:pPr>
              <w:spacing w:line="400" w:lineRule="exact"/>
              <w:jc w:val="center"/>
              <w:rPr>
                <w:rFonts w:hint="eastAsia" w:ascii="宋体" w:hAnsi="宋体" w:eastAsia="宋体" w:cs="宋体"/>
              </w:rPr>
            </w:pPr>
            <w:r>
              <w:rPr>
                <w:rFonts w:hint="eastAsia" w:ascii="宋体" w:hAnsi="宋体" w:eastAsia="宋体" w:cs="宋体"/>
              </w:rPr>
              <w:t>签订时间</w:t>
            </w:r>
          </w:p>
        </w:tc>
        <w:tc>
          <w:tcPr>
            <w:tcW w:w="1748" w:type="dxa"/>
            <w:tcBorders>
              <w:top w:val="single" w:color="auto" w:sz="4" w:space="0"/>
              <w:right w:val="single" w:color="auto" w:sz="4" w:space="0"/>
            </w:tcBorders>
            <w:vAlign w:val="center"/>
          </w:tcPr>
          <w:p w14:paraId="48AD21A8">
            <w:pPr>
              <w:spacing w:line="400" w:lineRule="exact"/>
              <w:ind w:left="204" w:hanging="203" w:hangingChars="97"/>
              <w:jc w:val="center"/>
              <w:rPr>
                <w:rFonts w:hint="eastAsia" w:ascii="宋体" w:hAnsi="宋体" w:eastAsia="宋体" w:cs="宋体"/>
              </w:rPr>
            </w:pPr>
            <w:r>
              <w:rPr>
                <w:rFonts w:hint="eastAsia" w:ascii="宋体" w:hAnsi="宋体" w:eastAsia="宋体" w:cs="宋体"/>
              </w:rPr>
              <w:t>合同金额</w:t>
            </w:r>
          </w:p>
        </w:tc>
        <w:tc>
          <w:tcPr>
            <w:tcW w:w="1046" w:type="dxa"/>
            <w:tcBorders>
              <w:top w:val="single" w:color="auto" w:sz="4" w:space="0"/>
              <w:left w:val="single" w:color="auto" w:sz="4" w:space="0"/>
            </w:tcBorders>
            <w:vAlign w:val="center"/>
          </w:tcPr>
          <w:p w14:paraId="7500D444">
            <w:pPr>
              <w:spacing w:line="400" w:lineRule="exact"/>
              <w:rPr>
                <w:rFonts w:hint="eastAsia" w:ascii="宋体" w:hAnsi="宋体" w:eastAsia="宋体" w:cs="宋体"/>
              </w:rPr>
            </w:pPr>
            <w:r>
              <w:rPr>
                <w:rFonts w:hint="eastAsia" w:ascii="宋体" w:hAnsi="宋体" w:eastAsia="宋体" w:cs="宋体"/>
              </w:rPr>
              <w:t xml:space="preserve">  备注</w:t>
            </w:r>
          </w:p>
        </w:tc>
      </w:tr>
      <w:tr w14:paraId="54BF24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8F47B96">
            <w:pPr>
              <w:spacing w:line="400" w:lineRule="exact"/>
              <w:jc w:val="center"/>
              <w:rPr>
                <w:rFonts w:hint="eastAsia" w:ascii="宋体" w:hAnsi="宋体" w:eastAsia="宋体" w:cs="宋体"/>
              </w:rPr>
            </w:pPr>
          </w:p>
        </w:tc>
        <w:tc>
          <w:tcPr>
            <w:tcW w:w="1440" w:type="dxa"/>
            <w:vAlign w:val="center"/>
          </w:tcPr>
          <w:p w14:paraId="1F4FE8B9">
            <w:pPr>
              <w:spacing w:line="400" w:lineRule="exact"/>
              <w:jc w:val="center"/>
              <w:rPr>
                <w:rFonts w:hint="eastAsia" w:ascii="宋体" w:hAnsi="宋体" w:eastAsia="宋体" w:cs="宋体"/>
              </w:rPr>
            </w:pPr>
          </w:p>
        </w:tc>
        <w:tc>
          <w:tcPr>
            <w:tcW w:w="2240" w:type="dxa"/>
            <w:vAlign w:val="center"/>
          </w:tcPr>
          <w:p w14:paraId="153090E6">
            <w:pPr>
              <w:spacing w:line="400" w:lineRule="exact"/>
              <w:jc w:val="center"/>
              <w:rPr>
                <w:rFonts w:hint="eastAsia" w:ascii="宋体" w:hAnsi="宋体" w:eastAsia="宋体" w:cs="宋体"/>
              </w:rPr>
            </w:pPr>
          </w:p>
        </w:tc>
        <w:tc>
          <w:tcPr>
            <w:tcW w:w="1590" w:type="dxa"/>
            <w:vAlign w:val="center"/>
          </w:tcPr>
          <w:p w14:paraId="6F22BF71">
            <w:pPr>
              <w:spacing w:line="400" w:lineRule="exact"/>
              <w:jc w:val="center"/>
              <w:rPr>
                <w:rFonts w:hint="eastAsia" w:ascii="宋体" w:hAnsi="宋体" w:eastAsia="宋体" w:cs="宋体"/>
              </w:rPr>
            </w:pPr>
          </w:p>
        </w:tc>
        <w:tc>
          <w:tcPr>
            <w:tcW w:w="1748" w:type="dxa"/>
            <w:tcBorders>
              <w:right w:val="single" w:color="auto" w:sz="4" w:space="0"/>
            </w:tcBorders>
            <w:vAlign w:val="center"/>
          </w:tcPr>
          <w:p w14:paraId="43F9BE72">
            <w:pPr>
              <w:spacing w:line="400" w:lineRule="exact"/>
              <w:jc w:val="center"/>
              <w:rPr>
                <w:rFonts w:hint="eastAsia" w:ascii="宋体" w:hAnsi="宋体" w:eastAsia="宋体" w:cs="宋体"/>
              </w:rPr>
            </w:pPr>
          </w:p>
        </w:tc>
        <w:tc>
          <w:tcPr>
            <w:tcW w:w="1046" w:type="dxa"/>
            <w:tcBorders>
              <w:left w:val="single" w:color="auto" w:sz="4" w:space="0"/>
            </w:tcBorders>
            <w:vAlign w:val="center"/>
          </w:tcPr>
          <w:p w14:paraId="134527B6">
            <w:pPr>
              <w:spacing w:line="400" w:lineRule="exact"/>
              <w:jc w:val="center"/>
              <w:rPr>
                <w:rFonts w:hint="eastAsia" w:ascii="宋体" w:hAnsi="宋体" w:eastAsia="宋体" w:cs="宋体"/>
              </w:rPr>
            </w:pPr>
          </w:p>
        </w:tc>
      </w:tr>
      <w:tr w14:paraId="7CD5E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4FA10F7">
            <w:pPr>
              <w:spacing w:line="400" w:lineRule="exact"/>
              <w:jc w:val="center"/>
              <w:rPr>
                <w:rFonts w:hint="eastAsia" w:ascii="宋体" w:hAnsi="宋体" w:eastAsia="宋体" w:cs="宋体"/>
              </w:rPr>
            </w:pPr>
          </w:p>
        </w:tc>
        <w:tc>
          <w:tcPr>
            <w:tcW w:w="1440" w:type="dxa"/>
            <w:vAlign w:val="center"/>
          </w:tcPr>
          <w:p w14:paraId="6D2E6D2D">
            <w:pPr>
              <w:spacing w:line="400" w:lineRule="exact"/>
              <w:jc w:val="center"/>
              <w:rPr>
                <w:rFonts w:hint="eastAsia" w:ascii="宋体" w:hAnsi="宋体" w:eastAsia="宋体" w:cs="宋体"/>
              </w:rPr>
            </w:pPr>
          </w:p>
        </w:tc>
        <w:tc>
          <w:tcPr>
            <w:tcW w:w="2240" w:type="dxa"/>
            <w:vAlign w:val="center"/>
          </w:tcPr>
          <w:p w14:paraId="6BE4BD32">
            <w:pPr>
              <w:spacing w:line="400" w:lineRule="exact"/>
              <w:jc w:val="center"/>
              <w:rPr>
                <w:rFonts w:hint="eastAsia" w:ascii="宋体" w:hAnsi="宋体" w:eastAsia="宋体" w:cs="宋体"/>
              </w:rPr>
            </w:pPr>
          </w:p>
        </w:tc>
        <w:tc>
          <w:tcPr>
            <w:tcW w:w="1590" w:type="dxa"/>
            <w:vAlign w:val="center"/>
          </w:tcPr>
          <w:p w14:paraId="60B1D447">
            <w:pPr>
              <w:spacing w:line="400" w:lineRule="exact"/>
              <w:jc w:val="center"/>
              <w:rPr>
                <w:rFonts w:hint="eastAsia" w:ascii="宋体" w:hAnsi="宋体" w:eastAsia="宋体" w:cs="宋体"/>
              </w:rPr>
            </w:pPr>
          </w:p>
        </w:tc>
        <w:tc>
          <w:tcPr>
            <w:tcW w:w="1748" w:type="dxa"/>
            <w:tcBorders>
              <w:right w:val="single" w:color="auto" w:sz="4" w:space="0"/>
            </w:tcBorders>
            <w:vAlign w:val="center"/>
          </w:tcPr>
          <w:p w14:paraId="2D3C02F3">
            <w:pPr>
              <w:spacing w:line="400" w:lineRule="exact"/>
              <w:jc w:val="center"/>
              <w:rPr>
                <w:rFonts w:hint="eastAsia" w:ascii="宋体" w:hAnsi="宋体" w:eastAsia="宋体" w:cs="宋体"/>
              </w:rPr>
            </w:pPr>
          </w:p>
        </w:tc>
        <w:tc>
          <w:tcPr>
            <w:tcW w:w="1046" w:type="dxa"/>
            <w:tcBorders>
              <w:left w:val="single" w:color="auto" w:sz="4" w:space="0"/>
            </w:tcBorders>
            <w:vAlign w:val="center"/>
          </w:tcPr>
          <w:p w14:paraId="01B027EC">
            <w:pPr>
              <w:spacing w:line="400" w:lineRule="exact"/>
              <w:jc w:val="center"/>
              <w:rPr>
                <w:rFonts w:hint="eastAsia" w:ascii="宋体" w:hAnsi="宋体" w:eastAsia="宋体" w:cs="宋体"/>
              </w:rPr>
            </w:pPr>
          </w:p>
        </w:tc>
      </w:tr>
      <w:tr w14:paraId="480A07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3AE0F07">
            <w:pPr>
              <w:spacing w:line="400" w:lineRule="exact"/>
              <w:jc w:val="center"/>
              <w:rPr>
                <w:rFonts w:hint="eastAsia" w:ascii="宋体" w:hAnsi="宋体" w:eastAsia="宋体" w:cs="宋体"/>
              </w:rPr>
            </w:pPr>
          </w:p>
        </w:tc>
        <w:tc>
          <w:tcPr>
            <w:tcW w:w="1440" w:type="dxa"/>
            <w:vAlign w:val="center"/>
          </w:tcPr>
          <w:p w14:paraId="46BA8BB6">
            <w:pPr>
              <w:spacing w:line="400" w:lineRule="exact"/>
              <w:jc w:val="center"/>
              <w:rPr>
                <w:rFonts w:hint="eastAsia" w:ascii="宋体" w:hAnsi="宋体" w:eastAsia="宋体" w:cs="宋体"/>
              </w:rPr>
            </w:pPr>
          </w:p>
        </w:tc>
        <w:tc>
          <w:tcPr>
            <w:tcW w:w="2240" w:type="dxa"/>
            <w:vAlign w:val="center"/>
          </w:tcPr>
          <w:p w14:paraId="1BE6D85D">
            <w:pPr>
              <w:spacing w:line="400" w:lineRule="exact"/>
              <w:jc w:val="center"/>
              <w:rPr>
                <w:rFonts w:hint="eastAsia" w:ascii="宋体" w:hAnsi="宋体" w:eastAsia="宋体" w:cs="宋体"/>
              </w:rPr>
            </w:pPr>
          </w:p>
        </w:tc>
        <w:tc>
          <w:tcPr>
            <w:tcW w:w="1590" w:type="dxa"/>
            <w:vAlign w:val="center"/>
          </w:tcPr>
          <w:p w14:paraId="38ADB696">
            <w:pPr>
              <w:spacing w:line="400" w:lineRule="exact"/>
              <w:jc w:val="center"/>
              <w:rPr>
                <w:rFonts w:hint="eastAsia" w:ascii="宋体" w:hAnsi="宋体" w:eastAsia="宋体" w:cs="宋体"/>
              </w:rPr>
            </w:pPr>
          </w:p>
        </w:tc>
        <w:tc>
          <w:tcPr>
            <w:tcW w:w="1748" w:type="dxa"/>
            <w:tcBorders>
              <w:right w:val="single" w:color="auto" w:sz="4" w:space="0"/>
            </w:tcBorders>
            <w:vAlign w:val="center"/>
          </w:tcPr>
          <w:p w14:paraId="2264269E">
            <w:pPr>
              <w:spacing w:line="400" w:lineRule="exact"/>
              <w:jc w:val="center"/>
              <w:rPr>
                <w:rFonts w:hint="eastAsia" w:ascii="宋体" w:hAnsi="宋体" w:eastAsia="宋体" w:cs="宋体"/>
              </w:rPr>
            </w:pPr>
          </w:p>
        </w:tc>
        <w:tc>
          <w:tcPr>
            <w:tcW w:w="1046" w:type="dxa"/>
            <w:tcBorders>
              <w:left w:val="single" w:color="auto" w:sz="4" w:space="0"/>
            </w:tcBorders>
            <w:vAlign w:val="center"/>
          </w:tcPr>
          <w:p w14:paraId="5D73AD29">
            <w:pPr>
              <w:spacing w:line="400" w:lineRule="exact"/>
              <w:jc w:val="center"/>
              <w:rPr>
                <w:rFonts w:hint="eastAsia" w:ascii="宋体" w:hAnsi="宋体" w:eastAsia="宋体" w:cs="宋体"/>
              </w:rPr>
            </w:pPr>
          </w:p>
        </w:tc>
      </w:tr>
      <w:tr w14:paraId="51E390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1DA74F9">
            <w:pPr>
              <w:spacing w:line="400" w:lineRule="exact"/>
              <w:jc w:val="center"/>
              <w:rPr>
                <w:rFonts w:hint="eastAsia" w:ascii="宋体" w:hAnsi="宋体" w:eastAsia="宋体" w:cs="宋体"/>
              </w:rPr>
            </w:pPr>
          </w:p>
        </w:tc>
        <w:tc>
          <w:tcPr>
            <w:tcW w:w="1440" w:type="dxa"/>
            <w:tcBorders>
              <w:right w:val="single" w:color="auto" w:sz="4" w:space="0"/>
            </w:tcBorders>
            <w:vAlign w:val="center"/>
          </w:tcPr>
          <w:p w14:paraId="6849BC87">
            <w:pPr>
              <w:spacing w:line="400" w:lineRule="exact"/>
              <w:jc w:val="center"/>
              <w:rPr>
                <w:rFonts w:hint="eastAsia" w:ascii="宋体" w:hAnsi="宋体" w:eastAsia="宋体" w:cs="宋体"/>
              </w:rPr>
            </w:pPr>
          </w:p>
        </w:tc>
        <w:tc>
          <w:tcPr>
            <w:tcW w:w="2240" w:type="dxa"/>
            <w:tcBorders>
              <w:left w:val="single" w:color="auto" w:sz="4" w:space="0"/>
            </w:tcBorders>
            <w:vAlign w:val="center"/>
          </w:tcPr>
          <w:p w14:paraId="01740FE6">
            <w:pPr>
              <w:spacing w:line="400" w:lineRule="exact"/>
              <w:jc w:val="center"/>
              <w:rPr>
                <w:rFonts w:hint="eastAsia" w:ascii="宋体" w:hAnsi="宋体" w:eastAsia="宋体" w:cs="宋体"/>
              </w:rPr>
            </w:pPr>
          </w:p>
        </w:tc>
        <w:tc>
          <w:tcPr>
            <w:tcW w:w="1590" w:type="dxa"/>
            <w:vAlign w:val="center"/>
          </w:tcPr>
          <w:p w14:paraId="13A364DD">
            <w:pPr>
              <w:spacing w:line="400" w:lineRule="exact"/>
              <w:jc w:val="center"/>
              <w:rPr>
                <w:rFonts w:hint="eastAsia" w:ascii="宋体" w:hAnsi="宋体" w:eastAsia="宋体" w:cs="宋体"/>
              </w:rPr>
            </w:pPr>
          </w:p>
        </w:tc>
        <w:tc>
          <w:tcPr>
            <w:tcW w:w="1748" w:type="dxa"/>
            <w:tcBorders>
              <w:right w:val="single" w:color="auto" w:sz="4" w:space="0"/>
            </w:tcBorders>
            <w:vAlign w:val="center"/>
          </w:tcPr>
          <w:p w14:paraId="49600F3A">
            <w:pPr>
              <w:spacing w:line="400" w:lineRule="exact"/>
              <w:jc w:val="center"/>
              <w:rPr>
                <w:rFonts w:hint="eastAsia" w:ascii="宋体" w:hAnsi="宋体" w:eastAsia="宋体" w:cs="宋体"/>
              </w:rPr>
            </w:pPr>
          </w:p>
        </w:tc>
        <w:tc>
          <w:tcPr>
            <w:tcW w:w="1046" w:type="dxa"/>
            <w:tcBorders>
              <w:left w:val="single" w:color="auto" w:sz="4" w:space="0"/>
            </w:tcBorders>
            <w:vAlign w:val="center"/>
          </w:tcPr>
          <w:p w14:paraId="0E0B26BB">
            <w:pPr>
              <w:spacing w:line="400" w:lineRule="exact"/>
              <w:jc w:val="center"/>
              <w:rPr>
                <w:rFonts w:hint="eastAsia" w:ascii="宋体" w:hAnsi="宋体" w:eastAsia="宋体" w:cs="宋体"/>
              </w:rPr>
            </w:pPr>
          </w:p>
        </w:tc>
      </w:tr>
      <w:tr w14:paraId="65036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6AA07AA3">
            <w:pPr>
              <w:spacing w:line="400" w:lineRule="exact"/>
              <w:rPr>
                <w:rFonts w:hint="eastAsia" w:ascii="宋体" w:hAnsi="宋体" w:eastAsia="宋体" w:cs="宋体"/>
              </w:rPr>
            </w:pPr>
          </w:p>
        </w:tc>
        <w:tc>
          <w:tcPr>
            <w:tcW w:w="1440" w:type="dxa"/>
            <w:tcBorders>
              <w:left w:val="single" w:color="auto" w:sz="4" w:space="0"/>
              <w:right w:val="single" w:color="auto" w:sz="4" w:space="0"/>
            </w:tcBorders>
            <w:vAlign w:val="center"/>
          </w:tcPr>
          <w:p w14:paraId="27D2E546">
            <w:pPr>
              <w:spacing w:line="400" w:lineRule="exact"/>
              <w:rPr>
                <w:rFonts w:hint="eastAsia" w:ascii="宋体" w:hAnsi="宋体" w:eastAsia="宋体" w:cs="宋体"/>
              </w:rPr>
            </w:pPr>
          </w:p>
        </w:tc>
        <w:tc>
          <w:tcPr>
            <w:tcW w:w="2240" w:type="dxa"/>
            <w:tcBorders>
              <w:left w:val="single" w:color="auto" w:sz="4" w:space="0"/>
              <w:right w:val="single" w:color="auto" w:sz="4" w:space="0"/>
            </w:tcBorders>
            <w:vAlign w:val="center"/>
          </w:tcPr>
          <w:p w14:paraId="1EA6FCA1">
            <w:pPr>
              <w:spacing w:line="400" w:lineRule="exact"/>
              <w:rPr>
                <w:rFonts w:hint="eastAsia" w:ascii="宋体" w:hAnsi="宋体" w:eastAsia="宋体" w:cs="宋体"/>
              </w:rPr>
            </w:pPr>
          </w:p>
        </w:tc>
        <w:tc>
          <w:tcPr>
            <w:tcW w:w="1590" w:type="dxa"/>
            <w:tcBorders>
              <w:left w:val="single" w:color="auto" w:sz="4" w:space="0"/>
              <w:right w:val="single" w:color="auto" w:sz="4" w:space="0"/>
            </w:tcBorders>
            <w:vAlign w:val="center"/>
          </w:tcPr>
          <w:p w14:paraId="14A054B2">
            <w:pPr>
              <w:spacing w:line="400" w:lineRule="exact"/>
              <w:rPr>
                <w:rFonts w:hint="eastAsia" w:ascii="宋体" w:hAnsi="宋体" w:eastAsia="宋体" w:cs="宋体"/>
              </w:rPr>
            </w:pPr>
          </w:p>
        </w:tc>
        <w:tc>
          <w:tcPr>
            <w:tcW w:w="1748" w:type="dxa"/>
            <w:tcBorders>
              <w:left w:val="single" w:color="auto" w:sz="4" w:space="0"/>
              <w:right w:val="single" w:color="auto" w:sz="4" w:space="0"/>
            </w:tcBorders>
            <w:vAlign w:val="center"/>
          </w:tcPr>
          <w:p w14:paraId="71D3A8B7">
            <w:pPr>
              <w:spacing w:line="400" w:lineRule="exact"/>
              <w:rPr>
                <w:rFonts w:hint="eastAsia" w:ascii="宋体" w:hAnsi="宋体" w:eastAsia="宋体" w:cs="宋体"/>
              </w:rPr>
            </w:pPr>
          </w:p>
        </w:tc>
        <w:tc>
          <w:tcPr>
            <w:tcW w:w="1046" w:type="dxa"/>
            <w:tcBorders>
              <w:left w:val="single" w:color="auto" w:sz="4" w:space="0"/>
            </w:tcBorders>
            <w:vAlign w:val="center"/>
          </w:tcPr>
          <w:p w14:paraId="129178BA">
            <w:pPr>
              <w:spacing w:line="400" w:lineRule="exact"/>
              <w:rPr>
                <w:rFonts w:hint="eastAsia" w:ascii="宋体" w:hAnsi="宋体" w:eastAsia="宋体" w:cs="宋体"/>
              </w:rPr>
            </w:pPr>
          </w:p>
        </w:tc>
      </w:tr>
      <w:tr w14:paraId="0A46E4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B6C9B7F">
            <w:pPr>
              <w:spacing w:line="400" w:lineRule="exact"/>
              <w:rPr>
                <w:rFonts w:hint="eastAsia" w:ascii="宋体" w:hAnsi="宋体" w:eastAsia="宋体" w:cs="宋体"/>
              </w:rPr>
            </w:pPr>
          </w:p>
        </w:tc>
        <w:tc>
          <w:tcPr>
            <w:tcW w:w="1440" w:type="dxa"/>
            <w:vAlign w:val="center"/>
          </w:tcPr>
          <w:p w14:paraId="608B4E81">
            <w:pPr>
              <w:spacing w:line="400" w:lineRule="exact"/>
              <w:rPr>
                <w:rFonts w:hint="eastAsia" w:ascii="宋体" w:hAnsi="宋体" w:eastAsia="宋体" w:cs="宋体"/>
              </w:rPr>
            </w:pPr>
          </w:p>
        </w:tc>
        <w:tc>
          <w:tcPr>
            <w:tcW w:w="2240" w:type="dxa"/>
            <w:vAlign w:val="center"/>
          </w:tcPr>
          <w:p w14:paraId="5708956C">
            <w:pPr>
              <w:spacing w:line="400" w:lineRule="exact"/>
              <w:rPr>
                <w:rFonts w:hint="eastAsia" w:ascii="宋体" w:hAnsi="宋体" w:eastAsia="宋体" w:cs="宋体"/>
              </w:rPr>
            </w:pPr>
          </w:p>
        </w:tc>
        <w:tc>
          <w:tcPr>
            <w:tcW w:w="1590" w:type="dxa"/>
            <w:vAlign w:val="center"/>
          </w:tcPr>
          <w:p w14:paraId="26F625FA">
            <w:pPr>
              <w:spacing w:line="400" w:lineRule="exact"/>
              <w:rPr>
                <w:rFonts w:hint="eastAsia" w:ascii="宋体" w:hAnsi="宋体" w:eastAsia="宋体" w:cs="宋体"/>
              </w:rPr>
            </w:pPr>
          </w:p>
        </w:tc>
        <w:tc>
          <w:tcPr>
            <w:tcW w:w="1748" w:type="dxa"/>
            <w:tcBorders>
              <w:right w:val="single" w:color="auto" w:sz="4" w:space="0"/>
            </w:tcBorders>
            <w:vAlign w:val="center"/>
          </w:tcPr>
          <w:p w14:paraId="6443C14C">
            <w:pPr>
              <w:spacing w:line="400" w:lineRule="exact"/>
              <w:rPr>
                <w:rFonts w:hint="eastAsia" w:ascii="宋体" w:hAnsi="宋体" w:eastAsia="宋体" w:cs="宋体"/>
              </w:rPr>
            </w:pPr>
          </w:p>
        </w:tc>
        <w:tc>
          <w:tcPr>
            <w:tcW w:w="1046" w:type="dxa"/>
            <w:tcBorders>
              <w:left w:val="single" w:color="auto" w:sz="4" w:space="0"/>
            </w:tcBorders>
            <w:vAlign w:val="center"/>
          </w:tcPr>
          <w:p w14:paraId="401B8F8B">
            <w:pPr>
              <w:spacing w:line="400" w:lineRule="exact"/>
              <w:rPr>
                <w:rFonts w:hint="eastAsia" w:ascii="宋体" w:hAnsi="宋体" w:eastAsia="宋体" w:cs="宋体"/>
              </w:rPr>
            </w:pPr>
          </w:p>
        </w:tc>
      </w:tr>
      <w:tr w14:paraId="4C86C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bottom w:val="single" w:color="auto" w:sz="4" w:space="0"/>
            </w:tcBorders>
            <w:vAlign w:val="center"/>
          </w:tcPr>
          <w:p w14:paraId="46EB6328">
            <w:pPr>
              <w:spacing w:line="400" w:lineRule="exact"/>
              <w:jc w:val="center"/>
              <w:rPr>
                <w:rFonts w:hint="eastAsia" w:ascii="宋体" w:hAnsi="宋体" w:eastAsia="宋体" w:cs="宋体"/>
              </w:rPr>
            </w:pPr>
          </w:p>
        </w:tc>
        <w:tc>
          <w:tcPr>
            <w:tcW w:w="1440" w:type="dxa"/>
            <w:tcBorders>
              <w:bottom w:val="single" w:color="auto" w:sz="4" w:space="0"/>
            </w:tcBorders>
            <w:vAlign w:val="center"/>
          </w:tcPr>
          <w:p w14:paraId="167A7619">
            <w:pPr>
              <w:spacing w:line="400" w:lineRule="exact"/>
              <w:jc w:val="center"/>
              <w:rPr>
                <w:rFonts w:hint="eastAsia" w:ascii="宋体" w:hAnsi="宋体" w:eastAsia="宋体" w:cs="宋体"/>
              </w:rPr>
            </w:pPr>
          </w:p>
        </w:tc>
        <w:tc>
          <w:tcPr>
            <w:tcW w:w="2240" w:type="dxa"/>
            <w:tcBorders>
              <w:bottom w:val="single" w:color="auto" w:sz="4" w:space="0"/>
            </w:tcBorders>
            <w:vAlign w:val="center"/>
          </w:tcPr>
          <w:p w14:paraId="6C103628">
            <w:pPr>
              <w:spacing w:line="400" w:lineRule="exact"/>
              <w:jc w:val="center"/>
              <w:rPr>
                <w:rFonts w:hint="eastAsia" w:ascii="宋体" w:hAnsi="宋体" w:eastAsia="宋体" w:cs="宋体"/>
              </w:rPr>
            </w:pPr>
          </w:p>
        </w:tc>
        <w:tc>
          <w:tcPr>
            <w:tcW w:w="1590" w:type="dxa"/>
            <w:tcBorders>
              <w:bottom w:val="single" w:color="auto" w:sz="4" w:space="0"/>
            </w:tcBorders>
            <w:vAlign w:val="center"/>
          </w:tcPr>
          <w:p w14:paraId="4C7F4D1A">
            <w:pPr>
              <w:spacing w:line="400" w:lineRule="exact"/>
              <w:jc w:val="center"/>
              <w:rPr>
                <w:rFonts w:hint="eastAsia" w:ascii="宋体" w:hAnsi="宋体" w:eastAsia="宋体" w:cs="宋体"/>
              </w:rPr>
            </w:pPr>
          </w:p>
        </w:tc>
        <w:tc>
          <w:tcPr>
            <w:tcW w:w="1748" w:type="dxa"/>
            <w:tcBorders>
              <w:bottom w:val="single" w:color="auto" w:sz="4" w:space="0"/>
              <w:right w:val="single" w:color="auto" w:sz="4" w:space="0"/>
            </w:tcBorders>
            <w:vAlign w:val="center"/>
          </w:tcPr>
          <w:p w14:paraId="031D047C">
            <w:pPr>
              <w:spacing w:line="400" w:lineRule="exact"/>
              <w:jc w:val="center"/>
              <w:rPr>
                <w:rFonts w:hint="eastAsia" w:ascii="宋体" w:hAnsi="宋体" w:eastAsia="宋体" w:cs="宋体"/>
              </w:rPr>
            </w:pPr>
          </w:p>
        </w:tc>
        <w:tc>
          <w:tcPr>
            <w:tcW w:w="1046" w:type="dxa"/>
            <w:tcBorders>
              <w:left w:val="single" w:color="auto" w:sz="4" w:space="0"/>
              <w:bottom w:val="single" w:color="auto" w:sz="4" w:space="0"/>
            </w:tcBorders>
            <w:vAlign w:val="center"/>
          </w:tcPr>
          <w:p w14:paraId="28B2DA11">
            <w:pPr>
              <w:spacing w:line="400" w:lineRule="exact"/>
              <w:jc w:val="center"/>
              <w:rPr>
                <w:rFonts w:hint="eastAsia" w:ascii="宋体" w:hAnsi="宋体" w:eastAsia="宋体" w:cs="宋体"/>
              </w:rPr>
            </w:pPr>
          </w:p>
        </w:tc>
      </w:tr>
    </w:tbl>
    <w:p w14:paraId="54208F43">
      <w:pPr>
        <w:numPr>
          <w:ilvl w:val="255"/>
          <w:numId w:val="0"/>
        </w:numPr>
        <w:rPr>
          <w:rFonts w:hint="eastAsia" w:ascii="宋体" w:hAnsi="宋体" w:eastAsia="宋体" w:cs="宋体"/>
        </w:rPr>
      </w:pPr>
    </w:p>
    <w:p w14:paraId="43E704E7">
      <w:pPr>
        <w:rPr>
          <w:rFonts w:hint="eastAsia" w:ascii="宋体" w:hAnsi="宋体" w:eastAsia="宋体" w:cs="宋体"/>
        </w:rPr>
      </w:pPr>
    </w:p>
    <w:p w14:paraId="2993D128">
      <w:pPr>
        <w:spacing w:line="360" w:lineRule="auto"/>
        <w:ind w:left="360"/>
        <w:jc w:val="left"/>
        <w:rPr>
          <w:rFonts w:hint="eastAsia" w:ascii="宋体" w:hAnsi="宋体" w:eastAsia="宋体" w:cs="宋体"/>
          <w:sz w:val="24"/>
          <w:szCs w:val="24"/>
        </w:rPr>
      </w:pPr>
      <w:r>
        <w:rPr>
          <w:rFonts w:hint="eastAsia" w:ascii="宋体" w:hAnsi="宋体" w:eastAsia="宋体" w:cs="宋体"/>
          <w:sz w:val="24"/>
          <w:szCs w:val="24"/>
        </w:rPr>
        <w:t>后附合同复印件</w:t>
      </w:r>
    </w:p>
    <w:p w14:paraId="61619870">
      <w:pPr>
        <w:adjustRightInd w:val="0"/>
        <w:snapToGrid w:val="0"/>
        <w:spacing w:line="480" w:lineRule="auto"/>
        <w:jc w:val="left"/>
        <w:rPr>
          <w:rFonts w:hint="eastAsia" w:ascii="宋体" w:hAnsi="宋体" w:eastAsia="宋体" w:cs="宋体"/>
          <w:sz w:val="24"/>
          <w:szCs w:val="24"/>
        </w:rPr>
      </w:pPr>
    </w:p>
    <w:p w14:paraId="0F3C651F">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w:t>
      </w:r>
    </w:p>
    <w:p w14:paraId="48C320C0">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法定代表人或被授权人（签字或盖章）：_____________________</w:t>
      </w:r>
    </w:p>
    <w:p w14:paraId="1FD53B09">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期：_____年_____月_____日</w:t>
      </w:r>
    </w:p>
    <w:p w14:paraId="58E88610">
      <w:pPr>
        <w:rPr>
          <w:rFonts w:hint="eastAsia" w:ascii="宋体" w:hAnsi="宋体" w:eastAsia="宋体" w:cs="宋体"/>
        </w:rPr>
        <w:sectPr>
          <w:pgSz w:w="11906" w:h="16838"/>
          <w:pgMar w:top="1440" w:right="1803" w:bottom="1440" w:left="1803" w:header="851" w:footer="992" w:gutter="0"/>
          <w:cols w:space="720" w:num="1"/>
          <w:docGrid w:type="lines" w:linePitch="319" w:charSpace="0"/>
        </w:sectPr>
      </w:pPr>
    </w:p>
    <w:p w14:paraId="7C3EBA11">
      <w:pPr>
        <w:jc w:val="center"/>
        <w:outlineLvl w:val="1"/>
        <w:rPr>
          <w:rFonts w:hint="eastAsia" w:ascii="宋体" w:hAnsi="宋体" w:eastAsia="宋体" w:cs="宋体"/>
          <w:b/>
          <w:bCs/>
          <w:color w:val="FF0000"/>
          <w:sz w:val="36"/>
          <w:szCs w:val="36"/>
        </w:rPr>
      </w:pPr>
      <w:bookmarkStart w:id="137" w:name="_Toc15820"/>
      <w:bookmarkStart w:id="138" w:name="_Toc10026"/>
      <w:bookmarkStart w:id="139" w:name="_Toc20738"/>
      <w:r>
        <w:rPr>
          <w:rFonts w:hint="eastAsia" w:ascii="宋体" w:hAnsi="宋体" w:eastAsia="宋体" w:cs="宋体"/>
          <w:b/>
          <w:bCs/>
          <w:sz w:val="36"/>
          <w:szCs w:val="36"/>
        </w:rPr>
        <w:t>第八部分  供应商认为有必要说明的其他问题</w:t>
      </w:r>
      <w:bookmarkEnd w:id="137"/>
      <w:bookmarkEnd w:id="138"/>
      <w:bookmarkEnd w:id="139"/>
    </w:p>
    <w:p w14:paraId="2443DDD3">
      <w:pPr>
        <w:rPr>
          <w:rFonts w:hint="eastAsia" w:ascii="宋体" w:hAnsi="宋体" w:eastAsia="宋体" w:cs="宋体"/>
        </w:rPr>
      </w:pPr>
      <w:r>
        <w:rPr>
          <w:rFonts w:hint="eastAsia" w:ascii="宋体" w:hAnsi="宋体" w:eastAsia="宋体" w:cs="宋体"/>
        </w:rPr>
        <w:t xml:space="preserve">  </w:t>
      </w:r>
    </w:p>
    <w:p w14:paraId="20AE0C89">
      <w:pPr>
        <w:rPr>
          <w:rFonts w:hint="eastAsia" w:ascii="宋体" w:hAnsi="宋体" w:eastAsia="宋体" w:cs="宋体"/>
        </w:rPr>
      </w:pPr>
    </w:p>
    <w:p w14:paraId="7A453B4C">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例如：响应保证金缴纳凭证</w:t>
      </w:r>
    </w:p>
    <w:p w14:paraId="0C6D267E">
      <w:pPr>
        <w:widowControl/>
        <w:spacing w:line="460" w:lineRule="exact"/>
        <w:jc w:val="left"/>
        <w:rPr>
          <w:rFonts w:hint="eastAsia" w:ascii="宋体" w:hAnsi="宋体" w:eastAsia="宋体" w:cs="宋体"/>
          <w:sz w:val="24"/>
          <w:szCs w:val="28"/>
        </w:rPr>
        <w:sectPr>
          <w:headerReference r:id="rId19" w:type="default"/>
          <w:pgSz w:w="11906" w:h="16838"/>
          <w:pgMar w:top="1440" w:right="1803" w:bottom="1440" w:left="1803" w:header="851" w:footer="992" w:gutter="0"/>
          <w:cols w:space="720" w:num="1"/>
          <w:docGrid w:type="lines" w:linePitch="319" w:charSpace="0"/>
        </w:sectPr>
      </w:pPr>
    </w:p>
    <w:p w14:paraId="2E2836BA">
      <w:pPr>
        <w:pStyle w:val="3"/>
        <w:adjustRightInd w:val="0"/>
        <w:spacing w:line="500" w:lineRule="exact"/>
        <w:textAlignment w:val="baseline"/>
        <w:rPr>
          <w:rFonts w:hint="eastAsia" w:ascii="宋体" w:hAnsi="宋体" w:eastAsia="宋体" w:cs="宋体"/>
        </w:rPr>
      </w:pPr>
      <w:bookmarkStart w:id="140" w:name="_Toc9315"/>
      <w:bookmarkStart w:id="141" w:name="_Toc31856"/>
      <w:r>
        <w:rPr>
          <w:rFonts w:hint="eastAsia" w:ascii="宋体" w:hAnsi="宋体" w:eastAsia="宋体" w:cs="宋体"/>
        </w:rPr>
        <w:t>附件一、封袋正面标识式样</w:t>
      </w:r>
      <w:bookmarkEnd w:id="140"/>
      <w:bookmarkEnd w:id="141"/>
    </w:p>
    <w:p w14:paraId="0700404E">
      <w:pPr>
        <w:spacing w:line="460" w:lineRule="exact"/>
        <w:ind w:firstLine="562" w:firstLineChars="200"/>
        <w:jc w:val="left"/>
        <w:rPr>
          <w:rFonts w:hint="eastAsia" w:ascii="宋体" w:hAnsi="宋体" w:eastAsia="宋体" w:cs="宋体"/>
          <w:b/>
          <w:sz w:val="24"/>
        </w:rPr>
      </w:pPr>
      <w:r>
        <w:rPr>
          <w:rFonts w:hint="eastAsia" w:ascii="宋体" w:hAnsi="宋体" w:eastAsia="宋体" w:cs="宋体"/>
          <w:b/>
          <w:sz w:val="28"/>
          <w:szCs w:val="28"/>
        </w:rPr>
        <w:t>响应文件正本封袋正面标识式样</w:t>
      </w:r>
    </w:p>
    <w:p w14:paraId="06F4BEA4">
      <w:pPr>
        <w:spacing w:line="460" w:lineRule="exact"/>
        <w:ind w:firstLine="482" w:firstLineChars="200"/>
        <w:jc w:val="left"/>
        <w:rPr>
          <w:rFonts w:hint="eastAsia" w:ascii="宋体" w:hAnsi="宋体" w:eastAsia="宋体" w:cs="宋体"/>
          <w:b/>
          <w:sz w:val="24"/>
        </w:rPr>
      </w:pPr>
    </w:p>
    <w:p w14:paraId="2054DFC9">
      <w:pPr>
        <w:spacing w:line="460" w:lineRule="exact"/>
        <w:ind w:firstLine="420" w:firstLineChars="200"/>
        <w:jc w:val="left"/>
        <w:rPr>
          <w:rFonts w:hint="eastAsia" w:ascii="宋体" w:hAnsi="宋体" w:eastAsia="宋体" w:cs="宋体"/>
          <w:b/>
          <w:sz w:val="24"/>
        </w:rPr>
      </w:pPr>
      <w:r>
        <w:rPr>
          <w:rFonts w:hint="eastAsia" w:ascii="宋体" w:hAnsi="宋体" w:eastAsia="宋体" w:cs="宋体"/>
        </w:rPr>
        <w:pict>
          <v:shape id="Text Box 3" o:spid="_x0000_s1026" o:spt="202" type="#_x0000_t202" style="position:absolute;left:0pt;margin-left:-19.9pt;margin-top:0.9pt;height:232.15pt;width:493pt;z-index:251660288;mso-width-relative:page;mso-height-relative:page;" coordsize="21600,21600" o:gfxdata="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yAgzfZAAAACQEAAA8AAAAAAAAAAQAgAAAAIgAAAGRycy9kb3ducmV2Lnht&#10;bFBLAQIUABQAAAAIAIdO4kBDohXGMQIAAIgEAAAOAAAAAAAAAAEAIAAAACgBAABkcnMvZTJvRG9j&#10;LnhtbFBLBQYAAAAABgAGAFkBAADLBQAAAAA=&#10;">
            <v:path/>
            <v:fill focussize="0,0"/>
            <v:stroke joinstyle="miter"/>
            <v:imagedata o:title=""/>
            <o:lock v:ext="edit"/>
            <v:textbox>
              <w:txbxContent>
                <w:p w14:paraId="3886B57C">
                  <w:pPr>
                    <w:jc w:val="left"/>
                    <w:rPr>
                      <w:rFonts w:hint="eastAsia" w:eastAsia="宋体"/>
                      <w:sz w:val="28"/>
                      <w:szCs w:val="28"/>
                      <w:lang w:eastAsia="zh-CN"/>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lang w:eastAsia="zh-CN"/>
                    </w:rPr>
                    <w:t>ZMZB2025SXCJ-91</w:t>
                  </w:r>
                </w:p>
                <w:p w14:paraId="3AB224F9">
                  <w:pPr>
                    <w:rPr>
                      <w:rFonts w:hint="eastAsia" w:eastAsia="宋体"/>
                      <w:sz w:val="28"/>
                      <w:szCs w:val="28"/>
                      <w:lang w:eastAsia="zh-CN"/>
                    </w:rPr>
                  </w:pPr>
                  <w:r>
                    <w:rPr>
                      <w:rFonts w:hint="eastAsia"/>
                      <w:sz w:val="28"/>
                      <w:szCs w:val="28"/>
                    </w:rPr>
                    <w:t>项目名称：</w:t>
                  </w:r>
                  <w:r>
                    <w:rPr>
                      <w:rFonts w:hint="eastAsia"/>
                      <w:sz w:val="28"/>
                      <w:szCs w:val="28"/>
                      <w:lang w:eastAsia="zh-CN"/>
                    </w:rPr>
                    <w:t>陕西财经职业技术学院2025年中国科研教育网宽带接入项目</w:t>
                  </w:r>
                </w:p>
                <w:p w14:paraId="27716034">
                  <w:pPr>
                    <w:rPr>
                      <w:b/>
                      <w:sz w:val="44"/>
                      <w:szCs w:val="44"/>
                    </w:rPr>
                  </w:pPr>
                  <w:r>
                    <w:rPr>
                      <w:sz w:val="28"/>
                      <w:szCs w:val="28"/>
                    </w:rPr>
                    <w:t xml:space="preserve"> </w:t>
                  </w:r>
                  <w:r>
                    <w:rPr>
                      <w:rFonts w:hint="eastAsia"/>
                      <w:sz w:val="28"/>
                      <w:szCs w:val="28"/>
                    </w:rPr>
                    <w:t xml:space="preserve">                       </w:t>
                  </w:r>
                  <w:r>
                    <w:rPr>
                      <w:rFonts w:hint="eastAsia"/>
                      <w:b/>
                      <w:sz w:val="44"/>
                      <w:szCs w:val="44"/>
                    </w:rPr>
                    <w:t>响应文件（正本）</w:t>
                  </w:r>
                </w:p>
                <w:p w14:paraId="5523C81B">
                  <w:pPr>
                    <w:pStyle w:val="5"/>
                  </w:pPr>
                  <w:r>
                    <w:rPr>
                      <w:rFonts w:hint="eastAsia"/>
                      <w:sz w:val="44"/>
                      <w:szCs w:val="44"/>
                    </w:rPr>
                    <w:t xml:space="preserve">                </w:t>
                  </w:r>
                  <w:r>
                    <w:rPr>
                      <w:rFonts w:hint="eastAsia"/>
                      <w:b w:val="0"/>
                      <w:bCs w:val="0"/>
                    </w:rPr>
                    <w:t>（非采购会议不得启封）</w:t>
                  </w:r>
                </w:p>
                <w:p w14:paraId="7C5C2407">
                  <w:pPr>
                    <w:snapToGrid w:val="0"/>
                    <w:spacing w:line="360" w:lineRule="auto"/>
                    <w:jc w:val="left"/>
                    <w:rPr>
                      <w:rFonts w:ascii="宋体" w:hAnsi="宋体" w:cs="宋体"/>
                      <w:sz w:val="28"/>
                      <w:szCs w:val="28"/>
                    </w:rPr>
                  </w:pPr>
                  <w:r>
                    <w:rPr>
                      <w:rFonts w:hint="eastAsia" w:ascii="宋体" w:hAnsi="宋体" w:cs="宋体"/>
                      <w:sz w:val="28"/>
                      <w:szCs w:val="28"/>
                    </w:rPr>
                    <w:t>供应商（单位名称及公章）：____________________</w:t>
                  </w:r>
                </w:p>
                <w:p w14:paraId="5DE53C7F">
                  <w:pPr>
                    <w:snapToGrid w:val="0"/>
                    <w:spacing w:line="360" w:lineRule="auto"/>
                    <w:jc w:val="left"/>
                    <w:rPr>
                      <w:rFonts w:ascii="宋体" w:cs="宋体"/>
                      <w:sz w:val="28"/>
                      <w:szCs w:val="28"/>
                      <w:u w:val="single"/>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hint="eastAsia" w:ascii="宋体" w:hAnsi="宋体" w:cs="宋体"/>
                      <w:sz w:val="28"/>
                      <w:szCs w:val="28"/>
                      <w:lang w:val="zh-CN"/>
                    </w:rPr>
                    <w:t>：_____年_____ 月_____日</w:t>
                  </w:r>
                </w:p>
                <w:p w14:paraId="1DD7C1F9">
                  <w:pPr>
                    <w:rPr>
                      <w:sz w:val="24"/>
                      <w:szCs w:val="24"/>
                    </w:rPr>
                  </w:pPr>
                </w:p>
              </w:txbxContent>
            </v:textbox>
          </v:shape>
        </w:pict>
      </w:r>
    </w:p>
    <w:p w14:paraId="4CD33C76">
      <w:pPr>
        <w:spacing w:line="460" w:lineRule="exact"/>
        <w:ind w:firstLine="482" w:firstLineChars="200"/>
        <w:jc w:val="left"/>
        <w:rPr>
          <w:rFonts w:hint="eastAsia" w:ascii="宋体" w:hAnsi="宋体" w:eastAsia="宋体" w:cs="宋体"/>
          <w:b/>
          <w:sz w:val="24"/>
        </w:rPr>
      </w:pPr>
    </w:p>
    <w:p w14:paraId="21952CBE">
      <w:pPr>
        <w:spacing w:line="460" w:lineRule="exact"/>
        <w:ind w:firstLine="482" w:firstLineChars="200"/>
        <w:jc w:val="left"/>
        <w:rPr>
          <w:rFonts w:hint="eastAsia" w:ascii="宋体" w:hAnsi="宋体" w:eastAsia="宋体" w:cs="宋体"/>
          <w:b/>
          <w:sz w:val="24"/>
        </w:rPr>
      </w:pPr>
    </w:p>
    <w:p w14:paraId="1C187D1C">
      <w:pPr>
        <w:spacing w:line="460" w:lineRule="exact"/>
        <w:ind w:firstLine="482" w:firstLineChars="200"/>
        <w:jc w:val="left"/>
        <w:rPr>
          <w:rFonts w:hint="eastAsia" w:ascii="宋体" w:hAnsi="宋体" w:eastAsia="宋体" w:cs="宋体"/>
          <w:b/>
          <w:sz w:val="24"/>
        </w:rPr>
      </w:pPr>
    </w:p>
    <w:p w14:paraId="2C17DA1B">
      <w:pPr>
        <w:spacing w:line="460" w:lineRule="exact"/>
        <w:ind w:firstLine="482" w:firstLineChars="200"/>
        <w:jc w:val="left"/>
        <w:rPr>
          <w:rFonts w:hint="eastAsia" w:ascii="宋体" w:hAnsi="宋体" w:eastAsia="宋体" w:cs="宋体"/>
          <w:b/>
          <w:sz w:val="24"/>
        </w:rPr>
      </w:pPr>
    </w:p>
    <w:p w14:paraId="44586A78">
      <w:pPr>
        <w:spacing w:line="460" w:lineRule="exact"/>
        <w:ind w:firstLine="482" w:firstLineChars="200"/>
        <w:jc w:val="left"/>
        <w:rPr>
          <w:rFonts w:hint="eastAsia" w:ascii="宋体" w:hAnsi="宋体" w:eastAsia="宋体" w:cs="宋体"/>
          <w:b/>
          <w:sz w:val="24"/>
        </w:rPr>
      </w:pPr>
    </w:p>
    <w:p w14:paraId="087609F8">
      <w:pPr>
        <w:spacing w:line="460" w:lineRule="exact"/>
        <w:ind w:firstLine="482" w:firstLineChars="200"/>
        <w:jc w:val="left"/>
        <w:rPr>
          <w:rFonts w:hint="eastAsia" w:ascii="宋体" w:hAnsi="宋体" w:eastAsia="宋体" w:cs="宋体"/>
          <w:b/>
          <w:sz w:val="24"/>
        </w:rPr>
      </w:pPr>
    </w:p>
    <w:p w14:paraId="49A2CCA4">
      <w:pPr>
        <w:spacing w:line="460" w:lineRule="exact"/>
        <w:ind w:firstLine="482" w:firstLineChars="200"/>
        <w:jc w:val="left"/>
        <w:rPr>
          <w:rFonts w:hint="eastAsia" w:ascii="宋体" w:hAnsi="宋体" w:eastAsia="宋体" w:cs="宋体"/>
          <w:b/>
          <w:sz w:val="24"/>
        </w:rPr>
      </w:pPr>
    </w:p>
    <w:p w14:paraId="540A1B73">
      <w:pPr>
        <w:spacing w:line="46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响应文件副本封袋正面标识式样</w:t>
      </w:r>
    </w:p>
    <w:p w14:paraId="4A5FF6B2">
      <w:pPr>
        <w:spacing w:line="460" w:lineRule="exact"/>
        <w:ind w:firstLine="482" w:firstLineChars="200"/>
        <w:jc w:val="left"/>
        <w:rPr>
          <w:rFonts w:hint="eastAsia" w:ascii="宋体" w:hAnsi="宋体" w:eastAsia="宋体" w:cs="宋体"/>
          <w:b/>
          <w:sz w:val="24"/>
        </w:rPr>
      </w:pPr>
    </w:p>
    <w:p w14:paraId="1856BC69">
      <w:pPr>
        <w:spacing w:line="460" w:lineRule="exact"/>
        <w:ind w:firstLine="482" w:firstLineChars="200"/>
        <w:jc w:val="left"/>
        <w:rPr>
          <w:rFonts w:hint="eastAsia" w:ascii="宋体" w:hAnsi="宋体" w:eastAsia="宋体" w:cs="宋体"/>
          <w:b/>
          <w:sz w:val="24"/>
        </w:rPr>
      </w:pPr>
    </w:p>
    <w:p w14:paraId="25D894E4">
      <w:pPr>
        <w:tabs>
          <w:tab w:val="left" w:pos="8280"/>
        </w:tabs>
        <w:spacing w:line="460" w:lineRule="exact"/>
        <w:ind w:firstLine="482" w:firstLineChars="200"/>
        <w:jc w:val="left"/>
        <w:rPr>
          <w:rFonts w:hint="eastAsia" w:ascii="宋体" w:hAnsi="宋体" w:eastAsia="宋体" w:cs="宋体"/>
          <w:b/>
          <w:sz w:val="24"/>
        </w:rPr>
      </w:pPr>
    </w:p>
    <w:p w14:paraId="54B339C3">
      <w:pPr>
        <w:ind w:firstLine="420" w:firstLineChars="200"/>
        <w:jc w:val="left"/>
        <w:rPr>
          <w:rFonts w:hint="eastAsia" w:ascii="宋体" w:hAnsi="宋体" w:eastAsia="宋体" w:cs="宋体"/>
        </w:rPr>
      </w:pPr>
    </w:p>
    <w:p w14:paraId="6BC75D00">
      <w:pPr>
        <w:ind w:firstLine="420" w:firstLineChars="200"/>
        <w:jc w:val="left"/>
        <w:rPr>
          <w:rFonts w:hint="eastAsia" w:ascii="宋体" w:hAnsi="宋体" w:eastAsia="宋体" w:cs="宋体"/>
        </w:rPr>
      </w:pPr>
    </w:p>
    <w:p w14:paraId="56732D03">
      <w:pPr>
        <w:ind w:firstLine="420" w:firstLineChars="200"/>
        <w:jc w:val="left"/>
        <w:rPr>
          <w:rFonts w:hint="eastAsia" w:ascii="宋体" w:hAnsi="宋体" w:eastAsia="宋体" w:cs="宋体"/>
        </w:rPr>
      </w:pPr>
      <w:r>
        <w:rPr>
          <w:rFonts w:hint="eastAsia" w:ascii="宋体" w:hAnsi="宋体" w:eastAsia="宋体" w:cs="宋体"/>
        </w:rPr>
        <w:pict>
          <v:shape id="Text Box 4" o:spid="_x0000_s1029" o:spt="202" type="#_x0000_t202" style="position:absolute;left:0pt;margin-left:-22.95pt;margin-top:2.6pt;height:274.05pt;width:500.4pt;z-index:251661312;mso-width-relative:page;mso-height-relative:page;" coordsize="21600,21600" o:gfxdata="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nAa3dgAAAAJAQAADwAAAAAAAAABACAAAAAiAAAAZHJzL2Rvd25yZXYueG1s&#10;UEsBAhQAFAAAAAgAh07iQCR8YxIxAgAAhwQAAA4AAAAAAAAAAQAgAAAAJwEAAGRycy9lMm9Eb2Mu&#10;eG1sUEsFBgAAAAAGAAYAWQEAAMoFAAAAAA==&#10;">
            <v:path/>
            <v:fill focussize="0,0"/>
            <v:stroke joinstyle="miter"/>
            <v:imagedata o:title=""/>
            <o:lock v:ext="edit"/>
            <v:textbox>
              <w:txbxContent>
                <w:p w14:paraId="7426C82F">
                  <w:pPr>
                    <w:jc w:val="left"/>
                    <w:rPr>
                      <w:rFonts w:hint="eastAsia" w:eastAsia="宋体"/>
                      <w:sz w:val="28"/>
                      <w:szCs w:val="28"/>
                      <w:lang w:eastAsia="zh-CN"/>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lang w:eastAsia="zh-CN"/>
                    </w:rPr>
                    <w:t>ZMZB2025SXCJ-91</w:t>
                  </w:r>
                </w:p>
                <w:p w14:paraId="7288D157">
                  <w:pPr>
                    <w:rPr>
                      <w:rFonts w:hint="eastAsia" w:eastAsia="宋体"/>
                      <w:sz w:val="28"/>
                      <w:szCs w:val="28"/>
                      <w:lang w:eastAsia="zh-CN"/>
                    </w:rPr>
                  </w:pPr>
                  <w:r>
                    <w:rPr>
                      <w:rFonts w:hint="eastAsia"/>
                      <w:sz w:val="28"/>
                      <w:szCs w:val="28"/>
                    </w:rPr>
                    <w:t>项目名称：</w:t>
                  </w:r>
                  <w:r>
                    <w:rPr>
                      <w:rFonts w:hint="eastAsia"/>
                      <w:sz w:val="28"/>
                      <w:szCs w:val="28"/>
                      <w:lang w:eastAsia="zh-CN"/>
                    </w:rPr>
                    <w:t>陕西财经职业技术学院2025年中国科研教育网宽带接入项目</w:t>
                  </w:r>
                </w:p>
                <w:p w14:paraId="36F67027">
                  <w:pPr>
                    <w:jc w:val="center"/>
                    <w:rPr>
                      <w:b/>
                      <w:sz w:val="44"/>
                      <w:szCs w:val="44"/>
                    </w:rPr>
                  </w:pPr>
                  <w:r>
                    <w:rPr>
                      <w:rFonts w:hint="eastAsia"/>
                      <w:b/>
                      <w:sz w:val="44"/>
                      <w:szCs w:val="44"/>
                    </w:rPr>
                    <w:t xml:space="preserve">响应文件（副本） </w:t>
                  </w:r>
                </w:p>
                <w:p w14:paraId="3A76C439">
                  <w:pPr>
                    <w:jc w:val="center"/>
                    <w:rPr>
                      <w:sz w:val="28"/>
                      <w:szCs w:val="28"/>
                    </w:rPr>
                  </w:pPr>
                  <w:r>
                    <w:rPr>
                      <w:rFonts w:hint="eastAsia"/>
                      <w:sz w:val="28"/>
                      <w:szCs w:val="28"/>
                    </w:rPr>
                    <w:t>（非采购会议不得启封）</w:t>
                  </w:r>
                </w:p>
                <w:p w14:paraId="170A81F4">
                  <w:pPr>
                    <w:pStyle w:val="5"/>
                    <w:jc w:val="both"/>
                  </w:pPr>
                  <w:r>
                    <w:t xml:space="preserve">                          </w:t>
                  </w:r>
                </w:p>
                <w:p w14:paraId="01739B52">
                  <w:pPr>
                    <w:snapToGrid w:val="0"/>
                    <w:spacing w:line="360" w:lineRule="auto"/>
                    <w:jc w:val="left"/>
                    <w:rPr>
                      <w:rFonts w:ascii="宋体" w:hAnsi="宋体" w:cs="宋体"/>
                      <w:sz w:val="28"/>
                      <w:szCs w:val="28"/>
                    </w:rPr>
                  </w:pPr>
                  <w:r>
                    <w:rPr>
                      <w:rFonts w:hint="eastAsia" w:ascii="宋体" w:hAnsi="宋体" w:cs="宋体"/>
                      <w:sz w:val="28"/>
                      <w:szCs w:val="28"/>
                    </w:rPr>
                    <w:t>供应商（单位名称及公章）：____________________</w:t>
                  </w:r>
                </w:p>
                <w:p w14:paraId="1EEB8BA6">
                  <w:pPr>
                    <w:rPr>
                      <w:sz w:val="24"/>
                      <w:szCs w:val="24"/>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hint="eastAsia" w:ascii="宋体" w:hAnsi="宋体" w:cs="宋体"/>
                      <w:sz w:val="28"/>
                      <w:szCs w:val="28"/>
                      <w:lang w:val="zh-CN"/>
                    </w:rPr>
                    <w:t>：_____年_____ 月_____日</w:t>
                  </w:r>
                </w:p>
              </w:txbxContent>
            </v:textbox>
          </v:shape>
        </w:pict>
      </w:r>
    </w:p>
    <w:p w14:paraId="567DD779">
      <w:pPr>
        <w:ind w:firstLine="420" w:firstLineChars="200"/>
        <w:jc w:val="left"/>
        <w:rPr>
          <w:rFonts w:hint="eastAsia" w:ascii="宋体" w:hAnsi="宋体" w:eastAsia="宋体" w:cs="宋体"/>
        </w:rPr>
      </w:pPr>
    </w:p>
    <w:p w14:paraId="1179E2AF">
      <w:pPr>
        <w:ind w:firstLine="420" w:firstLineChars="200"/>
        <w:jc w:val="left"/>
        <w:rPr>
          <w:rFonts w:hint="eastAsia" w:ascii="宋体" w:hAnsi="宋体" w:eastAsia="宋体" w:cs="宋体"/>
        </w:rPr>
      </w:pPr>
    </w:p>
    <w:p w14:paraId="1013414E">
      <w:pPr>
        <w:ind w:firstLine="420" w:firstLineChars="200"/>
        <w:jc w:val="left"/>
        <w:rPr>
          <w:rFonts w:hint="eastAsia" w:ascii="宋体" w:hAnsi="宋体" w:eastAsia="宋体" w:cs="宋体"/>
        </w:rPr>
      </w:pPr>
    </w:p>
    <w:p w14:paraId="2DCCCBB7">
      <w:pPr>
        <w:ind w:firstLine="420" w:firstLineChars="200"/>
        <w:jc w:val="left"/>
        <w:rPr>
          <w:rFonts w:hint="eastAsia" w:ascii="宋体" w:hAnsi="宋体" w:eastAsia="宋体" w:cs="宋体"/>
        </w:rPr>
      </w:pPr>
    </w:p>
    <w:p w14:paraId="775189CB">
      <w:pPr>
        <w:ind w:firstLine="420" w:firstLineChars="200"/>
        <w:jc w:val="left"/>
        <w:rPr>
          <w:rFonts w:hint="eastAsia" w:ascii="宋体" w:hAnsi="宋体" w:eastAsia="宋体" w:cs="宋体"/>
        </w:rPr>
      </w:pPr>
    </w:p>
    <w:p w14:paraId="20A6A0CC">
      <w:pPr>
        <w:ind w:firstLine="420" w:firstLineChars="200"/>
        <w:jc w:val="left"/>
        <w:rPr>
          <w:rFonts w:hint="eastAsia" w:ascii="宋体" w:hAnsi="宋体" w:eastAsia="宋体" w:cs="宋体"/>
        </w:rPr>
      </w:pPr>
    </w:p>
    <w:p w14:paraId="62C6046D">
      <w:pPr>
        <w:ind w:firstLine="420" w:firstLineChars="200"/>
        <w:jc w:val="left"/>
        <w:rPr>
          <w:rFonts w:hint="eastAsia" w:ascii="宋体" w:hAnsi="宋体" w:eastAsia="宋体" w:cs="宋体"/>
        </w:rPr>
      </w:pPr>
    </w:p>
    <w:p w14:paraId="6A0FAC50">
      <w:pPr>
        <w:ind w:firstLine="420" w:firstLineChars="200"/>
        <w:jc w:val="left"/>
        <w:rPr>
          <w:rFonts w:hint="eastAsia" w:ascii="宋体" w:hAnsi="宋体" w:eastAsia="宋体" w:cs="宋体"/>
        </w:rPr>
      </w:pPr>
    </w:p>
    <w:p w14:paraId="18F0BCB1">
      <w:pPr>
        <w:ind w:firstLine="1004" w:firstLineChars="200"/>
        <w:jc w:val="left"/>
        <w:rPr>
          <w:rFonts w:hint="eastAsia" w:ascii="宋体" w:hAnsi="宋体" w:eastAsia="宋体" w:cs="宋体"/>
          <w:b/>
          <w:sz w:val="50"/>
        </w:rPr>
      </w:pPr>
    </w:p>
    <w:p w14:paraId="5B25B756">
      <w:pPr>
        <w:widowControl/>
        <w:spacing w:line="460" w:lineRule="exact"/>
        <w:ind w:firstLine="480" w:firstLineChars="200"/>
        <w:jc w:val="left"/>
        <w:rPr>
          <w:rFonts w:hint="eastAsia" w:ascii="宋体" w:hAnsi="宋体" w:eastAsia="宋体" w:cs="宋体"/>
          <w:sz w:val="24"/>
          <w:szCs w:val="28"/>
        </w:rPr>
        <w:sectPr>
          <w:pgSz w:w="11906" w:h="16838"/>
          <w:pgMar w:top="1440" w:right="1800" w:bottom="1440" w:left="1800" w:header="851" w:footer="992" w:gutter="0"/>
          <w:cols w:space="720" w:num="1"/>
          <w:docGrid w:type="lines" w:linePitch="312" w:charSpace="0"/>
        </w:sectPr>
      </w:pPr>
    </w:p>
    <w:p w14:paraId="7AC16881">
      <w:pPr>
        <w:spacing w:line="460" w:lineRule="exact"/>
        <w:jc w:val="left"/>
        <w:rPr>
          <w:rFonts w:hint="eastAsia" w:ascii="宋体" w:hAnsi="宋体" w:eastAsia="宋体" w:cs="宋体"/>
          <w:b/>
          <w:sz w:val="28"/>
          <w:szCs w:val="28"/>
        </w:rPr>
      </w:pPr>
      <w:r>
        <w:rPr>
          <w:rFonts w:hint="eastAsia" w:ascii="宋体" w:hAnsi="宋体" w:eastAsia="宋体" w:cs="宋体"/>
          <w:b/>
          <w:sz w:val="28"/>
          <w:szCs w:val="28"/>
        </w:rPr>
        <w:t>附件一、</w:t>
      </w:r>
    </w:p>
    <w:p w14:paraId="0C5D1EC4">
      <w:pPr>
        <w:spacing w:line="46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响应一览表封袋正面标识式样</w:t>
      </w:r>
    </w:p>
    <w:p w14:paraId="2C4E38CA">
      <w:pPr>
        <w:spacing w:line="460" w:lineRule="exact"/>
        <w:ind w:firstLine="420" w:firstLineChars="200"/>
        <w:jc w:val="left"/>
        <w:rPr>
          <w:rFonts w:hint="eastAsia" w:ascii="宋体" w:hAnsi="宋体" w:eastAsia="宋体" w:cs="宋体"/>
          <w:b/>
          <w:sz w:val="24"/>
        </w:rPr>
      </w:pPr>
      <w:r>
        <w:rPr>
          <w:rFonts w:hint="eastAsia" w:ascii="宋体" w:hAnsi="宋体" w:eastAsia="宋体" w:cs="宋体"/>
        </w:rPr>
        <w:pict>
          <v:shape id="Text Box 7" o:spid="_x0000_s1028" o:spt="202" type="#_x0000_t202" style="position:absolute;left:0pt;margin-left:-21.7pt;margin-top:17.95pt;height:246.25pt;width:501.25pt;z-index:251661312;mso-width-relative:page;mso-height-relative:page;" coordsize="21600,21600" o:gfxdata="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PO7DaAAAACgEAAA8AAAAAAAAAAQAgAAAAIgAAAGRycy9kb3ducmV2Lnht&#10;bFBLAQIUABQAAAAIAIdO4kD0pbcrMAIAAIcEAAAOAAAAAAAAAAEAIAAAACkBAABkcnMvZTJvRG9j&#10;LnhtbFBLBQYAAAAABgAGAFkBAADLBQAAAAA=&#10;">
            <v:path/>
            <v:fill focussize="0,0"/>
            <v:stroke joinstyle="miter"/>
            <v:imagedata o:title=""/>
            <o:lock v:ext="edit"/>
            <v:textbox>
              <w:txbxContent>
                <w:p w14:paraId="610CB9A3">
                  <w:pPr>
                    <w:jc w:val="left"/>
                    <w:rPr>
                      <w:rFonts w:hint="eastAsia" w:eastAsia="宋体"/>
                      <w:sz w:val="28"/>
                      <w:szCs w:val="28"/>
                      <w:lang w:eastAsia="zh-CN"/>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lang w:eastAsia="zh-CN"/>
                    </w:rPr>
                    <w:t>ZMZB2025SXCJ-91</w:t>
                  </w:r>
                </w:p>
                <w:p w14:paraId="204F7FA0">
                  <w:pPr>
                    <w:rPr>
                      <w:rFonts w:hint="eastAsia" w:eastAsia="宋体"/>
                      <w:sz w:val="28"/>
                      <w:szCs w:val="28"/>
                      <w:lang w:eastAsia="zh-CN"/>
                    </w:rPr>
                  </w:pPr>
                  <w:r>
                    <w:rPr>
                      <w:rFonts w:hint="eastAsia"/>
                      <w:sz w:val="28"/>
                      <w:szCs w:val="28"/>
                    </w:rPr>
                    <w:t>项目名称：</w:t>
                  </w:r>
                  <w:r>
                    <w:rPr>
                      <w:rFonts w:hint="eastAsia"/>
                      <w:sz w:val="28"/>
                      <w:szCs w:val="28"/>
                      <w:lang w:eastAsia="zh-CN"/>
                    </w:rPr>
                    <w:t>陕西财经职业技术学院2025年中国科研教育网宽带接入项目</w:t>
                  </w:r>
                </w:p>
                <w:p w14:paraId="02D38E7C">
                  <w:pPr>
                    <w:jc w:val="center"/>
                    <w:rPr>
                      <w:b/>
                      <w:sz w:val="44"/>
                      <w:szCs w:val="44"/>
                    </w:rPr>
                  </w:pPr>
                  <w:r>
                    <w:rPr>
                      <w:rFonts w:hint="eastAsia"/>
                      <w:b/>
                      <w:sz w:val="44"/>
                      <w:szCs w:val="44"/>
                    </w:rPr>
                    <w:t xml:space="preserve">响应一览表 </w:t>
                  </w:r>
                </w:p>
                <w:p w14:paraId="15B59630">
                  <w:pPr>
                    <w:jc w:val="center"/>
                    <w:rPr>
                      <w:sz w:val="28"/>
                      <w:szCs w:val="28"/>
                    </w:rPr>
                  </w:pPr>
                  <w:r>
                    <w:rPr>
                      <w:rFonts w:hint="eastAsia"/>
                      <w:sz w:val="28"/>
                      <w:szCs w:val="28"/>
                    </w:rPr>
                    <w:t>（非采购会议不得启封）</w:t>
                  </w:r>
                </w:p>
                <w:p w14:paraId="0F798458">
                  <w:pPr>
                    <w:snapToGrid w:val="0"/>
                    <w:spacing w:line="360" w:lineRule="auto"/>
                    <w:jc w:val="left"/>
                    <w:rPr>
                      <w:rFonts w:ascii="宋体" w:hAnsi="宋体" w:cs="宋体"/>
                      <w:sz w:val="28"/>
                      <w:szCs w:val="28"/>
                    </w:rPr>
                  </w:pPr>
                  <w:r>
                    <w:rPr>
                      <w:rFonts w:hint="eastAsia" w:ascii="宋体" w:hAnsi="宋体" w:cs="宋体"/>
                      <w:sz w:val="28"/>
                      <w:szCs w:val="28"/>
                    </w:rPr>
                    <w:t>供应商（单位名称及公章）：____________________</w:t>
                  </w:r>
                </w:p>
                <w:p w14:paraId="0802E5B9">
                  <w:pPr>
                    <w:snapToGrid w:val="0"/>
                    <w:spacing w:line="360" w:lineRule="auto"/>
                    <w:jc w:val="left"/>
                    <w:rPr>
                      <w:rFonts w:ascii="宋体" w:cs="宋体"/>
                      <w:sz w:val="28"/>
                      <w:szCs w:val="28"/>
                      <w:u w:val="single"/>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hint="eastAsia" w:ascii="宋体" w:hAnsi="宋体" w:cs="宋体"/>
                      <w:sz w:val="28"/>
                      <w:szCs w:val="28"/>
                      <w:lang w:val="zh-CN"/>
                    </w:rPr>
                    <w:t>：_____年_____ 月_____日</w:t>
                  </w:r>
                </w:p>
                <w:p w14:paraId="4B75D578">
                  <w:pPr>
                    <w:rPr>
                      <w:sz w:val="28"/>
                      <w:szCs w:val="28"/>
                    </w:rPr>
                  </w:pPr>
                </w:p>
                <w:p w14:paraId="10A7FF4A">
                  <w:pPr>
                    <w:rPr>
                      <w:sz w:val="28"/>
                      <w:szCs w:val="28"/>
                    </w:rPr>
                  </w:pPr>
                </w:p>
                <w:p w14:paraId="7EF0AB19">
                  <w:pPr>
                    <w:rPr>
                      <w:sz w:val="28"/>
                      <w:szCs w:val="28"/>
                    </w:rPr>
                  </w:pPr>
                </w:p>
                <w:p w14:paraId="4FA8E5D8">
                  <w:pPr>
                    <w:rPr>
                      <w:sz w:val="28"/>
                      <w:szCs w:val="28"/>
                    </w:rPr>
                  </w:pPr>
                  <w:r>
                    <w:rPr>
                      <w:rFonts w:hint="eastAsia"/>
                      <w:sz w:val="28"/>
                      <w:szCs w:val="28"/>
                    </w:rPr>
                    <w:t>时间：</w:t>
                  </w:r>
                  <w:r>
                    <w:rPr>
                      <w:rFonts w:hint="eastAsia" w:ascii="宋体" w:hAnsi="宋体" w:cs="宋体"/>
                      <w:szCs w:val="21"/>
                    </w:rPr>
                    <w:t>年月日</w:t>
                  </w:r>
                </w:p>
                <w:p w14:paraId="02E22084">
                  <w:pPr>
                    <w:rPr>
                      <w:sz w:val="28"/>
                      <w:szCs w:val="28"/>
                    </w:rPr>
                  </w:pPr>
                </w:p>
              </w:txbxContent>
            </v:textbox>
          </v:shape>
        </w:pict>
      </w:r>
    </w:p>
    <w:p w14:paraId="24CA2D7C">
      <w:pPr>
        <w:spacing w:line="460" w:lineRule="exact"/>
        <w:ind w:firstLine="482" w:firstLineChars="200"/>
        <w:jc w:val="left"/>
        <w:rPr>
          <w:rFonts w:hint="eastAsia" w:ascii="宋体" w:hAnsi="宋体" w:eastAsia="宋体" w:cs="宋体"/>
          <w:b/>
          <w:sz w:val="24"/>
        </w:rPr>
      </w:pPr>
    </w:p>
    <w:p w14:paraId="60057B01">
      <w:pPr>
        <w:spacing w:line="460" w:lineRule="exact"/>
        <w:ind w:firstLine="482" w:firstLineChars="200"/>
        <w:jc w:val="left"/>
        <w:rPr>
          <w:rFonts w:hint="eastAsia" w:ascii="宋体" w:hAnsi="宋体" w:eastAsia="宋体" w:cs="宋体"/>
          <w:b/>
          <w:sz w:val="24"/>
        </w:rPr>
      </w:pPr>
    </w:p>
    <w:p w14:paraId="258DCB6C">
      <w:pPr>
        <w:spacing w:line="460" w:lineRule="exact"/>
        <w:ind w:firstLine="482" w:firstLineChars="200"/>
        <w:jc w:val="left"/>
        <w:rPr>
          <w:rFonts w:hint="eastAsia" w:ascii="宋体" w:hAnsi="宋体" w:eastAsia="宋体" w:cs="宋体"/>
          <w:b/>
          <w:sz w:val="24"/>
        </w:rPr>
      </w:pPr>
    </w:p>
    <w:p w14:paraId="7B9CE1EC">
      <w:pPr>
        <w:spacing w:line="460" w:lineRule="exact"/>
        <w:ind w:firstLine="482" w:firstLineChars="200"/>
        <w:jc w:val="left"/>
        <w:rPr>
          <w:rFonts w:hint="eastAsia" w:ascii="宋体" w:hAnsi="宋体" w:eastAsia="宋体" w:cs="宋体"/>
          <w:b/>
          <w:sz w:val="24"/>
        </w:rPr>
      </w:pPr>
    </w:p>
    <w:p w14:paraId="234935A7">
      <w:pPr>
        <w:spacing w:line="460" w:lineRule="exact"/>
        <w:ind w:firstLine="482" w:firstLineChars="200"/>
        <w:jc w:val="left"/>
        <w:rPr>
          <w:rFonts w:hint="eastAsia" w:ascii="宋体" w:hAnsi="宋体" w:eastAsia="宋体" w:cs="宋体"/>
          <w:b/>
          <w:sz w:val="24"/>
        </w:rPr>
      </w:pPr>
    </w:p>
    <w:p w14:paraId="5502821D">
      <w:pPr>
        <w:spacing w:line="460" w:lineRule="exact"/>
        <w:ind w:firstLine="482" w:firstLineChars="200"/>
        <w:jc w:val="left"/>
        <w:rPr>
          <w:rFonts w:hint="eastAsia" w:ascii="宋体" w:hAnsi="宋体" w:eastAsia="宋体" w:cs="宋体"/>
          <w:b/>
          <w:sz w:val="24"/>
        </w:rPr>
      </w:pPr>
    </w:p>
    <w:p w14:paraId="639C8B48">
      <w:pPr>
        <w:spacing w:line="460" w:lineRule="exact"/>
        <w:ind w:firstLine="482" w:firstLineChars="200"/>
        <w:jc w:val="left"/>
        <w:rPr>
          <w:rFonts w:hint="eastAsia" w:ascii="宋体" w:hAnsi="宋体" w:eastAsia="宋体" w:cs="宋体"/>
          <w:b/>
          <w:sz w:val="24"/>
        </w:rPr>
      </w:pPr>
    </w:p>
    <w:p w14:paraId="2E0271B4">
      <w:pPr>
        <w:spacing w:line="460" w:lineRule="exact"/>
        <w:ind w:firstLine="482" w:firstLineChars="200"/>
        <w:jc w:val="left"/>
        <w:rPr>
          <w:rFonts w:hint="eastAsia" w:ascii="宋体" w:hAnsi="宋体" w:eastAsia="宋体" w:cs="宋体"/>
          <w:b/>
          <w:sz w:val="24"/>
        </w:rPr>
      </w:pPr>
    </w:p>
    <w:p w14:paraId="24291E3A">
      <w:pPr>
        <w:spacing w:line="460" w:lineRule="exact"/>
        <w:ind w:firstLine="482" w:firstLineChars="200"/>
        <w:jc w:val="left"/>
        <w:rPr>
          <w:rFonts w:hint="eastAsia" w:ascii="宋体" w:hAnsi="宋体" w:eastAsia="宋体" w:cs="宋体"/>
          <w:b/>
          <w:sz w:val="24"/>
        </w:rPr>
      </w:pPr>
    </w:p>
    <w:p w14:paraId="577774F2">
      <w:pPr>
        <w:spacing w:line="460" w:lineRule="exact"/>
        <w:ind w:firstLine="482" w:firstLineChars="200"/>
        <w:jc w:val="left"/>
        <w:rPr>
          <w:rFonts w:hint="eastAsia" w:ascii="宋体" w:hAnsi="宋体" w:eastAsia="宋体" w:cs="宋体"/>
          <w:b/>
          <w:sz w:val="24"/>
        </w:rPr>
      </w:pPr>
    </w:p>
    <w:p w14:paraId="3916642D">
      <w:pPr>
        <w:spacing w:line="460" w:lineRule="exact"/>
        <w:jc w:val="left"/>
        <w:rPr>
          <w:rFonts w:hint="eastAsia" w:ascii="宋体" w:hAnsi="宋体" w:eastAsia="宋体" w:cs="宋体"/>
          <w:b/>
          <w:sz w:val="24"/>
        </w:rPr>
      </w:pPr>
    </w:p>
    <w:p w14:paraId="45C8AA21">
      <w:pPr>
        <w:spacing w:line="460" w:lineRule="exact"/>
        <w:jc w:val="left"/>
        <w:rPr>
          <w:rFonts w:hint="eastAsia" w:ascii="宋体" w:hAnsi="宋体" w:eastAsia="宋体" w:cs="宋体"/>
          <w:b/>
          <w:sz w:val="24"/>
        </w:rPr>
      </w:pPr>
    </w:p>
    <w:p w14:paraId="7FA0669B">
      <w:pPr>
        <w:spacing w:line="46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电子文档封袋正面标识式样</w:t>
      </w:r>
    </w:p>
    <w:p w14:paraId="59F0D8F5">
      <w:pPr>
        <w:tabs>
          <w:tab w:val="left" w:pos="8280"/>
        </w:tabs>
        <w:spacing w:line="460" w:lineRule="exact"/>
        <w:ind w:firstLine="420" w:firstLineChars="200"/>
        <w:jc w:val="left"/>
        <w:rPr>
          <w:rFonts w:hint="eastAsia" w:ascii="宋体" w:hAnsi="宋体" w:eastAsia="宋体" w:cs="宋体"/>
          <w:b/>
          <w:sz w:val="24"/>
        </w:rPr>
      </w:pPr>
      <w:r>
        <w:rPr>
          <w:rFonts w:hint="eastAsia" w:ascii="宋体" w:hAnsi="宋体" w:eastAsia="宋体" w:cs="宋体"/>
        </w:rPr>
        <w:pict>
          <v:shape id="Text Box 8" o:spid="_x0000_s1027" o:spt="202" type="#_x0000_t202" style="position:absolute;left:0pt;margin-left:-28.35pt;margin-top:11.85pt;height:240.5pt;width:493.25pt;z-index:251662336;mso-width-relative:page;mso-height-relative:page;" coordsize="21600,21600" o:gfxdata="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he2LdoAAAAKAQAADwAAAAAAAAABACAAAAAiAAAAZHJzL2Rvd25yZXYu&#10;eG1sUEsBAhQAFAAAAAgAh07iQK9XdwsyAgAAhwQAAA4AAAAAAAAAAQAgAAAAKQEAAGRycy9lMm9E&#10;b2MueG1sUEsFBgAAAAAGAAYAWQEAAM0FAAAAAA==&#10;">
            <v:path/>
            <v:fill focussize="0,0"/>
            <v:stroke joinstyle="miter"/>
            <v:imagedata o:title=""/>
            <o:lock v:ext="edit"/>
            <v:textbox>
              <w:txbxContent>
                <w:p w14:paraId="33DE15D9">
                  <w:pPr>
                    <w:jc w:val="left"/>
                    <w:rPr>
                      <w:rFonts w:hint="eastAsia" w:eastAsia="宋体"/>
                      <w:sz w:val="28"/>
                      <w:szCs w:val="28"/>
                      <w:lang w:eastAsia="zh-CN"/>
                    </w:rPr>
                  </w:pPr>
                  <w:r>
                    <w:rPr>
                      <w:rFonts w:hint="eastAsia"/>
                      <w:sz w:val="28"/>
                      <w:szCs w:val="28"/>
                    </w:rPr>
                    <w:t>致：陕西卓佲项目管理有限公司</w:t>
                  </w:r>
                  <w:r>
                    <w:rPr>
                      <w:sz w:val="28"/>
                      <w:szCs w:val="28"/>
                    </w:rPr>
                    <w:t xml:space="preserve">             </w:t>
                  </w:r>
                  <w:r>
                    <w:rPr>
                      <w:rFonts w:hint="eastAsia"/>
                      <w:sz w:val="28"/>
                      <w:szCs w:val="28"/>
                    </w:rPr>
                    <w:t>项目编号：</w:t>
                  </w:r>
                  <w:r>
                    <w:rPr>
                      <w:rFonts w:hint="eastAsia"/>
                      <w:sz w:val="28"/>
                      <w:szCs w:val="28"/>
                      <w:lang w:eastAsia="zh-CN"/>
                    </w:rPr>
                    <w:t>ZMZB2025SXCJ-91</w:t>
                  </w:r>
                </w:p>
                <w:p w14:paraId="3198E678">
                  <w:pPr>
                    <w:rPr>
                      <w:rFonts w:hint="eastAsia" w:eastAsia="宋体"/>
                      <w:sz w:val="28"/>
                      <w:szCs w:val="28"/>
                      <w:lang w:eastAsia="zh-CN"/>
                    </w:rPr>
                  </w:pPr>
                  <w:r>
                    <w:rPr>
                      <w:rFonts w:hint="eastAsia"/>
                      <w:sz w:val="28"/>
                      <w:szCs w:val="28"/>
                    </w:rPr>
                    <w:t>项目名称：</w:t>
                  </w:r>
                  <w:r>
                    <w:rPr>
                      <w:rFonts w:hint="eastAsia"/>
                      <w:sz w:val="28"/>
                      <w:szCs w:val="28"/>
                      <w:lang w:eastAsia="zh-CN"/>
                    </w:rPr>
                    <w:t>陕西财经职业技术学院2025年中国科研教育网宽带接入项目</w:t>
                  </w:r>
                </w:p>
                <w:p w14:paraId="2D877C8B">
                  <w:pPr>
                    <w:jc w:val="center"/>
                    <w:rPr>
                      <w:b/>
                      <w:sz w:val="44"/>
                      <w:szCs w:val="44"/>
                    </w:rPr>
                  </w:pPr>
                  <w:r>
                    <w:rPr>
                      <w:rFonts w:hint="eastAsia"/>
                      <w:b/>
                      <w:sz w:val="44"/>
                      <w:szCs w:val="44"/>
                    </w:rPr>
                    <w:t xml:space="preserve">电子文档 </w:t>
                  </w:r>
                </w:p>
                <w:p w14:paraId="302C227E">
                  <w:pPr>
                    <w:jc w:val="center"/>
                    <w:rPr>
                      <w:sz w:val="28"/>
                      <w:szCs w:val="28"/>
                    </w:rPr>
                  </w:pPr>
                  <w:r>
                    <w:rPr>
                      <w:rFonts w:hint="eastAsia"/>
                      <w:sz w:val="28"/>
                      <w:szCs w:val="28"/>
                    </w:rPr>
                    <w:t>（非采购会议不得启封）</w:t>
                  </w:r>
                </w:p>
                <w:p w14:paraId="2B167BDE">
                  <w:pPr>
                    <w:snapToGrid w:val="0"/>
                    <w:spacing w:line="360" w:lineRule="auto"/>
                    <w:jc w:val="left"/>
                    <w:rPr>
                      <w:rFonts w:ascii="宋体" w:hAnsi="宋体" w:cs="宋体"/>
                      <w:sz w:val="28"/>
                      <w:szCs w:val="28"/>
                    </w:rPr>
                  </w:pPr>
                  <w:r>
                    <w:rPr>
                      <w:rFonts w:hint="eastAsia" w:ascii="宋体" w:hAnsi="宋体" w:cs="宋体"/>
                      <w:sz w:val="28"/>
                      <w:szCs w:val="28"/>
                    </w:rPr>
                    <w:t>供应商（单位名称及公章）：____________________</w:t>
                  </w:r>
                </w:p>
                <w:p w14:paraId="0A33AC10">
                  <w:pPr>
                    <w:snapToGrid w:val="0"/>
                    <w:spacing w:line="360" w:lineRule="auto"/>
                    <w:jc w:val="left"/>
                    <w:rPr>
                      <w:rFonts w:ascii="宋体" w:cs="宋体"/>
                      <w:sz w:val="28"/>
                      <w:szCs w:val="28"/>
                      <w:u w:val="single"/>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hint="eastAsia" w:ascii="宋体" w:hAnsi="宋体" w:cs="宋体"/>
                      <w:sz w:val="28"/>
                      <w:szCs w:val="28"/>
                      <w:lang w:val="zh-CN"/>
                    </w:rPr>
                    <w:t>：_____年_____ 月_____日</w:t>
                  </w:r>
                </w:p>
                <w:p w14:paraId="5427FE82">
                  <w:pPr>
                    <w:rPr>
                      <w:sz w:val="28"/>
                      <w:szCs w:val="28"/>
                    </w:rPr>
                  </w:pPr>
                </w:p>
              </w:txbxContent>
            </v:textbox>
          </v:shape>
        </w:pict>
      </w:r>
    </w:p>
    <w:p w14:paraId="4339CD6F">
      <w:pPr>
        <w:ind w:firstLine="420" w:firstLineChars="200"/>
        <w:jc w:val="left"/>
        <w:rPr>
          <w:rFonts w:hint="eastAsia" w:ascii="宋体" w:hAnsi="宋体" w:eastAsia="宋体" w:cs="宋体"/>
        </w:rPr>
      </w:pPr>
    </w:p>
    <w:p w14:paraId="3DC7DEA4">
      <w:pPr>
        <w:ind w:firstLine="420" w:firstLineChars="200"/>
        <w:jc w:val="left"/>
        <w:rPr>
          <w:rFonts w:hint="eastAsia" w:ascii="宋体" w:hAnsi="宋体" w:eastAsia="宋体" w:cs="宋体"/>
        </w:rPr>
      </w:pPr>
    </w:p>
    <w:p w14:paraId="21F2651C">
      <w:pPr>
        <w:ind w:firstLine="420" w:firstLineChars="200"/>
        <w:jc w:val="left"/>
        <w:rPr>
          <w:rFonts w:hint="eastAsia" w:ascii="宋体" w:hAnsi="宋体" w:eastAsia="宋体" w:cs="宋体"/>
        </w:rPr>
      </w:pPr>
    </w:p>
    <w:p w14:paraId="2E0F2B9C">
      <w:pPr>
        <w:ind w:firstLine="420" w:firstLineChars="200"/>
        <w:jc w:val="left"/>
        <w:rPr>
          <w:rFonts w:hint="eastAsia" w:ascii="宋体" w:hAnsi="宋体" w:eastAsia="宋体" w:cs="宋体"/>
        </w:rPr>
      </w:pPr>
    </w:p>
    <w:p w14:paraId="1BDCB1AD">
      <w:pPr>
        <w:ind w:firstLine="420" w:firstLineChars="200"/>
        <w:jc w:val="left"/>
        <w:rPr>
          <w:rFonts w:hint="eastAsia" w:ascii="宋体" w:hAnsi="宋体" w:eastAsia="宋体" w:cs="宋体"/>
        </w:rPr>
      </w:pPr>
    </w:p>
    <w:p w14:paraId="309BFD9F">
      <w:pPr>
        <w:ind w:firstLine="420" w:firstLineChars="200"/>
        <w:jc w:val="left"/>
        <w:rPr>
          <w:rFonts w:hint="eastAsia" w:ascii="宋体" w:hAnsi="宋体" w:eastAsia="宋体" w:cs="宋体"/>
        </w:rPr>
      </w:pPr>
    </w:p>
    <w:p w14:paraId="47DA0B2B">
      <w:pPr>
        <w:ind w:firstLine="420" w:firstLineChars="200"/>
        <w:jc w:val="left"/>
        <w:rPr>
          <w:rFonts w:hint="eastAsia" w:ascii="宋体" w:hAnsi="宋体" w:eastAsia="宋体" w:cs="宋体"/>
        </w:rPr>
      </w:pPr>
    </w:p>
    <w:p w14:paraId="69AF6BE8">
      <w:pPr>
        <w:ind w:firstLine="420" w:firstLineChars="200"/>
        <w:jc w:val="left"/>
        <w:rPr>
          <w:rFonts w:hint="eastAsia" w:ascii="宋体" w:hAnsi="宋体" w:eastAsia="宋体" w:cs="宋体"/>
        </w:rPr>
      </w:pPr>
    </w:p>
    <w:p w14:paraId="42848042">
      <w:pPr>
        <w:ind w:firstLine="420" w:firstLineChars="200"/>
        <w:jc w:val="left"/>
        <w:rPr>
          <w:rFonts w:hint="eastAsia" w:ascii="宋体" w:hAnsi="宋体" w:eastAsia="宋体" w:cs="宋体"/>
        </w:rPr>
      </w:pPr>
    </w:p>
    <w:p w14:paraId="32908E62">
      <w:pPr>
        <w:ind w:firstLine="420" w:firstLineChars="200"/>
        <w:jc w:val="left"/>
        <w:rPr>
          <w:rFonts w:hint="eastAsia" w:ascii="宋体" w:hAnsi="宋体" w:eastAsia="宋体" w:cs="宋体"/>
        </w:rPr>
      </w:pPr>
    </w:p>
    <w:p w14:paraId="28CE632F">
      <w:pPr>
        <w:ind w:firstLine="420" w:firstLineChars="200"/>
        <w:jc w:val="left"/>
        <w:rPr>
          <w:rFonts w:hint="eastAsia" w:ascii="宋体" w:hAnsi="宋体" w:eastAsia="宋体" w:cs="宋体"/>
        </w:rPr>
      </w:pPr>
    </w:p>
    <w:p w14:paraId="4C8544B7">
      <w:pPr>
        <w:ind w:firstLine="1004" w:firstLineChars="200"/>
        <w:jc w:val="left"/>
        <w:rPr>
          <w:rFonts w:hint="eastAsia" w:ascii="宋体" w:hAnsi="宋体" w:eastAsia="宋体" w:cs="宋体"/>
          <w:b/>
          <w:sz w:val="50"/>
        </w:rPr>
      </w:pPr>
    </w:p>
    <w:p w14:paraId="648B8B96">
      <w:pPr>
        <w:pageBreakBefore/>
        <w:spacing w:line="420" w:lineRule="auto"/>
        <w:rPr>
          <w:rFonts w:hint="eastAsia" w:ascii="宋体" w:hAnsi="宋体" w:eastAsia="宋体" w:cs="宋体"/>
          <w:b/>
          <w:bCs/>
          <w:sz w:val="36"/>
          <w:szCs w:val="36"/>
        </w:rPr>
        <w:sectPr>
          <w:pgSz w:w="11906" w:h="16838"/>
          <w:pgMar w:top="1440" w:right="1803" w:bottom="1440" w:left="1803" w:header="851" w:footer="992" w:gutter="0"/>
          <w:cols w:space="720" w:num="1"/>
          <w:docGrid w:type="lines" w:linePitch="319" w:charSpace="0"/>
        </w:sectPr>
      </w:pPr>
    </w:p>
    <w:bookmarkEnd w:id="0"/>
    <w:p w14:paraId="0E03FBEA">
      <w:pPr>
        <w:pStyle w:val="3"/>
        <w:adjustRightInd w:val="0"/>
        <w:spacing w:line="416" w:lineRule="atLeast"/>
        <w:textAlignment w:val="baseline"/>
        <w:rPr>
          <w:rFonts w:hint="eastAsia" w:ascii="宋体" w:hAnsi="宋体" w:eastAsia="宋体" w:cs="宋体"/>
        </w:rPr>
      </w:pPr>
      <w:bookmarkStart w:id="142" w:name="_Toc5000"/>
      <w:bookmarkStart w:id="143" w:name="_Toc16538"/>
      <w:bookmarkStart w:id="144" w:name="_Toc29066"/>
      <w:r>
        <w:rPr>
          <w:rFonts w:hint="eastAsia" w:ascii="宋体" w:hAnsi="宋体" w:eastAsia="宋体" w:cs="宋体"/>
        </w:rPr>
        <w:t>附件二、保证金退还账户信息确认表</w:t>
      </w:r>
      <w:bookmarkEnd w:id="142"/>
      <w:bookmarkEnd w:id="143"/>
      <w:bookmarkEnd w:id="144"/>
      <w:bookmarkStart w:id="145" w:name="_Toc378248335"/>
    </w:p>
    <w:p w14:paraId="6F195814">
      <w:pPr>
        <w:rPr>
          <w:rFonts w:hint="eastAsia" w:ascii="宋体" w:hAnsi="宋体" w:eastAsia="宋体" w:cs="宋体"/>
        </w:rPr>
      </w:pPr>
    </w:p>
    <w:p w14:paraId="47F54B85">
      <w:pPr>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陕西财经职业技术学院</w:t>
      </w:r>
      <w:r>
        <w:rPr>
          <w:rFonts w:hint="eastAsia" w:ascii="宋体" w:hAnsi="宋体" w:cs="宋体"/>
          <w:sz w:val="28"/>
          <w:szCs w:val="28"/>
          <w:lang w:eastAsia="zh-CN"/>
        </w:rPr>
        <w:t>2025年中国科研教育网宽带接入项目</w:t>
      </w:r>
    </w:p>
    <w:p w14:paraId="3F431D19">
      <w:pPr>
        <w:rPr>
          <w:rFonts w:hint="eastAsia" w:ascii="宋体" w:hAnsi="宋体" w:eastAsia="宋体" w:cs="宋体"/>
          <w:sz w:val="28"/>
          <w:szCs w:val="28"/>
          <w:lang w:eastAsia="zh-CN"/>
        </w:rPr>
      </w:pPr>
      <w:r>
        <w:rPr>
          <w:rFonts w:hint="eastAsia" w:ascii="宋体" w:hAnsi="宋体" w:eastAsia="宋体" w:cs="宋体"/>
          <w:sz w:val="28"/>
          <w:szCs w:val="28"/>
        </w:rPr>
        <w:t>项目编号：</w:t>
      </w:r>
      <w:bookmarkEnd w:id="145"/>
      <w:r>
        <w:rPr>
          <w:rFonts w:hint="eastAsia" w:ascii="宋体" w:hAnsi="宋体" w:eastAsia="宋体" w:cs="宋体"/>
          <w:sz w:val="28"/>
          <w:szCs w:val="28"/>
          <w:lang w:eastAsia="zh-CN"/>
        </w:rPr>
        <w:t>ZMZB2025SXCJ-91</w:t>
      </w:r>
    </w:p>
    <w:p w14:paraId="6A559D9F">
      <w:pPr>
        <w:rPr>
          <w:rFonts w:hint="eastAsia" w:ascii="宋体" w:hAnsi="宋体" w:eastAsia="宋体" w:cs="宋体"/>
        </w:rPr>
      </w:pPr>
    </w:p>
    <w:tbl>
      <w:tblPr>
        <w:tblStyle w:val="2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3834"/>
      </w:tblGrid>
      <w:tr w14:paraId="388F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14:paraId="154A6EC4">
            <w:pPr>
              <w:jc w:val="center"/>
              <w:rPr>
                <w:rFonts w:hint="eastAsia" w:ascii="宋体" w:hAnsi="宋体" w:eastAsia="宋体" w:cs="宋体"/>
                <w:sz w:val="24"/>
              </w:rPr>
            </w:pPr>
            <w:r>
              <w:rPr>
                <w:rFonts w:hint="eastAsia" w:ascii="宋体" w:hAnsi="宋体" w:eastAsia="宋体" w:cs="宋体"/>
                <w:sz w:val="24"/>
              </w:rPr>
              <w:t>应退响应保证金</w:t>
            </w:r>
          </w:p>
        </w:tc>
        <w:tc>
          <w:tcPr>
            <w:tcW w:w="6204" w:type="dxa"/>
            <w:gridSpan w:val="2"/>
            <w:vAlign w:val="center"/>
          </w:tcPr>
          <w:p w14:paraId="6314CCFB">
            <w:pPr>
              <w:rPr>
                <w:rFonts w:hint="eastAsia" w:ascii="宋体" w:hAnsi="宋体" w:eastAsia="宋体" w:cs="宋体"/>
                <w:sz w:val="24"/>
              </w:rPr>
            </w:pPr>
            <w:r>
              <w:rPr>
                <w:rFonts w:hint="eastAsia" w:ascii="宋体" w:hAnsi="宋体" w:eastAsia="宋体" w:cs="宋体"/>
                <w:sz w:val="24"/>
              </w:rPr>
              <w:t>小  写：</w:t>
            </w:r>
          </w:p>
        </w:tc>
      </w:tr>
      <w:tr w14:paraId="4481C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vAlign w:val="center"/>
          </w:tcPr>
          <w:p w14:paraId="12B22116">
            <w:pPr>
              <w:jc w:val="center"/>
              <w:rPr>
                <w:rFonts w:hint="eastAsia" w:ascii="宋体" w:hAnsi="宋体" w:eastAsia="宋体" w:cs="宋体"/>
                <w:sz w:val="24"/>
              </w:rPr>
            </w:pPr>
          </w:p>
        </w:tc>
        <w:tc>
          <w:tcPr>
            <w:tcW w:w="6204" w:type="dxa"/>
            <w:gridSpan w:val="2"/>
            <w:vAlign w:val="center"/>
          </w:tcPr>
          <w:p w14:paraId="01AA3C18">
            <w:pPr>
              <w:rPr>
                <w:rFonts w:hint="eastAsia" w:ascii="宋体" w:hAnsi="宋体" w:eastAsia="宋体" w:cs="宋体"/>
                <w:sz w:val="24"/>
              </w:rPr>
            </w:pPr>
            <w:r>
              <w:rPr>
                <w:rFonts w:hint="eastAsia" w:ascii="宋体" w:hAnsi="宋体" w:eastAsia="宋体" w:cs="宋体"/>
                <w:sz w:val="24"/>
              </w:rPr>
              <w:t>大  写：</w:t>
            </w:r>
          </w:p>
        </w:tc>
      </w:tr>
      <w:tr w14:paraId="10D4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14:paraId="0C6D80B8">
            <w:pPr>
              <w:jc w:val="center"/>
              <w:rPr>
                <w:rFonts w:hint="eastAsia" w:ascii="宋体" w:hAnsi="宋体" w:eastAsia="宋体" w:cs="宋体"/>
                <w:sz w:val="24"/>
              </w:rPr>
            </w:pPr>
            <w:r>
              <w:rPr>
                <w:rFonts w:hint="eastAsia" w:ascii="宋体" w:hAnsi="宋体" w:eastAsia="宋体" w:cs="宋体"/>
                <w:sz w:val="24"/>
              </w:rPr>
              <w:t>收款单位（盖章）</w:t>
            </w:r>
          </w:p>
        </w:tc>
        <w:tc>
          <w:tcPr>
            <w:tcW w:w="2370" w:type="dxa"/>
            <w:vAlign w:val="center"/>
          </w:tcPr>
          <w:p w14:paraId="52991D71">
            <w:pPr>
              <w:jc w:val="center"/>
              <w:rPr>
                <w:rFonts w:hint="eastAsia" w:ascii="宋体" w:hAnsi="宋体" w:eastAsia="宋体" w:cs="宋体"/>
                <w:sz w:val="24"/>
              </w:rPr>
            </w:pPr>
            <w:r>
              <w:rPr>
                <w:rFonts w:hint="eastAsia" w:ascii="宋体" w:hAnsi="宋体" w:eastAsia="宋体" w:cs="宋体"/>
                <w:sz w:val="24"/>
              </w:rPr>
              <w:t>单  位 名 称</w:t>
            </w:r>
          </w:p>
        </w:tc>
        <w:tc>
          <w:tcPr>
            <w:tcW w:w="3834" w:type="dxa"/>
            <w:vAlign w:val="center"/>
          </w:tcPr>
          <w:p w14:paraId="5A798F0E">
            <w:pPr>
              <w:rPr>
                <w:rFonts w:hint="eastAsia" w:ascii="宋体" w:hAnsi="宋体" w:eastAsia="宋体" w:cs="宋体"/>
                <w:sz w:val="24"/>
              </w:rPr>
            </w:pPr>
          </w:p>
        </w:tc>
      </w:tr>
      <w:tr w14:paraId="2326F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vAlign w:val="center"/>
          </w:tcPr>
          <w:p w14:paraId="59B0E554">
            <w:pPr>
              <w:rPr>
                <w:rFonts w:hint="eastAsia" w:ascii="宋体" w:hAnsi="宋体" w:eastAsia="宋体" w:cs="宋体"/>
                <w:sz w:val="24"/>
              </w:rPr>
            </w:pPr>
          </w:p>
        </w:tc>
        <w:tc>
          <w:tcPr>
            <w:tcW w:w="2370" w:type="dxa"/>
            <w:vAlign w:val="center"/>
          </w:tcPr>
          <w:p w14:paraId="69951049">
            <w:pPr>
              <w:jc w:val="center"/>
              <w:rPr>
                <w:rFonts w:hint="eastAsia" w:ascii="宋体" w:hAnsi="宋体" w:eastAsia="宋体" w:cs="宋体"/>
                <w:sz w:val="24"/>
              </w:rPr>
            </w:pPr>
            <w:r>
              <w:rPr>
                <w:rFonts w:hint="eastAsia" w:ascii="宋体" w:hAnsi="宋体" w:eastAsia="宋体" w:cs="宋体"/>
                <w:sz w:val="24"/>
              </w:rPr>
              <w:t>开   户   行</w:t>
            </w:r>
          </w:p>
        </w:tc>
        <w:tc>
          <w:tcPr>
            <w:tcW w:w="3834" w:type="dxa"/>
            <w:vAlign w:val="center"/>
          </w:tcPr>
          <w:p w14:paraId="68234EE4">
            <w:pPr>
              <w:rPr>
                <w:rFonts w:hint="eastAsia" w:ascii="宋体" w:hAnsi="宋体" w:eastAsia="宋体" w:cs="宋体"/>
                <w:sz w:val="24"/>
              </w:rPr>
            </w:pPr>
          </w:p>
        </w:tc>
      </w:tr>
      <w:tr w14:paraId="410BB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vAlign w:val="center"/>
          </w:tcPr>
          <w:p w14:paraId="3E5CAF53">
            <w:pPr>
              <w:rPr>
                <w:rFonts w:hint="eastAsia" w:ascii="宋体" w:hAnsi="宋体" w:eastAsia="宋体" w:cs="宋体"/>
                <w:sz w:val="24"/>
              </w:rPr>
            </w:pPr>
          </w:p>
        </w:tc>
        <w:tc>
          <w:tcPr>
            <w:tcW w:w="2370" w:type="dxa"/>
            <w:vAlign w:val="center"/>
          </w:tcPr>
          <w:p w14:paraId="7EE24952">
            <w:pPr>
              <w:jc w:val="center"/>
              <w:rPr>
                <w:rFonts w:hint="eastAsia" w:ascii="宋体" w:hAnsi="宋体" w:eastAsia="宋体" w:cs="宋体"/>
                <w:sz w:val="24"/>
              </w:rPr>
            </w:pPr>
            <w:r>
              <w:rPr>
                <w:rFonts w:hint="eastAsia" w:ascii="宋体" w:hAnsi="宋体" w:eastAsia="宋体" w:cs="宋体"/>
                <w:sz w:val="24"/>
              </w:rPr>
              <w:t>账        号</w:t>
            </w:r>
          </w:p>
        </w:tc>
        <w:tc>
          <w:tcPr>
            <w:tcW w:w="3834" w:type="dxa"/>
            <w:vAlign w:val="center"/>
          </w:tcPr>
          <w:p w14:paraId="6684802F">
            <w:pPr>
              <w:rPr>
                <w:rFonts w:hint="eastAsia" w:ascii="宋体" w:hAnsi="宋体" w:eastAsia="宋体" w:cs="宋体"/>
                <w:sz w:val="24"/>
              </w:rPr>
            </w:pPr>
          </w:p>
        </w:tc>
      </w:tr>
      <w:tr w14:paraId="15F3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vAlign w:val="center"/>
          </w:tcPr>
          <w:p w14:paraId="587CDFF6">
            <w:pPr>
              <w:rPr>
                <w:rFonts w:hint="eastAsia" w:ascii="宋体" w:hAnsi="宋体" w:eastAsia="宋体" w:cs="宋体"/>
                <w:sz w:val="24"/>
              </w:rPr>
            </w:pPr>
          </w:p>
        </w:tc>
        <w:tc>
          <w:tcPr>
            <w:tcW w:w="2370" w:type="dxa"/>
            <w:vAlign w:val="center"/>
          </w:tcPr>
          <w:p w14:paraId="2FCA38D7">
            <w:pPr>
              <w:jc w:val="center"/>
              <w:rPr>
                <w:rFonts w:hint="eastAsia" w:ascii="宋体" w:hAnsi="宋体" w:eastAsia="宋体" w:cs="宋体"/>
                <w:sz w:val="24"/>
              </w:rPr>
            </w:pPr>
            <w:r>
              <w:rPr>
                <w:rFonts w:hint="eastAsia" w:ascii="宋体" w:hAnsi="宋体" w:eastAsia="宋体" w:cs="宋体"/>
                <w:sz w:val="24"/>
              </w:rPr>
              <w:t>联系人及电话</w:t>
            </w:r>
          </w:p>
        </w:tc>
        <w:tc>
          <w:tcPr>
            <w:tcW w:w="3834" w:type="dxa"/>
            <w:vAlign w:val="center"/>
          </w:tcPr>
          <w:p w14:paraId="306A8624">
            <w:pPr>
              <w:rPr>
                <w:rFonts w:hint="eastAsia" w:ascii="宋体" w:hAnsi="宋体" w:eastAsia="宋体" w:cs="宋体"/>
                <w:sz w:val="24"/>
              </w:rPr>
            </w:pPr>
          </w:p>
        </w:tc>
      </w:tr>
    </w:tbl>
    <w:p w14:paraId="6C3AB9D0">
      <w:pPr>
        <w:keepNext/>
        <w:keepLines/>
        <w:adjustRightInd w:val="0"/>
        <w:spacing w:line="416" w:lineRule="atLeast"/>
        <w:textAlignment w:val="baseline"/>
        <w:rPr>
          <w:rFonts w:hint="eastAsia" w:ascii="宋体" w:hAnsi="宋体" w:eastAsia="宋体" w:cs="宋体"/>
          <w:b/>
          <w:sz w:val="24"/>
        </w:rPr>
      </w:pPr>
    </w:p>
    <w:p w14:paraId="1FF9F12C">
      <w:pPr>
        <w:keepNext/>
        <w:keepLines/>
        <w:adjustRightInd w:val="0"/>
        <w:spacing w:line="416" w:lineRule="atLeast"/>
        <w:textAlignment w:val="baseline"/>
        <w:rPr>
          <w:rFonts w:hint="eastAsia" w:ascii="宋体" w:hAnsi="宋体" w:eastAsia="宋体" w:cs="宋体"/>
          <w:b/>
          <w:sz w:val="24"/>
        </w:rPr>
      </w:pPr>
      <w:r>
        <w:rPr>
          <w:rFonts w:hint="eastAsia" w:ascii="宋体" w:hAnsi="宋体" w:eastAsia="宋体" w:cs="宋体"/>
          <w:b/>
          <w:sz w:val="24"/>
        </w:rPr>
        <w:t>注：本表在退保证金时填写，单位公章需清晰完整。</w:t>
      </w:r>
    </w:p>
    <w:p w14:paraId="64141C8C">
      <w:pPr>
        <w:jc w:val="left"/>
        <w:rPr>
          <w:rFonts w:hint="eastAsia" w:ascii="宋体" w:hAnsi="宋体" w:eastAsia="宋体" w:cs="宋体"/>
          <w:b/>
          <w:spacing w:val="48"/>
          <w:sz w:val="72"/>
          <w:szCs w:val="72"/>
        </w:rPr>
      </w:pPr>
    </w:p>
    <w:p w14:paraId="34F7E0EA">
      <w:pPr>
        <w:jc w:val="left"/>
        <w:rPr>
          <w:rFonts w:hint="eastAsia" w:ascii="宋体" w:hAnsi="宋体" w:eastAsia="宋体" w:cs="宋体"/>
          <w:b/>
          <w:spacing w:val="48"/>
          <w:sz w:val="72"/>
          <w:szCs w:val="72"/>
        </w:rPr>
      </w:pPr>
    </w:p>
    <w:p w14:paraId="1910A44E">
      <w:pPr>
        <w:jc w:val="left"/>
        <w:rPr>
          <w:rFonts w:hint="eastAsia" w:ascii="宋体" w:hAnsi="宋体" w:eastAsia="宋体" w:cs="宋体"/>
          <w:b/>
          <w:spacing w:val="48"/>
          <w:sz w:val="72"/>
          <w:szCs w:val="72"/>
        </w:rPr>
        <w:sectPr>
          <w:headerReference r:id="rId20" w:type="default"/>
          <w:footerReference r:id="rId21" w:type="default"/>
          <w:pgSz w:w="11906" w:h="16838"/>
          <w:pgMar w:top="1440" w:right="1803" w:bottom="1440" w:left="1803" w:header="851" w:footer="992" w:gutter="0"/>
          <w:cols w:space="720" w:num="1"/>
          <w:docGrid w:type="lines" w:linePitch="319" w:charSpace="0"/>
        </w:sectPr>
      </w:pPr>
    </w:p>
    <w:p w14:paraId="2A17E82C">
      <w:pPr>
        <w:ind w:firstLine="819" w:firstLineChars="100"/>
        <w:jc w:val="left"/>
        <w:rPr>
          <w:rFonts w:hint="eastAsia" w:ascii="宋体" w:hAnsi="宋体" w:eastAsia="宋体" w:cs="宋体"/>
          <w:b/>
          <w:spacing w:val="48"/>
          <w:sz w:val="72"/>
          <w:szCs w:val="72"/>
        </w:rPr>
      </w:pPr>
    </w:p>
    <w:p w14:paraId="6F8A04C3">
      <w:pPr>
        <w:ind w:firstLine="819" w:firstLineChars="100"/>
        <w:jc w:val="left"/>
        <w:rPr>
          <w:rFonts w:hint="eastAsia" w:ascii="宋体" w:hAnsi="宋体" w:eastAsia="宋体" w:cs="宋体"/>
          <w:b/>
          <w:spacing w:val="48"/>
          <w:sz w:val="72"/>
          <w:szCs w:val="72"/>
        </w:rPr>
      </w:pPr>
      <w:r>
        <w:rPr>
          <w:rFonts w:hint="eastAsia" w:ascii="宋体" w:hAnsi="宋体" w:eastAsia="宋体" w:cs="宋体"/>
          <w:b/>
          <w:spacing w:val="48"/>
          <w:sz w:val="72"/>
          <w:szCs w:val="72"/>
        </w:rPr>
        <w:t>公平       公正</w:t>
      </w:r>
    </w:p>
    <w:p w14:paraId="0FF13CC9">
      <w:pPr>
        <w:jc w:val="left"/>
        <w:rPr>
          <w:rFonts w:hint="eastAsia" w:ascii="宋体" w:hAnsi="宋体" w:eastAsia="宋体" w:cs="宋体"/>
          <w:b/>
          <w:spacing w:val="48"/>
          <w:sz w:val="72"/>
          <w:szCs w:val="72"/>
        </w:rPr>
      </w:pPr>
    </w:p>
    <w:p w14:paraId="7B526D49">
      <w:pPr>
        <w:rPr>
          <w:rFonts w:hint="eastAsia" w:ascii="宋体" w:hAnsi="宋体" w:eastAsia="宋体" w:cs="宋体"/>
          <w:spacing w:val="48"/>
          <w:sz w:val="72"/>
          <w:szCs w:val="72"/>
        </w:rPr>
      </w:pPr>
    </w:p>
    <w:p w14:paraId="571B18CA">
      <w:pPr>
        <w:rPr>
          <w:rFonts w:hint="eastAsia" w:ascii="宋体" w:hAnsi="宋体" w:eastAsia="宋体" w:cs="宋体"/>
        </w:rPr>
      </w:pPr>
    </w:p>
    <w:p w14:paraId="5CFA12E3">
      <w:pPr>
        <w:ind w:firstLine="819" w:firstLineChars="100"/>
        <w:rPr>
          <w:rFonts w:hint="eastAsia" w:ascii="宋体" w:hAnsi="宋体" w:eastAsia="宋体" w:cs="宋体"/>
          <w:b/>
          <w:spacing w:val="48"/>
          <w:sz w:val="72"/>
          <w:szCs w:val="72"/>
        </w:rPr>
      </w:pPr>
      <w:r>
        <w:rPr>
          <w:rFonts w:hint="eastAsia" w:ascii="宋体" w:hAnsi="宋体" w:eastAsia="宋体" w:cs="宋体"/>
          <w:b/>
          <w:spacing w:val="48"/>
          <w:sz w:val="72"/>
          <w:szCs w:val="72"/>
        </w:rPr>
        <w:t>专业       高效</w:t>
      </w:r>
    </w:p>
    <w:p w14:paraId="48E1DA03">
      <w:pPr>
        <w:rPr>
          <w:rFonts w:hint="eastAsia" w:ascii="宋体" w:hAnsi="宋体" w:eastAsia="宋体" w:cs="宋体"/>
          <w:spacing w:val="48"/>
          <w:sz w:val="72"/>
          <w:szCs w:val="72"/>
        </w:rPr>
      </w:pPr>
    </w:p>
    <w:p w14:paraId="7CC164F8">
      <w:pPr>
        <w:rPr>
          <w:rFonts w:hint="eastAsia" w:ascii="宋体" w:hAnsi="宋体" w:eastAsia="宋体" w:cs="宋体"/>
          <w:b/>
          <w:spacing w:val="48"/>
          <w:sz w:val="72"/>
          <w:szCs w:val="72"/>
        </w:rPr>
      </w:pPr>
    </w:p>
    <w:p w14:paraId="436880FD">
      <w:pPr>
        <w:rPr>
          <w:rFonts w:hint="eastAsia" w:ascii="宋体" w:hAnsi="宋体" w:eastAsia="宋体" w:cs="宋体"/>
          <w:spacing w:val="48"/>
          <w:sz w:val="72"/>
          <w:szCs w:val="72"/>
        </w:rPr>
      </w:pPr>
    </w:p>
    <w:p w14:paraId="7F58E0E2">
      <w:pPr>
        <w:rPr>
          <w:rFonts w:hint="eastAsia" w:ascii="宋体" w:hAnsi="宋体" w:eastAsia="宋体" w:cs="宋体"/>
          <w:b/>
          <w:spacing w:val="48"/>
          <w:sz w:val="72"/>
          <w:szCs w:val="72"/>
        </w:rPr>
      </w:pPr>
    </w:p>
    <w:p w14:paraId="46487730">
      <w:pPr>
        <w:rPr>
          <w:rFonts w:hint="eastAsia" w:ascii="宋体" w:hAnsi="宋体" w:eastAsia="宋体" w:cs="宋体"/>
          <w:spacing w:val="48"/>
          <w:sz w:val="72"/>
          <w:szCs w:val="72"/>
        </w:rPr>
      </w:pPr>
    </w:p>
    <w:p w14:paraId="759E9E7B">
      <w:pPr>
        <w:rPr>
          <w:rFonts w:hint="eastAsia" w:ascii="宋体" w:hAnsi="宋体" w:eastAsia="宋体" w:cs="宋体"/>
        </w:rPr>
      </w:pPr>
    </w:p>
    <w:p w14:paraId="25DAB800">
      <w:pPr>
        <w:rPr>
          <w:rFonts w:hint="eastAsia" w:ascii="宋体" w:hAnsi="宋体" w:eastAsia="宋体" w:cs="宋体"/>
          <w:b/>
          <w:sz w:val="30"/>
          <w:szCs w:val="30"/>
        </w:rPr>
      </w:pPr>
      <w:r>
        <w:rPr>
          <w:rFonts w:hint="eastAsia" w:ascii="宋体" w:hAnsi="宋体" w:eastAsia="宋体" w:cs="宋体"/>
          <w:b/>
          <w:sz w:val="30"/>
          <w:szCs w:val="30"/>
        </w:rPr>
        <w:t>企业名称：陕西卓佲项目管理有限公司</w:t>
      </w:r>
    </w:p>
    <w:p w14:paraId="4B232166">
      <w:pPr>
        <w:rPr>
          <w:rFonts w:hint="eastAsia" w:ascii="宋体" w:hAnsi="宋体" w:eastAsia="宋体" w:cs="宋体"/>
          <w:b/>
          <w:sz w:val="30"/>
          <w:szCs w:val="30"/>
        </w:rPr>
      </w:pPr>
      <w:r>
        <w:rPr>
          <w:rFonts w:hint="eastAsia" w:ascii="宋体" w:hAnsi="宋体" w:eastAsia="宋体" w:cs="宋体"/>
          <w:b/>
          <w:sz w:val="30"/>
          <w:szCs w:val="30"/>
        </w:rPr>
        <w:t>地址：西安市雁塔区科技路 30号合力紫郡B座21层</w:t>
      </w:r>
    </w:p>
    <w:p w14:paraId="7066AE6D">
      <w:pPr>
        <w:rPr>
          <w:rFonts w:hint="eastAsia" w:ascii="宋体" w:hAnsi="宋体" w:eastAsia="宋体" w:cs="宋体"/>
          <w:b/>
          <w:sz w:val="30"/>
          <w:szCs w:val="30"/>
        </w:rPr>
      </w:pPr>
      <w:r>
        <w:rPr>
          <w:rFonts w:hint="eastAsia" w:ascii="宋体" w:hAnsi="宋体" w:eastAsia="宋体" w:cs="宋体"/>
          <w:b/>
          <w:sz w:val="30"/>
          <w:szCs w:val="30"/>
        </w:rPr>
        <w:t>邮政编码：710065</w:t>
      </w:r>
    </w:p>
    <w:p w14:paraId="0B49DFCC">
      <w:pPr>
        <w:rPr>
          <w:rFonts w:hint="eastAsia" w:ascii="宋体" w:hAnsi="宋体" w:eastAsia="宋体" w:cs="宋体"/>
          <w:b/>
          <w:sz w:val="30"/>
          <w:szCs w:val="30"/>
          <w:lang w:eastAsia="zh-CN"/>
        </w:rPr>
      </w:pPr>
      <w:r>
        <w:rPr>
          <w:rFonts w:hint="eastAsia" w:ascii="宋体" w:hAnsi="宋体" w:eastAsia="宋体" w:cs="宋体"/>
          <w:b/>
          <w:sz w:val="30"/>
          <w:szCs w:val="30"/>
        </w:rPr>
        <w:t>电话：</w:t>
      </w:r>
      <w:r>
        <w:rPr>
          <w:rFonts w:hint="eastAsia" w:ascii="宋体" w:hAnsi="宋体" w:cs="宋体"/>
          <w:b/>
          <w:sz w:val="30"/>
          <w:szCs w:val="30"/>
          <w:lang w:eastAsia="zh-CN"/>
        </w:rPr>
        <w:t>029-81875979</w:t>
      </w:r>
    </w:p>
    <w:p w14:paraId="21423EAD">
      <w:pPr>
        <w:rPr>
          <w:rFonts w:hint="eastAsia" w:ascii="宋体" w:hAnsi="宋体" w:eastAsia="宋体" w:cs="宋体"/>
          <w:lang w:eastAsia="zh-CN"/>
        </w:rPr>
      </w:pPr>
      <w:r>
        <w:rPr>
          <w:rFonts w:hint="eastAsia" w:ascii="宋体" w:hAnsi="宋体" w:eastAsia="宋体" w:cs="宋体"/>
          <w:b/>
          <w:sz w:val="30"/>
          <w:szCs w:val="30"/>
        </w:rPr>
        <w:t>传真：</w:t>
      </w:r>
      <w:r>
        <w:rPr>
          <w:rFonts w:hint="eastAsia" w:ascii="宋体" w:hAnsi="宋体" w:cs="宋体"/>
          <w:b/>
          <w:sz w:val="30"/>
          <w:szCs w:val="30"/>
          <w:lang w:eastAsia="zh-CN"/>
        </w:rPr>
        <w:t>029-81875979</w:t>
      </w:r>
    </w:p>
    <w:p w14:paraId="1D990F56">
      <w:pPr>
        <w:rPr>
          <w:rFonts w:hint="eastAsia" w:ascii="宋体" w:hAnsi="宋体" w:eastAsia="宋体" w:cs="宋体"/>
        </w:rPr>
      </w:pPr>
    </w:p>
    <w:sectPr>
      <w:footerReference r:id="rId2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0E61">
    <w:pPr>
      <w:pStyle w:val="19"/>
      <w:jc w:val="right"/>
      <w:rPr>
        <w:rFonts w:asci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6920">
    <w:pPr>
      <w:pStyle w:val="19"/>
    </w:pPr>
    <w:r>
      <w:pict>
        <v:shape id="Text Box 45"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CjrhPr9gEAAAQEAAAOAAAAAAAAAAEAIAAAAB4BAABkcnMvZTJvRG9jLnhtbFBLBQYAAAAA&#10;BgAGAFkBAACGBQAAAAA=&#10;">
          <v:path/>
          <v:fill on="f" focussize="0,0"/>
          <v:stroke on="f" joinstyle="miter"/>
          <v:imagedata o:title=""/>
          <o:lock v:ext="edit"/>
          <v:textbox inset="0mm,0mm,0mm,0mm" style="mso-fit-shape-to-text:t;">
            <w:txbxContent>
              <w:p w14:paraId="03F81566">
                <w:pPr>
                  <w:pStyle w:val="19"/>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9B7B">
    <w:pPr>
      <w:pStyle w:val="19"/>
    </w:pPr>
    <w:r>
      <w:pict>
        <v:shape id="Text Box 46"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BxtCUO9gEAAAQEAAAOAAAAAAAAAAEAIAAAAB4BAABkcnMvZTJvRG9jLnhtbFBLBQYAAAAA&#10;BgAGAFkBAACGBQAAAAA=&#10;">
          <v:path/>
          <v:fill on="f" focussize="0,0"/>
          <v:stroke on="f" joinstyle="miter"/>
          <v:imagedata o:title=""/>
          <o:lock v:ext="edit"/>
          <v:textbox inset="0mm,0mm,0mm,0mm" style="mso-fit-shape-to-text:t;">
            <w:txbxContent>
              <w:p w14:paraId="5064F88D">
                <w:pPr>
                  <w:pStyle w:val="19"/>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BE3">
    <w:pPr>
      <w:pStyle w:val="19"/>
    </w:pPr>
    <w:r>
      <w:pict>
        <v:shape id="Text Box 47"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QshS9gEAAAQEAAAOAAAAAAAAAAEAIAAAAB4BAABkcnMvZTJvRG9jLnhtbFBLBQYAAAAA&#10;BgAGAFkBAACGBQAAAAA=&#10;">
          <v:path/>
          <v:fill on="f" focussize="0,0"/>
          <v:stroke on="f" joinstyle="miter"/>
          <v:imagedata o:title=""/>
          <o:lock v:ext="edit"/>
          <v:textbox inset="0mm,0mm,0mm,0mm" style="mso-fit-shape-to-text:t;">
            <w:txbxContent>
              <w:p w14:paraId="1D7ACDBA">
                <w:pPr>
                  <w:pStyle w:val="19"/>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A538">
    <w:pPr>
      <w:pStyle w:val="19"/>
      <w:jc w:val="right"/>
      <w:rPr>
        <w:rFonts w:ascii="宋体" w:cs="宋体"/>
      </w:rPr>
    </w:pPr>
    <w:r>
      <w:pict>
        <v:shape id="Text Box 49"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T8cmt9gEAAAQEAAAOAAAAAAAAAAEAIAAAAB4BAABkcnMvZTJvRG9jLnhtbFBLBQYAAAAA&#10;BgAGAFkBAACGBQAAAAA=&#10;">
          <v:path/>
          <v:fill on="f" focussize="0,0"/>
          <v:stroke on="f" joinstyle="miter"/>
          <v:imagedata o:title=""/>
          <o:lock v:ext="edit"/>
          <v:textbox inset="0mm,0mm,0mm,0mm" style="mso-fit-shape-to-text:t;">
            <w:txbxContent>
              <w:p w14:paraId="63E218CD">
                <w:pPr>
                  <w:pStyle w:val="1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844B">
    <w:r>
      <w:pict>
        <v:shape id="Text Box 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I5HrdL1AQAABAQAAA4AAAAAAAAAAQAgAAAAHgEAAGRycy9lMm9Eb2MueG1sUEsFBgAAAAAG&#10;AAYAWQEAAIUFAAAAAA==&#10;">
          <v:path/>
          <v:fill on="f" focussize="0,0"/>
          <v:stroke on="f" joinstyle="miter"/>
          <v:imagedata o:title=""/>
          <o:lock v:ext="edit"/>
          <v:textbox inset="0mm,0mm,0mm,0mm" style="mso-fit-shape-to-text:t;">
            <w:txbxContent>
              <w:p w14:paraId="6C24B377">
                <w:pPr>
                  <w:pStyle w:val="19"/>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w:r>
    <w:r>
      <w:pict>
        <v:shape id="Text Box 5"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6p&#10;ebnPAAAABQEAAA8AAAAAAAAAAQAgAAAAIgAAAGRycy9kb3ducmV2LnhtbFBLAQIUABQAAAAIAIdO&#10;4kD7jh+L8wEAAAMEAAAOAAAAAAAAAAEAIAAAAB4BAABkcnMvZTJvRG9jLnhtbFBLBQYAAAAABgAG&#10;AFkBAACDBQAAAAA=&#10;">
          <v:path/>
          <v:fill on="f" focussize="0,0"/>
          <v:stroke on="f" joinstyle="miter"/>
          <v:imagedata o:title=""/>
          <o:lock v:ext="edit"/>
          <v:textbox inset="0mm,0mm,0mm,0mm" style="mso-fit-shape-to-text:t;">
            <w:txbxContent>
              <w:p w14:paraId="3EF01D39">
                <w:pPr>
                  <w:pStyle w:val="19"/>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C406">
    <w:pPr>
      <w:pStyle w:val="19"/>
      <w:tabs>
        <w:tab w:val="center" w:pos="4150"/>
        <w:tab w:val="right" w:pos="8420"/>
        <w:tab w:val="clear" w:pos="4153"/>
      </w:tabs>
      <w:rPr>
        <w:rFonts w:ascii="宋体"/>
      </w:rPr>
    </w:pPr>
    <w:r>
      <w:rPr>
        <w:rFonts w:ascii="宋体"/>
      </w:rPr>
      <w:tab/>
    </w:r>
    <w:r>
      <w:rPr>
        <w:rFonts w:ascii="宋体"/>
      </w:rPr>
      <w:tab/>
    </w:r>
    <w:r>
      <w:rPr>
        <w:rFonts w:hint="eastAsia" w:ascii="宋体" w:hAnsi="宋体" w:cs="宋体"/>
      </w:rPr>
      <w:t>陕西卓佲项目管理有限公司</w:t>
    </w:r>
  </w:p>
  <w:p w14:paraId="10533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0E14">
    <w:pPr>
      <w:adjustRightInd w:val="0"/>
      <w:snapToGrid w:val="0"/>
      <w:spacing w:line="360" w:lineRule="auto"/>
      <w:jc w:val="left"/>
      <w:rPr>
        <w:rFonts w:ascii="宋体" w:cs="宋体"/>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1C00">
    <w:pPr>
      <w:adjustRightInd w:val="0"/>
      <w:snapToGrid w:val="0"/>
      <w:spacing w:line="360" w:lineRule="auto"/>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9685C">
    <w:pPr>
      <w:adjustRightInd w:val="0"/>
      <w:snapToGrid w:val="0"/>
      <w:spacing w:line="36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74E71">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07B7">
    <w:pPr>
      <w:adjustRightInd w:val="0"/>
      <w:snapToGrid w:val="0"/>
      <w:spacing w:line="360" w:lineRule="auto"/>
      <w:ind w:left="210" w:hanging="210" w:hangingChars="100"/>
      <w:jc w:val="left"/>
      <w:rPr>
        <w:rFonts w:ascii="宋体" w:cs="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9E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2EED">
    <w:pPr>
      <w:adjustRightInd w:val="0"/>
      <w:snapToGrid w:val="0"/>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9ADA">
    <w:pPr>
      <w:adjustRightInd w:val="0"/>
      <w:snapToGrid w:val="0"/>
      <w:spacing w:line="360" w:lineRule="auto"/>
      <w:jc w:val="left"/>
      <w:rPr>
        <w:rFonts w:ascii="宋体" w:hAnsi="宋体" w:cs="宋体"/>
        <w:sz w:val="15"/>
        <w:szCs w:val="15"/>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F95D">
    <w:pPr>
      <w:pStyle w:val="2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EBE6">
    <w:pPr>
      <w:pStyle w:val="20"/>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1499">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F566B"/>
    <w:multiLevelType w:val="singleLevel"/>
    <w:tmpl w:val="11BF566B"/>
    <w:lvl w:ilvl="0" w:tentative="0">
      <w:start w:val="2"/>
      <w:numFmt w:val="chineseCounting"/>
      <w:suff w:val="space"/>
      <w:lvlText w:val="第%1部分"/>
      <w:lvlJc w:val="left"/>
      <w:rPr>
        <w:rFonts w:hint="eastAsia"/>
        <w:sz w:val="36"/>
        <w:szCs w:val="36"/>
      </w:rPr>
    </w:lvl>
  </w:abstractNum>
  <w:abstractNum w:abstractNumId="1">
    <w:nsid w:val="19B057FC"/>
    <w:multiLevelType w:val="singleLevel"/>
    <w:tmpl w:val="19B057FC"/>
    <w:lvl w:ilvl="0" w:tentative="0">
      <w:start w:val="1"/>
      <w:numFmt w:val="decimal"/>
      <w:suff w:val="nothing"/>
      <w:lvlText w:val="%1、"/>
      <w:lvlJc w:val="left"/>
      <w:pPr>
        <w:ind w:left="140" w:firstLine="0"/>
      </w:pPr>
    </w:lvl>
  </w:abstractNum>
  <w:abstractNum w:abstractNumId="2">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3">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4">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5">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6">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8">
    <w:nsid w:val="58E5C1FF"/>
    <w:multiLevelType w:val="singleLevel"/>
    <w:tmpl w:val="58E5C1FF"/>
    <w:lvl w:ilvl="0" w:tentative="0">
      <w:start w:val="1"/>
      <w:numFmt w:val="decimal"/>
      <w:suff w:val="nothing"/>
      <w:lvlText w:val="（%1）"/>
      <w:lvlJc w:val="left"/>
      <w:pPr>
        <w:ind w:firstLine="420"/>
      </w:pPr>
      <w:rPr>
        <w:rFonts w:hint="default" w:cs="Times New Roman"/>
      </w:rPr>
    </w:lvl>
  </w:abstractNum>
  <w:abstractNum w:abstractNumId="9">
    <w:nsid w:val="5902B6A7"/>
    <w:multiLevelType w:val="singleLevel"/>
    <w:tmpl w:val="5902B6A7"/>
    <w:lvl w:ilvl="0" w:tentative="0">
      <w:start w:val="1"/>
      <w:numFmt w:val="decimal"/>
      <w:pStyle w:val="7"/>
      <w:lvlText w:val="%1."/>
      <w:lvlJc w:val="left"/>
      <w:pPr>
        <w:tabs>
          <w:tab w:val="left" w:pos="360"/>
        </w:tabs>
        <w:ind w:left="360" w:hanging="360"/>
      </w:pPr>
      <w:rPr>
        <w:rFonts w:cs="Times New Roman"/>
      </w:rPr>
    </w:lvl>
  </w:abstractNum>
  <w:abstractNum w:abstractNumId="10">
    <w:nsid w:val="59F098B5"/>
    <w:multiLevelType w:val="singleLevel"/>
    <w:tmpl w:val="59F098B5"/>
    <w:lvl w:ilvl="0" w:tentative="0">
      <w:start w:val="1"/>
      <w:numFmt w:val="decimal"/>
      <w:suff w:val="nothing"/>
      <w:lvlText w:val="（%1）"/>
      <w:lvlJc w:val="left"/>
      <w:pPr>
        <w:ind w:firstLine="420"/>
      </w:pPr>
      <w:rPr>
        <w:rFonts w:hint="default" w:cs="Times New Roman"/>
      </w:rPr>
    </w:lvl>
  </w:abstractNum>
  <w:abstractNum w:abstractNumId="11">
    <w:nsid w:val="5A0A7AC5"/>
    <w:multiLevelType w:val="singleLevel"/>
    <w:tmpl w:val="5A0A7AC5"/>
    <w:lvl w:ilvl="0" w:tentative="0">
      <w:start w:val="4"/>
      <w:numFmt w:val="chineseCounting"/>
      <w:suff w:val="nothing"/>
      <w:lvlText w:val="第%1部"/>
      <w:lvlJc w:val="left"/>
      <w:rPr>
        <w:rFonts w:cs="Times New Roman"/>
      </w:rPr>
    </w:lvl>
  </w:abstractNum>
  <w:abstractNum w:abstractNumId="12">
    <w:nsid w:val="7454A098"/>
    <w:multiLevelType w:val="singleLevel"/>
    <w:tmpl w:val="7454A098"/>
    <w:lvl w:ilvl="0" w:tentative="0">
      <w:start w:val="5"/>
      <w:numFmt w:val="chineseCounting"/>
      <w:suff w:val="space"/>
      <w:lvlText w:val="第%1部分"/>
      <w:lvlJc w:val="left"/>
      <w:rPr>
        <w:rFonts w:hint="eastAsia" w:cs="Times New Roman"/>
      </w:rPr>
    </w:lvl>
  </w:abstractNum>
  <w:num w:numId="1">
    <w:abstractNumId w:val="9"/>
  </w:num>
  <w:num w:numId="2">
    <w:abstractNumId w:val="6"/>
  </w:num>
  <w:num w:numId="3">
    <w:abstractNumId w:val="7"/>
  </w:num>
  <w:num w:numId="4">
    <w:abstractNumId w:val="3"/>
  </w:num>
  <w:num w:numId="5">
    <w:abstractNumId w:val="10"/>
  </w:num>
  <w:num w:numId="6">
    <w:abstractNumId w:val="2"/>
  </w:num>
  <w:num w:numId="7">
    <w:abstractNumId w:val="4"/>
  </w:num>
  <w:num w:numId="8">
    <w:abstractNumId w:val="5"/>
  </w:num>
  <w:num w:numId="9">
    <w:abstractNumId w:val="8"/>
  </w:num>
  <w:num w:numId="10">
    <w:abstractNumId w:val="11"/>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2"/>
  </w:compat>
  <w:docVars>
    <w:docVar w:name="commondata" w:val="eyJoZGlkIjoiNGZkNmVlMWFiZDU5MjhiMmJlM2Y1NmM4NWIyN2E1YTkifQ=="/>
    <w:docVar w:name="KSO_WPS_MARK_KEY" w:val="07ae14d1-2df1-416d-a95e-ec2efa5f56d1"/>
  </w:docVars>
  <w:rsids>
    <w:rsidRoot w:val="2627224F"/>
    <w:rsid w:val="00002C86"/>
    <w:rsid w:val="000376D4"/>
    <w:rsid w:val="000433E0"/>
    <w:rsid w:val="00046561"/>
    <w:rsid w:val="00067C11"/>
    <w:rsid w:val="000A043D"/>
    <w:rsid w:val="000A2C45"/>
    <w:rsid w:val="000B3DD4"/>
    <w:rsid w:val="000C0895"/>
    <w:rsid w:val="000C3AF8"/>
    <w:rsid w:val="000C673D"/>
    <w:rsid w:val="000D590C"/>
    <w:rsid w:val="000D7288"/>
    <w:rsid w:val="000E1394"/>
    <w:rsid w:val="000E2BA9"/>
    <w:rsid w:val="000E545B"/>
    <w:rsid w:val="0011607E"/>
    <w:rsid w:val="00156B1A"/>
    <w:rsid w:val="00161ACB"/>
    <w:rsid w:val="00167A28"/>
    <w:rsid w:val="00175AA2"/>
    <w:rsid w:val="00183973"/>
    <w:rsid w:val="00195011"/>
    <w:rsid w:val="001A439C"/>
    <w:rsid w:val="001B4163"/>
    <w:rsid w:val="001D76B9"/>
    <w:rsid w:val="001E7E49"/>
    <w:rsid w:val="001F5070"/>
    <w:rsid w:val="00205EEF"/>
    <w:rsid w:val="00233551"/>
    <w:rsid w:val="00253100"/>
    <w:rsid w:val="0025657F"/>
    <w:rsid w:val="002647A7"/>
    <w:rsid w:val="00277EC4"/>
    <w:rsid w:val="00287914"/>
    <w:rsid w:val="00295F6C"/>
    <w:rsid w:val="002C54CF"/>
    <w:rsid w:val="002D7A6D"/>
    <w:rsid w:val="002E07BF"/>
    <w:rsid w:val="002E67EA"/>
    <w:rsid w:val="002F13BC"/>
    <w:rsid w:val="002F6FCA"/>
    <w:rsid w:val="003040CA"/>
    <w:rsid w:val="00315495"/>
    <w:rsid w:val="00325C63"/>
    <w:rsid w:val="00331FE6"/>
    <w:rsid w:val="00332D32"/>
    <w:rsid w:val="00337601"/>
    <w:rsid w:val="00360C09"/>
    <w:rsid w:val="00374508"/>
    <w:rsid w:val="00376AF4"/>
    <w:rsid w:val="003A3201"/>
    <w:rsid w:val="003A5798"/>
    <w:rsid w:val="003A62FB"/>
    <w:rsid w:val="003B6EFD"/>
    <w:rsid w:val="003C2DEE"/>
    <w:rsid w:val="003C67F2"/>
    <w:rsid w:val="003C68C1"/>
    <w:rsid w:val="003D37C1"/>
    <w:rsid w:val="003D5D13"/>
    <w:rsid w:val="003E1DDF"/>
    <w:rsid w:val="003E65D8"/>
    <w:rsid w:val="003E7B81"/>
    <w:rsid w:val="003F04B9"/>
    <w:rsid w:val="003F3874"/>
    <w:rsid w:val="003F3D18"/>
    <w:rsid w:val="003F5518"/>
    <w:rsid w:val="003F64A7"/>
    <w:rsid w:val="004057C8"/>
    <w:rsid w:val="00405C11"/>
    <w:rsid w:val="0043010F"/>
    <w:rsid w:val="00436C8F"/>
    <w:rsid w:val="004456E2"/>
    <w:rsid w:val="00450BEC"/>
    <w:rsid w:val="00481E05"/>
    <w:rsid w:val="00482B14"/>
    <w:rsid w:val="004862AD"/>
    <w:rsid w:val="004901DB"/>
    <w:rsid w:val="004A79A8"/>
    <w:rsid w:val="004C18B4"/>
    <w:rsid w:val="004C2AF8"/>
    <w:rsid w:val="004D70C5"/>
    <w:rsid w:val="004D7327"/>
    <w:rsid w:val="004E142F"/>
    <w:rsid w:val="004E4CF5"/>
    <w:rsid w:val="004F3D5C"/>
    <w:rsid w:val="0050491F"/>
    <w:rsid w:val="00520C66"/>
    <w:rsid w:val="005217F8"/>
    <w:rsid w:val="00522064"/>
    <w:rsid w:val="00525E3A"/>
    <w:rsid w:val="00530399"/>
    <w:rsid w:val="00536870"/>
    <w:rsid w:val="00536E83"/>
    <w:rsid w:val="005419B6"/>
    <w:rsid w:val="005419F3"/>
    <w:rsid w:val="00562EC4"/>
    <w:rsid w:val="00571D17"/>
    <w:rsid w:val="00575B42"/>
    <w:rsid w:val="00576A5F"/>
    <w:rsid w:val="00576E0E"/>
    <w:rsid w:val="005931AD"/>
    <w:rsid w:val="00593B91"/>
    <w:rsid w:val="005A280C"/>
    <w:rsid w:val="005B3960"/>
    <w:rsid w:val="005D7A12"/>
    <w:rsid w:val="005E5AEF"/>
    <w:rsid w:val="00600415"/>
    <w:rsid w:val="00604E52"/>
    <w:rsid w:val="00613B65"/>
    <w:rsid w:val="00631B88"/>
    <w:rsid w:val="00632F20"/>
    <w:rsid w:val="00641AF5"/>
    <w:rsid w:val="00650037"/>
    <w:rsid w:val="00653381"/>
    <w:rsid w:val="006657C9"/>
    <w:rsid w:val="00682228"/>
    <w:rsid w:val="00696FBA"/>
    <w:rsid w:val="006A208B"/>
    <w:rsid w:val="006A75A4"/>
    <w:rsid w:val="006D0406"/>
    <w:rsid w:val="006D19FA"/>
    <w:rsid w:val="006D77FD"/>
    <w:rsid w:val="006E169C"/>
    <w:rsid w:val="006E46DF"/>
    <w:rsid w:val="006F1FD6"/>
    <w:rsid w:val="00736BCC"/>
    <w:rsid w:val="0074281E"/>
    <w:rsid w:val="007447C1"/>
    <w:rsid w:val="00770871"/>
    <w:rsid w:val="0077254B"/>
    <w:rsid w:val="00784DDB"/>
    <w:rsid w:val="00787327"/>
    <w:rsid w:val="00792491"/>
    <w:rsid w:val="007941F2"/>
    <w:rsid w:val="007A4E4B"/>
    <w:rsid w:val="007D15F9"/>
    <w:rsid w:val="007E485E"/>
    <w:rsid w:val="007F0358"/>
    <w:rsid w:val="00806408"/>
    <w:rsid w:val="00811783"/>
    <w:rsid w:val="008259FA"/>
    <w:rsid w:val="00833264"/>
    <w:rsid w:val="00855256"/>
    <w:rsid w:val="008573C1"/>
    <w:rsid w:val="008634ED"/>
    <w:rsid w:val="008732D2"/>
    <w:rsid w:val="00874A96"/>
    <w:rsid w:val="008866C0"/>
    <w:rsid w:val="00895737"/>
    <w:rsid w:val="008962A7"/>
    <w:rsid w:val="008A367A"/>
    <w:rsid w:val="008A6A48"/>
    <w:rsid w:val="008C0F04"/>
    <w:rsid w:val="008C5AE4"/>
    <w:rsid w:val="008E0FE6"/>
    <w:rsid w:val="008E7C81"/>
    <w:rsid w:val="008F6EFE"/>
    <w:rsid w:val="00903A2C"/>
    <w:rsid w:val="0090653D"/>
    <w:rsid w:val="00906D0F"/>
    <w:rsid w:val="009450C0"/>
    <w:rsid w:val="00954CF1"/>
    <w:rsid w:val="00963883"/>
    <w:rsid w:val="00967472"/>
    <w:rsid w:val="0097169F"/>
    <w:rsid w:val="009C5890"/>
    <w:rsid w:val="009D4B52"/>
    <w:rsid w:val="009E3BD2"/>
    <w:rsid w:val="009E3ECA"/>
    <w:rsid w:val="009E7878"/>
    <w:rsid w:val="009F29DA"/>
    <w:rsid w:val="00A00F37"/>
    <w:rsid w:val="00A02D64"/>
    <w:rsid w:val="00A248F4"/>
    <w:rsid w:val="00A24F9A"/>
    <w:rsid w:val="00A40632"/>
    <w:rsid w:val="00A50E8F"/>
    <w:rsid w:val="00A51FDF"/>
    <w:rsid w:val="00A55ABC"/>
    <w:rsid w:val="00A6190D"/>
    <w:rsid w:val="00A62024"/>
    <w:rsid w:val="00A63494"/>
    <w:rsid w:val="00A73B47"/>
    <w:rsid w:val="00A81546"/>
    <w:rsid w:val="00A8343C"/>
    <w:rsid w:val="00A921BA"/>
    <w:rsid w:val="00AB0730"/>
    <w:rsid w:val="00AB54D5"/>
    <w:rsid w:val="00AC7625"/>
    <w:rsid w:val="00AD6709"/>
    <w:rsid w:val="00AE1A74"/>
    <w:rsid w:val="00AF40F8"/>
    <w:rsid w:val="00AF6B9F"/>
    <w:rsid w:val="00B2147D"/>
    <w:rsid w:val="00B32079"/>
    <w:rsid w:val="00B356BE"/>
    <w:rsid w:val="00B4047B"/>
    <w:rsid w:val="00B41325"/>
    <w:rsid w:val="00B530E4"/>
    <w:rsid w:val="00B5373C"/>
    <w:rsid w:val="00B56261"/>
    <w:rsid w:val="00B577D8"/>
    <w:rsid w:val="00B73E01"/>
    <w:rsid w:val="00B74DE0"/>
    <w:rsid w:val="00B76303"/>
    <w:rsid w:val="00B76DB3"/>
    <w:rsid w:val="00BA44C1"/>
    <w:rsid w:val="00BB5918"/>
    <w:rsid w:val="00BC1AB3"/>
    <w:rsid w:val="00BC54D5"/>
    <w:rsid w:val="00BD2757"/>
    <w:rsid w:val="00BD2877"/>
    <w:rsid w:val="00BD3EC5"/>
    <w:rsid w:val="00C003AB"/>
    <w:rsid w:val="00C12CCF"/>
    <w:rsid w:val="00C22831"/>
    <w:rsid w:val="00C41E46"/>
    <w:rsid w:val="00C45FEF"/>
    <w:rsid w:val="00C51045"/>
    <w:rsid w:val="00C53783"/>
    <w:rsid w:val="00C56615"/>
    <w:rsid w:val="00C7157F"/>
    <w:rsid w:val="00C965C9"/>
    <w:rsid w:val="00CB13A4"/>
    <w:rsid w:val="00CB1893"/>
    <w:rsid w:val="00CB3716"/>
    <w:rsid w:val="00CC2821"/>
    <w:rsid w:val="00CD2391"/>
    <w:rsid w:val="00CE65B1"/>
    <w:rsid w:val="00D01247"/>
    <w:rsid w:val="00D12111"/>
    <w:rsid w:val="00D17176"/>
    <w:rsid w:val="00D21A60"/>
    <w:rsid w:val="00D260EB"/>
    <w:rsid w:val="00D574E4"/>
    <w:rsid w:val="00D576EF"/>
    <w:rsid w:val="00D75D78"/>
    <w:rsid w:val="00DA05D9"/>
    <w:rsid w:val="00DA4229"/>
    <w:rsid w:val="00DB7219"/>
    <w:rsid w:val="00DC1518"/>
    <w:rsid w:val="00DC1986"/>
    <w:rsid w:val="00DC6462"/>
    <w:rsid w:val="00DC7FB0"/>
    <w:rsid w:val="00DE5413"/>
    <w:rsid w:val="00E04145"/>
    <w:rsid w:val="00E13657"/>
    <w:rsid w:val="00E20E24"/>
    <w:rsid w:val="00E2372B"/>
    <w:rsid w:val="00E24AFE"/>
    <w:rsid w:val="00E412A8"/>
    <w:rsid w:val="00E45089"/>
    <w:rsid w:val="00E65904"/>
    <w:rsid w:val="00E85273"/>
    <w:rsid w:val="00E95F6A"/>
    <w:rsid w:val="00E9724B"/>
    <w:rsid w:val="00EA1ECE"/>
    <w:rsid w:val="00EA395A"/>
    <w:rsid w:val="00EC5558"/>
    <w:rsid w:val="00EC6E7A"/>
    <w:rsid w:val="00ED2AB6"/>
    <w:rsid w:val="00F15049"/>
    <w:rsid w:val="00F157FC"/>
    <w:rsid w:val="00F20B01"/>
    <w:rsid w:val="00F218CF"/>
    <w:rsid w:val="00F234ED"/>
    <w:rsid w:val="00F33BE3"/>
    <w:rsid w:val="00F445F5"/>
    <w:rsid w:val="00F55543"/>
    <w:rsid w:val="00F57524"/>
    <w:rsid w:val="00F60BD8"/>
    <w:rsid w:val="00F66023"/>
    <w:rsid w:val="00F75245"/>
    <w:rsid w:val="00F83555"/>
    <w:rsid w:val="00F8677F"/>
    <w:rsid w:val="00F94DCB"/>
    <w:rsid w:val="00FC3D47"/>
    <w:rsid w:val="00FC4ED1"/>
    <w:rsid w:val="00FE167F"/>
    <w:rsid w:val="00FE3310"/>
    <w:rsid w:val="010000C7"/>
    <w:rsid w:val="01171A91"/>
    <w:rsid w:val="0119279C"/>
    <w:rsid w:val="01272072"/>
    <w:rsid w:val="013A223F"/>
    <w:rsid w:val="014B650E"/>
    <w:rsid w:val="01500663"/>
    <w:rsid w:val="01552F4F"/>
    <w:rsid w:val="01652B2F"/>
    <w:rsid w:val="018471C5"/>
    <w:rsid w:val="01920D21"/>
    <w:rsid w:val="019F1377"/>
    <w:rsid w:val="01C34D19"/>
    <w:rsid w:val="01C40DDD"/>
    <w:rsid w:val="01C4700A"/>
    <w:rsid w:val="01D31509"/>
    <w:rsid w:val="01E2724D"/>
    <w:rsid w:val="01F11552"/>
    <w:rsid w:val="01F90F7C"/>
    <w:rsid w:val="02064B47"/>
    <w:rsid w:val="020A5EF3"/>
    <w:rsid w:val="02132B87"/>
    <w:rsid w:val="021A4A01"/>
    <w:rsid w:val="02293966"/>
    <w:rsid w:val="0251539C"/>
    <w:rsid w:val="02701597"/>
    <w:rsid w:val="02733B30"/>
    <w:rsid w:val="0277484A"/>
    <w:rsid w:val="02854F8C"/>
    <w:rsid w:val="02A66B3F"/>
    <w:rsid w:val="02DB4DF7"/>
    <w:rsid w:val="02F0138B"/>
    <w:rsid w:val="02F8646C"/>
    <w:rsid w:val="030A0C9E"/>
    <w:rsid w:val="030C784E"/>
    <w:rsid w:val="031332BA"/>
    <w:rsid w:val="03205381"/>
    <w:rsid w:val="03266551"/>
    <w:rsid w:val="03315787"/>
    <w:rsid w:val="035634EB"/>
    <w:rsid w:val="036F1D46"/>
    <w:rsid w:val="037B230A"/>
    <w:rsid w:val="03AD5C47"/>
    <w:rsid w:val="03B61C9F"/>
    <w:rsid w:val="03C25B44"/>
    <w:rsid w:val="03C44107"/>
    <w:rsid w:val="03C84A6E"/>
    <w:rsid w:val="03CA6AE8"/>
    <w:rsid w:val="03F25F11"/>
    <w:rsid w:val="03FA6DFF"/>
    <w:rsid w:val="041378F5"/>
    <w:rsid w:val="041C2E32"/>
    <w:rsid w:val="04316655"/>
    <w:rsid w:val="04327F61"/>
    <w:rsid w:val="046469BF"/>
    <w:rsid w:val="047A567E"/>
    <w:rsid w:val="049B0F6D"/>
    <w:rsid w:val="04E000E3"/>
    <w:rsid w:val="04E5250D"/>
    <w:rsid w:val="04F540AB"/>
    <w:rsid w:val="05132859"/>
    <w:rsid w:val="052B6233"/>
    <w:rsid w:val="053970DB"/>
    <w:rsid w:val="053D1998"/>
    <w:rsid w:val="05402991"/>
    <w:rsid w:val="054E1CE0"/>
    <w:rsid w:val="05633974"/>
    <w:rsid w:val="057A7F6E"/>
    <w:rsid w:val="0582199D"/>
    <w:rsid w:val="05842543"/>
    <w:rsid w:val="058F6095"/>
    <w:rsid w:val="05BD25A6"/>
    <w:rsid w:val="05CF6EC6"/>
    <w:rsid w:val="05DD2B0F"/>
    <w:rsid w:val="05FC494C"/>
    <w:rsid w:val="0600061F"/>
    <w:rsid w:val="060454DB"/>
    <w:rsid w:val="062466F3"/>
    <w:rsid w:val="06686B0C"/>
    <w:rsid w:val="066D1D57"/>
    <w:rsid w:val="067508F8"/>
    <w:rsid w:val="069960ED"/>
    <w:rsid w:val="06A523B7"/>
    <w:rsid w:val="06B36D07"/>
    <w:rsid w:val="06B63114"/>
    <w:rsid w:val="06B81AE0"/>
    <w:rsid w:val="06BA1BC5"/>
    <w:rsid w:val="06BE30D0"/>
    <w:rsid w:val="06CC6E03"/>
    <w:rsid w:val="06EC4048"/>
    <w:rsid w:val="06EF35C6"/>
    <w:rsid w:val="070010C5"/>
    <w:rsid w:val="070309DD"/>
    <w:rsid w:val="072440CC"/>
    <w:rsid w:val="072E1586"/>
    <w:rsid w:val="0750265D"/>
    <w:rsid w:val="076646E5"/>
    <w:rsid w:val="0771699D"/>
    <w:rsid w:val="078540E1"/>
    <w:rsid w:val="07944E69"/>
    <w:rsid w:val="079C7ECA"/>
    <w:rsid w:val="07B36083"/>
    <w:rsid w:val="07C96C38"/>
    <w:rsid w:val="07F10736"/>
    <w:rsid w:val="08010166"/>
    <w:rsid w:val="0805493B"/>
    <w:rsid w:val="08186ED9"/>
    <w:rsid w:val="08203E9B"/>
    <w:rsid w:val="083549A9"/>
    <w:rsid w:val="08480F22"/>
    <w:rsid w:val="084B746C"/>
    <w:rsid w:val="084F33CB"/>
    <w:rsid w:val="085B6064"/>
    <w:rsid w:val="08667849"/>
    <w:rsid w:val="086808A0"/>
    <w:rsid w:val="088A735E"/>
    <w:rsid w:val="08A75DFA"/>
    <w:rsid w:val="08BA1E84"/>
    <w:rsid w:val="08CC2D1D"/>
    <w:rsid w:val="08DD3836"/>
    <w:rsid w:val="08E83390"/>
    <w:rsid w:val="08F85756"/>
    <w:rsid w:val="090A42F6"/>
    <w:rsid w:val="090B0025"/>
    <w:rsid w:val="091F7003"/>
    <w:rsid w:val="092F2201"/>
    <w:rsid w:val="093D6503"/>
    <w:rsid w:val="09433010"/>
    <w:rsid w:val="094D7EEA"/>
    <w:rsid w:val="098B0A11"/>
    <w:rsid w:val="09AB2883"/>
    <w:rsid w:val="09EA213D"/>
    <w:rsid w:val="0A08744C"/>
    <w:rsid w:val="0A095ECA"/>
    <w:rsid w:val="0A0976BB"/>
    <w:rsid w:val="0A2B4F41"/>
    <w:rsid w:val="0A3E3F88"/>
    <w:rsid w:val="0A4D3EDC"/>
    <w:rsid w:val="0A672A35"/>
    <w:rsid w:val="0A6A3D7A"/>
    <w:rsid w:val="0AAD1F15"/>
    <w:rsid w:val="0AAF6A88"/>
    <w:rsid w:val="0ADB202D"/>
    <w:rsid w:val="0B167DBC"/>
    <w:rsid w:val="0B190442"/>
    <w:rsid w:val="0B1E47BC"/>
    <w:rsid w:val="0B2B66AD"/>
    <w:rsid w:val="0B2C0444"/>
    <w:rsid w:val="0B462D50"/>
    <w:rsid w:val="0B552CCE"/>
    <w:rsid w:val="0B5D1A85"/>
    <w:rsid w:val="0B64032A"/>
    <w:rsid w:val="0B6C3597"/>
    <w:rsid w:val="0B85086D"/>
    <w:rsid w:val="0B923335"/>
    <w:rsid w:val="0B923C35"/>
    <w:rsid w:val="0B986F9F"/>
    <w:rsid w:val="0BAE2F91"/>
    <w:rsid w:val="0BD2199B"/>
    <w:rsid w:val="0BE92434"/>
    <w:rsid w:val="0C22749B"/>
    <w:rsid w:val="0C4B1E57"/>
    <w:rsid w:val="0C62138A"/>
    <w:rsid w:val="0C662702"/>
    <w:rsid w:val="0C7A75F8"/>
    <w:rsid w:val="0C7F3BFC"/>
    <w:rsid w:val="0C9A6E94"/>
    <w:rsid w:val="0C9A7A9B"/>
    <w:rsid w:val="0CA719D0"/>
    <w:rsid w:val="0CB6728F"/>
    <w:rsid w:val="0CCE2B10"/>
    <w:rsid w:val="0CEA558B"/>
    <w:rsid w:val="0CEC2F96"/>
    <w:rsid w:val="0CF14B0E"/>
    <w:rsid w:val="0CFD25BD"/>
    <w:rsid w:val="0D3A39B1"/>
    <w:rsid w:val="0D4A02A6"/>
    <w:rsid w:val="0D6046C4"/>
    <w:rsid w:val="0D841530"/>
    <w:rsid w:val="0D933F5C"/>
    <w:rsid w:val="0D9E014B"/>
    <w:rsid w:val="0DAB1B73"/>
    <w:rsid w:val="0DB81EB3"/>
    <w:rsid w:val="0DD24882"/>
    <w:rsid w:val="0DE66A16"/>
    <w:rsid w:val="0DFD2A28"/>
    <w:rsid w:val="0E0C42FA"/>
    <w:rsid w:val="0E2A0BC1"/>
    <w:rsid w:val="0E4D16C6"/>
    <w:rsid w:val="0E8B4F0A"/>
    <w:rsid w:val="0E9D07DC"/>
    <w:rsid w:val="0EA9643B"/>
    <w:rsid w:val="0EBE3F82"/>
    <w:rsid w:val="0EBE7EA1"/>
    <w:rsid w:val="0EF653FC"/>
    <w:rsid w:val="0EFB3DED"/>
    <w:rsid w:val="0F05205F"/>
    <w:rsid w:val="0F170D3F"/>
    <w:rsid w:val="0F237E63"/>
    <w:rsid w:val="0F2D19E5"/>
    <w:rsid w:val="0F3E123E"/>
    <w:rsid w:val="0F4A771B"/>
    <w:rsid w:val="0F827BE2"/>
    <w:rsid w:val="0F862A78"/>
    <w:rsid w:val="0F9C165C"/>
    <w:rsid w:val="0FBC7598"/>
    <w:rsid w:val="0FC00610"/>
    <w:rsid w:val="0FD56007"/>
    <w:rsid w:val="10001A32"/>
    <w:rsid w:val="10055616"/>
    <w:rsid w:val="100A749C"/>
    <w:rsid w:val="100F17AC"/>
    <w:rsid w:val="104B4EC7"/>
    <w:rsid w:val="104F5CF5"/>
    <w:rsid w:val="10597FA0"/>
    <w:rsid w:val="10675AEE"/>
    <w:rsid w:val="106A6CB4"/>
    <w:rsid w:val="107B291F"/>
    <w:rsid w:val="10853848"/>
    <w:rsid w:val="108E6DDE"/>
    <w:rsid w:val="10B44EB6"/>
    <w:rsid w:val="10CA1840"/>
    <w:rsid w:val="10D20FA3"/>
    <w:rsid w:val="10D83E38"/>
    <w:rsid w:val="1102547E"/>
    <w:rsid w:val="110E1B5E"/>
    <w:rsid w:val="112E7DFF"/>
    <w:rsid w:val="112F26C0"/>
    <w:rsid w:val="114215F5"/>
    <w:rsid w:val="1144077B"/>
    <w:rsid w:val="114542EA"/>
    <w:rsid w:val="1149117E"/>
    <w:rsid w:val="1149499B"/>
    <w:rsid w:val="115E258B"/>
    <w:rsid w:val="118C5030"/>
    <w:rsid w:val="11994D85"/>
    <w:rsid w:val="11B361D3"/>
    <w:rsid w:val="11C8795E"/>
    <w:rsid w:val="11C94C43"/>
    <w:rsid w:val="11E51BDB"/>
    <w:rsid w:val="11E75253"/>
    <w:rsid w:val="120B2859"/>
    <w:rsid w:val="121A3BD7"/>
    <w:rsid w:val="121B7591"/>
    <w:rsid w:val="12415950"/>
    <w:rsid w:val="124B62EC"/>
    <w:rsid w:val="125D587B"/>
    <w:rsid w:val="12650308"/>
    <w:rsid w:val="126E66D8"/>
    <w:rsid w:val="12766F68"/>
    <w:rsid w:val="12784E55"/>
    <w:rsid w:val="127A0A34"/>
    <w:rsid w:val="12886C29"/>
    <w:rsid w:val="12890478"/>
    <w:rsid w:val="128A78E8"/>
    <w:rsid w:val="128C33F4"/>
    <w:rsid w:val="12A60E26"/>
    <w:rsid w:val="12D80C3D"/>
    <w:rsid w:val="12FB01C6"/>
    <w:rsid w:val="131307AB"/>
    <w:rsid w:val="1314350A"/>
    <w:rsid w:val="131B2F33"/>
    <w:rsid w:val="13487675"/>
    <w:rsid w:val="134C0A8C"/>
    <w:rsid w:val="137C541A"/>
    <w:rsid w:val="138D11BC"/>
    <w:rsid w:val="139D2FCC"/>
    <w:rsid w:val="13AB6434"/>
    <w:rsid w:val="13CD4188"/>
    <w:rsid w:val="13D84C83"/>
    <w:rsid w:val="13FC4085"/>
    <w:rsid w:val="13FD017F"/>
    <w:rsid w:val="141E7CD3"/>
    <w:rsid w:val="14253493"/>
    <w:rsid w:val="14261483"/>
    <w:rsid w:val="142F30DE"/>
    <w:rsid w:val="143A40ED"/>
    <w:rsid w:val="1441058C"/>
    <w:rsid w:val="14505634"/>
    <w:rsid w:val="14887A48"/>
    <w:rsid w:val="14B00589"/>
    <w:rsid w:val="14B13614"/>
    <w:rsid w:val="14B629C7"/>
    <w:rsid w:val="14C35174"/>
    <w:rsid w:val="14CE6335"/>
    <w:rsid w:val="15285578"/>
    <w:rsid w:val="152F6ADB"/>
    <w:rsid w:val="15486511"/>
    <w:rsid w:val="154B4CFB"/>
    <w:rsid w:val="15550B09"/>
    <w:rsid w:val="155550C1"/>
    <w:rsid w:val="155C7162"/>
    <w:rsid w:val="156009C5"/>
    <w:rsid w:val="156664AB"/>
    <w:rsid w:val="156E26BA"/>
    <w:rsid w:val="15C56451"/>
    <w:rsid w:val="15C8772A"/>
    <w:rsid w:val="15CD6F92"/>
    <w:rsid w:val="15D9735E"/>
    <w:rsid w:val="15F47714"/>
    <w:rsid w:val="16162C58"/>
    <w:rsid w:val="163457C8"/>
    <w:rsid w:val="164046D4"/>
    <w:rsid w:val="1647321B"/>
    <w:rsid w:val="1654287F"/>
    <w:rsid w:val="16557A45"/>
    <w:rsid w:val="16576DE7"/>
    <w:rsid w:val="166B3507"/>
    <w:rsid w:val="16706728"/>
    <w:rsid w:val="16730031"/>
    <w:rsid w:val="168B5A4E"/>
    <w:rsid w:val="168E1097"/>
    <w:rsid w:val="16AE086B"/>
    <w:rsid w:val="16BB29C9"/>
    <w:rsid w:val="16BF6BE7"/>
    <w:rsid w:val="16DA0B9D"/>
    <w:rsid w:val="16EC7C6F"/>
    <w:rsid w:val="17071B4A"/>
    <w:rsid w:val="170F7C04"/>
    <w:rsid w:val="172072CE"/>
    <w:rsid w:val="17563FF8"/>
    <w:rsid w:val="175D0F94"/>
    <w:rsid w:val="17634832"/>
    <w:rsid w:val="1768053A"/>
    <w:rsid w:val="17821F33"/>
    <w:rsid w:val="1782436C"/>
    <w:rsid w:val="17896B45"/>
    <w:rsid w:val="17907B2D"/>
    <w:rsid w:val="17B553DF"/>
    <w:rsid w:val="17B82969"/>
    <w:rsid w:val="17CA5536"/>
    <w:rsid w:val="17F854E7"/>
    <w:rsid w:val="18636AB6"/>
    <w:rsid w:val="18656CB7"/>
    <w:rsid w:val="18783248"/>
    <w:rsid w:val="187B0115"/>
    <w:rsid w:val="188B1530"/>
    <w:rsid w:val="18921717"/>
    <w:rsid w:val="189749BB"/>
    <w:rsid w:val="18BF1EA7"/>
    <w:rsid w:val="18C160CE"/>
    <w:rsid w:val="18E02502"/>
    <w:rsid w:val="18E609DE"/>
    <w:rsid w:val="18FA490E"/>
    <w:rsid w:val="19107563"/>
    <w:rsid w:val="19225F28"/>
    <w:rsid w:val="192F739D"/>
    <w:rsid w:val="193F5F21"/>
    <w:rsid w:val="19535114"/>
    <w:rsid w:val="195948F7"/>
    <w:rsid w:val="19805D37"/>
    <w:rsid w:val="199D289B"/>
    <w:rsid w:val="19A12CBE"/>
    <w:rsid w:val="19A336EB"/>
    <w:rsid w:val="19A60E10"/>
    <w:rsid w:val="19C82216"/>
    <w:rsid w:val="19CC0FD2"/>
    <w:rsid w:val="19DD309C"/>
    <w:rsid w:val="19E85AD7"/>
    <w:rsid w:val="19ED0A5E"/>
    <w:rsid w:val="19F313F9"/>
    <w:rsid w:val="19F77FA4"/>
    <w:rsid w:val="19F86A5F"/>
    <w:rsid w:val="1A143CB2"/>
    <w:rsid w:val="1A167085"/>
    <w:rsid w:val="1A324F2D"/>
    <w:rsid w:val="1A42582D"/>
    <w:rsid w:val="1A462475"/>
    <w:rsid w:val="1A4B2F42"/>
    <w:rsid w:val="1A997EE2"/>
    <w:rsid w:val="1AD23364"/>
    <w:rsid w:val="1AED2CFB"/>
    <w:rsid w:val="1AF0507E"/>
    <w:rsid w:val="1AF86107"/>
    <w:rsid w:val="1B115D3C"/>
    <w:rsid w:val="1B1172F8"/>
    <w:rsid w:val="1B1E0896"/>
    <w:rsid w:val="1B501040"/>
    <w:rsid w:val="1B6A11E1"/>
    <w:rsid w:val="1B6A6896"/>
    <w:rsid w:val="1B76020A"/>
    <w:rsid w:val="1B7E7971"/>
    <w:rsid w:val="1B807337"/>
    <w:rsid w:val="1B824B98"/>
    <w:rsid w:val="1B901A2D"/>
    <w:rsid w:val="1B99695D"/>
    <w:rsid w:val="1BA47C58"/>
    <w:rsid w:val="1BB3263F"/>
    <w:rsid w:val="1BB37A87"/>
    <w:rsid w:val="1BB80F43"/>
    <w:rsid w:val="1BC170B5"/>
    <w:rsid w:val="1BC85289"/>
    <w:rsid w:val="1BE45D74"/>
    <w:rsid w:val="1BE64759"/>
    <w:rsid w:val="1BEA1B07"/>
    <w:rsid w:val="1BF0529D"/>
    <w:rsid w:val="1BFB3FE9"/>
    <w:rsid w:val="1C0104E4"/>
    <w:rsid w:val="1C550846"/>
    <w:rsid w:val="1C557320"/>
    <w:rsid w:val="1C610BFB"/>
    <w:rsid w:val="1C6C08F4"/>
    <w:rsid w:val="1C9B7F2C"/>
    <w:rsid w:val="1CD7431E"/>
    <w:rsid w:val="1CEF4C58"/>
    <w:rsid w:val="1D144517"/>
    <w:rsid w:val="1D261673"/>
    <w:rsid w:val="1D28626C"/>
    <w:rsid w:val="1D385997"/>
    <w:rsid w:val="1D593299"/>
    <w:rsid w:val="1D5C04C5"/>
    <w:rsid w:val="1D64304A"/>
    <w:rsid w:val="1D6965C6"/>
    <w:rsid w:val="1D6B0D1C"/>
    <w:rsid w:val="1DB74394"/>
    <w:rsid w:val="1DE173F1"/>
    <w:rsid w:val="1DEB4DB4"/>
    <w:rsid w:val="1DF44C32"/>
    <w:rsid w:val="1DF97E9A"/>
    <w:rsid w:val="1E000AFE"/>
    <w:rsid w:val="1E204B53"/>
    <w:rsid w:val="1E4C6E90"/>
    <w:rsid w:val="1E6D42C6"/>
    <w:rsid w:val="1E7F6DB3"/>
    <w:rsid w:val="1E957826"/>
    <w:rsid w:val="1EAF03E7"/>
    <w:rsid w:val="1ED27D64"/>
    <w:rsid w:val="1EF23D3E"/>
    <w:rsid w:val="1EFB0510"/>
    <w:rsid w:val="1F0B61F0"/>
    <w:rsid w:val="1F175BAF"/>
    <w:rsid w:val="1F4A43EB"/>
    <w:rsid w:val="1F563715"/>
    <w:rsid w:val="1F582715"/>
    <w:rsid w:val="1F7441F7"/>
    <w:rsid w:val="1F7678AB"/>
    <w:rsid w:val="1F8F3C74"/>
    <w:rsid w:val="1FC1428A"/>
    <w:rsid w:val="1FC4124F"/>
    <w:rsid w:val="1FEC37F2"/>
    <w:rsid w:val="1FF62459"/>
    <w:rsid w:val="20021A5F"/>
    <w:rsid w:val="20090683"/>
    <w:rsid w:val="205253AE"/>
    <w:rsid w:val="2069677C"/>
    <w:rsid w:val="207D68CF"/>
    <w:rsid w:val="209D0A3F"/>
    <w:rsid w:val="20A623B7"/>
    <w:rsid w:val="20A669F1"/>
    <w:rsid w:val="20B802FC"/>
    <w:rsid w:val="20C96A0F"/>
    <w:rsid w:val="20DB699E"/>
    <w:rsid w:val="20DC2CFE"/>
    <w:rsid w:val="20F7685E"/>
    <w:rsid w:val="21170B84"/>
    <w:rsid w:val="213360E8"/>
    <w:rsid w:val="214D7F75"/>
    <w:rsid w:val="215A14EE"/>
    <w:rsid w:val="21692402"/>
    <w:rsid w:val="2196624D"/>
    <w:rsid w:val="21AC6C50"/>
    <w:rsid w:val="21B53414"/>
    <w:rsid w:val="21BC0F8F"/>
    <w:rsid w:val="21C770C9"/>
    <w:rsid w:val="21D60A7B"/>
    <w:rsid w:val="21FE0428"/>
    <w:rsid w:val="221D31A8"/>
    <w:rsid w:val="22292C54"/>
    <w:rsid w:val="22360BE8"/>
    <w:rsid w:val="22395C28"/>
    <w:rsid w:val="224421A6"/>
    <w:rsid w:val="22530AD3"/>
    <w:rsid w:val="228C2DED"/>
    <w:rsid w:val="22AF5D59"/>
    <w:rsid w:val="22F83C7E"/>
    <w:rsid w:val="2302703B"/>
    <w:rsid w:val="231B37F5"/>
    <w:rsid w:val="23437DEB"/>
    <w:rsid w:val="23536B7C"/>
    <w:rsid w:val="238D208B"/>
    <w:rsid w:val="239C5114"/>
    <w:rsid w:val="23B034FE"/>
    <w:rsid w:val="23C635E2"/>
    <w:rsid w:val="23DA5DE6"/>
    <w:rsid w:val="23E303FA"/>
    <w:rsid w:val="23E3603F"/>
    <w:rsid w:val="23EC1646"/>
    <w:rsid w:val="23F85777"/>
    <w:rsid w:val="24292561"/>
    <w:rsid w:val="243C68DF"/>
    <w:rsid w:val="24575A93"/>
    <w:rsid w:val="24705532"/>
    <w:rsid w:val="24756793"/>
    <w:rsid w:val="24876E88"/>
    <w:rsid w:val="24887C91"/>
    <w:rsid w:val="24922F37"/>
    <w:rsid w:val="249634AA"/>
    <w:rsid w:val="24A41B3A"/>
    <w:rsid w:val="24BE2F37"/>
    <w:rsid w:val="24BF59CA"/>
    <w:rsid w:val="24D66860"/>
    <w:rsid w:val="24EB52AB"/>
    <w:rsid w:val="250331AC"/>
    <w:rsid w:val="25113ECB"/>
    <w:rsid w:val="252E1698"/>
    <w:rsid w:val="252F1C59"/>
    <w:rsid w:val="25326A1A"/>
    <w:rsid w:val="25414CCE"/>
    <w:rsid w:val="254678DF"/>
    <w:rsid w:val="254730AC"/>
    <w:rsid w:val="2549701E"/>
    <w:rsid w:val="255F7AD2"/>
    <w:rsid w:val="256D4FBD"/>
    <w:rsid w:val="25781413"/>
    <w:rsid w:val="25890078"/>
    <w:rsid w:val="25982EAC"/>
    <w:rsid w:val="259D3142"/>
    <w:rsid w:val="25A9744D"/>
    <w:rsid w:val="25CC7C2C"/>
    <w:rsid w:val="25E8350B"/>
    <w:rsid w:val="25EF68E7"/>
    <w:rsid w:val="2627224F"/>
    <w:rsid w:val="263159B5"/>
    <w:rsid w:val="263B1D5A"/>
    <w:rsid w:val="263C69EF"/>
    <w:rsid w:val="264D6E6E"/>
    <w:rsid w:val="26507C71"/>
    <w:rsid w:val="265422D1"/>
    <w:rsid w:val="265D5752"/>
    <w:rsid w:val="265F6B76"/>
    <w:rsid w:val="26890D8F"/>
    <w:rsid w:val="26983BC5"/>
    <w:rsid w:val="26AC2B16"/>
    <w:rsid w:val="26E639F7"/>
    <w:rsid w:val="270C7E7B"/>
    <w:rsid w:val="271565C6"/>
    <w:rsid w:val="27180E6A"/>
    <w:rsid w:val="271D7B22"/>
    <w:rsid w:val="271E393C"/>
    <w:rsid w:val="2727416B"/>
    <w:rsid w:val="273A709B"/>
    <w:rsid w:val="27581696"/>
    <w:rsid w:val="2788719D"/>
    <w:rsid w:val="278F4995"/>
    <w:rsid w:val="279C320C"/>
    <w:rsid w:val="27A577CF"/>
    <w:rsid w:val="27BA3E75"/>
    <w:rsid w:val="27C72AEF"/>
    <w:rsid w:val="28031598"/>
    <w:rsid w:val="280E2C0B"/>
    <w:rsid w:val="281A748F"/>
    <w:rsid w:val="282B1EC6"/>
    <w:rsid w:val="282F1840"/>
    <w:rsid w:val="283E6198"/>
    <w:rsid w:val="286B6FAB"/>
    <w:rsid w:val="28765CFB"/>
    <w:rsid w:val="28817023"/>
    <w:rsid w:val="28A56A47"/>
    <w:rsid w:val="28A85DF1"/>
    <w:rsid w:val="28B34564"/>
    <w:rsid w:val="28ED3586"/>
    <w:rsid w:val="291259B4"/>
    <w:rsid w:val="29216C5F"/>
    <w:rsid w:val="294409BC"/>
    <w:rsid w:val="295E3C88"/>
    <w:rsid w:val="29690D96"/>
    <w:rsid w:val="296C3A0E"/>
    <w:rsid w:val="297D349C"/>
    <w:rsid w:val="29840C22"/>
    <w:rsid w:val="298B2A87"/>
    <w:rsid w:val="29911DBB"/>
    <w:rsid w:val="29AC67B2"/>
    <w:rsid w:val="29B46D85"/>
    <w:rsid w:val="29CA2459"/>
    <w:rsid w:val="2A2123F9"/>
    <w:rsid w:val="2A257F60"/>
    <w:rsid w:val="2A4A0382"/>
    <w:rsid w:val="2A604683"/>
    <w:rsid w:val="2A641987"/>
    <w:rsid w:val="2AA02867"/>
    <w:rsid w:val="2AB357E7"/>
    <w:rsid w:val="2AC27D31"/>
    <w:rsid w:val="2ACD0A6A"/>
    <w:rsid w:val="2AD22B66"/>
    <w:rsid w:val="2AF27C44"/>
    <w:rsid w:val="2AF76423"/>
    <w:rsid w:val="2B373ABB"/>
    <w:rsid w:val="2B395A62"/>
    <w:rsid w:val="2B3A4AA5"/>
    <w:rsid w:val="2B467033"/>
    <w:rsid w:val="2B521C82"/>
    <w:rsid w:val="2B63494F"/>
    <w:rsid w:val="2B715282"/>
    <w:rsid w:val="2B9E6A50"/>
    <w:rsid w:val="2BA07528"/>
    <w:rsid w:val="2BAA024D"/>
    <w:rsid w:val="2BAC55B5"/>
    <w:rsid w:val="2BAD6E83"/>
    <w:rsid w:val="2BB23B01"/>
    <w:rsid w:val="2BC22732"/>
    <w:rsid w:val="2BDD7F5F"/>
    <w:rsid w:val="2BE43FF8"/>
    <w:rsid w:val="2BF7105C"/>
    <w:rsid w:val="2C783CDC"/>
    <w:rsid w:val="2C820DC9"/>
    <w:rsid w:val="2C831E0A"/>
    <w:rsid w:val="2CAC46BC"/>
    <w:rsid w:val="2CB42BE2"/>
    <w:rsid w:val="2CC218D8"/>
    <w:rsid w:val="2CC9536F"/>
    <w:rsid w:val="2CCD23D1"/>
    <w:rsid w:val="2CE00083"/>
    <w:rsid w:val="2CE32F1B"/>
    <w:rsid w:val="2CF617E0"/>
    <w:rsid w:val="2CFC651F"/>
    <w:rsid w:val="2D167580"/>
    <w:rsid w:val="2D382A50"/>
    <w:rsid w:val="2D521469"/>
    <w:rsid w:val="2D5B1A46"/>
    <w:rsid w:val="2D6A3083"/>
    <w:rsid w:val="2D6C1A1A"/>
    <w:rsid w:val="2D74692B"/>
    <w:rsid w:val="2D926FDB"/>
    <w:rsid w:val="2DBB723B"/>
    <w:rsid w:val="2DBE42E8"/>
    <w:rsid w:val="2DC0604D"/>
    <w:rsid w:val="2DC37DF1"/>
    <w:rsid w:val="2DDD4AFC"/>
    <w:rsid w:val="2DEF7827"/>
    <w:rsid w:val="2E0D173F"/>
    <w:rsid w:val="2E183B3B"/>
    <w:rsid w:val="2E756ED5"/>
    <w:rsid w:val="2E825B76"/>
    <w:rsid w:val="2E8D2E9E"/>
    <w:rsid w:val="2E93697C"/>
    <w:rsid w:val="2EA5217A"/>
    <w:rsid w:val="2EAF195F"/>
    <w:rsid w:val="2EC116C4"/>
    <w:rsid w:val="2EDD0D84"/>
    <w:rsid w:val="2EE57D02"/>
    <w:rsid w:val="2EED45EC"/>
    <w:rsid w:val="2EF41F72"/>
    <w:rsid w:val="2F0B25ED"/>
    <w:rsid w:val="2F0D52C2"/>
    <w:rsid w:val="2F2303C4"/>
    <w:rsid w:val="2F4815B0"/>
    <w:rsid w:val="2F4A1FBC"/>
    <w:rsid w:val="2F5D62B0"/>
    <w:rsid w:val="2F85760E"/>
    <w:rsid w:val="2F87406A"/>
    <w:rsid w:val="2F90771D"/>
    <w:rsid w:val="2F97555A"/>
    <w:rsid w:val="2F984ABB"/>
    <w:rsid w:val="2FA662B0"/>
    <w:rsid w:val="2FAB667E"/>
    <w:rsid w:val="2FD664A1"/>
    <w:rsid w:val="2FE32412"/>
    <w:rsid w:val="2FE734F8"/>
    <w:rsid w:val="2FF40230"/>
    <w:rsid w:val="2FF87D20"/>
    <w:rsid w:val="300D568E"/>
    <w:rsid w:val="30104CBD"/>
    <w:rsid w:val="301E2A15"/>
    <w:rsid w:val="30323073"/>
    <w:rsid w:val="30346EAA"/>
    <w:rsid w:val="30541F26"/>
    <w:rsid w:val="30561692"/>
    <w:rsid w:val="30642C10"/>
    <w:rsid w:val="30AA13BF"/>
    <w:rsid w:val="30B65918"/>
    <w:rsid w:val="30D53C1C"/>
    <w:rsid w:val="30EA3353"/>
    <w:rsid w:val="30EF0A8C"/>
    <w:rsid w:val="310C4A4C"/>
    <w:rsid w:val="31161B4F"/>
    <w:rsid w:val="31195802"/>
    <w:rsid w:val="31361745"/>
    <w:rsid w:val="31502380"/>
    <w:rsid w:val="31643061"/>
    <w:rsid w:val="316E648F"/>
    <w:rsid w:val="31926D16"/>
    <w:rsid w:val="31934866"/>
    <w:rsid w:val="31945827"/>
    <w:rsid w:val="31A1306B"/>
    <w:rsid w:val="31AD6F74"/>
    <w:rsid w:val="31DE7FBD"/>
    <w:rsid w:val="320C19BC"/>
    <w:rsid w:val="324E226E"/>
    <w:rsid w:val="329D695D"/>
    <w:rsid w:val="32B15F25"/>
    <w:rsid w:val="32B871AC"/>
    <w:rsid w:val="32D4454C"/>
    <w:rsid w:val="32F341BB"/>
    <w:rsid w:val="32FF588D"/>
    <w:rsid w:val="3341058C"/>
    <w:rsid w:val="33434A04"/>
    <w:rsid w:val="335C0F0C"/>
    <w:rsid w:val="336545F3"/>
    <w:rsid w:val="336A6D2A"/>
    <w:rsid w:val="33740742"/>
    <w:rsid w:val="33783A5F"/>
    <w:rsid w:val="33843069"/>
    <w:rsid w:val="3391004C"/>
    <w:rsid w:val="339E4194"/>
    <w:rsid w:val="33BD4BBA"/>
    <w:rsid w:val="33C20EC9"/>
    <w:rsid w:val="33DC601A"/>
    <w:rsid w:val="34082B42"/>
    <w:rsid w:val="340A0022"/>
    <w:rsid w:val="34187567"/>
    <w:rsid w:val="3437534A"/>
    <w:rsid w:val="343B185A"/>
    <w:rsid w:val="34433D9B"/>
    <w:rsid w:val="344A3B15"/>
    <w:rsid w:val="344A5CAF"/>
    <w:rsid w:val="34627E84"/>
    <w:rsid w:val="346678FC"/>
    <w:rsid w:val="3474527A"/>
    <w:rsid w:val="34761B3D"/>
    <w:rsid w:val="347F2CD6"/>
    <w:rsid w:val="3498592F"/>
    <w:rsid w:val="34CE5A84"/>
    <w:rsid w:val="34CE72A2"/>
    <w:rsid w:val="34E40917"/>
    <w:rsid w:val="34ED2EF3"/>
    <w:rsid w:val="34FB6280"/>
    <w:rsid w:val="3565162C"/>
    <w:rsid w:val="356D3F5E"/>
    <w:rsid w:val="35870680"/>
    <w:rsid w:val="35884C5D"/>
    <w:rsid w:val="35943800"/>
    <w:rsid w:val="359E1D7B"/>
    <w:rsid w:val="35BE55CE"/>
    <w:rsid w:val="360E3D96"/>
    <w:rsid w:val="36111515"/>
    <w:rsid w:val="36295ABD"/>
    <w:rsid w:val="36362A7C"/>
    <w:rsid w:val="36504388"/>
    <w:rsid w:val="3654162C"/>
    <w:rsid w:val="367204CD"/>
    <w:rsid w:val="36860188"/>
    <w:rsid w:val="36873437"/>
    <w:rsid w:val="369F5F8F"/>
    <w:rsid w:val="36AA6330"/>
    <w:rsid w:val="36D72354"/>
    <w:rsid w:val="36D833E3"/>
    <w:rsid w:val="36D954F0"/>
    <w:rsid w:val="36FA0280"/>
    <w:rsid w:val="370666E5"/>
    <w:rsid w:val="372F4C19"/>
    <w:rsid w:val="374F6EEB"/>
    <w:rsid w:val="376B6B46"/>
    <w:rsid w:val="37784E33"/>
    <w:rsid w:val="3782361C"/>
    <w:rsid w:val="3795011C"/>
    <w:rsid w:val="37B711F4"/>
    <w:rsid w:val="37BB36C6"/>
    <w:rsid w:val="37F53C21"/>
    <w:rsid w:val="380A4908"/>
    <w:rsid w:val="380D0203"/>
    <w:rsid w:val="38243ABD"/>
    <w:rsid w:val="38327B47"/>
    <w:rsid w:val="383A131B"/>
    <w:rsid w:val="385C09E6"/>
    <w:rsid w:val="385F1A9D"/>
    <w:rsid w:val="387E408E"/>
    <w:rsid w:val="389712F2"/>
    <w:rsid w:val="38A17658"/>
    <w:rsid w:val="38B76633"/>
    <w:rsid w:val="38BA0B05"/>
    <w:rsid w:val="38BC5397"/>
    <w:rsid w:val="38BC5D6B"/>
    <w:rsid w:val="38C377DA"/>
    <w:rsid w:val="38E02D40"/>
    <w:rsid w:val="3903758B"/>
    <w:rsid w:val="390F2E15"/>
    <w:rsid w:val="391D07F7"/>
    <w:rsid w:val="39243934"/>
    <w:rsid w:val="3935437F"/>
    <w:rsid w:val="3963636D"/>
    <w:rsid w:val="39736414"/>
    <w:rsid w:val="397841F4"/>
    <w:rsid w:val="398630C2"/>
    <w:rsid w:val="399D488F"/>
    <w:rsid w:val="39A03524"/>
    <w:rsid w:val="39A15199"/>
    <w:rsid w:val="39CF0B7D"/>
    <w:rsid w:val="39E60D3D"/>
    <w:rsid w:val="39E901AB"/>
    <w:rsid w:val="39E91C6F"/>
    <w:rsid w:val="39FF203B"/>
    <w:rsid w:val="3A365E76"/>
    <w:rsid w:val="3A423487"/>
    <w:rsid w:val="3A4A3FFD"/>
    <w:rsid w:val="3A552591"/>
    <w:rsid w:val="3A621F66"/>
    <w:rsid w:val="3A657C2B"/>
    <w:rsid w:val="3A8D3267"/>
    <w:rsid w:val="3AA97504"/>
    <w:rsid w:val="3AD30754"/>
    <w:rsid w:val="3AD67AF1"/>
    <w:rsid w:val="3AF36F06"/>
    <w:rsid w:val="3AFD68A7"/>
    <w:rsid w:val="3B045404"/>
    <w:rsid w:val="3B1D2901"/>
    <w:rsid w:val="3B2C62F7"/>
    <w:rsid w:val="3B4F12B2"/>
    <w:rsid w:val="3B565AE5"/>
    <w:rsid w:val="3B606BFF"/>
    <w:rsid w:val="3B662376"/>
    <w:rsid w:val="3B6952BA"/>
    <w:rsid w:val="3B730A2C"/>
    <w:rsid w:val="3B8D15A9"/>
    <w:rsid w:val="3BAC3AEF"/>
    <w:rsid w:val="3BAD5592"/>
    <w:rsid w:val="3BC760D0"/>
    <w:rsid w:val="3BD35983"/>
    <w:rsid w:val="3BFD75A8"/>
    <w:rsid w:val="3C095063"/>
    <w:rsid w:val="3C0A04BB"/>
    <w:rsid w:val="3C560DD2"/>
    <w:rsid w:val="3C5F3058"/>
    <w:rsid w:val="3C7057AE"/>
    <w:rsid w:val="3C774BD7"/>
    <w:rsid w:val="3C913DE4"/>
    <w:rsid w:val="3CA8627B"/>
    <w:rsid w:val="3CA97F92"/>
    <w:rsid w:val="3CC3325B"/>
    <w:rsid w:val="3CD46105"/>
    <w:rsid w:val="3CF23AC0"/>
    <w:rsid w:val="3D0126CA"/>
    <w:rsid w:val="3D093678"/>
    <w:rsid w:val="3D18434A"/>
    <w:rsid w:val="3D311DC7"/>
    <w:rsid w:val="3D3712B0"/>
    <w:rsid w:val="3D48086F"/>
    <w:rsid w:val="3D4B442E"/>
    <w:rsid w:val="3D5471B1"/>
    <w:rsid w:val="3D7D48B2"/>
    <w:rsid w:val="3DAA4390"/>
    <w:rsid w:val="3DB724DE"/>
    <w:rsid w:val="3DC63AB0"/>
    <w:rsid w:val="3DC70F93"/>
    <w:rsid w:val="3DDF67F8"/>
    <w:rsid w:val="3E16064D"/>
    <w:rsid w:val="3E1C78E7"/>
    <w:rsid w:val="3E2E431B"/>
    <w:rsid w:val="3E4522CA"/>
    <w:rsid w:val="3E4E23C4"/>
    <w:rsid w:val="3E74486F"/>
    <w:rsid w:val="3E752336"/>
    <w:rsid w:val="3E7F2494"/>
    <w:rsid w:val="3E8E6CA9"/>
    <w:rsid w:val="3EA96912"/>
    <w:rsid w:val="3EC12894"/>
    <w:rsid w:val="3EC7628C"/>
    <w:rsid w:val="3EDC2981"/>
    <w:rsid w:val="3EF0432B"/>
    <w:rsid w:val="3F02112C"/>
    <w:rsid w:val="3F0C2C0C"/>
    <w:rsid w:val="3F1B0351"/>
    <w:rsid w:val="3F1B1231"/>
    <w:rsid w:val="3F41445E"/>
    <w:rsid w:val="3F43477F"/>
    <w:rsid w:val="3F4F1C39"/>
    <w:rsid w:val="3F5A50A4"/>
    <w:rsid w:val="3F6A25FF"/>
    <w:rsid w:val="3F6B14B3"/>
    <w:rsid w:val="3F6F4131"/>
    <w:rsid w:val="3F9B7335"/>
    <w:rsid w:val="3FA46EF8"/>
    <w:rsid w:val="3FA67E13"/>
    <w:rsid w:val="3FB05A8C"/>
    <w:rsid w:val="3FC87CED"/>
    <w:rsid w:val="3FD52BD0"/>
    <w:rsid w:val="3FDA0AC6"/>
    <w:rsid w:val="3FE07E89"/>
    <w:rsid w:val="3FE7379E"/>
    <w:rsid w:val="401D79CF"/>
    <w:rsid w:val="40206E6E"/>
    <w:rsid w:val="40214852"/>
    <w:rsid w:val="404366F0"/>
    <w:rsid w:val="40596BBF"/>
    <w:rsid w:val="4070745F"/>
    <w:rsid w:val="40890E81"/>
    <w:rsid w:val="40977A9B"/>
    <w:rsid w:val="40A86F45"/>
    <w:rsid w:val="40D53766"/>
    <w:rsid w:val="40D82D33"/>
    <w:rsid w:val="40F76F36"/>
    <w:rsid w:val="41181D29"/>
    <w:rsid w:val="41303C39"/>
    <w:rsid w:val="414B2E3E"/>
    <w:rsid w:val="414F74CB"/>
    <w:rsid w:val="41513DF7"/>
    <w:rsid w:val="415B6654"/>
    <w:rsid w:val="415D4837"/>
    <w:rsid w:val="41610CC9"/>
    <w:rsid w:val="417C2EE6"/>
    <w:rsid w:val="41A0365E"/>
    <w:rsid w:val="41C92B51"/>
    <w:rsid w:val="41D301C3"/>
    <w:rsid w:val="41D623AF"/>
    <w:rsid w:val="41E618AB"/>
    <w:rsid w:val="41EA6B66"/>
    <w:rsid w:val="421439EB"/>
    <w:rsid w:val="422F49B3"/>
    <w:rsid w:val="42494A28"/>
    <w:rsid w:val="425B50E1"/>
    <w:rsid w:val="425B7C9B"/>
    <w:rsid w:val="42802614"/>
    <w:rsid w:val="428406DF"/>
    <w:rsid w:val="42B01704"/>
    <w:rsid w:val="42CC4106"/>
    <w:rsid w:val="42E068CB"/>
    <w:rsid w:val="433858A5"/>
    <w:rsid w:val="433E126A"/>
    <w:rsid w:val="43406343"/>
    <w:rsid w:val="43423125"/>
    <w:rsid w:val="43506DE5"/>
    <w:rsid w:val="436F7EA2"/>
    <w:rsid w:val="43920E07"/>
    <w:rsid w:val="43951B04"/>
    <w:rsid w:val="43AA1A2A"/>
    <w:rsid w:val="43AD49DF"/>
    <w:rsid w:val="43C31C84"/>
    <w:rsid w:val="43C72C0A"/>
    <w:rsid w:val="43CA0FFC"/>
    <w:rsid w:val="43CB30F4"/>
    <w:rsid w:val="43F032B7"/>
    <w:rsid w:val="43FE0938"/>
    <w:rsid w:val="44185BB6"/>
    <w:rsid w:val="441952D0"/>
    <w:rsid w:val="44200C7E"/>
    <w:rsid w:val="4422721F"/>
    <w:rsid w:val="4441382D"/>
    <w:rsid w:val="44441E1C"/>
    <w:rsid w:val="44473B3D"/>
    <w:rsid w:val="4465559E"/>
    <w:rsid w:val="44740DDB"/>
    <w:rsid w:val="447B5189"/>
    <w:rsid w:val="44984355"/>
    <w:rsid w:val="44A8226D"/>
    <w:rsid w:val="44CC2C4F"/>
    <w:rsid w:val="44F071BE"/>
    <w:rsid w:val="44F913D3"/>
    <w:rsid w:val="4524498B"/>
    <w:rsid w:val="45254F87"/>
    <w:rsid w:val="452F7EEA"/>
    <w:rsid w:val="4545710C"/>
    <w:rsid w:val="4576238A"/>
    <w:rsid w:val="45AA7E73"/>
    <w:rsid w:val="45AB4B16"/>
    <w:rsid w:val="45BF355C"/>
    <w:rsid w:val="45C23580"/>
    <w:rsid w:val="45DC6777"/>
    <w:rsid w:val="45DE1EC3"/>
    <w:rsid w:val="45EA7483"/>
    <w:rsid w:val="45EF2CD6"/>
    <w:rsid w:val="45F2794A"/>
    <w:rsid w:val="45FB5A7C"/>
    <w:rsid w:val="45FD3E50"/>
    <w:rsid w:val="45FE2A7D"/>
    <w:rsid w:val="4601483F"/>
    <w:rsid w:val="46301D5D"/>
    <w:rsid w:val="464E3334"/>
    <w:rsid w:val="46572CEA"/>
    <w:rsid w:val="46623CEE"/>
    <w:rsid w:val="466E33E3"/>
    <w:rsid w:val="46760020"/>
    <w:rsid w:val="467E34C4"/>
    <w:rsid w:val="46A7659A"/>
    <w:rsid w:val="46C67DD9"/>
    <w:rsid w:val="46C853F2"/>
    <w:rsid w:val="46DD1D2C"/>
    <w:rsid w:val="46E9783E"/>
    <w:rsid w:val="46F722E3"/>
    <w:rsid w:val="4705563D"/>
    <w:rsid w:val="470A40B5"/>
    <w:rsid w:val="47124567"/>
    <w:rsid w:val="47170400"/>
    <w:rsid w:val="472B3FFD"/>
    <w:rsid w:val="47316B3D"/>
    <w:rsid w:val="4734684B"/>
    <w:rsid w:val="47433184"/>
    <w:rsid w:val="476A5FE9"/>
    <w:rsid w:val="4780564D"/>
    <w:rsid w:val="47952C69"/>
    <w:rsid w:val="47B0127B"/>
    <w:rsid w:val="47B9350B"/>
    <w:rsid w:val="47BA1BC8"/>
    <w:rsid w:val="47CC1367"/>
    <w:rsid w:val="47E72A1F"/>
    <w:rsid w:val="48017210"/>
    <w:rsid w:val="48236679"/>
    <w:rsid w:val="482B1F03"/>
    <w:rsid w:val="483D62E5"/>
    <w:rsid w:val="484935F2"/>
    <w:rsid w:val="488E52A0"/>
    <w:rsid w:val="489A09D2"/>
    <w:rsid w:val="48A52420"/>
    <w:rsid w:val="48D22C29"/>
    <w:rsid w:val="48DB7360"/>
    <w:rsid w:val="48FF5525"/>
    <w:rsid w:val="49001E86"/>
    <w:rsid w:val="49085277"/>
    <w:rsid w:val="49110649"/>
    <w:rsid w:val="493D2F8A"/>
    <w:rsid w:val="494972B7"/>
    <w:rsid w:val="4952637D"/>
    <w:rsid w:val="495C4C37"/>
    <w:rsid w:val="496C0DFF"/>
    <w:rsid w:val="49734683"/>
    <w:rsid w:val="497B4E0F"/>
    <w:rsid w:val="49AF138D"/>
    <w:rsid w:val="49B94DB5"/>
    <w:rsid w:val="49F64E88"/>
    <w:rsid w:val="4A234FEC"/>
    <w:rsid w:val="4A751428"/>
    <w:rsid w:val="4A963F66"/>
    <w:rsid w:val="4AB30EDE"/>
    <w:rsid w:val="4ABB7979"/>
    <w:rsid w:val="4AC43059"/>
    <w:rsid w:val="4AD2212C"/>
    <w:rsid w:val="4AE374EF"/>
    <w:rsid w:val="4AF04697"/>
    <w:rsid w:val="4B2F3BE7"/>
    <w:rsid w:val="4B341F77"/>
    <w:rsid w:val="4B3C528F"/>
    <w:rsid w:val="4B7D207A"/>
    <w:rsid w:val="4B875EB6"/>
    <w:rsid w:val="4BAD1EF1"/>
    <w:rsid w:val="4BAF7C51"/>
    <w:rsid w:val="4BB2318A"/>
    <w:rsid w:val="4BBA6469"/>
    <w:rsid w:val="4BCD5586"/>
    <w:rsid w:val="4BD73847"/>
    <w:rsid w:val="4BD84E86"/>
    <w:rsid w:val="4BEF4740"/>
    <w:rsid w:val="4C157042"/>
    <w:rsid w:val="4C182F26"/>
    <w:rsid w:val="4C1E3EFD"/>
    <w:rsid w:val="4C214F0E"/>
    <w:rsid w:val="4C3C3FBA"/>
    <w:rsid w:val="4C43598E"/>
    <w:rsid w:val="4C553EC6"/>
    <w:rsid w:val="4C6514B0"/>
    <w:rsid w:val="4C6C0D90"/>
    <w:rsid w:val="4C7003C0"/>
    <w:rsid w:val="4C737880"/>
    <w:rsid w:val="4C7D1FFD"/>
    <w:rsid w:val="4C7D2B41"/>
    <w:rsid w:val="4C7F3656"/>
    <w:rsid w:val="4CB209AF"/>
    <w:rsid w:val="4CB95B97"/>
    <w:rsid w:val="4CC637BD"/>
    <w:rsid w:val="4CE1500D"/>
    <w:rsid w:val="4CF5763E"/>
    <w:rsid w:val="4D216840"/>
    <w:rsid w:val="4D3F7CBF"/>
    <w:rsid w:val="4D455F15"/>
    <w:rsid w:val="4D5574B5"/>
    <w:rsid w:val="4D58649D"/>
    <w:rsid w:val="4D62389D"/>
    <w:rsid w:val="4D6B6018"/>
    <w:rsid w:val="4D760BEC"/>
    <w:rsid w:val="4D875A80"/>
    <w:rsid w:val="4DAA6920"/>
    <w:rsid w:val="4DC46301"/>
    <w:rsid w:val="4DCB3EBC"/>
    <w:rsid w:val="4DD80C70"/>
    <w:rsid w:val="4DDB0254"/>
    <w:rsid w:val="4DDF4EB1"/>
    <w:rsid w:val="4DE60A4C"/>
    <w:rsid w:val="4DE712C0"/>
    <w:rsid w:val="4DF60896"/>
    <w:rsid w:val="4DFE3CC8"/>
    <w:rsid w:val="4E022606"/>
    <w:rsid w:val="4E201F72"/>
    <w:rsid w:val="4E4E418E"/>
    <w:rsid w:val="4E615296"/>
    <w:rsid w:val="4E683E6B"/>
    <w:rsid w:val="4E73335E"/>
    <w:rsid w:val="4E774C88"/>
    <w:rsid w:val="4E87316E"/>
    <w:rsid w:val="4E9546E4"/>
    <w:rsid w:val="4EB47C35"/>
    <w:rsid w:val="4EB9175E"/>
    <w:rsid w:val="4EF20653"/>
    <w:rsid w:val="4F0A7123"/>
    <w:rsid w:val="4F1C1A77"/>
    <w:rsid w:val="4F2A3762"/>
    <w:rsid w:val="4F2E0DB1"/>
    <w:rsid w:val="4F356EFF"/>
    <w:rsid w:val="4F3C2ACA"/>
    <w:rsid w:val="4F60510A"/>
    <w:rsid w:val="4F7A5394"/>
    <w:rsid w:val="4F990B00"/>
    <w:rsid w:val="4F9A2DBB"/>
    <w:rsid w:val="4FB018A6"/>
    <w:rsid w:val="4FC43ED6"/>
    <w:rsid w:val="4FD41C1D"/>
    <w:rsid w:val="4FD54DAA"/>
    <w:rsid w:val="4FED2322"/>
    <w:rsid w:val="4FFD53C6"/>
    <w:rsid w:val="501A3D27"/>
    <w:rsid w:val="501E386F"/>
    <w:rsid w:val="50265E12"/>
    <w:rsid w:val="50355DE5"/>
    <w:rsid w:val="503D1B16"/>
    <w:rsid w:val="503E193F"/>
    <w:rsid w:val="504467DB"/>
    <w:rsid w:val="505D3406"/>
    <w:rsid w:val="505E4959"/>
    <w:rsid w:val="5074268E"/>
    <w:rsid w:val="50876B84"/>
    <w:rsid w:val="50897140"/>
    <w:rsid w:val="508E47DC"/>
    <w:rsid w:val="509C363D"/>
    <w:rsid w:val="50A940E7"/>
    <w:rsid w:val="50AA17E4"/>
    <w:rsid w:val="50AE3F83"/>
    <w:rsid w:val="50C555A5"/>
    <w:rsid w:val="50CF7A4B"/>
    <w:rsid w:val="50FC1A18"/>
    <w:rsid w:val="51022777"/>
    <w:rsid w:val="51077E16"/>
    <w:rsid w:val="511C39D2"/>
    <w:rsid w:val="511D13D4"/>
    <w:rsid w:val="51254DDE"/>
    <w:rsid w:val="5135331A"/>
    <w:rsid w:val="5137564E"/>
    <w:rsid w:val="514A237E"/>
    <w:rsid w:val="515C0CB9"/>
    <w:rsid w:val="51610EDB"/>
    <w:rsid w:val="516731F4"/>
    <w:rsid w:val="5168443D"/>
    <w:rsid w:val="516C1A4D"/>
    <w:rsid w:val="51821556"/>
    <w:rsid w:val="519B4B67"/>
    <w:rsid w:val="51A846EE"/>
    <w:rsid w:val="51B46774"/>
    <w:rsid w:val="51BF3983"/>
    <w:rsid w:val="51F10280"/>
    <w:rsid w:val="520923F4"/>
    <w:rsid w:val="5211020B"/>
    <w:rsid w:val="521C7493"/>
    <w:rsid w:val="522971A1"/>
    <w:rsid w:val="52344790"/>
    <w:rsid w:val="52364FDB"/>
    <w:rsid w:val="52367A86"/>
    <w:rsid w:val="523A5B1F"/>
    <w:rsid w:val="52424C81"/>
    <w:rsid w:val="524467AD"/>
    <w:rsid w:val="527D24BA"/>
    <w:rsid w:val="5281374D"/>
    <w:rsid w:val="52873776"/>
    <w:rsid w:val="529E7DC9"/>
    <w:rsid w:val="52A1157D"/>
    <w:rsid w:val="52AD1C3B"/>
    <w:rsid w:val="52C276E1"/>
    <w:rsid w:val="52E87B38"/>
    <w:rsid w:val="52F30525"/>
    <w:rsid w:val="52F83F52"/>
    <w:rsid w:val="53046705"/>
    <w:rsid w:val="532452B2"/>
    <w:rsid w:val="532A5B93"/>
    <w:rsid w:val="533D3764"/>
    <w:rsid w:val="534461E7"/>
    <w:rsid w:val="5350294B"/>
    <w:rsid w:val="535B4CF0"/>
    <w:rsid w:val="536317EF"/>
    <w:rsid w:val="53773EDD"/>
    <w:rsid w:val="53907125"/>
    <w:rsid w:val="53A6039D"/>
    <w:rsid w:val="53B805F8"/>
    <w:rsid w:val="53D01CCC"/>
    <w:rsid w:val="53DA3C95"/>
    <w:rsid w:val="53DD39B2"/>
    <w:rsid w:val="53DE413A"/>
    <w:rsid w:val="53EA2399"/>
    <w:rsid w:val="5400093A"/>
    <w:rsid w:val="540463E4"/>
    <w:rsid w:val="54320C48"/>
    <w:rsid w:val="543E150A"/>
    <w:rsid w:val="54563CF7"/>
    <w:rsid w:val="54590B7E"/>
    <w:rsid w:val="547159D4"/>
    <w:rsid w:val="54B13217"/>
    <w:rsid w:val="54B72D9E"/>
    <w:rsid w:val="54F62233"/>
    <w:rsid w:val="551F414B"/>
    <w:rsid w:val="55216B22"/>
    <w:rsid w:val="55411377"/>
    <w:rsid w:val="554169B9"/>
    <w:rsid w:val="5569348D"/>
    <w:rsid w:val="55891C60"/>
    <w:rsid w:val="55992746"/>
    <w:rsid w:val="559E3812"/>
    <w:rsid w:val="55A4243F"/>
    <w:rsid w:val="55B00ABD"/>
    <w:rsid w:val="55EF58A5"/>
    <w:rsid w:val="55FB2450"/>
    <w:rsid w:val="561E2291"/>
    <w:rsid w:val="566C6AAD"/>
    <w:rsid w:val="56880550"/>
    <w:rsid w:val="569549B7"/>
    <w:rsid w:val="569B59A6"/>
    <w:rsid w:val="56F00AC2"/>
    <w:rsid w:val="56F31CFD"/>
    <w:rsid w:val="56F65263"/>
    <w:rsid w:val="56F705B5"/>
    <w:rsid w:val="56F87229"/>
    <w:rsid w:val="57132F95"/>
    <w:rsid w:val="5719604A"/>
    <w:rsid w:val="572D56F6"/>
    <w:rsid w:val="573736FA"/>
    <w:rsid w:val="574A3190"/>
    <w:rsid w:val="575B54C2"/>
    <w:rsid w:val="5764383E"/>
    <w:rsid w:val="57690382"/>
    <w:rsid w:val="57737278"/>
    <w:rsid w:val="57806D53"/>
    <w:rsid w:val="57817915"/>
    <w:rsid w:val="57974C0D"/>
    <w:rsid w:val="57BF21FE"/>
    <w:rsid w:val="57D16524"/>
    <w:rsid w:val="5827740E"/>
    <w:rsid w:val="58340256"/>
    <w:rsid w:val="58430210"/>
    <w:rsid w:val="584B6565"/>
    <w:rsid w:val="58583AB2"/>
    <w:rsid w:val="5863214C"/>
    <w:rsid w:val="58717162"/>
    <w:rsid w:val="58781DC6"/>
    <w:rsid w:val="58853F70"/>
    <w:rsid w:val="589011C0"/>
    <w:rsid w:val="58914CFB"/>
    <w:rsid w:val="589A70FA"/>
    <w:rsid w:val="58A24B8B"/>
    <w:rsid w:val="58A725D8"/>
    <w:rsid w:val="58B8618D"/>
    <w:rsid w:val="58C45F58"/>
    <w:rsid w:val="58DE5456"/>
    <w:rsid w:val="59120873"/>
    <w:rsid w:val="591279D6"/>
    <w:rsid w:val="592F1B5C"/>
    <w:rsid w:val="59811176"/>
    <w:rsid w:val="59C5302B"/>
    <w:rsid w:val="5A145FB7"/>
    <w:rsid w:val="5A3571BF"/>
    <w:rsid w:val="5A400973"/>
    <w:rsid w:val="5A44572C"/>
    <w:rsid w:val="5A85791B"/>
    <w:rsid w:val="5A8A6ADB"/>
    <w:rsid w:val="5A971DBF"/>
    <w:rsid w:val="5AA549B2"/>
    <w:rsid w:val="5AB86784"/>
    <w:rsid w:val="5ACA34DF"/>
    <w:rsid w:val="5AF742D8"/>
    <w:rsid w:val="5B002D6C"/>
    <w:rsid w:val="5B0C480D"/>
    <w:rsid w:val="5B0F6296"/>
    <w:rsid w:val="5B201EB1"/>
    <w:rsid w:val="5B432E41"/>
    <w:rsid w:val="5B47319C"/>
    <w:rsid w:val="5B4D5E03"/>
    <w:rsid w:val="5B5104F9"/>
    <w:rsid w:val="5B5E494B"/>
    <w:rsid w:val="5B6A7A00"/>
    <w:rsid w:val="5B6F2C19"/>
    <w:rsid w:val="5BAC4E3A"/>
    <w:rsid w:val="5BC20461"/>
    <w:rsid w:val="5BC318C1"/>
    <w:rsid w:val="5BC71CBC"/>
    <w:rsid w:val="5BDE39BF"/>
    <w:rsid w:val="5BED6039"/>
    <w:rsid w:val="5BEF1728"/>
    <w:rsid w:val="5BF32F12"/>
    <w:rsid w:val="5BFC15BD"/>
    <w:rsid w:val="5C040F8A"/>
    <w:rsid w:val="5C06547D"/>
    <w:rsid w:val="5C0A2FD8"/>
    <w:rsid w:val="5C0C484C"/>
    <w:rsid w:val="5C123043"/>
    <w:rsid w:val="5C1D42A1"/>
    <w:rsid w:val="5C230E90"/>
    <w:rsid w:val="5C362AF4"/>
    <w:rsid w:val="5C3E4720"/>
    <w:rsid w:val="5C472BC4"/>
    <w:rsid w:val="5C526BB4"/>
    <w:rsid w:val="5C577494"/>
    <w:rsid w:val="5C715941"/>
    <w:rsid w:val="5C7523B0"/>
    <w:rsid w:val="5C796E62"/>
    <w:rsid w:val="5C802FB3"/>
    <w:rsid w:val="5C8F4BCF"/>
    <w:rsid w:val="5C966047"/>
    <w:rsid w:val="5CA675F4"/>
    <w:rsid w:val="5CC34110"/>
    <w:rsid w:val="5CC87CE2"/>
    <w:rsid w:val="5D1824F1"/>
    <w:rsid w:val="5D236172"/>
    <w:rsid w:val="5D323CBC"/>
    <w:rsid w:val="5D3751CD"/>
    <w:rsid w:val="5D3D160C"/>
    <w:rsid w:val="5D4609D3"/>
    <w:rsid w:val="5D635FCC"/>
    <w:rsid w:val="5D81368A"/>
    <w:rsid w:val="5D8E5EEC"/>
    <w:rsid w:val="5D8F31C2"/>
    <w:rsid w:val="5D9E2345"/>
    <w:rsid w:val="5DB22A59"/>
    <w:rsid w:val="5DD07349"/>
    <w:rsid w:val="5DFE1B73"/>
    <w:rsid w:val="5E046391"/>
    <w:rsid w:val="5E074110"/>
    <w:rsid w:val="5E191D1E"/>
    <w:rsid w:val="5E2869D2"/>
    <w:rsid w:val="5E3B0C54"/>
    <w:rsid w:val="5E401FD5"/>
    <w:rsid w:val="5E5474D9"/>
    <w:rsid w:val="5E56287D"/>
    <w:rsid w:val="5E58634F"/>
    <w:rsid w:val="5E715FEF"/>
    <w:rsid w:val="5E8A5738"/>
    <w:rsid w:val="5E903ABB"/>
    <w:rsid w:val="5E9A2800"/>
    <w:rsid w:val="5EA51661"/>
    <w:rsid w:val="5EC52109"/>
    <w:rsid w:val="5ED167E0"/>
    <w:rsid w:val="5EDC6635"/>
    <w:rsid w:val="5EDF242A"/>
    <w:rsid w:val="5EEC4CC9"/>
    <w:rsid w:val="5F387DD8"/>
    <w:rsid w:val="5F4104EC"/>
    <w:rsid w:val="5F50041F"/>
    <w:rsid w:val="5F556FB1"/>
    <w:rsid w:val="5F5843B0"/>
    <w:rsid w:val="5F610F9A"/>
    <w:rsid w:val="5F674CD0"/>
    <w:rsid w:val="5F6800CC"/>
    <w:rsid w:val="5F766605"/>
    <w:rsid w:val="5F7B6EC0"/>
    <w:rsid w:val="5F827A0C"/>
    <w:rsid w:val="5F9B1418"/>
    <w:rsid w:val="5FAE7B2D"/>
    <w:rsid w:val="5FB0413E"/>
    <w:rsid w:val="5FD50E06"/>
    <w:rsid w:val="5FEB2206"/>
    <w:rsid w:val="60011B71"/>
    <w:rsid w:val="600532C8"/>
    <w:rsid w:val="600D41B4"/>
    <w:rsid w:val="600F713A"/>
    <w:rsid w:val="602B5CAC"/>
    <w:rsid w:val="602C4211"/>
    <w:rsid w:val="60412AB3"/>
    <w:rsid w:val="60442474"/>
    <w:rsid w:val="605613A7"/>
    <w:rsid w:val="60874625"/>
    <w:rsid w:val="6089592F"/>
    <w:rsid w:val="60A07B49"/>
    <w:rsid w:val="60B4760E"/>
    <w:rsid w:val="60D31A6F"/>
    <w:rsid w:val="60D8398A"/>
    <w:rsid w:val="60E31557"/>
    <w:rsid w:val="60E4245B"/>
    <w:rsid w:val="60F45521"/>
    <w:rsid w:val="61070E5A"/>
    <w:rsid w:val="611266E2"/>
    <w:rsid w:val="612C0C00"/>
    <w:rsid w:val="614A13A4"/>
    <w:rsid w:val="61541900"/>
    <w:rsid w:val="61610817"/>
    <w:rsid w:val="61704BEA"/>
    <w:rsid w:val="618A0472"/>
    <w:rsid w:val="618C6950"/>
    <w:rsid w:val="61905F8C"/>
    <w:rsid w:val="619F599E"/>
    <w:rsid w:val="61B104C7"/>
    <w:rsid w:val="61B42655"/>
    <w:rsid w:val="61B64AE6"/>
    <w:rsid w:val="61DF648C"/>
    <w:rsid w:val="61EB04E9"/>
    <w:rsid w:val="620F7978"/>
    <w:rsid w:val="62294900"/>
    <w:rsid w:val="622F4266"/>
    <w:rsid w:val="62340A15"/>
    <w:rsid w:val="62462A72"/>
    <w:rsid w:val="62545E33"/>
    <w:rsid w:val="627A499B"/>
    <w:rsid w:val="62835C1F"/>
    <w:rsid w:val="628B2E54"/>
    <w:rsid w:val="628F5929"/>
    <w:rsid w:val="62B57F4E"/>
    <w:rsid w:val="62ED7494"/>
    <w:rsid w:val="63030F14"/>
    <w:rsid w:val="63176B72"/>
    <w:rsid w:val="632068F5"/>
    <w:rsid w:val="636173F7"/>
    <w:rsid w:val="636C1F8E"/>
    <w:rsid w:val="639076DF"/>
    <w:rsid w:val="63A06A41"/>
    <w:rsid w:val="640377CE"/>
    <w:rsid w:val="640C3504"/>
    <w:rsid w:val="64122307"/>
    <w:rsid w:val="6413475D"/>
    <w:rsid w:val="64402990"/>
    <w:rsid w:val="645B5B40"/>
    <w:rsid w:val="64671E02"/>
    <w:rsid w:val="646B2491"/>
    <w:rsid w:val="64771084"/>
    <w:rsid w:val="647B4F20"/>
    <w:rsid w:val="648115A0"/>
    <w:rsid w:val="64A036C7"/>
    <w:rsid w:val="64AD5285"/>
    <w:rsid w:val="64B43D65"/>
    <w:rsid w:val="64B52719"/>
    <w:rsid w:val="64B87558"/>
    <w:rsid w:val="64D96B53"/>
    <w:rsid w:val="64DB7D2E"/>
    <w:rsid w:val="64E21E2A"/>
    <w:rsid w:val="64E75BE6"/>
    <w:rsid w:val="64EC5F80"/>
    <w:rsid w:val="64F6132C"/>
    <w:rsid w:val="64F87AB2"/>
    <w:rsid w:val="654235AD"/>
    <w:rsid w:val="65443A36"/>
    <w:rsid w:val="65454B08"/>
    <w:rsid w:val="654F5B7F"/>
    <w:rsid w:val="655A12DD"/>
    <w:rsid w:val="656B6764"/>
    <w:rsid w:val="6586222B"/>
    <w:rsid w:val="65954339"/>
    <w:rsid w:val="65A12770"/>
    <w:rsid w:val="65CB2109"/>
    <w:rsid w:val="65D632B3"/>
    <w:rsid w:val="65F554EA"/>
    <w:rsid w:val="6612488F"/>
    <w:rsid w:val="661462F7"/>
    <w:rsid w:val="66231B10"/>
    <w:rsid w:val="66543314"/>
    <w:rsid w:val="665E3ADC"/>
    <w:rsid w:val="66677D10"/>
    <w:rsid w:val="667128E4"/>
    <w:rsid w:val="667C1F05"/>
    <w:rsid w:val="66A85798"/>
    <w:rsid w:val="66B329EA"/>
    <w:rsid w:val="66DD629B"/>
    <w:rsid w:val="66E30E48"/>
    <w:rsid w:val="66F02910"/>
    <w:rsid w:val="66F81DD8"/>
    <w:rsid w:val="66FD7A4F"/>
    <w:rsid w:val="67010AE3"/>
    <w:rsid w:val="672112E1"/>
    <w:rsid w:val="672A2D67"/>
    <w:rsid w:val="67420EC9"/>
    <w:rsid w:val="67685576"/>
    <w:rsid w:val="67686F27"/>
    <w:rsid w:val="67740C3E"/>
    <w:rsid w:val="67754B8E"/>
    <w:rsid w:val="67840E3F"/>
    <w:rsid w:val="67861828"/>
    <w:rsid w:val="67A744C9"/>
    <w:rsid w:val="67AA66D7"/>
    <w:rsid w:val="67C119C7"/>
    <w:rsid w:val="67C373D8"/>
    <w:rsid w:val="67EA3C49"/>
    <w:rsid w:val="68002120"/>
    <w:rsid w:val="680D1350"/>
    <w:rsid w:val="68282249"/>
    <w:rsid w:val="68282E58"/>
    <w:rsid w:val="682859FC"/>
    <w:rsid w:val="683A01CF"/>
    <w:rsid w:val="683D1FDE"/>
    <w:rsid w:val="6844684A"/>
    <w:rsid w:val="684D5057"/>
    <w:rsid w:val="685343D6"/>
    <w:rsid w:val="68A42834"/>
    <w:rsid w:val="68E814B4"/>
    <w:rsid w:val="68F91EAB"/>
    <w:rsid w:val="69142EFB"/>
    <w:rsid w:val="69154D60"/>
    <w:rsid w:val="69313380"/>
    <w:rsid w:val="69466661"/>
    <w:rsid w:val="694A6DBA"/>
    <w:rsid w:val="69791826"/>
    <w:rsid w:val="697D0373"/>
    <w:rsid w:val="697D31CA"/>
    <w:rsid w:val="697E3C44"/>
    <w:rsid w:val="69951D6A"/>
    <w:rsid w:val="69C71191"/>
    <w:rsid w:val="69CD7FDE"/>
    <w:rsid w:val="69D709A9"/>
    <w:rsid w:val="69DA654F"/>
    <w:rsid w:val="6A066F7A"/>
    <w:rsid w:val="6A195354"/>
    <w:rsid w:val="6A313ACF"/>
    <w:rsid w:val="6A367232"/>
    <w:rsid w:val="6A3828E1"/>
    <w:rsid w:val="6A3E49CA"/>
    <w:rsid w:val="6A582B8E"/>
    <w:rsid w:val="6A5B015F"/>
    <w:rsid w:val="6A615C08"/>
    <w:rsid w:val="6AB036A9"/>
    <w:rsid w:val="6AC4631F"/>
    <w:rsid w:val="6AC9111D"/>
    <w:rsid w:val="6ACE2499"/>
    <w:rsid w:val="6ADD1396"/>
    <w:rsid w:val="6AE2354A"/>
    <w:rsid w:val="6AE8023A"/>
    <w:rsid w:val="6AE91398"/>
    <w:rsid w:val="6B001D33"/>
    <w:rsid w:val="6B0D2A8A"/>
    <w:rsid w:val="6B0F3217"/>
    <w:rsid w:val="6B22477C"/>
    <w:rsid w:val="6B320A31"/>
    <w:rsid w:val="6B4078AA"/>
    <w:rsid w:val="6B491DA4"/>
    <w:rsid w:val="6B5D28FD"/>
    <w:rsid w:val="6B5E4D2E"/>
    <w:rsid w:val="6B634467"/>
    <w:rsid w:val="6B757DE1"/>
    <w:rsid w:val="6B837184"/>
    <w:rsid w:val="6BB35CD4"/>
    <w:rsid w:val="6BC71444"/>
    <w:rsid w:val="6BDC52A9"/>
    <w:rsid w:val="6BE116D3"/>
    <w:rsid w:val="6BF058FA"/>
    <w:rsid w:val="6C0F0F04"/>
    <w:rsid w:val="6C1978E6"/>
    <w:rsid w:val="6C2A7865"/>
    <w:rsid w:val="6C2C31E3"/>
    <w:rsid w:val="6C2D715B"/>
    <w:rsid w:val="6C3C1E75"/>
    <w:rsid w:val="6C4D516A"/>
    <w:rsid w:val="6C5207BE"/>
    <w:rsid w:val="6C6A54FD"/>
    <w:rsid w:val="6C82426E"/>
    <w:rsid w:val="6C912BF5"/>
    <w:rsid w:val="6CBC7404"/>
    <w:rsid w:val="6CC76B66"/>
    <w:rsid w:val="6CE229A5"/>
    <w:rsid w:val="6CE346E3"/>
    <w:rsid w:val="6CF40293"/>
    <w:rsid w:val="6CF839D9"/>
    <w:rsid w:val="6D257859"/>
    <w:rsid w:val="6D404882"/>
    <w:rsid w:val="6D4119C0"/>
    <w:rsid w:val="6D5024CC"/>
    <w:rsid w:val="6D555633"/>
    <w:rsid w:val="6D572015"/>
    <w:rsid w:val="6D8259F7"/>
    <w:rsid w:val="6DA306D8"/>
    <w:rsid w:val="6DB14B61"/>
    <w:rsid w:val="6DB166DC"/>
    <w:rsid w:val="6DB54B18"/>
    <w:rsid w:val="6DB70CB4"/>
    <w:rsid w:val="6DE64FCF"/>
    <w:rsid w:val="6E094352"/>
    <w:rsid w:val="6E424BD5"/>
    <w:rsid w:val="6E68598E"/>
    <w:rsid w:val="6E9536A5"/>
    <w:rsid w:val="6EBB7AF6"/>
    <w:rsid w:val="6EC36A66"/>
    <w:rsid w:val="6EEA43DA"/>
    <w:rsid w:val="6F002BF0"/>
    <w:rsid w:val="6F0B6421"/>
    <w:rsid w:val="6F1537EE"/>
    <w:rsid w:val="6F525376"/>
    <w:rsid w:val="6F5834D8"/>
    <w:rsid w:val="6F767D3E"/>
    <w:rsid w:val="6F815117"/>
    <w:rsid w:val="6F9456A2"/>
    <w:rsid w:val="6FA009BD"/>
    <w:rsid w:val="6FB37FD9"/>
    <w:rsid w:val="6FCF3C65"/>
    <w:rsid w:val="6FD55483"/>
    <w:rsid w:val="6FE85F62"/>
    <w:rsid w:val="6FFB71F0"/>
    <w:rsid w:val="6FFF5534"/>
    <w:rsid w:val="70215D49"/>
    <w:rsid w:val="70253E6C"/>
    <w:rsid w:val="7028758A"/>
    <w:rsid w:val="702A2DF0"/>
    <w:rsid w:val="704A1802"/>
    <w:rsid w:val="70557E0B"/>
    <w:rsid w:val="708F3F4F"/>
    <w:rsid w:val="70AA1938"/>
    <w:rsid w:val="70BF73A2"/>
    <w:rsid w:val="70C413C2"/>
    <w:rsid w:val="70EC1752"/>
    <w:rsid w:val="713372FA"/>
    <w:rsid w:val="7137018B"/>
    <w:rsid w:val="713E42E7"/>
    <w:rsid w:val="714856F9"/>
    <w:rsid w:val="71491548"/>
    <w:rsid w:val="714C6327"/>
    <w:rsid w:val="71845A2F"/>
    <w:rsid w:val="719E503F"/>
    <w:rsid w:val="71A30E24"/>
    <w:rsid w:val="71AC3D91"/>
    <w:rsid w:val="71BB1304"/>
    <w:rsid w:val="71D315A7"/>
    <w:rsid w:val="71D9326F"/>
    <w:rsid w:val="71E7403D"/>
    <w:rsid w:val="71F83376"/>
    <w:rsid w:val="71FF0740"/>
    <w:rsid w:val="71FF0BB1"/>
    <w:rsid w:val="7205522D"/>
    <w:rsid w:val="72196845"/>
    <w:rsid w:val="72691927"/>
    <w:rsid w:val="728733AE"/>
    <w:rsid w:val="728A466C"/>
    <w:rsid w:val="72A1542E"/>
    <w:rsid w:val="72AE5A41"/>
    <w:rsid w:val="72D037B9"/>
    <w:rsid w:val="72D3059A"/>
    <w:rsid w:val="72D86580"/>
    <w:rsid w:val="72DD62F0"/>
    <w:rsid w:val="72E314FA"/>
    <w:rsid w:val="72EB0849"/>
    <w:rsid w:val="72F21DD2"/>
    <w:rsid w:val="73005E81"/>
    <w:rsid w:val="73013FCC"/>
    <w:rsid w:val="7305661E"/>
    <w:rsid w:val="730B40D5"/>
    <w:rsid w:val="731516FB"/>
    <w:rsid w:val="734E5AA8"/>
    <w:rsid w:val="73547991"/>
    <w:rsid w:val="736938A6"/>
    <w:rsid w:val="736B7CB7"/>
    <w:rsid w:val="73832C16"/>
    <w:rsid w:val="738E6C4C"/>
    <w:rsid w:val="738F4CC1"/>
    <w:rsid w:val="739007EC"/>
    <w:rsid w:val="739169F9"/>
    <w:rsid w:val="739F15D1"/>
    <w:rsid w:val="73D11781"/>
    <w:rsid w:val="73F11FA4"/>
    <w:rsid w:val="73F328B4"/>
    <w:rsid w:val="73F8703D"/>
    <w:rsid w:val="740E561C"/>
    <w:rsid w:val="74366A2C"/>
    <w:rsid w:val="74375F03"/>
    <w:rsid w:val="74413752"/>
    <w:rsid w:val="7455588A"/>
    <w:rsid w:val="745D0A44"/>
    <w:rsid w:val="748D793D"/>
    <w:rsid w:val="749B3D9E"/>
    <w:rsid w:val="749E119A"/>
    <w:rsid w:val="74D33EF6"/>
    <w:rsid w:val="74D901D8"/>
    <w:rsid w:val="74E0416B"/>
    <w:rsid w:val="74E40FC2"/>
    <w:rsid w:val="750C0D23"/>
    <w:rsid w:val="750C3C60"/>
    <w:rsid w:val="75317252"/>
    <w:rsid w:val="756C1B2B"/>
    <w:rsid w:val="7572258D"/>
    <w:rsid w:val="75992D53"/>
    <w:rsid w:val="7599466B"/>
    <w:rsid w:val="75A04E43"/>
    <w:rsid w:val="75A91B6E"/>
    <w:rsid w:val="75B35979"/>
    <w:rsid w:val="75BA093F"/>
    <w:rsid w:val="75D94171"/>
    <w:rsid w:val="75F770AF"/>
    <w:rsid w:val="75FB22F9"/>
    <w:rsid w:val="761A6A1B"/>
    <w:rsid w:val="761D211C"/>
    <w:rsid w:val="76250470"/>
    <w:rsid w:val="762A53DF"/>
    <w:rsid w:val="762E5215"/>
    <w:rsid w:val="76346F66"/>
    <w:rsid w:val="764E165C"/>
    <w:rsid w:val="764E6B88"/>
    <w:rsid w:val="7654205F"/>
    <w:rsid w:val="767A50C2"/>
    <w:rsid w:val="7698243C"/>
    <w:rsid w:val="769A7B14"/>
    <w:rsid w:val="769D4442"/>
    <w:rsid w:val="76A842C4"/>
    <w:rsid w:val="76A95F35"/>
    <w:rsid w:val="76AC07FE"/>
    <w:rsid w:val="76AF515A"/>
    <w:rsid w:val="76B6368F"/>
    <w:rsid w:val="76CB150B"/>
    <w:rsid w:val="76E806D7"/>
    <w:rsid w:val="76E85B8D"/>
    <w:rsid w:val="770C3F16"/>
    <w:rsid w:val="773751BA"/>
    <w:rsid w:val="773D64AD"/>
    <w:rsid w:val="77647B24"/>
    <w:rsid w:val="77760F59"/>
    <w:rsid w:val="777703EE"/>
    <w:rsid w:val="777D4FCB"/>
    <w:rsid w:val="7798025B"/>
    <w:rsid w:val="77AF28E8"/>
    <w:rsid w:val="77C67C27"/>
    <w:rsid w:val="77CA5641"/>
    <w:rsid w:val="77DE7281"/>
    <w:rsid w:val="77E06E55"/>
    <w:rsid w:val="77F652C1"/>
    <w:rsid w:val="780D4DDE"/>
    <w:rsid w:val="78203AD8"/>
    <w:rsid w:val="78307537"/>
    <w:rsid w:val="785139C9"/>
    <w:rsid w:val="786979DB"/>
    <w:rsid w:val="786E3042"/>
    <w:rsid w:val="78780CEE"/>
    <w:rsid w:val="78875582"/>
    <w:rsid w:val="788A489C"/>
    <w:rsid w:val="78936E26"/>
    <w:rsid w:val="78AB33EC"/>
    <w:rsid w:val="78BD4F57"/>
    <w:rsid w:val="78C058C0"/>
    <w:rsid w:val="78C83AD2"/>
    <w:rsid w:val="78C94E96"/>
    <w:rsid w:val="78DA6ABA"/>
    <w:rsid w:val="7927660D"/>
    <w:rsid w:val="792A6984"/>
    <w:rsid w:val="79430AC2"/>
    <w:rsid w:val="79517B77"/>
    <w:rsid w:val="796310BB"/>
    <w:rsid w:val="79660E24"/>
    <w:rsid w:val="798A5C60"/>
    <w:rsid w:val="799675C9"/>
    <w:rsid w:val="79976B54"/>
    <w:rsid w:val="79A07515"/>
    <w:rsid w:val="79B467E2"/>
    <w:rsid w:val="79BC0A44"/>
    <w:rsid w:val="79C03E2E"/>
    <w:rsid w:val="79D7359E"/>
    <w:rsid w:val="79DA536E"/>
    <w:rsid w:val="7A003E33"/>
    <w:rsid w:val="7A00729F"/>
    <w:rsid w:val="7A067F11"/>
    <w:rsid w:val="7A261BB3"/>
    <w:rsid w:val="7A2E15EF"/>
    <w:rsid w:val="7A3251AA"/>
    <w:rsid w:val="7A345080"/>
    <w:rsid w:val="7A392CE7"/>
    <w:rsid w:val="7A523E97"/>
    <w:rsid w:val="7A5D4A19"/>
    <w:rsid w:val="7A6944AD"/>
    <w:rsid w:val="7A6E07B0"/>
    <w:rsid w:val="7A9861CB"/>
    <w:rsid w:val="7AB4761B"/>
    <w:rsid w:val="7ABE408F"/>
    <w:rsid w:val="7ACA5466"/>
    <w:rsid w:val="7AD45C10"/>
    <w:rsid w:val="7AE3328E"/>
    <w:rsid w:val="7AF53A9D"/>
    <w:rsid w:val="7AF97A75"/>
    <w:rsid w:val="7B015340"/>
    <w:rsid w:val="7B025A25"/>
    <w:rsid w:val="7B084DD7"/>
    <w:rsid w:val="7B0A6A9B"/>
    <w:rsid w:val="7B0D2818"/>
    <w:rsid w:val="7B186573"/>
    <w:rsid w:val="7B260F87"/>
    <w:rsid w:val="7B72199A"/>
    <w:rsid w:val="7B821A26"/>
    <w:rsid w:val="7B994E29"/>
    <w:rsid w:val="7BA838BD"/>
    <w:rsid w:val="7BD41347"/>
    <w:rsid w:val="7BD673E4"/>
    <w:rsid w:val="7BE32FBE"/>
    <w:rsid w:val="7C2B048D"/>
    <w:rsid w:val="7C996138"/>
    <w:rsid w:val="7C9B7124"/>
    <w:rsid w:val="7CB82DCD"/>
    <w:rsid w:val="7CC37A67"/>
    <w:rsid w:val="7CCB71F0"/>
    <w:rsid w:val="7CE41AA1"/>
    <w:rsid w:val="7D0E5203"/>
    <w:rsid w:val="7D174F06"/>
    <w:rsid w:val="7D1A1482"/>
    <w:rsid w:val="7D244665"/>
    <w:rsid w:val="7D393862"/>
    <w:rsid w:val="7D6D0647"/>
    <w:rsid w:val="7D7035DC"/>
    <w:rsid w:val="7D831B33"/>
    <w:rsid w:val="7DA9460F"/>
    <w:rsid w:val="7DC15E2F"/>
    <w:rsid w:val="7DDF08AD"/>
    <w:rsid w:val="7DE65FBE"/>
    <w:rsid w:val="7DF81DFD"/>
    <w:rsid w:val="7DFF6F70"/>
    <w:rsid w:val="7E1640FB"/>
    <w:rsid w:val="7E1E7F1F"/>
    <w:rsid w:val="7E370647"/>
    <w:rsid w:val="7E3A6DE8"/>
    <w:rsid w:val="7E3B2283"/>
    <w:rsid w:val="7E56329C"/>
    <w:rsid w:val="7E6C5B31"/>
    <w:rsid w:val="7E6F6EBC"/>
    <w:rsid w:val="7E73271F"/>
    <w:rsid w:val="7E7B3986"/>
    <w:rsid w:val="7E826950"/>
    <w:rsid w:val="7E9064E4"/>
    <w:rsid w:val="7E9A2761"/>
    <w:rsid w:val="7E9E2C4F"/>
    <w:rsid w:val="7E9F4D2C"/>
    <w:rsid w:val="7EA30CDC"/>
    <w:rsid w:val="7EBA320B"/>
    <w:rsid w:val="7EE77D52"/>
    <w:rsid w:val="7EF82D86"/>
    <w:rsid w:val="7F2F0053"/>
    <w:rsid w:val="7F431180"/>
    <w:rsid w:val="7F511D57"/>
    <w:rsid w:val="7F545C0A"/>
    <w:rsid w:val="7F5E259D"/>
    <w:rsid w:val="7F631191"/>
    <w:rsid w:val="7F6C1BA5"/>
    <w:rsid w:val="7F6C4C7C"/>
    <w:rsid w:val="7F7405C7"/>
    <w:rsid w:val="7F8A7F3B"/>
    <w:rsid w:val="7F947D6D"/>
    <w:rsid w:val="7F9D3DF9"/>
    <w:rsid w:val="7FC342F2"/>
    <w:rsid w:val="7FC90C93"/>
    <w:rsid w:val="7FC9286F"/>
    <w:rsid w:val="7FCE1E91"/>
    <w:rsid w:val="7FEB7E92"/>
    <w:rsid w:val="7FFA2F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9"/>
    <w:pPr>
      <w:keepNext/>
      <w:keepLines/>
      <w:spacing w:line="576" w:lineRule="auto"/>
      <w:jc w:val="center"/>
      <w:outlineLvl w:val="0"/>
    </w:pPr>
    <w:rPr>
      <w:rFonts w:ascii="Times New Roman" w:hAnsi="Times New Roman"/>
      <w:b/>
      <w:kern w:val="44"/>
      <w:sz w:val="32"/>
      <w:szCs w:val="20"/>
    </w:rPr>
  </w:style>
  <w:style w:type="paragraph" w:styleId="3">
    <w:name w:val="heading 2"/>
    <w:basedOn w:val="1"/>
    <w:next w:val="1"/>
    <w:link w:val="43"/>
    <w:qFormat/>
    <w:uiPriority w:val="0"/>
    <w:pPr>
      <w:keepNext/>
      <w:keepLines/>
      <w:spacing w:line="413" w:lineRule="auto"/>
      <w:jc w:val="left"/>
      <w:outlineLvl w:val="1"/>
    </w:pPr>
    <w:rPr>
      <w:rFonts w:ascii="Cambria" w:hAnsi="Cambria"/>
      <w:b/>
      <w:bCs/>
      <w:kern w:val="0"/>
      <w:sz w:val="32"/>
      <w:szCs w:val="32"/>
    </w:rPr>
  </w:style>
  <w:style w:type="paragraph" w:styleId="4">
    <w:name w:val="heading 3"/>
    <w:basedOn w:val="1"/>
    <w:next w:val="1"/>
    <w:link w:val="44"/>
    <w:qFormat/>
    <w:uiPriority w:val="0"/>
    <w:pPr>
      <w:keepNext/>
      <w:keepLines/>
      <w:spacing w:line="413" w:lineRule="auto"/>
      <w:outlineLvl w:val="2"/>
    </w:pPr>
    <w:rPr>
      <w:b/>
      <w:bCs/>
      <w:kern w:val="0"/>
      <w:sz w:val="32"/>
      <w:szCs w:val="32"/>
    </w:rPr>
  </w:style>
  <w:style w:type="paragraph" w:styleId="5">
    <w:name w:val="heading 4"/>
    <w:basedOn w:val="1"/>
    <w:next w:val="1"/>
    <w:link w:val="45"/>
    <w:qFormat/>
    <w:uiPriority w:val="99"/>
    <w:pPr>
      <w:keepNext/>
      <w:keepLines/>
      <w:jc w:val="left"/>
      <w:outlineLvl w:val="3"/>
    </w:pPr>
    <w:rPr>
      <w:rFonts w:ascii="Cambria" w:hAnsi="Cambria"/>
      <w:b/>
      <w:bCs/>
      <w:kern w:val="0"/>
      <w:sz w:val="28"/>
      <w:szCs w:val="28"/>
    </w:rPr>
  </w:style>
  <w:style w:type="paragraph" w:styleId="6">
    <w:name w:val="heading 5"/>
    <w:basedOn w:val="1"/>
    <w:next w:val="1"/>
    <w:link w:val="47"/>
    <w:qFormat/>
    <w:uiPriority w:val="99"/>
    <w:pPr>
      <w:keepNext/>
      <w:keepLines/>
      <w:spacing w:line="372" w:lineRule="auto"/>
      <w:outlineLvl w:val="4"/>
    </w:pPr>
    <w:rPr>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rPr>
      <w:szCs w:val="20"/>
    </w:rPr>
  </w:style>
  <w:style w:type="paragraph" w:styleId="9">
    <w:name w:val="Body Text First Indent 2"/>
    <w:basedOn w:val="10"/>
    <w:next w:val="1"/>
    <w:unhideWhenUsed/>
    <w:qFormat/>
    <w:locked/>
    <w:uiPriority w:val="0"/>
    <w:pPr>
      <w:ind w:firstLine="420" w:firstLineChars="200"/>
    </w:pPr>
  </w:style>
  <w:style w:type="paragraph" w:styleId="10">
    <w:name w:val="Body Text Indent"/>
    <w:basedOn w:val="1"/>
    <w:link w:val="53"/>
    <w:qFormat/>
    <w:uiPriority w:val="99"/>
    <w:pPr>
      <w:ind w:left="420" w:leftChars="200"/>
    </w:pPr>
    <w:rPr>
      <w:kern w:val="0"/>
      <w:sz w:val="20"/>
      <w:szCs w:val="20"/>
    </w:rPr>
  </w:style>
  <w:style w:type="paragraph" w:styleId="11">
    <w:name w:val="Document Map"/>
    <w:basedOn w:val="1"/>
    <w:link w:val="52"/>
    <w:qFormat/>
    <w:uiPriority w:val="99"/>
    <w:rPr>
      <w:rFonts w:ascii="宋体"/>
      <w:sz w:val="18"/>
      <w:szCs w:val="18"/>
    </w:rPr>
  </w:style>
  <w:style w:type="paragraph" w:styleId="12">
    <w:name w:val="annotation text"/>
    <w:basedOn w:val="1"/>
    <w:link w:val="48"/>
    <w:qFormat/>
    <w:uiPriority w:val="99"/>
    <w:pPr>
      <w:jc w:val="left"/>
    </w:pPr>
    <w:rPr>
      <w:rFonts w:ascii="宋体"/>
      <w:kern w:val="0"/>
      <w:sz w:val="22"/>
    </w:rPr>
  </w:style>
  <w:style w:type="paragraph" w:styleId="13">
    <w:name w:val="Body Text"/>
    <w:basedOn w:val="1"/>
    <w:next w:val="1"/>
    <w:link w:val="50"/>
    <w:qFormat/>
    <w:uiPriority w:val="99"/>
    <w:rPr>
      <w:kern w:val="0"/>
      <w:sz w:val="20"/>
      <w:szCs w:val="20"/>
    </w:rPr>
  </w:style>
  <w:style w:type="paragraph" w:styleId="14">
    <w:name w:val="toc 3"/>
    <w:basedOn w:val="1"/>
    <w:next w:val="1"/>
    <w:qFormat/>
    <w:uiPriority w:val="99"/>
    <w:pPr>
      <w:ind w:left="840" w:leftChars="400"/>
    </w:pPr>
  </w:style>
  <w:style w:type="paragraph" w:styleId="15">
    <w:name w:val="Plain Text"/>
    <w:basedOn w:val="1"/>
    <w:link w:val="54"/>
    <w:qFormat/>
    <w:uiPriority w:val="99"/>
    <w:pPr>
      <w:spacing w:line="324" w:lineRule="auto"/>
    </w:pPr>
    <w:rPr>
      <w:rFonts w:ascii="宋体" w:hAnsi="Courier New"/>
      <w:kern w:val="0"/>
      <w:szCs w:val="21"/>
    </w:rPr>
  </w:style>
  <w:style w:type="paragraph" w:styleId="16">
    <w:name w:val="Date"/>
    <w:basedOn w:val="1"/>
    <w:next w:val="1"/>
    <w:link w:val="55"/>
    <w:qFormat/>
    <w:uiPriority w:val="99"/>
    <w:rPr>
      <w:kern w:val="0"/>
      <w:sz w:val="20"/>
      <w:szCs w:val="20"/>
    </w:rPr>
  </w:style>
  <w:style w:type="paragraph" w:styleId="17">
    <w:name w:val="Body Text Indent 2"/>
    <w:basedOn w:val="1"/>
    <w:link w:val="56"/>
    <w:qFormat/>
    <w:uiPriority w:val="99"/>
    <w:pPr>
      <w:spacing w:after="120" w:line="480" w:lineRule="auto"/>
      <w:ind w:left="420" w:leftChars="200"/>
    </w:pPr>
    <w:rPr>
      <w:kern w:val="0"/>
      <w:sz w:val="20"/>
      <w:szCs w:val="20"/>
    </w:rPr>
  </w:style>
  <w:style w:type="paragraph" w:styleId="18">
    <w:name w:val="Balloon Text"/>
    <w:basedOn w:val="1"/>
    <w:link w:val="57"/>
    <w:qFormat/>
    <w:uiPriority w:val="99"/>
    <w:rPr>
      <w:sz w:val="18"/>
      <w:szCs w:val="18"/>
    </w:rPr>
  </w:style>
  <w:style w:type="paragraph" w:styleId="19">
    <w:name w:val="footer"/>
    <w:basedOn w:val="1"/>
    <w:link w:val="58"/>
    <w:qFormat/>
    <w:uiPriority w:val="0"/>
    <w:pPr>
      <w:tabs>
        <w:tab w:val="center" w:pos="4153"/>
        <w:tab w:val="right" w:pos="8306"/>
      </w:tabs>
      <w:snapToGrid w:val="0"/>
      <w:jc w:val="left"/>
    </w:pPr>
    <w:rPr>
      <w:kern w:val="0"/>
      <w:sz w:val="18"/>
      <w:szCs w:val="18"/>
    </w:rPr>
  </w:style>
  <w:style w:type="paragraph" w:styleId="20">
    <w:name w:val="header"/>
    <w:basedOn w:val="1"/>
    <w:link w:val="59"/>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99"/>
  </w:style>
  <w:style w:type="paragraph" w:styleId="22">
    <w:name w:val="toc 4"/>
    <w:basedOn w:val="1"/>
    <w:next w:val="1"/>
    <w:unhideWhenUsed/>
    <w:qFormat/>
    <w:locked/>
    <w:uiPriority w:val="39"/>
    <w:pPr>
      <w:ind w:left="1260" w:leftChars="600"/>
    </w:pPr>
    <w:rPr>
      <w:szCs w:val="24"/>
    </w:rPr>
  </w:style>
  <w:style w:type="paragraph" w:styleId="23">
    <w:name w:val="footnote text"/>
    <w:basedOn w:val="1"/>
    <w:link w:val="60"/>
    <w:qFormat/>
    <w:uiPriority w:val="99"/>
    <w:pPr>
      <w:snapToGrid w:val="0"/>
      <w:jc w:val="left"/>
    </w:pPr>
    <w:rPr>
      <w:kern w:val="0"/>
      <w:sz w:val="18"/>
      <w:szCs w:val="18"/>
    </w:rPr>
  </w:style>
  <w:style w:type="paragraph" w:styleId="24">
    <w:name w:val="toc 2"/>
    <w:basedOn w:val="1"/>
    <w:next w:val="1"/>
    <w:qFormat/>
    <w:uiPriority w:val="99"/>
    <w:pPr>
      <w:ind w:left="420" w:leftChars="200"/>
    </w:pPr>
  </w:style>
  <w:style w:type="paragraph" w:styleId="25">
    <w:name w:val="Body Text 2"/>
    <w:basedOn w:val="1"/>
    <w:link w:val="61"/>
    <w:qFormat/>
    <w:uiPriority w:val="99"/>
    <w:pPr>
      <w:jc w:val="center"/>
    </w:pPr>
    <w:rPr>
      <w:kern w:val="0"/>
      <w:sz w:val="20"/>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2"/>
    <w:next w:val="12"/>
    <w:link w:val="49"/>
    <w:qFormat/>
    <w:uiPriority w:val="99"/>
    <w:rPr>
      <w:rFonts w:ascii="Calibri"/>
      <w:b/>
      <w:bCs/>
      <w:kern w:val="2"/>
    </w:rPr>
  </w:style>
  <w:style w:type="paragraph" w:styleId="28">
    <w:name w:val="Body Text First Indent"/>
    <w:basedOn w:val="13"/>
    <w:link w:val="51"/>
    <w:qFormat/>
    <w:uiPriority w:val="99"/>
    <w:pPr>
      <w:ind w:firstLine="420" w:firstLineChars="1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99"/>
    <w:rPr>
      <w:rFonts w:cs="Times New Roman"/>
      <w:b/>
      <w:sz w:val="24"/>
    </w:rPr>
  </w:style>
  <w:style w:type="character" w:styleId="33">
    <w:name w:val="page number"/>
    <w:qFormat/>
    <w:uiPriority w:val="99"/>
    <w:rPr>
      <w:rFonts w:cs="Times New Roman"/>
    </w:rPr>
  </w:style>
  <w:style w:type="character" w:styleId="34">
    <w:name w:val="FollowedHyperlink"/>
    <w:qFormat/>
    <w:uiPriority w:val="99"/>
    <w:rPr>
      <w:rFonts w:ascii="宋体" w:hAnsi="宋体" w:eastAsia="宋体" w:cs="Times New Roman"/>
      <w:color w:val="000000"/>
      <w:sz w:val="18"/>
      <w:u w:val="none"/>
    </w:rPr>
  </w:style>
  <w:style w:type="character" w:styleId="35">
    <w:name w:val="Emphasis"/>
    <w:qFormat/>
    <w:uiPriority w:val="99"/>
    <w:rPr>
      <w:rFonts w:cs="Times New Roman"/>
      <w:i/>
    </w:rPr>
  </w:style>
  <w:style w:type="character" w:styleId="36">
    <w:name w:val="Hyperlink"/>
    <w:qFormat/>
    <w:uiPriority w:val="99"/>
    <w:rPr>
      <w:rFonts w:cs="Times New Roman"/>
      <w:color w:val="0000FF"/>
      <w:u w:val="single"/>
    </w:rPr>
  </w:style>
  <w:style w:type="character" w:styleId="37">
    <w:name w:val="annotation reference"/>
    <w:qFormat/>
    <w:uiPriority w:val="99"/>
    <w:rPr>
      <w:rFonts w:cs="Times New Roman"/>
      <w:sz w:val="21"/>
    </w:rPr>
  </w:style>
  <w:style w:type="character" w:styleId="38">
    <w:name w:val="HTML Cite"/>
    <w:qFormat/>
    <w:uiPriority w:val="99"/>
    <w:rPr>
      <w:rFonts w:cs="Times New Roman"/>
      <w:sz w:val="24"/>
    </w:rPr>
  </w:style>
  <w:style w:type="character" w:styleId="39">
    <w:name w:val="footnote reference"/>
    <w:qFormat/>
    <w:uiPriority w:val="99"/>
    <w:rPr>
      <w:rFonts w:cs="Times New Roman"/>
      <w:vertAlign w:val="superscript"/>
    </w:rPr>
  </w:style>
  <w:style w:type="paragraph" w:customStyle="1" w:styleId="40">
    <w:name w:val="Default"/>
    <w:next w:val="41"/>
    <w:qFormat/>
    <w:uiPriority w:val="99"/>
    <w:pPr>
      <w:widowControl w:val="0"/>
      <w:autoSpaceDE w:val="0"/>
      <w:autoSpaceDN w:val="0"/>
      <w:adjustRightInd w:val="0"/>
    </w:pPr>
    <w:rPr>
      <w:rFonts w:ascii="Helvetica Neue" w:hAnsi="Times New Roman" w:eastAsia="Times New Roman" w:cs="Times New Roman"/>
      <w:color w:val="000000"/>
      <w:sz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标题 1 Char"/>
    <w:link w:val="2"/>
    <w:qFormat/>
    <w:locked/>
    <w:uiPriority w:val="99"/>
    <w:rPr>
      <w:rFonts w:ascii="Times New Roman" w:hAnsi="Times New Roman" w:eastAsia="宋体"/>
      <w:b/>
      <w:kern w:val="44"/>
      <w:sz w:val="32"/>
    </w:rPr>
  </w:style>
  <w:style w:type="character" w:customStyle="1" w:styleId="43">
    <w:name w:val="标题 2 Char"/>
    <w:link w:val="3"/>
    <w:semiHidden/>
    <w:qFormat/>
    <w:locked/>
    <w:uiPriority w:val="99"/>
    <w:rPr>
      <w:rFonts w:ascii="Cambria" w:hAnsi="Cambria" w:eastAsia="宋体"/>
      <w:b/>
      <w:sz w:val="32"/>
    </w:rPr>
  </w:style>
  <w:style w:type="character" w:customStyle="1" w:styleId="44">
    <w:name w:val="标题 3 Char"/>
    <w:link w:val="4"/>
    <w:qFormat/>
    <w:locked/>
    <w:uiPriority w:val="0"/>
    <w:rPr>
      <w:rFonts w:ascii="Calibri" w:hAnsi="Calibri"/>
      <w:b/>
      <w:sz w:val="32"/>
    </w:rPr>
  </w:style>
  <w:style w:type="character" w:customStyle="1" w:styleId="45">
    <w:name w:val="标题 4 Char"/>
    <w:link w:val="5"/>
    <w:semiHidden/>
    <w:qFormat/>
    <w:locked/>
    <w:uiPriority w:val="99"/>
    <w:rPr>
      <w:rFonts w:ascii="Cambria" w:hAnsi="Cambria" w:eastAsia="宋体"/>
      <w:b/>
      <w:sz w:val="28"/>
    </w:rPr>
  </w:style>
  <w:style w:type="paragraph" w:customStyle="1" w:styleId="46">
    <w:name w:val="无间隔1"/>
    <w:qFormat/>
    <w:uiPriority w:val="0"/>
    <w:rPr>
      <w:rFonts w:ascii="Times New Roman" w:hAnsi="Times New Roman" w:eastAsia="宋体" w:cs="Times New Roman"/>
      <w:kern w:val="2"/>
      <w:sz w:val="21"/>
      <w:szCs w:val="22"/>
      <w:lang w:val="en-US" w:eastAsia="zh-CN" w:bidi="ar-SA"/>
    </w:rPr>
  </w:style>
  <w:style w:type="character" w:customStyle="1" w:styleId="47">
    <w:name w:val="标题 5 Char"/>
    <w:link w:val="6"/>
    <w:semiHidden/>
    <w:qFormat/>
    <w:locked/>
    <w:uiPriority w:val="99"/>
    <w:rPr>
      <w:rFonts w:ascii="Calibri" w:hAnsi="Calibri"/>
      <w:b/>
      <w:sz w:val="28"/>
    </w:rPr>
  </w:style>
  <w:style w:type="character" w:customStyle="1" w:styleId="48">
    <w:name w:val="批注文字 Char"/>
    <w:link w:val="12"/>
    <w:qFormat/>
    <w:locked/>
    <w:uiPriority w:val="99"/>
    <w:rPr>
      <w:rFonts w:ascii="宋体" w:hAnsi="Calibri" w:eastAsia="宋体"/>
      <w:sz w:val="22"/>
    </w:rPr>
  </w:style>
  <w:style w:type="character" w:customStyle="1" w:styleId="49">
    <w:name w:val="批注主题 Char"/>
    <w:link w:val="27"/>
    <w:qFormat/>
    <w:locked/>
    <w:uiPriority w:val="99"/>
    <w:rPr>
      <w:rFonts w:ascii="Calibri" w:hAnsi="Calibri" w:eastAsia="宋体"/>
      <w:b/>
      <w:kern w:val="2"/>
      <w:sz w:val="22"/>
    </w:rPr>
  </w:style>
  <w:style w:type="character" w:customStyle="1" w:styleId="50">
    <w:name w:val="正文文本 Char"/>
    <w:link w:val="13"/>
    <w:semiHidden/>
    <w:qFormat/>
    <w:locked/>
    <w:uiPriority w:val="99"/>
    <w:rPr>
      <w:rFonts w:ascii="Calibri" w:hAnsi="Calibri"/>
    </w:rPr>
  </w:style>
  <w:style w:type="character" w:customStyle="1" w:styleId="51">
    <w:name w:val="正文首行缩进 Char"/>
    <w:link w:val="28"/>
    <w:semiHidden/>
    <w:qFormat/>
    <w:locked/>
    <w:uiPriority w:val="99"/>
    <w:rPr>
      <w:rFonts w:ascii="Calibri" w:hAnsi="Calibri" w:cs="Times New Roman"/>
    </w:rPr>
  </w:style>
  <w:style w:type="character" w:customStyle="1" w:styleId="52">
    <w:name w:val="文档结构图 Char"/>
    <w:link w:val="11"/>
    <w:qFormat/>
    <w:locked/>
    <w:uiPriority w:val="99"/>
    <w:rPr>
      <w:rFonts w:ascii="宋体" w:hAnsi="Calibri"/>
      <w:kern w:val="2"/>
      <w:sz w:val="18"/>
    </w:rPr>
  </w:style>
  <w:style w:type="character" w:customStyle="1" w:styleId="53">
    <w:name w:val="正文文本缩进 Char"/>
    <w:link w:val="10"/>
    <w:semiHidden/>
    <w:qFormat/>
    <w:locked/>
    <w:uiPriority w:val="99"/>
    <w:rPr>
      <w:rFonts w:ascii="Calibri" w:hAnsi="Calibri"/>
    </w:rPr>
  </w:style>
  <w:style w:type="character" w:customStyle="1" w:styleId="54">
    <w:name w:val="纯文本 Char"/>
    <w:link w:val="15"/>
    <w:qFormat/>
    <w:locked/>
    <w:uiPriority w:val="99"/>
    <w:rPr>
      <w:rFonts w:ascii="宋体" w:hAnsi="Courier New"/>
      <w:sz w:val="21"/>
    </w:rPr>
  </w:style>
  <w:style w:type="character" w:customStyle="1" w:styleId="55">
    <w:name w:val="日期 Char"/>
    <w:link w:val="16"/>
    <w:semiHidden/>
    <w:qFormat/>
    <w:locked/>
    <w:uiPriority w:val="99"/>
    <w:rPr>
      <w:rFonts w:ascii="Calibri" w:hAnsi="Calibri"/>
    </w:rPr>
  </w:style>
  <w:style w:type="character" w:customStyle="1" w:styleId="56">
    <w:name w:val="正文文本缩进 2 Char"/>
    <w:link w:val="17"/>
    <w:semiHidden/>
    <w:qFormat/>
    <w:locked/>
    <w:uiPriority w:val="99"/>
    <w:rPr>
      <w:rFonts w:ascii="Calibri" w:hAnsi="Calibri"/>
    </w:rPr>
  </w:style>
  <w:style w:type="character" w:customStyle="1" w:styleId="57">
    <w:name w:val="批注框文本 Char"/>
    <w:link w:val="18"/>
    <w:qFormat/>
    <w:locked/>
    <w:uiPriority w:val="99"/>
    <w:rPr>
      <w:rFonts w:ascii="Calibri" w:hAnsi="Calibri" w:eastAsia="宋体"/>
      <w:kern w:val="2"/>
      <w:sz w:val="18"/>
    </w:rPr>
  </w:style>
  <w:style w:type="character" w:customStyle="1" w:styleId="58">
    <w:name w:val="页脚 Char"/>
    <w:link w:val="19"/>
    <w:semiHidden/>
    <w:qFormat/>
    <w:locked/>
    <w:uiPriority w:val="99"/>
    <w:rPr>
      <w:rFonts w:ascii="Calibri" w:hAnsi="Calibri"/>
      <w:sz w:val="18"/>
    </w:rPr>
  </w:style>
  <w:style w:type="character" w:customStyle="1" w:styleId="59">
    <w:name w:val="页眉 Char"/>
    <w:link w:val="20"/>
    <w:semiHidden/>
    <w:qFormat/>
    <w:locked/>
    <w:uiPriority w:val="99"/>
    <w:rPr>
      <w:rFonts w:ascii="Calibri" w:hAnsi="Calibri"/>
      <w:sz w:val="18"/>
    </w:rPr>
  </w:style>
  <w:style w:type="character" w:customStyle="1" w:styleId="60">
    <w:name w:val="脚注文本 Char"/>
    <w:link w:val="23"/>
    <w:semiHidden/>
    <w:qFormat/>
    <w:locked/>
    <w:uiPriority w:val="99"/>
    <w:rPr>
      <w:rFonts w:ascii="Calibri" w:hAnsi="Calibri"/>
      <w:sz w:val="18"/>
    </w:rPr>
  </w:style>
  <w:style w:type="character" w:customStyle="1" w:styleId="61">
    <w:name w:val="正文文本 2 Char"/>
    <w:link w:val="25"/>
    <w:semiHidden/>
    <w:qFormat/>
    <w:locked/>
    <w:uiPriority w:val="99"/>
    <w:rPr>
      <w:rFonts w:ascii="Calibri" w:hAnsi="Calibri"/>
    </w:rPr>
  </w:style>
  <w:style w:type="paragraph" w:customStyle="1" w:styleId="62">
    <w:name w:val="Char2 Char Char Char"/>
    <w:basedOn w:val="1"/>
    <w:qFormat/>
    <w:uiPriority w:val="99"/>
    <w:rPr>
      <w:rFonts w:ascii="Tahoma" w:hAnsi="Tahoma"/>
      <w:sz w:val="24"/>
      <w:szCs w:val="20"/>
    </w:rPr>
  </w:style>
  <w:style w:type="paragraph" w:customStyle="1" w:styleId="63">
    <w:name w:val="列出段落1"/>
    <w:basedOn w:val="1"/>
    <w:qFormat/>
    <w:uiPriority w:val="99"/>
    <w:pPr>
      <w:ind w:firstLine="420" w:firstLineChars="200"/>
    </w:pPr>
  </w:style>
  <w:style w:type="character" w:customStyle="1" w:styleId="64">
    <w:name w:val="10"/>
    <w:qFormat/>
    <w:uiPriority w:val="99"/>
    <w:rPr>
      <w:rFonts w:ascii="Calibri" w:hAnsi="Calibri"/>
    </w:rPr>
  </w:style>
  <w:style w:type="character" w:customStyle="1" w:styleId="65">
    <w:name w:val="15"/>
    <w:qFormat/>
    <w:uiPriority w:val="99"/>
    <w:rPr>
      <w:rFonts w:ascii="Calibri" w:hAnsi="Calibri"/>
      <w:i/>
    </w:rPr>
  </w:style>
  <w:style w:type="paragraph" w:customStyle="1" w:styleId="66">
    <w:name w:val="_Style 2"/>
    <w:basedOn w:val="1"/>
    <w:qFormat/>
    <w:uiPriority w:val="99"/>
    <w:pPr>
      <w:ind w:firstLine="420" w:firstLineChars="200"/>
    </w:pPr>
  </w:style>
  <w:style w:type="character" w:customStyle="1" w:styleId="67">
    <w:name w:val="apple-style-span"/>
    <w:qFormat/>
    <w:uiPriority w:val="99"/>
  </w:style>
  <w:style w:type="character" w:customStyle="1" w:styleId="68">
    <w:name w:val="del"/>
    <w:qFormat/>
    <w:uiPriority w:val="99"/>
  </w:style>
  <w:style w:type="character" w:customStyle="1" w:styleId="69">
    <w:name w:val="del1"/>
    <w:qFormat/>
    <w:uiPriority w:val="99"/>
    <w:rPr>
      <w:vanish/>
      <w:color w:val="666666"/>
      <w:sz w:val="18"/>
      <w:u w:val="single"/>
    </w:rPr>
  </w:style>
  <w:style w:type="character" w:customStyle="1" w:styleId="70">
    <w:name w:val="del2"/>
    <w:qFormat/>
    <w:uiPriority w:val="99"/>
    <w:rPr>
      <w:vanish/>
    </w:rPr>
  </w:style>
  <w:style w:type="character" w:customStyle="1" w:styleId="71">
    <w:name w:val="del3"/>
    <w:qFormat/>
    <w:uiPriority w:val="99"/>
    <w:rPr>
      <w:vanish/>
    </w:rPr>
  </w:style>
  <w:style w:type="paragraph" w:customStyle="1" w:styleId="72">
    <w:name w:val="列出段落2"/>
    <w:basedOn w:val="1"/>
    <w:qFormat/>
    <w:uiPriority w:val="99"/>
    <w:pPr>
      <w:ind w:firstLine="420" w:firstLineChars="200"/>
    </w:pPr>
    <w:rPr>
      <w:rFonts w:ascii="宋体"/>
      <w:sz w:val="28"/>
    </w:rPr>
  </w:style>
  <w:style w:type="paragraph" w:customStyle="1" w:styleId="73">
    <w:name w:val="普通(网站)1"/>
    <w:basedOn w:val="1"/>
    <w:qFormat/>
    <w:uiPriority w:val="99"/>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74">
    <w:name w:val="样式 宋体 小四 首行缩进:  0.93 厘米 段前: 11.15 磅 段后: 11.15 磅1"/>
    <w:basedOn w:val="1"/>
    <w:qFormat/>
    <w:uiPriority w:val="99"/>
    <w:pPr>
      <w:ind w:left="200"/>
    </w:pPr>
    <w:rPr>
      <w:rFonts w:ascii="宋体" w:hAnsi="宋体"/>
      <w:color w:val="000000"/>
      <w:kern w:val="1"/>
      <w:sz w:val="24"/>
      <w:szCs w:val="20"/>
    </w:rPr>
  </w:style>
  <w:style w:type="paragraph" w:customStyle="1" w:styleId="75">
    <w:name w:val="列出段落3"/>
    <w:basedOn w:val="1"/>
    <w:qFormat/>
    <w:uiPriority w:val="99"/>
    <w:pPr>
      <w:ind w:firstLine="420" w:firstLineChars="200"/>
    </w:pPr>
    <w:rPr>
      <w:rFonts w:ascii="宋体"/>
      <w:sz w:val="28"/>
    </w:rPr>
  </w:style>
  <w:style w:type="paragraph" w:customStyle="1" w:styleId="76">
    <w:name w:val="list number ＋left spaceing"/>
    <w:basedOn w:val="7"/>
    <w:qFormat/>
    <w:uiPriority w:val="99"/>
    <w:pPr>
      <w:widowControl/>
      <w:tabs>
        <w:tab w:val="left" w:pos="839"/>
      </w:tabs>
      <w:ind w:left="0" w:firstLine="0"/>
      <w:jc w:val="left"/>
    </w:pPr>
    <w:rPr>
      <w:kern w:val="0"/>
    </w:rPr>
  </w:style>
  <w:style w:type="paragraph" w:customStyle="1" w:styleId="77">
    <w:name w:val="正文框"/>
    <w:basedOn w:val="1"/>
    <w:qFormat/>
    <w:uiPriority w:val="99"/>
    <w:pPr>
      <w:widowControl/>
      <w:adjustRightInd w:val="0"/>
      <w:spacing w:line="312" w:lineRule="atLeast"/>
      <w:jc w:val="left"/>
      <w:textAlignment w:val="baseline"/>
    </w:pPr>
    <w:rPr>
      <w:sz w:val="24"/>
    </w:rPr>
  </w:style>
  <w:style w:type="paragraph" w:customStyle="1" w:styleId="78">
    <w:name w:val="Char"/>
    <w:basedOn w:val="1"/>
    <w:qFormat/>
    <w:uiPriority w:val="99"/>
    <w:pPr>
      <w:jc w:val="left"/>
    </w:pPr>
    <w:rPr>
      <w:rFonts w:ascii="Tahoma" w:hAnsi="Tahoma"/>
      <w:sz w:val="24"/>
      <w:szCs w:val="20"/>
    </w:rPr>
  </w:style>
  <w:style w:type="character" w:customStyle="1" w:styleId="79">
    <w:name w:val="font11"/>
    <w:qFormat/>
    <w:uiPriority w:val="99"/>
    <w:rPr>
      <w:rFonts w:ascii="宋体" w:hAnsi="宋体" w:eastAsia="宋体"/>
      <w:color w:val="000000"/>
      <w:sz w:val="22"/>
      <w:u w:val="none"/>
    </w:rPr>
  </w:style>
  <w:style w:type="character" w:customStyle="1" w:styleId="80">
    <w:name w:val="font61"/>
    <w:qFormat/>
    <w:uiPriority w:val="99"/>
    <w:rPr>
      <w:rFonts w:ascii="Tahoma" w:hAnsi="Tahoma"/>
      <w:color w:val="000000"/>
      <w:sz w:val="22"/>
      <w:u w:val="none"/>
    </w:rPr>
  </w:style>
  <w:style w:type="character" w:customStyle="1" w:styleId="81">
    <w:name w:val="font01"/>
    <w:qFormat/>
    <w:uiPriority w:val="99"/>
    <w:rPr>
      <w:rFonts w:ascii="宋体" w:hAnsi="宋体" w:eastAsia="宋体"/>
      <w:b/>
      <w:color w:val="000000"/>
      <w:sz w:val="24"/>
      <w:u w:val="none"/>
    </w:rPr>
  </w:style>
  <w:style w:type="paragraph" w:customStyle="1" w:styleId="82">
    <w:name w:val="列出段落4"/>
    <w:basedOn w:val="1"/>
    <w:qFormat/>
    <w:uiPriority w:val="99"/>
    <w:pPr>
      <w:ind w:firstLine="420" w:firstLineChars="200"/>
    </w:pPr>
  </w:style>
  <w:style w:type="paragraph" w:customStyle="1" w:styleId="83">
    <w:name w:val="列出段落5"/>
    <w:basedOn w:val="1"/>
    <w:qFormat/>
    <w:uiPriority w:val="99"/>
    <w:pPr>
      <w:ind w:firstLine="420" w:firstLineChars="200"/>
    </w:pPr>
  </w:style>
  <w:style w:type="paragraph" w:customStyle="1" w:styleId="84">
    <w:name w:val="TableHeader"/>
    <w:qFormat/>
    <w:uiPriority w:val="99"/>
    <w:pPr>
      <w:spacing w:before="40" w:after="40"/>
      <w:jc w:val="center"/>
    </w:pPr>
    <w:rPr>
      <w:rFonts w:ascii="Arial" w:hAnsi="Arial" w:eastAsia="宋体" w:cs="Times New Roman"/>
      <w:b/>
      <w:bCs/>
      <w:kern w:val="44"/>
      <w:sz w:val="18"/>
      <w:szCs w:val="44"/>
      <w:lang w:val="en-US" w:eastAsia="zh-CN" w:bidi="ar-SA"/>
    </w:rPr>
  </w:style>
  <w:style w:type="paragraph" w:customStyle="1" w:styleId="85">
    <w:name w:val="列出段落11"/>
    <w:basedOn w:val="1"/>
    <w:qFormat/>
    <w:uiPriority w:val="99"/>
    <w:pPr>
      <w:ind w:firstLine="420" w:firstLineChars="200"/>
    </w:pPr>
  </w:style>
  <w:style w:type="paragraph" w:customStyle="1" w:styleId="86">
    <w:name w:val="列出段落6"/>
    <w:basedOn w:val="1"/>
    <w:qFormat/>
    <w:uiPriority w:val="99"/>
    <w:pPr>
      <w:widowControl/>
      <w:spacing w:after="200" w:line="276" w:lineRule="auto"/>
      <w:ind w:left="720"/>
      <w:contextualSpacing/>
      <w:jc w:val="left"/>
    </w:pPr>
    <w:rPr>
      <w:kern w:val="0"/>
      <w:sz w:val="22"/>
    </w:rPr>
  </w:style>
  <w:style w:type="paragraph" w:customStyle="1" w:styleId="87">
    <w:name w:val="No Spacing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8">
    <w:name w:val="_Style 3"/>
    <w:basedOn w:val="1"/>
    <w:qFormat/>
    <w:uiPriority w:val="99"/>
    <w:pPr>
      <w:widowControl/>
      <w:ind w:firstLine="420"/>
    </w:pPr>
    <w:rPr>
      <w:rFonts w:ascii="等线" w:hAnsi="等线" w:eastAsia="等线" w:cs="宋体"/>
      <w:szCs w:val="21"/>
    </w:rPr>
  </w:style>
  <w:style w:type="paragraph" w:customStyle="1" w:styleId="89">
    <w:name w:val="_Style 1"/>
    <w:basedOn w:val="1"/>
    <w:qFormat/>
    <w:uiPriority w:val="99"/>
    <w:pPr>
      <w:ind w:firstLine="420" w:firstLineChars="200"/>
    </w:pPr>
    <w:rPr>
      <w:szCs w:val="21"/>
    </w:rPr>
  </w:style>
  <w:style w:type="paragraph" w:customStyle="1" w:styleId="90">
    <w:name w:val="List Paragraph1"/>
    <w:basedOn w:val="1"/>
    <w:qFormat/>
    <w:uiPriority w:val="99"/>
    <w:pPr>
      <w:ind w:firstLine="420" w:firstLineChars="200"/>
    </w:pPr>
    <w:rPr>
      <w:szCs w:val="21"/>
    </w:rPr>
  </w:style>
  <w:style w:type="paragraph" w:customStyle="1" w:styleId="91">
    <w:name w:val="List Paragraph11"/>
    <w:basedOn w:val="1"/>
    <w:qFormat/>
    <w:uiPriority w:val="99"/>
    <w:pPr>
      <w:ind w:firstLine="420" w:firstLineChars="200"/>
    </w:pPr>
    <w:rPr>
      <w:szCs w:val="21"/>
    </w:rPr>
  </w:style>
  <w:style w:type="paragraph" w:customStyle="1" w:styleId="92">
    <w:name w:val="列出段落7"/>
    <w:basedOn w:val="1"/>
    <w:qFormat/>
    <w:uiPriority w:val="99"/>
    <w:pPr>
      <w:ind w:firstLine="420" w:firstLineChars="200"/>
    </w:pPr>
  </w:style>
  <w:style w:type="paragraph" w:customStyle="1" w:styleId="93">
    <w:name w:val="样式6"/>
    <w:basedOn w:val="1"/>
    <w:qFormat/>
    <w:uiPriority w:val="99"/>
    <w:pPr>
      <w:topLinePunct/>
      <w:spacing w:before="160" w:after="60"/>
      <w:jc w:val="center"/>
    </w:pPr>
    <w:rPr>
      <w:rFonts w:ascii="Times New Roman" w:hAnsi="Times New Roman" w:eastAsia="黑体"/>
      <w:kern w:val="0"/>
      <w:sz w:val="24"/>
      <w:szCs w:val="21"/>
    </w:rPr>
  </w:style>
  <w:style w:type="paragraph" w:customStyle="1" w:styleId="94">
    <w:name w:val="title1"/>
    <w:basedOn w:val="1"/>
    <w:qFormat/>
    <w:uiPriority w:val="0"/>
    <w:pPr>
      <w:spacing w:before="150"/>
      <w:jc w:val="left"/>
    </w:pPr>
    <w:rPr>
      <w:b/>
      <w:kern w:val="0"/>
      <w:sz w:val="22"/>
    </w:rPr>
  </w:style>
  <w:style w:type="paragraph" w:customStyle="1" w:styleId="95">
    <w:name w:val="title12"/>
    <w:basedOn w:val="1"/>
    <w:qFormat/>
    <w:uiPriority w:val="0"/>
    <w:pPr>
      <w:spacing w:before="150"/>
      <w:jc w:val="left"/>
    </w:pPr>
    <w:rPr>
      <w:b/>
      <w:kern w:val="0"/>
      <w:sz w:val="22"/>
    </w:rPr>
  </w:style>
  <w:style w:type="character" w:customStyle="1" w:styleId="96">
    <w:name w:val="number"/>
    <w:qFormat/>
    <w:uiPriority w:val="0"/>
    <w:rPr>
      <w:color w:val="FF8833"/>
      <w:sz w:val="18"/>
      <w:szCs w:val="18"/>
    </w:rPr>
  </w:style>
  <w:style w:type="character" w:customStyle="1" w:styleId="97">
    <w:name w:val="proollist"/>
    <w:basedOn w:val="31"/>
    <w:qFormat/>
    <w:uiPriority w:val="0"/>
  </w:style>
  <w:style w:type="character" w:customStyle="1" w:styleId="98">
    <w:name w:val="phone"/>
    <w:qFormat/>
    <w:uiPriority w:val="0"/>
    <w:rPr>
      <w:color w:val="FF8833"/>
      <w:sz w:val="18"/>
      <w:szCs w:val="18"/>
    </w:rPr>
  </w:style>
  <w:style w:type="character" w:customStyle="1" w:styleId="99">
    <w:name w:val="beforeinfotext"/>
    <w:qFormat/>
    <w:uiPriority w:val="0"/>
    <w:rPr>
      <w:color w:val="666666"/>
    </w:rPr>
  </w:style>
  <w:style w:type="character" w:customStyle="1" w:styleId="100">
    <w:name w:val="stclosebtn"/>
    <w:basedOn w:val="31"/>
    <w:qFormat/>
    <w:uiPriority w:val="0"/>
  </w:style>
  <w:style w:type="character" w:customStyle="1" w:styleId="101">
    <w:name w:val="gjfg"/>
    <w:basedOn w:val="31"/>
    <w:qFormat/>
    <w:uiPriority w:val="0"/>
  </w:style>
  <w:style w:type="character" w:customStyle="1" w:styleId="102">
    <w:name w:val="qxdate"/>
    <w:qFormat/>
    <w:uiPriority w:val="0"/>
    <w:rPr>
      <w:color w:val="333333"/>
      <w:sz w:val="18"/>
      <w:szCs w:val="18"/>
    </w:rPr>
  </w:style>
  <w:style w:type="character" w:customStyle="1" w:styleId="103">
    <w:name w:val="cfdate"/>
    <w:qFormat/>
    <w:uiPriority w:val="0"/>
    <w:rPr>
      <w:color w:val="333333"/>
      <w:sz w:val="18"/>
      <w:szCs w:val="18"/>
    </w:rPr>
  </w:style>
  <w:style w:type="character" w:customStyle="1" w:styleId="104">
    <w:name w:val="prev2"/>
    <w:qFormat/>
    <w:uiPriority w:val="0"/>
    <w:rPr>
      <w:rFonts w:ascii="微软雅黑" w:hAnsi="微软雅黑" w:eastAsia="微软雅黑" w:cs="微软雅黑"/>
      <w:sz w:val="21"/>
      <w:szCs w:val="21"/>
    </w:rPr>
  </w:style>
  <w:style w:type="character" w:customStyle="1" w:styleId="105">
    <w:name w:val="displayarti"/>
    <w:qFormat/>
    <w:uiPriority w:val="0"/>
    <w:rPr>
      <w:color w:val="FFFFFF"/>
      <w:shd w:val="clear" w:color="auto" w:fill="A00000"/>
    </w:rPr>
  </w:style>
  <w:style w:type="character" w:customStyle="1" w:styleId="106">
    <w:name w:val="redfilefwwh"/>
    <w:qFormat/>
    <w:uiPriority w:val="0"/>
    <w:rPr>
      <w:color w:val="BA2636"/>
      <w:sz w:val="18"/>
      <w:szCs w:val="18"/>
    </w:rPr>
  </w:style>
  <w:style w:type="character" w:customStyle="1" w:styleId="107">
    <w:name w:val="redfilenumber"/>
    <w:qFormat/>
    <w:uiPriority w:val="0"/>
    <w:rPr>
      <w:color w:val="BA2636"/>
      <w:sz w:val="18"/>
      <w:szCs w:val="18"/>
    </w:rPr>
  </w:style>
  <w:style w:type="character" w:customStyle="1" w:styleId="108">
    <w:name w:val="next2"/>
    <w:qFormat/>
    <w:uiPriority w:val="0"/>
    <w:rPr>
      <w:rFonts w:hint="eastAsia" w:ascii="微软雅黑" w:hAnsi="微软雅黑" w:eastAsia="微软雅黑" w:cs="微软雅黑"/>
      <w:sz w:val="21"/>
      <w:szCs w:val="21"/>
    </w:rPr>
  </w:style>
  <w:style w:type="character" w:customStyle="1" w:styleId="109">
    <w:name w:val="next3"/>
    <w:qFormat/>
    <w:uiPriority w:val="0"/>
    <w:rPr>
      <w:color w:val="888888"/>
    </w:rPr>
  </w:style>
  <w:style w:type="character" w:customStyle="1" w:styleId="110">
    <w:name w:val="prev"/>
    <w:qFormat/>
    <w:uiPriority w:val="0"/>
    <w:rPr>
      <w:color w:val="888888"/>
    </w:rPr>
  </w:style>
  <w:style w:type="character" w:customStyle="1" w:styleId="111">
    <w:name w:val="prev1"/>
    <w:qFormat/>
    <w:uiPriority w:val="0"/>
    <w:rPr>
      <w:rFonts w:hint="eastAsia" w:ascii="微软雅黑" w:hAnsi="微软雅黑" w:eastAsia="微软雅黑" w:cs="微软雅黑"/>
      <w:sz w:val="21"/>
      <w:szCs w:val="21"/>
    </w:rPr>
  </w:style>
  <w:style w:type="paragraph" w:customStyle="1" w:styleId="112">
    <w:name w:val="首行缩进:2字符"/>
    <w:basedOn w:val="1"/>
    <w:qFormat/>
    <w:uiPriority w:val="0"/>
    <w:pPr>
      <w:spacing w:line="360" w:lineRule="auto"/>
      <w:ind w:firstLine="200" w:firstLineChars="200"/>
      <w:jc w:val="left"/>
    </w:pPr>
    <w:rPr>
      <w:rFonts w:ascii="Times New Roman" w:hAnsi="Times New Roman"/>
      <w:sz w:val="24"/>
      <w:szCs w:val="24"/>
    </w:rPr>
  </w:style>
  <w:style w:type="paragraph" w:customStyle="1" w:styleId="113">
    <w:name w:val="列表段落1"/>
    <w:basedOn w:val="1"/>
    <w:qFormat/>
    <w:uiPriority w:val="34"/>
    <w:pPr>
      <w:ind w:firstLine="420" w:firstLineChars="200"/>
    </w:pPr>
  </w:style>
  <w:style w:type="paragraph" w:customStyle="1" w:styleId="1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5">
    <w:name w:val="NormalCharacter"/>
    <w:qFormat/>
    <w:uiPriority w:val="0"/>
  </w:style>
  <w:style w:type="paragraph" w:customStyle="1" w:styleId="11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117">
    <w:name w:val="List Paragraph"/>
    <w:basedOn w:val="1"/>
    <w:unhideWhenUsed/>
    <w:qFormat/>
    <w:uiPriority w:val="34"/>
    <w:pPr>
      <w:ind w:firstLine="420" w:firstLineChars="200"/>
    </w:pPr>
    <w:rPr>
      <w:rFonts w:ascii="Times New Roman" w:hAnsi="Times New Roman"/>
    </w:rPr>
  </w:style>
  <w:style w:type="paragraph" w:customStyle="1" w:styleId="118">
    <w:name w:val="Heading4"/>
    <w:basedOn w:val="1"/>
    <w:next w:val="1"/>
    <w:qFormat/>
    <w:uiPriority w:val="0"/>
    <w:pPr>
      <w:keepNext/>
      <w:textAlignment w:val="baseline"/>
    </w:pPr>
    <w:rPr>
      <w:rFonts w:ascii="Times New Roman" w:hAnsi="Times New Roman"/>
      <w:color w:val="FF0000"/>
      <w:sz w:val="28"/>
      <w:u w:val="single"/>
    </w:rPr>
  </w:style>
  <w:style w:type="paragraph" w:customStyle="1" w:styleId="119">
    <w:name w:val="正文文字缩进"/>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character" w:customStyle="1" w:styleId="120">
    <w:name w:val="population-projectoverview"/>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7.xml"/><Relationship Id="rId21" Type="http://schemas.openxmlformats.org/officeDocument/2006/relationships/footer" Target="footer6.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4D1C6-18E1-4CA7-BE68-42D60AF03896}">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48</Pages>
  <Words>14601</Words>
  <Characters>16214</Characters>
  <Lines>190</Lines>
  <Paragraphs>53</Paragraphs>
  <TotalTime>0</TotalTime>
  <ScaleCrop>false</ScaleCrop>
  <LinksUpToDate>false</LinksUpToDate>
  <CharactersWithSpaces>16835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2023-03-27T08:00:00Z</dcterms:created>
  <dc:creator>Administrator</dc:creator>
  <cp:lastModifiedBy>趁早</cp:lastModifiedBy>
  <cp:lastPrinted>2022-05-16T03:15:00Z</cp:lastPrinted>
  <dcterms:modified xsi:type="dcterms:W3CDTF">2025-06-03T09:31:23Z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9027EAFCCC9441E68013EF4C1CE620F6</vt:lpwstr>
  </property>
  <property fmtid="{D5CDD505-2E9C-101B-9397-08002B2CF9AE}" pid="4" name="KSOTemplateDocerSaveRecord">
    <vt:lpwstr>eyJoZGlkIjoiNzgwNjczN2Q1OTVkMWNkMTQxODAzYzYyZWYzMjAxZjgiLCJ1c2VySWQiOiIyNDE1Nzk0OTUifQ==</vt:lpwstr>
  </property>
</Properties>
</file>