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89DB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仿宋" w:hAnsi="仿宋" w:eastAsia="仿宋" w:cs="仿宋"/>
          <w:b/>
          <w:bCs/>
          <w:i w:val="0"/>
          <w:iCs w:val="0"/>
          <w:caps w:val="0"/>
          <w:color w:val="333333"/>
          <w:spacing w:val="0"/>
          <w:sz w:val="24"/>
          <w:szCs w:val="24"/>
          <w:shd w:val="clear" w:fill="FFFFFF"/>
          <w:lang w:val="en-US" w:eastAsia="zh-CN"/>
        </w:rPr>
      </w:pPr>
      <w:r>
        <w:rPr>
          <w:rFonts w:hint="eastAsia" w:ascii="仿宋" w:hAnsi="仿宋" w:eastAsia="仿宋" w:cs="仿宋"/>
          <w:b/>
          <w:bCs/>
          <w:i w:val="0"/>
          <w:iCs w:val="0"/>
          <w:caps w:val="0"/>
          <w:color w:val="333333"/>
          <w:spacing w:val="0"/>
          <w:sz w:val="24"/>
          <w:szCs w:val="24"/>
          <w:shd w:val="clear" w:fill="FFFFFF"/>
          <w:lang w:val="en-US" w:eastAsia="zh-CN"/>
        </w:rPr>
        <w:t>采购需求详见磋商文件。</w:t>
      </w:r>
    </w:p>
    <w:p w14:paraId="2CC7563B">
      <w:pPr>
        <w:pStyle w:val="7"/>
        <w:outlineLvl w:val="2"/>
      </w:pPr>
      <w:r>
        <w:rPr>
          <w:rFonts w:ascii="仿宋_GB2312" w:hAnsi="仿宋_GB2312" w:eastAsia="仿宋_GB2312" w:cs="仿宋_GB2312"/>
          <w:b/>
          <w:sz w:val="28"/>
        </w:rPr>
        <w:t>3.1采购项目概况</w:t>
      </w:r>
    </w:p>
    <w:p w14:paraId="21CBC3BB">
      <w:pPr>
        <w:pStyle w:val="7"/>
        <w:ind w:firstLine="480"/>
      </w:pPr>
      <w:r>
        <w:rPr>
          <w:rFonts w:ascii="仿宋_GB2312" w:hAnsi="仿宋_GB2312" w:eastAsia="仿宋_GB2312" w:cs="仿宋_GB2312"/>
        </w:rPr>
        <w:t>随着“一带一路”倡议的深入推进，我国与沿线国家的职业教育合作日益紧密。随着越来越多的中资企业在中亚投资建厂，中文学习需求显著出现增长和普及趋势。因此，现拟开展西安职业技术学院与哈萨克斯坦欧亚创新大学合作建立中文测试中心项目。</w:t>
      </w:r>
    </w:p>
    <w:p w14:paraId="33043F43">
      <w:pPr>
        <w:pStyle w:val="7"/>
        <w:outlineLvl w:val="2"/>
      </w:pPr>
      <w:r>
        <w:rPr>
          <w:rFonts w:ascii="仿宋_GB2312" w:hAnsi="仿宋_GB2312" w:eastAsia="仿宋_GB2312" w:cs="仿宋_GB2312"/>
          <w:b/>
          <w:sz w:val="28"/>
        </w:rPr>
        <w:t>3.2服务内容及服务要求</w:t>
      </w:r>
    </w:p>
    <w:p w14:paraId="1D9933AF">
      <w:pPr>
        <w:pStyle w:val="7"/>
        <w:outlineLvl w:val="3"/>
      </w:pPr>
      <w:r>
        <w:rPr>
          <w:rFonts w:ascii="仿宋_GB2312" w:hAnsi="仿宋_GB2312" w:eastAsia="仿宋_GB2312" w:cs="仿宋_GB2312"/>
          <w:b/>
          <w:sz w:val="24"/>
        </w:rPr>
        <w:t>3.2.1服务内容</w:t>
      </w:r>
    </w:p>
    <w:p w14:paraId="4B604DEA">
      <w:pPr>
        <w:pStyle w:val="7"/>
      </w:pPr>
      <w:r>
        <w:rPr>
          <w:rFonts w:ascii="仿宋_GB2312" w:hAnsi="仿宋_GB2312" w:eastAsia="仿宋_GB2312" w:cs="仿宋_GB2312"/>
        </w:rPr>
        <w:t>采购包1：</w:t>
      </w:r>
    </w:p>
    <w:p w14:paraId="70930BA2">
      <w:pPr>
        <w:pStyle w:val="7"/>
      </w:pPr>
      <w:r>
        <w:rPr>
          <w:rFonts w:ascii="仿宋_GB2312" w:hAnsi="仿宋_GB2312" w:eastAsia="仿宋_GB2312" w:cs="仿宋_GB2312"/>
        </w:rPr>
        <w:t>采购包预算金额（元）: 500,000.00</w:t>
      </w:r>
    </w:p>
    <w:p w14:paraId="5AA1763B">
      <w:pPr>
        <w:pStyle w:val="7"/>
      </w:pPr>
      <w:r>
        <w:rPr>
          <w:rFonts w:ascii="仿宋_GB2312" w:hAnsi="仿宋_GB2312" w:eastAsia="仿宋_GB2312" w:cs="仿宋_GB2312"/>
        </w:rPr>
        <w:t>采购包最高限价（元）: 500,000.00</w:t>
      </w:r>
    </w:p>
    <w:p w14:paraId="759FD8FB">
      <w:pPr>
        <w:pStyle w:val="7"/>
      </w:pPr>
      <w:r>
        <w:rPr>
          <w:rFonts w:ascii="仿宋_GB2312" w:hAnsi="仿宋_GB2312" w:eastAsia="仿宋_GB2312" w:cs="仿宋_GB2312"/>
        </w:rPr>
        <w:t>供应商报价不允许超过标的金额</w:t>
      </w:r>
    </w:p>
    <w:p w14:paraId="2F99F930">
      <w:pPr>
        <w:pStyle w:val="7"/>
      </w:pPr>
      <w:r>
        <w:rPr>
          <w:rFonts w:ascii="仿宋_GB2312" w:hAnsi="仿宋_GB2312" w:eastAsia="仿宋_GB2312" w:cs="仿宋_GB2312"/>
        </w:rPr>
        <w:t>（招单价的）供应商报价不允许超过标的单价</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0"/>
        <w:gridCol w:w="810"/>
        <w:gridCol w:w="820"/>
        <w:gridCol w:w="1216"/>
        <w:gridCol w:w="811"/>
        <w:gridCol w:w="811"/>
        <w:gridCol w:w="811"/>
        <w:gridCol w:w="811"/>
        <w:gridCol w:w="811"/>
        <w:gridCol w:w="811"/>
      </w:tblGrid>
      <w:tr w14:paraId="22367C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457B1AD">
            <w:pPr>
              <w:pStyle w:val="7"/>
            </w:pPr>
            <w:r>
              <w:rPr>
                <w:rFonts w:ascii="仿宋_GB2312" w:hAnsi="仿宋_GB2312" w:eastAsia="仿宋_GB2312" w:cs="仿宋_GB2312"/>
              </w:rPr>
              <w:t>序号</w:t>
            </w:r>
          </w:p>
        </w:tc>
        <w:tc>
          <w:tcPr>
            <w:tcW w:w="831" w:type="dxa"/>
          </w:tcPr>
          <w:p w14:paraId="7C54CFF6">
            <w:pPr>
              <w:pStyle w:val="7"/>
            </w:pPr>
            <w:r>
              <w:rPr>
                <w:rFonts w:ascii="仿宋_GB2312" w:hAnsi="仿宋_GB2312" w:eastAsia="仿宋_GB2312" w:cs="仿宋_GB2312"/>
              </w:rPr>
              <w:t>标的名称</w:t>
            </w:r>
          </w:p>
        </w:tc>
        <w:tc>
          <w:tcPr>
            <w:tcW w:w="831" w:type="dxa"/>
          </w:tcPr>
          <w:p w14:paraId="6B38BBB1">
            <w:pPr>
              <w:pStyle w:val="7"/>
            </w:pPr>
            <w:r>
              <w:rPr>
                <w:rFonts w:ascii="仿宋_GB2312" w:hAnsi="仿宋_GB2312" w:eastAsia="仿宋_GB2312" w:cs="仿宋_GB2312"/>
              </w:rPr>
              <w:t>数量</w:t>
            </w:r>
          </w:p>
        </w:tc>
        <w:tc>
          <w:tcPr>
            <w:tcW w:w="831" w:type="dxa"/>
          </w:tcPr>
          <w:p w14:paraId="7A7354A1">
            <w:pPr>
              <w:pStyle w:val="7"/>
            </w:pPr>
            <w:r>
              <w:rPr>
                <w:rFonts w:ascii="仿宋_GB2312" w:hAnsi="仿宋_GB2312" w:eastAsia="仿宋_GB2312" w:cs="仿宋_GB2312"/>
              </w:rPr>
              <w:t>标的金额 （元）</w:t>
            </w:r>
          </w:p>
        </w:tc>
        <w:tc>
          <w:tcPr>
            <w:tcW w:w="831" w:type="dxa"/>
          </w:tcPr>
          <w:p w14:paraId="0296A78F">
            <w:pPr>
              <w:pStyle w:val="7"/>
            </w:pPr>
            <w:r>
              <w:rPr>
                <w:rFonts w:ascii="仿宋_GB2312" w:hAnsi="仿宋_GB2312" w:eastAsia="仿宋_GB2312" w:cs="仿宋_GB2312"/>
              </w:rPr>
              <w:t>计量单位</w:t>
            </w:r>
          </w:p>
        </w:tc>
        <w:tc>
          <w:tcPr>
            <w:tcW w:w="831" w:type="dxa"/>
          </w:tcPr>
          <w:p w14:paraId="4C244265">
            <w:pPr>
              <w:pStyle w:val="7"/>
            </w:pPr>
            <w:r>
              <w:rPr>
                <w:rFonts w:ascii="仿宋_GB2312" w:hAnsi="仿宋_GB2312" w:eastAsia="仿宋_GB2312" w:cs="仿宋_GB2312"/>
              </w:rPr>
              <w:t>所属行业</w:t>
            </w:r>
          </w:p>
        </w:tc>
        <w:tc>
          <w:tcPr>
            <w:tcW w:w="831" w:type="dxa"/>
          </w:tcPr>
          <w:p w14:paraId="4B4911A2">
            <w:pPr>
              <w:pStyle w:val="7"/>
            </w:pPr>
            <w:r>
              <w:rPr>
                <w:rFonts w:ascii="仿宋_GB2312" w:hAnsi="仿宋_GB2312" w:eastAsia="仿宋_GB2312" w:cs="仿宋_GB2312"/>
              </w:rPr>
              <w:t>是否核心产品</w:t>
            </w:r>
          </w:p>
        </w:tc>
        <w:tc>
          <w:tcPr>
            <w:tcW w:w="831" w:type="dxa"/>
          </w:tcPr>
          <w:p w14:paraId="4FB50720">
            <w:pPr>
              <w:pStyle w:val="7"/>
            </w:pPr>
            <w:r>
              <w:rPr>
                <w:rFonts w:ascii="仿宋_GB2312" w:hAnsi="仿宋_GB2312" w:eastAsia="仿宋_GB2312" w:cs="仿宋_GB2312"/>
              </w:rPr>
              <w:t>是否允许进口产品</w:t>
            </w:r>
          </w:p>
        </w:tc>
        <w:tc>
          <w:tcPr>
            <w:tcW w:w="831" w:type="dxa"/>
          </w:tcPr>
          <w:p w14:paraId="5CF9D8D3">
            <w:pPr>
              <w:pStyle w:val="7"/>
            </w:pPr>
            <w:r>
              <w:rPr>
                <w:rFonts w:ascii="仿宋_GB2312" w:hAnsi="仿宋_GB2312" w:eastAsia="仿宋_GB2312" w:cs="仿宋_GB2312"/>
              </w:rPr>
              <w:t>是否属于节能产品</w:t>
            </w:r>
          </w:p>
        </w:tc>
        <w:tc>
          <w:tcPr>
            <w:tcW w:w="831" w:type="dxa"/>
          </w:tcPr>
          <w:p w14:paraId="6E4D8EE1">
            <w:pPr>
              <w:pStyle w:val="7"/>
            </w:pPr>
            <w:r>
              <w:rPr>
                <w:rFonts w:ascii="仿宋_GB2312" w:hAnsi="仿宋_GB2312" w:eastAsia="仿宋_GB2312" w:cs="仿宋_GB2312"/>
              </w:rPr>
              <w:t>是否属于环境标志产品</w:t>
            </w:r>
          </w:p>
        </w:tc>
      </w:tr>
      <w:tr w14:paraId="68A29C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4FDE9DF">
            <w:pPr>
              <w:pStyle w:val="7"/>
            </w:pPr>
            <w:r>
              <w:rPr>
                <w:rFonts w:ascii="仿宋_GB2312" w:hAnsi="仿宋_GB2312" w:eastAsia="仿宋_GB2312" w:cs="仿宋_GB2312"/>
              </w:rPr>
              <w:t>1</w:t>
            </w:r>
          </w:p>
        </w:tc>
        <w:tc>
          <w:tcPr>
            <w:tcW w:w="831" w:type="dxa"/>
          </w:tcPr>
          <w:p w14:paraId="1CF71169">
            <w:pPr>
              <w:pStyle w:val="7"/>
              <w:rPr>
                <w:rFonts w:hint="default" w:eastAsia="仿宋_GB2312"/>
                <w:lang w:val="en-US" w:eastAsia="zh-CN"/>
              </w:rPr>
            </w:pPr>
            <w:r>
              <w:rPr>
                <w:rFonts w:ascii="仿宋_GB2312" w:hAnsi="仿宋_GB2312" w:eastAsia="仿宋_GB2312" w:cs="仿宋_GB2312"/>
              </w:rPr>
              <w:t>中文测试中心</w:t>
            </w:r>
          </w:p>
        </w:tc>
        <w:tc>
          <w:tcPr>
            <w:tcW w:w="831" w:type="dxa"/>
          </w:tcPr>
          <w:p w14:paraId="7F6B90EF">
            <w:pPr>
              <w:pStyle w:val="7"/>
              <w:jc w:val="right"/>
            </w:pPr>
            <w:r>
              <w:rPr>
                <w:rFonts w:ascii="仿宋_GB2312" w:hAnsi="仿宋_GB2312" w:eastAsia="仿宋_GB2312" w:cs="仿宋_GB2312"/>
              </w:rPr>
              <w:t>1.00</w:t>
            </w:r>
          </w:p>
        </w:tc>
        <w:tc>
          <w:tcPr>
            <w:tcW w:w="831" w:type="dxa"/>
          </w:tcPr>
          <w:p w14:paraId="13AE4261">
            <w:pPr>
              <w:pStyle w:val="7"/>
              <w:jc w:val="right"/>
            </w:pPr>
            <w:r>
              <w:rPr>
                <w:rFonts w:ascii="仿宋_GB2312" w:hAnsi="仿宋_GB2312" w:eastAsia="仿宋_GB2312" w:cs="仿宋_GB2312"/>
              </w:rPr>
              <w:t>500,000.00</w:t>
            </w:r>
          </w:p>
        </w:tc>
        <w:tc>
          <w:tcPr>
            <w:tcW w:w="831" w:type="dxa"/>
          </w:tcPr>
          <w:p w14:paraId="1EAB4EE6">
            <w:pPr>
              <w:pStyle w:val="7"/>
            </w:pPr>
            <w:r>
              <w:rPr>
                <w:rFonts w:ascii="仿宋_GB2312" w:hAnsi="仿宋_GB2312" w:eastAsia="仿宋_GB2312" w:cs="仿宋_GB2312"/>
              </w:rPr>
              <w:t>批</w:t>
            </w:r>
          </w:p>
        </w:tc>
        <w:tc>
          <w:tcPr>
            <w:tcW w:w="831" w:type="dxa"/>
          </w:tcPr>
          <w:p w14:paraId="7F56E790">
            <w:pPr>
              <w:pStyle w:val="7"/>
            </w:pPr>
            <w:r>
              <w:rPr>
                <w:rFonts w:ascii="仿宋_GB2312" w:hAnsi="仿宋_GB2312" w:eastAsia="仿宋_GB2312" w:cs="仿宋_GB2312"/>
              </w:rPr>
              <w:t>其他未列明行业</w:t>
            </w:r>
          </w:p>
        </w:tc>
        <w:tc>
          <w:tcPr>
            <w:tcW w:w="831" w:type="dxa"/>
          </w:tcPr>
          <w:p w14:paraId="08FC2D39">
            <w:pPr>
              <w:pStyle w:val="7"/>
            </w:pPr>
            <w:r>
              <w:rPr>
                <w:rFonts w:ascii="仿宋_GB2312" w:hAnsi="仿宋_GB2312" w:eastAsia="仿宋_GB2312" w:cs="仿宋_GB2312"/>
              </w:rPr>
              <w:t>否</w:t>
            </w:r>
          </w:p>
        </w:tc>
        <w:tc>
          <w:tcPr>
            <w:tcW w:w="831" w:type="dxa"/>
          </w:tcPr>
          <w:p w14:paraId="7D1579B6">
            <w:pPr>
              <w:pStyle w:val="7"/>
            </w:pPr>
            <w:r>
              <w:rPr>
                <w:rFonts w:ascii="仿宋_GB2312" w:hAnsi="仿宋_GB2312" w:eastAsia="仿宋_GB2312" w:cs="仿宋_GB2312"/>
              </w:rPr>
              <w:t>否</w:t>
            </w:r>
          </w:p>
        </w:tc>
        <w:tc>
          <w:tcPr>
            <w:tcW w:w="831" w:type="dxa"/>
          </w:tcPr>
          <w:p w14:paraId="5E2AB1EB">
            <w:pPr>
              <w:pStyle w:val="7"/>
            </w:pPr>
            <w:r>
              <w:rPr>
                <w:rFonts w:ascii="仿宋_GB2312" w:hAnsi="仿宋_GB2312" w:eastAsia="仿宋_GB2312" w:cs="仿宋_GB2312"/>
              </w:rPr>
              <w:t>否</w:t>
            </w:r>
          </w:p>
        </w:tc>
        <w:tc>
          <w:tcPr>
            <w:tcW w:w="831" w:type="dxa"/>
          </w:tcPr>
          <w:p w14:paraId="2A334F59">
            <w:pPr>
              <w:pStyle w:val="7"/>
            </w:pPr>
            <w:r>
              <w:rPr>
                <w:rFonts w:ascii="仿宋_GB2312" w:hAnsi="仿宋_GB2312" w:eastAsia="仿宋_GB2312" w:cs="仿宋_GB2312"/>
              </w:rPr>
              <w:t>否</w:t>
            </w:r>
          </w:p>
        </w:tc>
      </w:tr>
    </w:tbl>
    <w:p w14:paraId="6CD482B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2A1B52"/>
    <w:rsid w:val="0D1F66D2"/>
    <w:rsid w:val="5E2A1B52"/>
    <w:rsid w:val="631F2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7">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284</Words>
  <Characters>322</Characters>
  <Lines>0</Lines>
  <Paragraphs>0</Paragraphs>
  <TotalTime>0</TotalTime>
  <ScaleCrop>false</ScaleCrop>
  <LinksUpToDate>false</LinksUpToDate>
  <CharactersWithSpaces>325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2025-05-28T06:42:00Z</dcterms:created>
  <dc:creator>Zhe</dc:creator>
  <cp:lastModifiedBy>Zhe</cp:lastModifiedBy>
  <dcterms:modified xsi:type="dcterms:W3CDTF">2025-06-11T09:20:56Z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B32DC46F327846CA8B7B1352E3C94A31_11</vt:lpwstr>
  </property>
  <property fmtid="{D5CDD505-2E9C-101B-9397-08002B2CF9AE}" pid="4" name="KSOTemplateDocerSaveRecord">
    <vt:lpwstr>eyJoZGlkIjoiZWJmYzU2ZjU2NWI5M2ZmMmZkY2E1MmYzNTdkYmU0MGUiLCJ1c2VySWQiOiI1NjcyMjgyNzYifQ==</vt:lpwstr>
  </property>
</Properties>
</file>