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C0B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项目编号：0617-2521XZ1228</w:t>
      </w:r>
    </w:p>
    <w:p w14:paraId="018C8F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项目名称：临潼校区教学楼205、211、212、213四间教室维修改造项目</w:t>
      </w:r>
    </w:p>
    <w:p w14:paraId="50AED8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57F31C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预算金额：591,000.00元</w:t>
      </w:r>
    </w:p>
    <w:p w14:paraId="36D817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F63B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合同包1(临潼校区教学楼205、 211、212、213四间教室维修改造):</w:t>
      </w:r>
    </w:p>
    <w:p w14:paraId="44FE7E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合同包预算金额：591,000.00元</w:t>
      </w:r>
    </w:p>
    <w:p w14:paraId="5A7861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合同包最高限价：591,000.00元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78"/>
        <w:gridCol w:w="2236"/>
        <w:gridCol w:w="662"/>
        <w:gridCol w:w="936"/>
        <w:gridCol w:w="1290"/>
        <w:gridCol w:w="1290"/>
      </w:tblGrid>
      <w:tr w14:paraId="76AA10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065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1F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2FD3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63C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5F2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AF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29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D4E5E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8BF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4E6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1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AC30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临潼校区教学楼205、 211、212、213四间教室维修改造</w:t>
            </w:r>
          </w:p>
        </w:tc>
        <w:tc>
          <w:tcPr>
            <w:tcW w:w="3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39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6BE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9649B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591,000.00</w:t>
            </w:r>
          </w:p>
        </w:tc>
        <w:tc>
          <w:tcPr>
            <w:tcW w:w="4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A5E54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591,000.00</w:t>
            </w:r>
          </w:p>
        </w:tc>
      </w:tr>
    </w:tbl>
    <w:p w14:paraId="3EB10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5C692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 30 日</w:t>
      </w:r>
    </w:p>
    <w:p w14:paraId="1A7B7D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A3788"/>
    <w:rsid w:val="57E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宋鹏飞</cp:lastModifiedBy>
  <dcterms:modified xsi:type="dcterms:W3CDTF">2025-06-12T09:03:42Z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A32AB61273C74533A7F9B54AF0F6EBB1_12</vt:lpwstr>
  </property>
  <property fmtid="{D5CDD505-2E9C-101B-9397-08002B2CF9AE}" pid="4" name="KSOTemplateDocerSaveRecord">
    <vt:lpwstr>eyJoZGlkIjoiZDgxMGJjZjcxODEyZmFiZjFmOTVlODc2MWEwMzgwYjkiLCJ1c2VySWQiOiI0MjgwMjQ4NTcifQ==</vt:lpwstr>
  </property>
</Properties>
</file>