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0DF0EC">
      <w:pPr>
        <w:pStyle w:val="6"/>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jc w:val="left"/>
        <w:textAlignment w:val="auto"/>
        <w:rPr>
          <w:rFonts w:hint="eastAsia" w:ascii="宋体" w:hAnsi="宋体" w:eastAsia="宋体" w:cs="宋体"/>
          <w:b w:val="0"/>
          <w:bCs w:val="0"/>
          <w:color w:val="auto"/>
          <w:sz w:val="21"/>
          <w:szCs w:val="21"/>
        </w:rPr>
      </w:pPr>
      <w:r>
        <w:rPr>
          <w:rStyle w:val="10"/>
          <w:rFonts w:hint="eastAsia" w:ascii="宋体" w:hAnsi="宋体" w:eastAsia="宋体" w:cs="宋体"/>
          <w:b/>
          <w:bCs/>
          <w:i w:val="0"/>
          <w:iCs w:val="0"/>
          <w:caps w:val="0"/>
          <w:color w:val="auto"/>
          <w:spacing w:val="0"/>
          <w:sz w:val="21"/>
          <w:szCs w:val="21"/>
          <w:shd w:val="clear" w:fill="FFFFFF"/>
        </w:rPr>
        <w:t>项目概况</w:t>
      </w:r>
    </w:p>
    <w:p w14:paraId="7246AF93">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中共韩城市委物业管理服务项目采购项目的潜在供应商应在西安市南二环西段208号捷瑞智能大厦东区9楼获取采购文件，并于2025年06月30日14时00分（北京时间）前提交响应文件。</w:t>
      </w:r>
    </w:p>
    <w:p w14:paraId="6ECAF259">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一、项目基本情况</w:t>
      </w:r>
    </w:p>
    <w:p w14:paraId="6D307313">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项目编号：JXZB2025-06-02</w:t>
      </w:r>
    </w:p>
    <w:p w14:paraId="36D37C08">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项目名称：中共韩城市委物业管理服务项目</w:t>
      </w:r>
    </w:p>
    <w:p w14:paraId="7E9928A2">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采购方式：竞争性磋商</w:t>
      </w:r>
    </w:p>
    <w:p w14:paraId="4493FDF1">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预算金额：1,310,000.00元</w:t>
      </w:r>
    </w:p>
    <w:p w14:paraId="3A6166AF">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rPr>
      </w:pPr>
      <w:r>
        <w:rPr>
          <w:rFonts w:hint="eastAsia" w:ascii="宋体" w:hAnsi="宋体" w:eastAsia="宋体" w:cs="宋体"/>
          <w:i w:val="0"/>
          <w:iCs w:val="0"/>
          <w:caps w:val="0"/>
          <w:color w:val="auto"/>
          <w:spacing w:val="0"/>
          <w:sz w:val="21"/>
          <w:szCs w:val="21"/>
          <w:shd w:val="clear" w:fill="FFFFFF"/>
        </w:rPr>
        <w:t>采购需求：</w:t>
      </w:r>
    </w:p>
    <w:p w14:paraId="2556F792">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合同包1(中共韩城市委物业管理服务项目):</w:t>
      </w:r>
    </w:p>
    <w:p w14:paraId="2673288F">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合同包预算金额：1,310,000.00元</w:t>
      </w:r>
    </w:p>
    <w:p w14:paraId="66A37E52">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合同包最高限价：1,310,000.00元</w:t>
      </w: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83"/>
        <w:gridCol w:w="799"/>
        <w:gridCol w:w="1720"/>
        <w:gridCol w:w="1125"/>
        <w:gridCol w:w="1589"/>
        <w:gridCol w:w="1503"/>
        <w:gridCol w:w="1127"/>
      </w:tblGrid>
      <w:tr w14:paraId="50170C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28" w:hRule="atLeast"/>
          <w:tblHeader/>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9FEBEE9">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品目号</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3D6B03C">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品目名称</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FEA1181">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采购标的</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92F0370">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数量（单位）</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7C3A52D">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技术规格、参数及要求</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2BEDBD2">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品目预算(元)</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67438AC">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b/>
                <w:bCs/>
                <w:color w:val="auto"/>
                <w:sz w:val="21"/>
                <w:szCs w:val="21"/>
              </w:rPr>
            </w:pPr>
            <w:r>
              <w:rPr>
                <w:rFonts w:hint="eastAsia" w:ascii="宋体" w:hAnsi="宋体" w:eastAsia="宋体" w:cs="宋体"/>
                <w:b/>
                <w:bCs/>
                <w:color w:val="auto"/>
                <w:kern w:val="0"/>
                <w:sz w:val="21"/>
                <w:szCs w:val="21"/>
                <w:lang w:val="en-US" w:eastAsia="zh-CN" w:bidi="ar"/>
              </w:rPr>
              <w:t>最高限价(元)</w:t>
            </w:r>
          </w:p>
        </w:tc>
      </w:tr>
      <w:tr w14:paraId="498551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1D1189D">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CF70DA8">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其他服务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E62CFB8">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中共韩城市委物业管理服务</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269E34B">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1(项)</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4157B4">
            <w:pPr>
              <w:keepNext/>
              <w:keepLines w:val="0"/>
              <w:pageBreakBefore w:val="0"/>
              <w:widowControl w:val="0"/>
              <w:suppressLineNumbers w:val="0"/>
              <w:shd w:val="clear"/>
              <w:kinsoku/>
              <w:wordWrap w:val="0"/>
              <w:overflowPunct/>
              <w:topLinePunct w:val="0"/>
              <w:autoSpaceDE/>
              <w:autoSpaceDN/>
              <w:bidi w:val="0"/>
              <w:adjustRightInd/>
              <w:snapToGrid/>
              <w:spacing w:before="0" w:beforeAutospacing="0" w:after="0" w:afterAutospacing="0" w:line="240" w:lineRule="auto"/>
              <w:ind w:left="0" w:right="0"/>
              <w:jc w:val="center"/>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详见采购文件</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E054F93">
            <w:pPr>
              <w:keepNext/>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1,310,000.00</w:t>
            </w:r>
          </w:p>
        </w:tc>
        <w:tc>
          <w:tcPr>
            <w:tcW w:w="0" w:type="auto"/>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2D0121C">
            <w:pPr>
              <w:keepNext/>
              <w:keepLines w:val="0"/>
              <w:pageBreakBefore w:val="0"/>
              <w:widowControl w:val="0"/>
              <w:suppressLineNumbers w:val="0"/>
              <w:shd w:val="clear"/>
              <w:kinsoku/>
              <w:wordWrap/>
              <w:overflowPunct/>
              <w:topLinePunct w:val="0"/>
              <w:autoSpaceDE/>
              <w:autoSpaceDN/>
              <w:bidi w:val="0"/>
              <w:adjustRightInd/>
              <w:snapToGrid/>
              <w:spacing w:before="0" w:beforeAutospacing="0" w:after="0" w:afterAutospacing="0" w:line="240" w:lineRule="auto"/>
              <w:ind w:left="0" w:right="0"/>
              <w:jc w:val="right"/>
              <w:textAlignment w:val="auto"/>
              <w:rPr>
                <w:rFonts w:hint="eastAsia" w:ascii="宋体" w:hAnsi="宋体" w:eastAsia="宋体" w:cs="宋体"/>
                <w:color w:val="auto"/>
                <w:sz w:val="21"/>
                <w:szCs w:val="21"/>
              </w:rPr>
            </w:pPr>
            <w:r>
              <w:rPr>
                <w:rFonts w:hint="eastAsia" w:ascii="宋体" w:hAnsi="宋体" w:eastAsia="宋体" w:cs="宋体"/>
                <w:color w:val="auto"/>
                <w:kern w:val="0"/>
                <w:sz w:val="21"/>
                <w:szCs w:val="21"/>
                <w:lang w:val="en-US" w:eastAsia="zh-CN" w:bidi="ar"/>
              </w:rPr>
              <w:t>-</w:t>
            </w:r>
          </w:p>
        </w:tc>
      </w:tr>
    </w:tbl>
    <w:p w14:paraId="2FDDCDFB">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本合同包不接受联合体投标</w:t>
      </w:r>
    </w:p>
    <w:p w14:paraId="7D879FF0">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0" w:beforeAutospacing="0" w:after="0" w:afterAutospacing="0" w:line="360" w:lineRule="auto"/>
        <w:ind w:left="0" w:right="0" w:firstLine="630"/>
        <w:jc w:val="both"/>
        <w:textAlignment w:val="auto"/>
        <w:rPr>
          <w:rFonts w:hint="eastAsia" w:ascii="宋体" w:hAnsi="宋体" w:eastAsia="宋体" w:cs="宋体"/>
          <w:color w:val="auto"/>
          <w:sz w:val="21"/>
          <w:szCs w:val="21"/>
        </w:rPr>
      </w:pPr>
      <w:r>
        <w:rPr>
          <w:rFonts w:hint="eastAsia" w:ascii="宋体" w:hAnsi="宋体" w:eastAsia="宋体" w:cs="宋体"/>
          <w:i w:val="0"/>
          <w:iCs w:val="0"/>
          <w:caps w:val="0"/>
          <w:color w:val="auto"/>
          <w:spacing w:val="0"/>
          <w:sz w:val="21"/>
          <w:szCs w:val="21"/>
          <w:shd w:val="clear" w:fill="FFFFFF"/>
        </w:rPr>
        <w:t>合同履行期限：详见采购文件</w:t>
      </w:r>
    </w:p>
    <w:p w14:paraId="4142F558">
      <w:pPr>
        <w:pStyle w:val="5"/>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0" w:afterAutospacing="0" w:line="360" w:lineRule="auto"/>
        <w:ind w:left="0" w:right="0" w:firstLine="0"/>
        <w:jc w:val="left"/>
        <w:textAlignment w:val="auto"/>
        <w:rPr>
          <w:rFonts w:hint="eastAsia" w:ascii="宋体" w:hAnsi="宋体" w:eastAsia="宋体" w:cs="宋体"/>
          <w:b w:val="0"/>
          <w:bCs w:val="0"/>
          <w:i w:val="0"/>
          <w:iCs w:val="0"/>
          <w:caps w:val="0"/>
          <w:color w:val="auto"/>
          <w:spacing w:val="0"/>
          <w:sz w:val="21"/>
          <w:szCs w:val="21"/>
        </w:rPr>
      </w:pPr>
      <w:r>
        <w:rPr>
          <w:rStyle w:val="10"/>
          <w:rFonts w:hint="eastAsia" w:ascii="宋体" w:hAnsi="宋体" w:eastAsia="宋体" w:cs="宋体"/>
          <w:b/>
          <w:bCs/>
          <w:i w:val="0"/>
          <w:iCs w:val="0"/>
          <w:caps w:val="0"/>
          <w:color w:val="auto"/>
          <w:spacing w:val="0"/>
          <w:sz w:val="21"/>
          <w:szCs w:val="21"/>
          <w:shd w:val="clear" w:fill="FFFFFF"/>
        </w:rPr>
        <w:t>二、申请人的资格要求：</w:t>
      </w:r>
    </w:p>
    <w:p w14:paraId="2BB06586">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rPr>
        <w:t>1.满足《中华人民共和国政府采购法》第二十二条规定;</w:t>
      </w:r>
      <w:r>
        <w:rPr>
          <w:rFonts w:hint="eastAsia" w:ascii="宋体" w:hAnsi="宋体" w:eastAsia="宋体" w:cs="宋体"/>
          <w:i w:val="0"/>
          <w:iCs w:val="0"/>
          <w:caps w:val="0"/>
          <w:color w:val="auto"/>
          <w:spacing w:val="0"/>
          <w:sz w:val="21"/>
          <w:szCs w:val="21"/>
          <w:shd w:val="clear" w:fill="FFFFFF"/>
          <w:lang w:eastAsia="zh-CN"/>
        </w:rPr>
        <w:t>并提供以下资料：</w:t>
      </w:r>
    </w:p>
    <w:p w14:paraId="6A53373C">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1</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具有独立承担民事责任能力的法人、其它组织或自然人，出具合法有效的营业执照等相关证明文件，自然人参与的提供其身份证明</w:t>
      </w:r>
      <w:bookmarkStart w:id="0" w:name="_GoBack"/>
      <w:bookmarkEnd w:id="0"/>
    </w:p>
    <w:p w14:paraId="5FEA5DB3">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财务状况报告：提供2022年至今任意一年完整的财务审计报告或响应文件提交截止时间前六个月内银行出具的资信证明，其他组织和自然人提供银行出具的资信证明</w:t>
      </w:r>
    </w:p>
    <w:p w14:paraId="48894308">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3</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社会保障资金缴纳证明：提供响应文件提交截止时间前六个月内至少一个月的社会保障资金缴存单据或社保机构开具的社会保险参保缴费情况证明，依法不需要缴纳社会保障资金的单位应提供相关证明材料</w:t>
      </w:r>
    </w:p>
    <w:p w14:paraId="5FB758DE">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4</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税收缴纳证明：提供响应文件提交截止时间前六个月内已缴纳的至少一个月的纳税证明或完税证明，依法免税的单位应提供相关证明材料</w:t>
      </w:r>
    </w:p>
    <w:p w14:paraId="46DC96EA">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5</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信用记录：供应商参加政府采购活动前3年内在经营活动中没有重大违法记录；供应商在提交响应文件截止时间前未被“信用中国”网站（www.creditchina.gov.cn）列入失信被执行人、重大税收违法失信主体，未被中国政府采购网（www.ccgp.gov.cn）列入政府采购严重违法失信行为记录名单</w:t>
      </w:r>
    </w:p>
    <w:p w14:paraId="67D8976F">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lang w:eastAsia="zh-CN"/>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6</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提供具有履行合同所必需的设备和专业技术能力的承诺</w:t>
      </w:r>
    </w:p>
    <w:p w14:paraId="36D4C946">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2.落实政府采购政策需满足的资格要求：</w:t>
      </w:r>
    </w:p>
    <w:p w14:paraId="63A472B5">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合同包1(中共韩城市委物业管理服务项目)落实政府采购政策需满足的资格要求如下:</w:t>
      </w:r>
    </w:p>
    <w:p w14:paraId="28184EB1">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本项目非专门面向中小企业项目</w:t>
      </w:r>
    </w:p>
    <w:p w14:paraId="0DDE6BDB">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3.本项目的特定资格要求：</w:t>
      </w:r>
    </w:p>
    <w:p w14:paraId="50A4331E">
      <w:pPr>
        <w:pStyle w:val="7"/>
        <w:keepNext/>
        <w:keepLines w:val="0"/>
        <w:pageBreakBefore w:val="0"/>
        <w:widowControl w:val="0"/>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right="0" w:firstLine="48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合同包1(中共韩城市委物业管理服务项目)特定资格要求如下:</w:t>
      </w:r>
    </w:p>
    <w:p w14:paraId="49F2B519">
      <w:pPr>
        <w:pStyle w:val="7"/>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kern w:val="0"/>
          <w:sz w:val="21"/>
          <w:szCs w:val="21"/>
          <w:shd w:val="clear" w:fill="FFFFFF"/>
          <w:lang w:val="en-US" w:eastAsia="zh-CN" w:bidi="ar"/>
        </w:rPr>
        <w:t>（1）</w:t>
      </w:r>
      <w:r>
        <w:rPr>
          <w:rFonts w:hint="eastAsia" w:ascii="宋体" w:hAnsi="宋体" w:eastAsia="宋体" w:cs="宋体"/>
          <w:i w:val="0"/>
          <w:iCs w:val="0"/>
          <w:caps w:val="0"/>
          <w:color w:val="auto"/>
          <w:spacing w:val="0"/>
          <w:sz w:val="21"/>
          <w:szCs w:val="21"/>
          <w:shd w:val="clear" w:fill="FFFFFF"/>
        </w:rPr>
        <w:t>法定代表人授权书（附法定代表人、被授权人身份证复印件）（法定代表人直接参加投标，须提供法定代表人身份证明书）</w:t>
      </w:r>
    </w:p>
    <w:p w14:paraId="0D09F3A0">
      <w:pPr>
        <w:pStyle w:val="7"/>
        <w:keepNext/>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shd w:val="clear"/>
        <w:kinsoku/>
        <w:overflowPunct/>
        <w:topLinePunct w:val="0"/>
        <w:autoSpaceDE/>
        <w:autoSpaceDN/>
        <w:bidi w:val="0"/>
        <w:adjustRightInd/>
        <w:snapToGrid/>
        <w:spacing w:before="150" w:beforeAutospacing="0" w:after="150" w:afterAutospacing="0" w:line="360" w:lineRule="auto"/>
        <w:ind w:left="0" w:leftChars="0" w:right="0" w:rightChars="0" w:firstLine="480" w:firstLineChars="0"/>
        <w:jc w:val="both"/>
        <w:textAlignment w:val="auto"/>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lang w:val="en-US" w:eastAsia="zh-CN"/>
        </w:rPr>
        <w:t>2</w:t>
      </w:r>
      <w:r>
        <w:rPr>
          <w:rFonts w:hint="eastAsia" w:ascii="宋体" w:hAnsi="宋体" w:eastAsia="宋体" w:cs="宋体"/>
          <w:i w:val="0"/>
          <w:iCs w:val="0"/>
          <w:caps w:val="0"/>
          <w:color w:val="auto"/>
          <w:spacing w:val="0"/>
          <w:sz w:val="21"/>
          <w:szCs w:val="21"/>
          <w:shd w:val="clear" w:fill="FFFFFF"/>
          <w:lang w:eastAsia="zh-CN"/>
        </w:rPr>
        <w:t>）</w:t>
      </w:r>
      <w:r>
        <w:rPr>
          <w:rFonts w:hint="eastAsia" w:ascii="宋体" w:hAnsi="宋体" w:eastAsia="宋体" w:cs="宋体"/>
          <w:i w:val="0"/>
          <w:iCs w:val="0"/>
          <w:caps w:val="0"/>
          <w:color w:val="auto"/>
          <w:spacing w:val="0"/>
          <w:sz w:val="21"/>
          <w:szCs w:val="21"/>
          <w:shd w:val="clear" w:fill="FFFFFF"/>
        </w:rPr>
        <w:t>单位负责人为同一人或者存在直接控股、管理关系的不同供应商不得参加同一合同项下的政府采购活动；为本项目提供整体设计、规范编制或者项目管理、监理、检测等服务的供应商，不得再参加该采购项目的其他采购活动</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D483959"/>
    <w:rsid w:val="3A5E2E4D"/>
    <w:rsid w:val="3E247216"/>
    <w:rsid w:val="709A17A1"/>
    <w:rsid w:val="7CF76B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link w:val="11"/>
    <w:qFormat/>
    <w:uiPriority w:val="0"/>
    <w:pPr>
      <w:keepNext/>
      <w:keepLines/>
      <w:spacing w:before="340" w:beforeLines="0" w:beforeAutospacing="0" w:after="330" w:afterLines="0" w:afterAutospacing="0" w:line="360" w:lineRule="auto"/>
      <w:jc w:val="center"/>
      <w:outlineLvl w:val="0"/>
    </w:pPr>
    <w:rPr>
      <w:rFonts w:ascii="Tahoma" w:hAnsi="Tahoma" w:eastAsia="宋体" w:cs="Tahoma"/>
      <w:b/>
      <w:kern w:val="44"/>
      <w:sz w:val="32"/>
      <w:szCs w:val="22"/>
    </w:rPr>
  </w:style>
  <w:style w:type="paragraph" w:styleId="4">
    <w:name w:val="heading 2"/>
    <w:basedOn w:val="1"/>
    <w:next w:val="1"/>
    <w:semiHidden/>
    <w:unhideWhenUsed/>
    <w:qFormat/>
    <w:uiPriority w:val="0"/>
    <w:pPr>
      <w:keepNext/>
      <w:keepLines/>
      <w:widowControl w:val="0"/>
      <w:adjustRightInd/>
      <w:snapToGrid/>
      <w:spacing w:before="260" w:after="260" w:line="416" w:lineRule="auto"/>
      <w:jc w:val="center"/>
      <w:outlineLvl w:val="1"/>
    </w:pPr>
    <w:rPr>
      <w:rFonts w:ascii="Arial" w:hAnsi="Arial" w:eastAsia="宋体" w:cs="Arial"/>
      <w:b/>
      <w:bCs/>
      <w:kern w:val="2"/>
      <w:sz w:val="28"/>
      <w:szCs w:val="32"/>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spacing w:after="120"/>
    </w:pPr>
    <w:rPr>
      <w:rFonts w:ascii="宋体" w:hAnsi="宋体" w:cs="Times New Roman"/>
      <w:sz w:val="23"/>
      <w:szCs w:val="23"/>
      <w:lang w:eastAsia="en-US"/>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标题 1 Char"/>
    <w:link w:val="3"/>
    <w:qFormat/>
    <w:uiPriority w:val="0"/>
    <w:rPr>
      <w:rFonts w:ascii="Tahoma" w:hAnsi="Tahoma" w:eastAsia="宋体" w:cs="Tahoma"/>
      <w:b/>
      <w:kern w:val="44"/>
      <w:sz w:val="3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1016</Words>
  <Characters>1130</Characters>
  <Lines>0</Lines>
  <Paragraphs>0</Paragraphs>
  <TotalTime>1</TotalTime>
  <ScaleCrop>false</ScaleCrop>
  <LinksUpToDate>false</LinksUpToDate>
  <CharactersWithSpaces>1130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2022-12-01T08:53:00Z</dcterms:created>
  <dc:creator>Administrator</dc:creator>
  <cp:lastModifiedBy>Mr.Xu</cp:lastModifiedBy>
  <dcterms:modified xsi:type="dcterms:W3CDTF">2025-06-17T04:10:53Z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1CC9196E6353468ABB619F53B2DEBB11</vt:lpwstr>
  </property>
  <property fmtid="{D5CDD505-2E9C-101B-9397-08002B2CF9AE}" pid="4" name="KSOTemplateDocerSaveRecord">
    <vt:lpwstr>eyJoZGlkIjoiYjExOTMyM2MwMzJjN2Y2NGNlMzZkZjU0YjJlOTVhMjAiLCJ1c2VySWQiOiIzMzg0NTQ0NTYifQ==</vt:lpwstr>
  </property>
</Properties>
</file>