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106E"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508C5F74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FF0000"/>
          <w:u w:val="single"/>
          <w:lang w:eastAsia="zh-CN"/>
        </w:rPr>
        <w:t>神木市栏杆堡镇人民政府栏杆堡镇折家寨村文化基础设施建设项目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2EFF9A1C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4324775C">
      <w:pPr>
        <w:pStyle w:val="8"/>
        <w:spacing w:line="500" w:lineRule="exact"/>
        <w:ind w:left="0" w:leftChars="0" w:firstLine="0" w:firstLineChars="0"/>
        <w:rPr>
          <w:rFonts w:hint="default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1、项目：土建工程      专业：土建工程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7667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5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0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2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3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0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B9D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6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32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8E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1.砖品种、规格、强度等级:MU10非黏土实心砖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2.墙体厚度:240mm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 M7.5 水泥32.5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F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A1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16.52</w:t>
            </w:r>
          </w:p>
        </w:tc>
      </w:tr>
      <w:tr w14:paraId="0C9C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B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D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8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1.砖品种、规格、强度等级:MU10非黏土实心砖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 M7.5 水泥32.5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</w:tr>
      <w:tr w14:paraId="79AE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4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BD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卫生间墙下混凝土条带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 商品砼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0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2ACA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7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010407003001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3F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厨房地沟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1.面成品不锈钢篦子(甲方自理)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2.沟截面尺寸:宽400mm×深400mm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3.混凝土强度等级:C15 商品砼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A0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42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</w:tr>
      <w:tr w14:paraId="2398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0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30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010410003001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A6C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预制钢筋混凝土过梁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1.单件体积:2M3内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 商品砼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05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4052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C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6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砌体加固钢筋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1.钢筋种类、规格:三级钢φ10以内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6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0.016</w:t>
            </w:r>
          </w:p>
        </w:tc>
      </w:tr>
      <w:tr w14:paraId="5196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0E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5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010703002001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6B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涂膜防水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1.防水部位:卫生间、厨房地面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2.涂膜厚度、遍数:1.5mm厚非焦油聚氨酯防水涂料2遍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4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D7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45.67</w:t>
            </w:r>
          </w:p>
        </w:tc>
      </w:tr>
      <w:tr w14:paraId="1850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10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DC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010703002002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06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涂膜防水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1.防水部位:卫生间、厨房墙面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2.涂膜厚度、遍数:1.5mm厚非焦油聚氨酯防水涂料1遍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7F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61.91</w:t>
            </w:r>
          </w:p>
        </w:tc>
      </w:tr>
      <w:tr w14:paraId="51C8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A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1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地28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1.铺6～10mm厚地砖地面，干水泥擦缝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2.5mm厚1:2.5水泥砂浆粘结层（内掺建筑胶）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3.20mm厚1：3干硬性水泥砂浆结合层（内掺建筑胶）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6.150mm厚3：7灰土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9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A9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196.89</w:t>
            </w:r>
          </w:p>
        </w:tc>
      </w:tr>
      <w:tr w14:paraId="6048C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1D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E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14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地29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1.铺8～10厚地砖地面，干水泥擦缝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3.30mm厚1：3干硬性水泥砂浆结合层（内掺建筑胶）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4.1.5mm厚合成高分子涂抹结合层，(另计)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5.1:3mm水泥砂浆找坡层最薄处20厚，坡向地漏，一次抹平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6.60mm厚C15混凝土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7.素土夯实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07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F7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45.67</w:t>
            </w:r>
          </w:p>
        </w:tc>
      </w:tr>
      <w:tr w14:paraId="592E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C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2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E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踢19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2.6～10mm厚铺地砖踢脚，稀水泥浆擦缝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3.5mm厚1∶2水泥砂浆（内掺建筑胶）粘结层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4.8mm厚1∶3水泥砂浆打底扫毛或划出纹道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5.水泥浆一道甩毛（内掺建筑胶,砖墙无此道工序）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B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D2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14.79</w:t>
            </w:r>
          </w:p>
        </w:tc>
      </w:tr>
      <w:tr w14:paraId="5218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D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E4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6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内114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3.5mm厚釉面砖（粘贴前先将锦砖浸水2h以上）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4.4mm厚强力胶水泥粘结层，挤揉压实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5.基层：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6.1.5mm厚聚合物水泥基复合防水涂料防水层（单列项）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7.9mm厚1:3水泥砂浆打底压实抹平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8.素水泥浆一道甩毛（内掺建筑胶）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4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E2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152.82</w:t>
            </w:r>
          </w:p>
        </w:tc>
      </w:tr>
      <w:tr w14:paraId="7C72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C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3C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D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工程做法：陕09J05 3/24 塑料贴面胶合板隔断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1.骨架、边框材料种类、规格:宽30mm×高53mm龙骨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2.隔板材料品种:酚醛塑料面五层胶合板饰面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F3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98A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03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23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1.吊顶形式:平面不上人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3.面层材料规格:长600mm×宽600mm铝扣板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4.油漆品种、刷漆遍数:1.5mm防火涂料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E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07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244.7</w:t>
            </w:r>
          </w:p>
        </w:tc>
      </w:tr>
      <w:tr w14:paraId="0FC1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F9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D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图纸编号:M-2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2.门类型:实木套装门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3.洞口尺寸:宽900mm×高2100mm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56F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B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4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DC9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工程做法：陕09J01 内10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2.白色无机涂料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3.2mm厚粉刷石膏（粉刷石膏与水的比重为1∶0.42重量比）罩面压光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5.10mm厚粉刷石膏（石膏、沙、水的重量比为1:2.5:0.64）打底抹平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6.墙面先用水润湿，除去浮灰杂物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96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394.05</w:t>
            </w:r>
          </w:p>
        </w:tc>
      </w:tr>
      <w:tr w14:paraId="173D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0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7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2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饰面板暖气罩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1.暖气罩材质:成品实木订购(安装)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1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65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3DB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6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F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E0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1.材料品种:大理石板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2.支架、配件品种、规格、品牌:＞1m2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C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5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</w:tr>
      <w:tr w14:paraId="6A47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8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E8E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1.地砖面层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2.60mm厚C15混凝土垫层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3.150mm厚3:7灰土垫层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4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D6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250.91</w:t>
            </w:r>
          </w:p>
        </w:tc>
      </w:tr>
      <w:tr w14:paraId="48F1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D8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A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块料踢脚拆除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1.100mm高瓷砖块料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7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8B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</w:tr>
      <w:tr w14:paraId="2C78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6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B4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F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1.原厨房块料墙面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6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25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60.62</w:t>
            </w:r>
          </w:p>
        </w:tc>
      </w:tr>
      <w:tr w14:paraId="07371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F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6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0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拆除原有墙面抹灰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1.除厨房、卫生间等有水房间墙面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6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4A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353.25</w:t>
            </w:r>
          </w:p>
        </w:tc>
      </w:tr>
      <w:tr w14:paraId="7109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6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5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FF1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1.原天棚面层至结构层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9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C3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250.91</w:t>
            </w:r>
          </w:p>
        </w:tc>
      </w:tr>
      <w:tr w14:paraId="02D04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F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C79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1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原结构植筋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1.φ6mm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C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4D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4CF0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5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E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3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安全抓杆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工程做法：陕09J05 9/93 安全抓杆(一)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E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5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B0C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0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C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3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建筑垃圾外运按8㎞考虑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7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02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65.214</w:t>
            </w:r>
          </w:p>
        </w:tc>
      </w:tr>
    </w:tbl>
    <w:p w14:paraId="6116796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6311F69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B9D9E0F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73D2DE0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A0F9854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93FA82A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109F6C9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3F5423DE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61F17D37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val="en-US" w:eastAsia="zh-CN"/>
        </w:rPr>
        <w:t>2、项目：室外管网土建       专业：土建工程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4E6A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A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0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4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7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300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F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06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A3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2.埋深1.7m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A4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01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</w:t>
            </w:r>
          </w:p>
        </w:tc>
      </w:tr>
      <w:tr w14:paraId="1288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3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3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4C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1.素土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7F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9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</w:t>
            </w:r>
          </w:p>
        </w:tc>
      </w:tr>
      <w:tr w14:paraId="4CFF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E1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44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010407001001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D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圆形立式闸阀井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工程做法：参见05S502 P16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1.井截面:φ1200×1500mm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3.φ700重型球墨铸铁井盖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4.150mm厚C25钢筋混凝预制板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5.铸铁踏步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6.240mm厚砖砌井室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7.砖砌支墩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8.200mm厚C25钢筋混凝土底板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9.100mm厚C15混凝土垫层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DB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BF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98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D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29D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6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1.综合土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2.埋深1.7m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5E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B7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131.24</w:t>
            </w:r>
          </w:p>
        </w:tc>
      </w:tr>
      <w:tr w14:paraId="1A69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E5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93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B9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土(石)方回填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1.素土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F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C3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120.69</w:t>
            </w:r>
          </w:p>
        </w:tc>
      </w:tr>
      <w:tr w14:paraId="5D17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3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C6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040504002001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A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污水混凝土检查井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工程做法：参02S515-22 φ1000mm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1.φ700mm重型球墨铸铁井盖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2.成品防坠网购置安装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3.C30预制钢筋混凝土井筒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4.120mm厚C25预制钢筋混凝土盖板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5.200mm厚C20钢筋混凝土井室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6.220mm厚C20钢筋混凝土底板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7.100mm厚C15混凝土垫层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1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B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EB3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2B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E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010303004001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3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成品玻璃钢化粪池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工程做法：参14SS706 P23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1.规格型号:YJBH-4-Ⅱ玻璃钢化粪池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2.有效容积:9m3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3.L×D=4000×2100mm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4.施工及技术要求参见本图集说明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5.砂垫层计入费用汇总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6.土方开挖计入费用汇总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4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07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83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0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1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010415001002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9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钢筋混凝土隔油池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工程做法：图集04S519 P69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1.池型号:GG-1F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2.池规格:长1000mm×宽2000mm×深2300mm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3.钢盖板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4.复合聚苯隔板36mm厚(固定与两侧槽钢内)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5.隔板预埋铁件M-1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6.180mm厚C25钢筋混凝土池壁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7.250mm厚C25钢筋混凝土底板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8.100mm厚C15混凝土垫层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9.挖填土计入费用汇总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0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8F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4B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6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2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0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给水管沟土方机械开挖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CB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</w:t>
            </w:r>
          </w:p>
        </w:tc>
      </w:tr>
      <w:tr w14:paraId="5D864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8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D7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E3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给水管沟土方人工回填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C0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95.37</w:t>
            </w:r>
          </w:p>
        </w:tc>
      </w:tr>
      <w:tr w14:paraId="6CA8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1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E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污水管沟土方机械开挖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57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85.95</w:t>
            </w:r>
          </w:p>
        </w:tc>
      </w:tr>
      <w:tr w14:paraId="7B88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6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A9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2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污水管沟土方人工回填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2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85.95</w:t>
            </w:r>
          </w:p>
        </w:tc>
      </w:tr>
      <w:tr w14:paraId="5487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E3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07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FF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化粪池机械土方开挖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0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C6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45.29</w:t>
            </w:r>
          </w:p>
        </w:tc>
      </w:tr>
      <w:tr w14:paraId="3260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4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7F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40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化粪池人工土方回填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1E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27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34.74</w:t>
            </w:r>
          </w:p>
        </w:tc>
      </w:tr>
    </w:tbl>
    <w:p w14:paraId="760C112C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303B335">
      <w:pPr>
        <w:pStyle w:val="5"/>
        <w:rPr>
          <w:rFonts w:hint="eastAsia"/>
        </w:rPr>
      </w:pPr>
    </w:p>
    <w:p w14:paraId="0C4F5A5A">
      <w:pPr>
        <w:pStyle w:val="5"/>
        <w:rPr>
          <w:rFonts w:hint="eastAsia"/>
        </w:rPr>
      </w:pPr>
    </w:p>
    <w:p w14:paraId="088F6017">
      <w:pPr>
        <w:pStyle w:val="5"/>
        <w:rPr>
          <w:rFonts w:hint="eastAsia"/>
        </w:rPr>
      </w:pPr>
    </w:p>
    <w:p w14:paraId="530C289C">
      <w:pPr>
        <w:pStyle w:val="5"/>
        <w:rPr>
          <w:rFonts w:hint="eastAsia"/>
        </w:rPr>
      </w:pPr>
    </w:p>
    <w:p w14:paraId="53E05D4B">
      <w:pPr>
        <w:pStyle w:val="5"/>
        <w:rPr>
          <w:rFonts w:hint="eastAsia"/>
        </w:rPr>
      </w:pPr>
    </w:p>
    <w:p w14:paraId="0F0904ED">
      <w:pPr>
        <w:pStyle w:val="5"/>
        <w:rPr>
          <w:rFonts w:hint="eastAsia"/>
        </w:rPr>
      </w:pPr>
    </w:p>
    <w:p w14:paraId="21D9D788">
      <w:pPr>
        <w:pStyle w:val="5"/>
        <w:rPr>
          <w:rFonts w:hint="eastAsia"/>
        </w:rPr>
      </w:pPr>
    </w:p>
    <w:p w14:paraId="6C4BCDB7">
      <w:pPr>
        <w:pStyle w:val="5"/>
        <w:rPr>
          <w:rFonts w:hint="eastAsia"/>
        </w:rPr>
      </w:pPr>
    </w:p>
    <w:p w14:paraId="3D2C7A88">
      <w:pPr>
        <w:pStyle w:val="5"/>
        <w:rPr>
          <w:rFonts w:hint="eastAsia"/>
        </w:rPr>
      </w:pPr>
    </w:p>
    <w:p w14:paraId="54802969">
      <w:pPr>
        <w:pStyle w:val="5"/>
        <w:rPr>
          <w:rFonts w:hint="eastAsia"/>
        </w:rPr>
      </w:pPr>
    </w:p>
    <w:p w14:paraId="2C789702">
      <w:pPr>
        <w:pStyle w:val="5"/>
        <w:rPr>
          <w:rFonts w:hint="eastAsia"/>
        </w:rPr>
      </w:pPr>
    </w:p>
    <w:p w14:paraId="0EAF4B2F">
      <w:pPr>
        <w:pStyle w:val="5"/>
        <w:rPr>
          <w:rFonts w:hint="eastAsia"/>
        </w:rPr>
      </w:pPr>
    </w:p>
    <w:p w14:paraId="44B379FB">
      <w:pPr>
        <w:pStyle w:val="5"/>
        <w:rPr>
          <w:rFonts w:hint="eastAsia"/>
        </w:rPr>
      </w:pPr>
    </w:p>
    <w:p w14:paraId="0634E6C0">
      <w:pPr>
        <w:pStyle w:val="5"/>
        <w:rPr>
          <w:rFonts w:hint="eastAsia"/>
        </w:rPr>
      </w:pPr>
    </w:p>
    <w:p w14:paraId="637BECF2">
      <w:pPr>
        <w:pStyle w:val="5"/>
        <w:rPr>
          <w:rFonts w:hint="eastAsia"/>
        </w:rPr>
      </w:pPr>
    </w:p>
    <w:p w14:paraId="756CF7CC">
      <w:pPr>
        <w:pStyle w:val="5"/>
        <w:rPr>
          <w:rFonts w:hint="eastAsia"/>
        </w:rPr>
      </w:pPr>
    </w:p>
    <w:p w14:paraId="3C8F01DA">
      <w:pPr>
        <w:pStyle w:val="5"/>
        <w:rPr>
          <w:rFonts w:hint="eastAsia"/>
        </w:rPr>
      </w:pPr>
    </w:p>
    <w:p w14:paraId="56E55DDA">
      <w:pPr>
        <w:pStyle w:val="5"/>
        <w:rPr>
          <w:rFonts w:hint="eastAsia"/>
        </w:rPr>
      </w:pPr>
    </w:p>
    <w:p w14:paraId="645ADCF3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3、项目：室外土建           专业：土建工程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4"/>
        <w:gridCol w:w="975"/>
        <w:gridCol w:w="1356"/>
      </w:tblGrid>
      <w:tr w14:paraId="1C92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49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7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B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51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3EA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7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40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1.材质:220mm厚C25混凝土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2.厚度:300mm级配砂石垫层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F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A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7BEC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8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5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040203005001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4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1.220mm厚C25混凝土面层分块捣制，随打随抹平，每块长度不大于6m，缝宽10-15，沥青砂子或沥青处理的松木条嵌缝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2.300厚级配砂石垫层(计入费用汇总)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3.路基碾压，压实系数&gt;0.93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8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A4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993.16</w:t>
            </w:r>
          </w:p>
        </w:tc>
      </w:tr>
      <w:tr w14:paraId="6D77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5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DF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040801006001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E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拆除砖石结构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1.结构形式:砖砌体(计入费用汇总)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20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  <w:tr w14:paraId="60C5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7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6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39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1.砖品种、规格、强度等级:红机砖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2.墙体类型:透视围墙(空花墙)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4.墙体高度:1500mm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5.砂浆强度等级、配合比:M5水泥砂浆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2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F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903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3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7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9C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混凝土路面拆除(含清理及外运)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A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85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 w14:paraId="42B7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8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715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混凝土路面基层拆除(含清理及外运)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D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90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 w14:paraId="419B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3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5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9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新作混凝土路面级配砂石垫层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F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A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297.948</w:t>
            </w:r>
          </w:p>
        </w:tc>
      </w:tr>
      <w:tr w14:paraId="530F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C1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BB3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5F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砌体围墙拆除(含清理及外运)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8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FB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</w:tbl>
    <w:p w14:paraId="4E07F7A2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3DBED500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3B9AD412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4、项目：通风       专业：通风 空调工程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2AF1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D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D9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6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AA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94D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A8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030902006001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6A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玻璃钢通风管道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1.材质:无机玻璃钢风管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3.周长或直径:200mm以内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4.接口形式:咬口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5.支架除锈、刷油设计要求：手工除锈后，刷防锈漆两道，调和漆两道。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B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D1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</w:tr>
      <w:tr w14:paraId="316B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49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58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1.名称：吊顶式通风器BLD-420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2.参数：风量:420m3/h功率:0.40KW风压:160Pa自带止回阀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1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C0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62C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AB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3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030901002003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8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1.名称：防爆壁式轴流风机BT35-11-2.8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2.参数：风量:1649m3/h,功率:0.12W转速:2900rpm,风压:155Pa，噪声：70dB（A） 380V 50HZ，自带外百叶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2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0D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45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C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B5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AF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1.名称：70℃防火阀 Φ150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C9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C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96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2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3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030903011001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3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铝及铝合金风口散流器制作安装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1.类型：防雨百叶风口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2.规格：Φ150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2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F8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53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34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7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5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C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52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38F8C0C2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43F1309D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1DAF03A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24C5A5D7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B92C1C7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5、项目：采暖       专业：给排水 采暖 燃气工程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5C35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2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7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B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7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8E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D67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AA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8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8C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6.除锈、刷油、防腐、绝热及保护层设计要求:手工除锈，刷丹油防锈漆两道，保温材料为50mm厚橡塑管壳，外加油毡玻璃布保温层。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C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0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</w:tr>
      <w:tr w14:paraId="2FC6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F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2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5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6.除锈、刷油、防腐、绝热及保护层设计要求:手工除锈，刷丹油防锈漆两道，保温材料为50mm厚橡塑管壳，外加油毡玻璃布保温层。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C2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 w14:paraId="2EE9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C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F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3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6.除锈、刷油、防腐、绝热及保护层设计要求:手工除锈，刷丹油防锈漆两道，保温材料为50mm厚橡塑管壳，外加油毡玻璃布保温层。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D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0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</w:tr>
      <w:tr w14:paraId="44D4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1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7A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B9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6.除锈、刷油、防腐、绝热及保护层设计要求:手工除锈，刷丹油防锈漆两道，保温材料为50mm厚橡塑管壳，外加油毡玻璃布保温层。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9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39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</w:tr>
      <w:tr w14:paraId="4109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F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2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6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6.除锈、刷油、防腐、绝热及保护层设计要求:手工除锈，刷丹油防锈漆两道，保温材料为50mm厚橡塑管壳，外加油毡玻璃布保温层。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0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70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6085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2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4C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3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2.输送介质（给水、排水、热媒体、燃气、雨水）:热水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3.材质:焊接钢管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6.除锈、刷油、防腐、绝热及保护层设计要求:手工除锈，刷丹油防锈漆两遍,刷银粉漆两遍.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8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CC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</w:tr>
      <w:tr w14:paraId="3ED8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3C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2D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62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1.名称：蝶阀 DN50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6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8E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F6B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77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7D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F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1.名称：软接头 DN50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9B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951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F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A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F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1.名称：Y型过滤器 DN50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6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0D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82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5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A8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2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温度仪表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1.名称：温度计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7A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C2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1E0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3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6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压力仪表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1.名称：压力表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4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8C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43D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3B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2B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8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 DN20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8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F9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63E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4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8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6F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 DN20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3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7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08B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7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4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8F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1.名称:高阻力恒温控制阀 DN20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3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50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E55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5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A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3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1.名称:手动跑风阀 Φ3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1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7E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1968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0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B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1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铜铝复合型散热器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1.名称：铜铝复合型散热器YLC70-06-1.2 22片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F4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D37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6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F1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铜铝复合型散热器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1.名称：铜铝复合型散热器YLC70-06-1.2 20片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B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10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9F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4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CDE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65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铜铝复合型散热器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1.名称：铜铝复合型散热器YLC70-06-1.2 16片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9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2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9BC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9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7E0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7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铜铝复合型散热器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1.名称：铜铝复合型散热器YLC70-06-1.2 14片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F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CA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A69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C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632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030805006005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B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铜铝复合型散热器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1.名称：铜铝复合型散热器YLC70-06-1.2 12片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3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7E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D4C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4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2B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030901004001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6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超低温空气源热泵机组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1.名称：超低温空气源热泵机组HFR-65W/E2F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2.参数：制热量:45kW，IPLV:3.6，制热季节性能系数:2.60，功率:20KW，外形尺寸:22200*860*1910，噪音值≤67dB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B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04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01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7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F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B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热力入口装置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1.热量表(带数据远传功能)  DN50 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2.温度传感器及专用套管 DN50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3.自力式压力控制阀 IVD-IVF/IVFS型 DN50   1个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4.静态水力平衡阀 DN50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5.Y型水过滤器 DN50 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6.截止阀 J11T-16 DN50   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7.截止阀 J11T-16 DN25  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8.温度计（WNG-11,0~100℃）  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9.压力表（Y-100,0~1MPa）  4个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E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F9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C8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C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83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7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2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A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76979983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eastAsia"/>
          <w:lang w:val="en-US" w:eastAsia="zh-CN"/>
        </w:rPr>
      </w:pPr>
    </w:p>
    <w:p w14:paraId="5C5BD904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eastAsia"/>
          <w:lang w:val="en-US" w:eastAsia="zh-CN"/>
        </w:rPr>
      </w:pPr>
    </w:p>
    <w:p w14:paraId="59057A7B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6、项目：给排水    专业：给排水 采暖 燃气工程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410C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A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0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0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4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948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3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26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7.除锈、刷油、防腐、绝热及保护层设计要求：保温材料采用35mm厚泡沫橡塑材质，外保护层为玻璃布外涂防火漆。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4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</w:tr>
      <w:tr w14:paraId="5883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3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D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1.安装部位（室内、外）:地沟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7.除锈、刷油、防腐、绝热及保护层设计要求：保温材料采用35mm厚泡沫橡塑材质，外保护层为玻璃布外涂防火漆。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0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0B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</w:tr>
      <w:tr w14:paraId="6000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9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0B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6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 w14:paraId="18E8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A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FA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030801005009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C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3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7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</w:tr>
      <w:tr w14:paraId="3E06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8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2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7D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1C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 w14:paraId="4B1C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3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ACC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41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6.给水管道消毒、冲洗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4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F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 w14:paraId="2EE3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9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7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D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 DN40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A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D2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94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2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E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B0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 DN32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0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C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DD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E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BB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0E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 DN25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D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87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E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D10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7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 DN20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C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8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CF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F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D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34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3.材质:硬聚氯乙烯排水管（PVC-U）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B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AC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</w:tr>
      <w:tr w14:paraId="723E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9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3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C4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3.材质:硬聚氯乙烯排水管（PVC-U）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3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3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</w:tr>
      <w:tr w14:paraId="4F9D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4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D3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2F6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3.材质:硬聚氯乙烯排水管（PVC-U）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0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06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0F525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A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5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3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地面扫除口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1.名称：清扫口 De110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A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B8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B7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1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436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1.规格:De110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D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D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1A4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8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8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56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1.规格:De50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7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0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715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5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14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DA2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1.名称：蹲便器（带延时自闭冲洗阀）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3.规格：带水箱、8.0口径带弯后排，蹲便器尺寸600*250*430mm，水箱尺寸：长370mm*宽110*高440mm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A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D0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5CE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4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4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6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1.名称：坐便器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2.规格：虹吸式带水箱，长720mm；宽410mm；高620mm；坑距400mm，盖板缓降，座圈缓降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3.材质：陶瓷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B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1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56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2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7B8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1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1.名称：感应式小便器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2.挂式感应小便器长360mm*宽300mm*高680mm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3.材质：陶瓷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1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6E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D29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8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7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3B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1.名称：感应式洗脸盆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2.尺寸：长560*宽480*深210mm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3.材质：陶瓷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A9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D1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D05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5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60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FBC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1.名称：拖把池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2.尺寸：长530*宽420*高510mm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3.材质：陶瓷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E3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38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0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9F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1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1.名称：洗菜盆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2.尺寸：长720mm；宽400mm；高200mm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F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B9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23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8D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3D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DEC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灭火器箱（含2具MF/ABC3灭火器）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7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D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58A793A7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6CDBD49A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7B052E23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02513FD7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44C2A547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754B0DBE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1D4ADA84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default"/>
          <w:lang w:val="en-US" w:eastAsia="zh-CN"/>
        </w:rPr>
      </w:pPr>
    </w:p>
    <w:p w14:paraId="75460BE5">
      <w:pPr>
        <w:pStyle w:val="5"/>
        <w:numPr>
          <w:ilvl w:val="0"/>
          <w:numId w:val="0"/>
        </w:numPr>
        <w:tabs>
          <w:tab w:val="left" w:pos="0"/>
        </w:tabs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7、项目：电气    专业：电气设备安装工程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0A00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4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8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0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DA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3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AD2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4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4D1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2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F1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1DFD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D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E31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4B7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A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4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</w:tr>
      <w:tr w14:paraId="633B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56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E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A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</w:t>
            </w:r>
          </w:p>
        </w:tc>
      </w:tr>
      <w:tr w14:paraId="7168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3C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C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AA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A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292.78</w:t>
            </w:r>
          </w:p>
        </w:tc>
      </w:tr>
      <w:tr w14:paraId="3919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60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32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17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91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B9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166.42</w:t>
            </w:r>
          </w:p>
        </w:tc>
      </w:tr>
      <w:tr w14:paraId="3BBDD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2E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C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9F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1.型号:YJV22-4*50+1*25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3.电缆头制作、安装2个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D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4205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4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2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C5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1.型号:WDZ-YJV-5*16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3.电缆头制作、安装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9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E1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</w:t>
            </w:r>
          </w:p>
        </w:tc>
      </w:tr>
      <w:tr w14:paraId="1C40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1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9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9D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1.型号:WDZ-KVV-4*1.5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9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24.08</w:t>
            </w:r>
          </w:p>
        </w:tc>
      </w:tr>
      <w:tr w14:paraId="07C1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1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7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0A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3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24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351.2</w:t>
            </w:r>
          </w:p>
        </w:tc>
      </w:tr>
      <w:tr w14:paraId="5636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4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1F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9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6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10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878.35</w:t>
            </w:r>
          </w:p>
        </w:tc>
      </w:tr>
      <w:tr w14:paraId="5237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D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3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2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01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603.04</w:t>
            </w:r>
          </w:p>
        </w:tc>
      </w:tr>
      <w:tr w14:paraId="0CE0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B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8C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8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1.名称：LED吸顶灯 36W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335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A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9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B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1.名称：带声光控底座的吸顶灯 21W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0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7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E493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D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E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2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F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47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825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E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28A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0B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BA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6B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5F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A1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1.名称:四联开关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2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2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85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9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2E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8C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1.名称:带保护接点暗装插座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ED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02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577F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B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C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7F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1.名称:带保护接点密闭插座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17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65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0DC5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0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2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DC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1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857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6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F7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77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2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A0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1D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C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F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0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EA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A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0DEE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6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8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5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F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0B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 w14:paraId="711F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76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BCE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C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 配电箱 ZAL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2.规格:长600*高600*厚150mm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3.无端子外部接线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A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2D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0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DB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4A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 配电箱 AL-H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2.规格:长300*高200*厚110mm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3.无端子外部接线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6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87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7E57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9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DE8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030209001001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2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1.局部等电位端子箱LEB（带接线）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2.总等电位端子箱MEB（带接线）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3.户外接地母线：-40*4镀锌扁钢 16.7m,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4.接地极 3个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C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D6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F13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E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7F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030211008001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DD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3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B1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B6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4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6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22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开槽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D7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F8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A4D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92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3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FB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7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95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</w:t>
            </w:r>
          </w:p>
        </w:tc>
      </w:tr>
      <w:tr w14:paraId="0F41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B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C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3AC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2.导线型号、材质、规格:8芯单模铠装光缆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7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A8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</w:tr>
      <w:tr w14:paraId="60A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C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73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3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2.导线型号、材质、规格:UTP6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2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D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172.46</w:t>
            </w:r>
          </w:p>
        </w:tc>
      </w:tr>
      <w:tr w14:paraId="5B86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8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06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030204031010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A6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7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6E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38D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C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3C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F1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1.名称:电视插座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9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46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5C42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B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A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2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2.尺寸：86mm*86mm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F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3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B8E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0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AA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6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1.规格:一层弱电前端箱（OA1）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2.内置多业务光端机（配10路以太网口,40路电话）、RJ45数据配线架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1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6A0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52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030212001007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D10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2.材质:SC20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7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BD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8AC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CA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F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030212003008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6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2.导线型号、材质、规格:NH-BV-2.5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A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02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179F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8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A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030212003007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B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2.导线型号、材质、规格:ZR-RVS-2*1.5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C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CC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7C19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0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FA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2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1.名称:气体探测器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B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95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3A9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79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89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1.形式:声光警报器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0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04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C3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D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4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F0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模块(接口)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1.名称:输入输出模块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17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C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1F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B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9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1.名称：可燃气体报警控制器 JBF-51S40-4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2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CA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F8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9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E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030204031014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03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8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06F1D25C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47502E4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652028E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03A882E7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8、项目：室外给排水    专业：给排水 采暖 燃气工程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2"/>
        <w:gridCol w:w="4365"/>
        <w:gridCol w:w="975"/>
        <w:gridCol w:w="1354"/>
      </w:tblGrid>
      <w:tr w14:paraId="3344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D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2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12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62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21B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D19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4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9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6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</w:tr>
      <w:tr w14:paraId="438E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0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BE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10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6.管道消毒、水冲洗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0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B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 w14:paraId="081A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1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4F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7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1.名称：卧式旋翼式水表 De50（含表前阀）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F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B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B1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70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C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5D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1.类型:止回阀 De50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A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34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964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3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55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DB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1.类型:过滤器 De50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B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FA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72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4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B26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76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5.连接形式:热收缩套口连接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A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C4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</w:t>
            </w:r>
          </w:p>
        </w:tc>
      </w:tr>
      <w:tr w14:paraId="086B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B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7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4F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3.材质:HDPE双壁波纹管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5.连接形式:热收缩套口连接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D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71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04F1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1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3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F2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3.材质:硬聚氯乙烯排水管（PVC-U）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5.连接形式:粘接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C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5B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7BE3DF99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5B55BA66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0D71068F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4F77F5F9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243D0684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2304C93D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4DDBAA82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1E6FA326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5444BC43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0F6006EC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47D70B49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5146ABDC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4A4D0FE9">
      <w:pPr>
        <w:pStyle w:val="5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项目：安装拆除    专业：给排水 采暖 燃气工程 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6"/>
        <w:gridCol w:w="1354"/>
      </w:tblGrid>
      <w:tr w14:paraId="7A94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A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E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D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DD7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C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0BC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98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1.内容：拆除原有卫生间隔断以及蹲位， 重新设计布置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CC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B9B55BA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871C353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9330423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431284BF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4EB40E4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66533AEB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2AEEE37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2603EB2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A74FCCC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4BAEF38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BEF4C02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7300F7B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ECA180A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3EA54CEF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266D976A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53D384B1">
      <w:pPr>
        <w:pStyle w:val="5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 w14:paraId="79555AED">
      <w:pPr>
        <w:pStyle w:val="5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10、项目：围墙工程     专业：土建工程</w:t>
      </w:r>
    </w:p>
    <w:tbl>
      <w:tblPr>
        <w:tblStyle w:val="6"/>
        <w:tblW w:w="95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1"/>
        <w:gridCol w:w="4365"/>
        <w:gridCol w:w="975"/>
        <w:gridCol w:w="1355"/>
      </w:tblGrid>
      <w:tr w14:paraId="1F79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F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E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3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7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ED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A38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D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F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040101001001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6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1.土壤类别:一类土、二类土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2.挖土深度:650mm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14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95.27</w:t>
            </w:r>
          </w:p>
        </w:tc>
      </w:tr>
      <w:tr w14:paraId="4A895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B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2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040103001001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6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填方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1.填方材料品种:原状土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2.密实度:满足设计要求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3.计入费用汇总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2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4D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55.21</w:t>
            </w:r>
          </w:p>
        </w:tc>
      </w:tr>
      <w:tr w14:paraId="032C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13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8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B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2.混凝土拌和料要求:商品砼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07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15.37</w:t>
            </w:r>
          </w:p>
        </w:tc>
      </w:tr>
      <w:tr w14:paraId="2AB4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F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C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06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1.砖品种、规格、强度等级:MU10烧结实心砖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3.砂浆强度等级:M7.5水泥砂浆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A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3D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24.68</w:t>
            </w:r>
          </w:p>
        </w:tc>
      </w:tr>
      <w:tr w14:paraId="41E4E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F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9D6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20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1.砖品种、规格、强度等级:MU10烧结实心砖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2.墙体厚度:370mm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3.墙体高度:2300mm+200mm(烽火台样式)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4.砂浆强度等级、配合比:M7.5混合砂浆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B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9C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</w:tr>
      <w:tr w14:paraId="2FAE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3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5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040308001001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D4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水泥砂浆抹面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1.砂浆配合比:20mm厚1:2水泥砂浆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2.部位:围墙外立面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A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1A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264.48</w:t>
            </w:r>
          </w:p>
        </w:tc>
      </w:tr>
      <w:tr w14:paraId="5DE5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4B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1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040308007001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水质涂料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1.材料品种:灰色涂料勾白缝或业主指定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2.部位:围墙抹灰面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C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88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264.48</w:t>
            </w:r>
          </w:p>
        </w:tc>
      </w:tr>
      <w:tr w14:paraId="5642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B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3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B53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基础机械土方开挖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C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DA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95.27 </w:t>
            </w:r>
          </w:p>
        </w:tc>
      </w:tr>
      <w:tr w14:paraId="07AB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0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8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B2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基础机械土方回填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B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5E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55.21 </w:t>
            </w:r>
          </w:p>
        </w:tc>
      </w:tr>
    </w:tbl>
    <w:p w14:paraId="265BBF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UI Semiligh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5D827"/>
    <w:multiLevelType w:val="singleLevel"/>
    <w:tmpl w:val="BF05D827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4444"/>
    <w:rsid w:val="6AC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2025-06-17T09:15:00Z</dcterms:created>
  <dc:creator>肆伍</dc:creator>
  <cp:lastModifiedBy>肆伍</cp:lastModifiedBy>
  <dcterms:modified xsi:type="dcterms:W3CDTF">2025-06-17T09:15:45Z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00AAE2A6178745F7AE1D0B453104B1E9_11</vt:lpwstr>
  </property>
  <property fmtid="{D5CDD505-2E9C-101B-9397-08002B2CF9AE}" pid="4" name="KSOTemplateDocerSaveRecord">
    <vt:lpwstr>eyJoZGlkIjoiMDQ3ZjFhY2Y2MWU5M2I3NDNiYjM5ZDM2NTE3MGYyYWMiLCJ1c2VySWQiOiIzNzE0MTY3NzEifQ==</vt:lpwstr>
  </property>
</Properties>
</file>