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ED68">
      <w:pPr>
        <w:pStyle w:val="2"/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Times New Roman"/>
          <w:b/>
          <w:highlight w:val="none"/>
          <w:lang w:eastAsia="zh-CN"/>
        </w:rPr>
        <w:t>采购</w:t>
      </w:r>
      <w:r>
        <w:rPr>
          <w:rFonts w:hint="eastAsia" w:cs="Times New Roman"/>
          <w:b/>
          <w:highlight w:val="none"/>
        </w:rPr>
        <w:t>内容及技术要求</w:t>
      </w:r>
    </w:p>
    <w:p w14:paraId="50272420">
      <w:pPr>
        <w:bidi w:val="0"/>
        <w:spacing w:line="360" w:lineRule="auto"/>
        <w:ind w:firstLine="496" w:firstLineChars="200"/>
        <w:rPr>
          <w:rFonts w:hint="eastAsia" w:ascii="仿宋" w:hAnsi="仿宋" w:eastAsia="仿宋" w:cs="仿宋"/>
          <w:color w:val="auto"/>
          <w:spacing w:val="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4"/>
          <w:szCs w:val="24"/>
          <w:highlight w:val="none"/>
          <w:lang w:eastAsia="zh-CN"/>
        </w:rPr>
        <w:t>高新区现有117套应急云喇叭，用于防汛预警广播，每年汛期前需要对应急喇叭系统开展一次排查和维修工作。</w:t>
      </w:r>
    </w:p>
    <w:p w14:paraId="79DDFD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A327D"/>
    <w:rsid w:val="585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before="20" w:beforeLines="0" w:after="20" w:afterLines="0" w:line="360" w:lineRule="auto"/>
      <w:ind w:left="284"/>
      <w:jc w:val="left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2025-06-18T02:10:00Z</dcterms:created>
  <dc:creator>QQQQ</dc:creator>
  <cp:lastModifiedBy>QQQQ</cp:lastModifiedBy>
  <dcterms:modified xsi:type="dcterms:W3CDTF">2025-06-18T02:11:01Z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EC9F0281F6DC496CBC82E91E7C3726D0_11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