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25D3">
      <w:pPr>
        <w:pStyle w:val="2"/>
        <w:spacing w:beforeAutospacing="0" w:afterAutospacing="0" w:line="360" w:lineRule="auto"/>
        <w:jc w:val="center"/>
        <w:rPr>
          <w:rFonts w:hint="eastAsia" w:cs="宋体"/>
          <w:b/>
          <w:bCs/>
          <w:color w:val="000000"/>
          <w:sz w:val="36"/>
          <w:szCs w:val="36"/>
          <w:lang w:eastAsia="zh-CN"/>
        </w:rPr>
      </w:pPr>
      <w:r>
        <w:rPr>
          <w:rFonts w:hint="eastAsia" w:cs="宋体"/>
          <w:b/>
          <w:bCs/>
          <w:color w:val="000000"/>
          <w:sz w:val="36"/>
          <w:szCs w:val="36"/>
          <w:lang w:eastAsia="zh-CN"/>
        </w:rPr>
        <w:t>S522宁陕县长坪桥至龙王段水毁工程</w:t>
      </w:r>
    </w:p>
    <w:p w14:paraId="0672F8ED">
      <w:pPr>
        <w:pStyle w:val="2"/>
        <w:spacing w:beforeAutospacing="0" w:afterAutospacing="0" w:line="360" w:lineRule="auto"/>
        <w:jc w:val="center"/>
        <w:rPr>
          <w:rFonts w:hint="default" w:cs="宋体"/>
          <w:b/>
          <w:bCs/>
          <w:color w:val="000000"/>
          <w:sz w:val="36"/>
          <w:szCs w:val="36"/>
          <w:lang w:val="en-US"/>
        </w:rPr>
      </w:pPr>
      <w:r>
        <w:rPr>
          <w:rFonts w:hint="eastAsia" w:cs="宋体"/>
          <w:b/>
          <w:bCs/>
          <w:color w:val="000000"/>
          <w:sz w:val="36"/>
          <w:szCs w:val="36"/>
          <w:lang w:val="en-US" w:eastAsia="zh-CN"/>
        </w:rPr>
        <w:t>竞争性磋商公告</w:t>
      </w:r>
    </w:p>
    <w:p w14:paraId="469E68BC">
      <w:pPr>
        <w:pStyle w:val="2"/>
        <w:spacing w:beforeAutospacing="0" w:afterAutospacing="0" w:line="360" w:lineRule="auto"/>
        <w:rPr>
          <w:rFonts w:cs="宋体"/>
          <w:b/>
          <w:color w:val="000000"/>
          <w:szCs w:val="24"/>
        </w:rPr>
      </w:pPr>
      <w:r>
        <w:rPr>
          <w:rFonts w:hint="eastAsia" w:cs="宋体"/>
          <w:b/>
          <w:color w:val="000000"/>
          <w:szCs w:val="24"/>
        </w:rPr>
        <w:t>项目概况</w:t>
      </w:r>
    </w:p>
    <w:p w14:paraId="7B2AD5E8">
      <w:pPr>
        <w:pStyle w:val="2"/>
        <w:spacing w:beforeAutospacing="0" w:afterAutospacing="0" w:line="360" w:lineRule="auto"/>
        <w:ind w:firstLine="480" w:firstLineChars="200"/>
        <w:rPr>
          <w:rFonts w:cs="宋体"/>
          <w:bCs/>
          <w:color w:val="000000"/>
          <w:szCs w:val="24"/>
        </w:rPr>
      </w:pPr>
      <w:r>
        <w:rPr>
          <w:rFonts w:hint="eastAsia" w:cs="宋体"/>
          <w:bCs/>
          <w:color w:val="000000"/>
          <w:szCs w:val="24"/>
          <w:lang w:eastAsia="zh-CN"/>
        </w:rPr>
        <w:t>S522宁陕县长坪桥至龙王段水毁工程</w:t>
      </w:r>
      <w:r>
        <w:rPr>
          <w:rFonts w:hint="eastAsia" w:cs="宋体"/>
          <w:bCs/>
          <w:color w:val="000000"/>
          <w:szCs w:val="24"/>
          <w:lang w:val="en-US" w:eastAsia="zh-CN"/>
        </w:rPr>
        <w:t>采购项目</w:t>
      </w:r>
      <w:r>
        <w:rPr>
          <w:rFonts w:hint="eastAsia" w:cs="宋体"/>
          <w:bCs/>
          <w:color w:val="000000"/>
          <w:szCs w:val="24"/>
        </w:rPr>
        <w:t>的潜在供应商应在全国公共资源交易平台（陕西省·安康市）获取采购文件，并于20</w:t>
      </w:r>
      <w:r>
        <w:rPr>
          <w:rFonts w:hint="eastAsia" w:cs="宋体"/>
          <w:bCs/>
          <w:color w:val="000000"/>
          <w:szCs w:val="24"/>
          <w:lang w:val="en-US" w:eastAsia="zh-CN"/>
        </w:rPr>
        <w:t>25</w:t>
      </w:r>
      <w:r>
        <w:rPr>
          <w:rFonts w:hint="eastAsia" w:cs="宋体"/>
          <w:bCs/>
          <w:color w:val="000000"/>
          <w:szCs w:val="24"/>
        </w:rPr>
        <w:t>年</w:t>
      </w:r>
      <w:r>
        <w:rPr>
          <w:rFonts w:hint="eastAsia" w:cs="宋体"/>
          <w:bCs/>
          <w:color w:val="000000"/>
          <w:szCs w:val="24"/>
          <w:lang w:val="en-US" w:eastAsia="zh-CN"/>
        </w:rPr>
        <w:t>07</w:t>
      </w:r>
      <w:r>
        <w:rPr>
          <w:rFonts w:hint="eastAsia" w:cs="宋体"/>
          <w:bCs/>
          <w:color w:val="000000"/>
          <w:szCs w:val="24"/>
        </w:rPr>
        <w:t>月</w:t>
      </w:r>
      <w:r>
        <w:rPr>
          <w:rFonts w:hint="eastAsia" w:cs="宋体"/>
          <w:bCs/>
          <w:color w:val="000000"/>
          <w:szCs w:val="24"/>
          <w:lang w:val="en-US" w:eastAsia="zh-CN"/>
        </w:rPr>
        <w:t>07</w:t>
      </w:r>
      <w:r>
        <w:rPr>
          <w:rFonts w:hint="eastAsia" w:cs="宋体"/>
          <w:bCs/>
          <w:color w:val="000000"/>
          <w:szCs w:val="24"/>
        </w:rPr>
        <w:t>日</w:t>
      </w:r>
      <w:r>
        <w:rPr>
          <w:rFonts w:hint="eastAsia" w:cs="宋体"/>
          <w:bCs/>
          <w:color w:val="000000"/>
          <w:szCs w:val="24"/>
          <w:lang w:val="en-US" w:eastAsia="zh-CN"/>
        </w:rPr>
        <w:t>14</w:t>
      </w:r>
      <w:r>
        <w:rPr>
          <w:rFonts w:hint="eastAsia" w:cs="宋体"/>
          <w:bCs/>
          <w:color w:val="000000"/>
          <w:szCs w:val="24"/>
        </w:rPr>
        <w:t>时</w:t>
      </w:r>
      <w:r>
        <w:rPr>
          <w:rFonts w:hint="eastAsia" w:cs="宋体"/>
          <w:bCs/>
          <w:color w:val="000000"/>
          <w:szCs w:val="24"/>
          <w:lang w:val="en-US" w:eastAsia="zh-CN"/>
        </w:rPr>
        <w:t>00</w:t>
      </w:r>
      <w:r>
        <w:rPr>
          <w:rFonts w:hint="eastAsia" w:cs="宋体"/>
          <w:bCs/>
          <w:color w:val="000000"/>
          <w:szCs w:val="24"/>
        </w:rPr>
        <w:t>分（北京时间）前提交响应文件。</w:t>
      </w:r>
    </w:p>
    <w:p w14:paraId="6295C526">
      <w:pPr>
        <w:pStyle w:val="2"/>
        <w:spacing w:beforeAutospacing="0" w:afterAutospacing="0" w:line="360" w:lineRule="auto"/>
        <w:rPr>
          <w:rFonts w:cs="宋体"/>
          <w:color w:val="000000"/>
          <w:szCs w:val="24"/>
        </w:rPr>
      </w:pPr>
      <w:r>
        <w:rPr>
          <w:rFonts w:hint="eastAsia" w:cs="宋体"/>
          <w:b/>
          <w:color w:val="000000"/>
          <w:szCs w:val="24"/>
        </w:rPr>
        <w:t>一、项目基本情况</w:t>
      </w:r>
    </w:p>
    <w:p w14:paraId="3FECEAEA">
      <w:pPr>
        <w:pStyle w:val="2"/>
        <w:spacing w:beforeAutospacing="0" w:afterAutospacing="0" w:line="360" w:lineRule="auto"/>
        <w:ind w:firstLine="420"/>
        <w:rPr>
          <w:rFonts w:hint="default" w:eastAsia="宋体" w:cs="宋体"/>
          <w:color w:val="000000"/>
          <w:szCs w:val="24"/>
          <w:lang w:val="en-US" w:eastAsia="zh-CN"/>
        </w:rPr>
      </w:pPr>
      <w:r>
        <w:rPr>
          <w:rFonts w:hint="eastAsia" w:cs="宋体"/>
          <w:color w:val="000000"/>
          <w:szCs w:val="24"/>
        </w:rPr>
        <w:t>项目编号：</w:t>
      </w:r>
      <w:r>
        <w:rPr>
          <w:rFonts w:hint="eastAsia" w:cs="宋体"/>
          <w:color w:val="000000"/>
          <w:szCs w:val="24"/>
          <w:lang w:val="en-US" w:eastAsia="zh-CN"/>
        </w:rPr>
        <w:t>ATJT-</w:t>
      </w:r>
      <w:r>
        <w:rPr>
          <w:rFonts w:hint="eastAsia" w:cs="宋体"/>
          <w:color w:val="000000"/>
          <w:szCs w:val="24"/>
          <w:lang w:eastAsia="zh-CN"/>
        </w:rPr>
        <w:t>ZC</w:t>
      </w:r>
      <w:r>
        <w:rPr>
          <w:rFonts w:hint="eastAsia" w:cs="宋体"/>
          <w:color w:val="000000"/>
          <w:szCs w:val="24"/>
          <w:lang w:val="en-US" w:eastAsia="zh-CN"/>
        </w:rPr>
        <w:t>-2025</w:t>
      </w:r>
      <w:r>
        <w:rPr>
          <w:rFonts w:hint="eastAsia" w:cs="宋体"/>
          <w:color w:val="000000"/>
          <w:szCs w:val="24"/>
          <w:lang w:eastAsia="zh-CN"/>
        </w:rPr>
        <w:t>0</w:t>
      </w:r>
      <w:r>
        <w:rPr>
          <w:rFonts w:hint="eastAsia" w:cs="宋体"/>
          <w:color w:val="000000"/>
          <w:szCs w:val="24"/>
          <w:lang w:val="en-US" w:eastAsia="zh-CN"/>
        </w:rPr>
        <w:t>06</w:t>
      </w:r>
    </w:p>
    <w:p w14:paraId="3ED942EF">
      <w:pPr>
        <w:pStyle w:val="2"/>
        <w:spacing w:beforeAutospacing="0" w:afterAutospacing="0" w:line="360" w:lineRule="auto"/>
        <w:ind w:firstLine="420"/>
        <w:rPr>
          <w:rFonts w:hint="eastAsia" w:cs="宋体"/>
          <w:color w:val="000000"/>
          <w:szCs w:val="24"/>
          <w:lang w:eastAsia="zh-CN"/>
        </w:rPr>
      </w:pPr>
      <w:r>
        <w:rPr>
          <w:rFonts w:hint="eastAsia" w:cs="宋体"/>
          <w:color w:val="000000"/>
          <w:szCs w:val="24"/>
        </w:rPr>
        <w:t>项目名称：</w:t>
      </w:r>
      <w:r>
        <w:rPr>
          <w:rFonts w:hint="eastAsia" w:cs="宋体"/>
          <w:color w:val="000000"/>
          <w:szCs w:val="24"/>
          <w:lang w:eastAsia="zh-CN"/>
        </w:rPr>
        <w:t>S522宁陕县长坪桥至龙王段水毁工程</w:t>
      </w:r>
    </w:p>
    <w:p w14:paraId="5F615953">
      <w:pPr>
        <w:pStyle w:val="2"/>
        <w:spacing w:beforeAutospacing="0" w:afterAutospacing="0" w:line="360" w:lineRule="auto"/>
        <w:ind w:firstLine="420"/>
        <w:rPr>
          <w:rFonts w:cs="宋体"/>
          <w:color w:val="000000"/>
          <w:szCs w:val="24"/>
        </w:rPr>
      </w:pPr>
      <w:r>
        <w:rPr>
          <w:rFonts w:hint="eastAsia" w:cs="宋体"/>
          <w:color w:val="000000"/>
          <w:szCs w:val="24"/>
        </w:rPr>
        <w:t>采购方式：竞争性磋商</w:t>
      </w:r>
    </w:p>
    <w:p w14:paraId="7BB068DE">
      <w:pPr>
        <w:pStyle w:val="2"/>
        <w:spacing w:beforeAutospacing="0" w:afterAutospacing="0" w:line="360" w:lineRule="auto"/>
        <w:ind w:firstLine="420"/>
        <w:rPr>
          <w:rFonts w:cs="宋体"/>
          <w:color w:val="000000"/>
          <w:szCs w:val="24"/>
        </w:rPr>
      </w:pPr>
      <w:r>
        <w:rPr>
          <w:rFonts w:hint="eastAsia" w:cs="宋体"/>
          <w:color w:val="000000"/>
          <w:szCs w:val="24"/>
        </w:rPr>
        <w:t>预算金额：</w:t>
      </w:r>
      <w:r>
        <w:rPr>
          <w:rFonts w:hint="eastAsia" w:cs="宋体"/>
          <w:color w:val="000000"/>
          <w:sz w:val="24"/>
          <w:szCs w:val="24"/>
          <w:lang w:eastAsia="zh-CN"/>
        </w:rPr>
        <w:t>1845700.00</w:t>
      </w:r>
      <w:r>
        <w:rPr>
          <w:rFonts w:hint="eastAsia" w:cs="宋体"/>
          <w:color w:val="000000"/>
          <w:szCs w:val="24"/>
        </w:rPr>
        <w:t>元</w:t>
      </w:r>
    </w:p>
    <w:p w14:paraId="440E6176">
      <w:pPr>
        <w:pStyle w:val="2"/>
        <w:spacing w:beforeAutospacing="0" w:afterAutospacing="0" w:line="360" w:lineRule="auto"/>
        <w:ind w:firstLine="420"/>
        <w:rPr>
          <w:rFonts w:cs="宋体"/>
          <w:color w:val="000000"/>
          <w:szCs w:val="24"/>
        </w:rPr>
      </w:pPr>
      <w:r>
        <w:rPr>
          <w:rFonts w:hint="eastAsia" w:cs="宋体"/>
          <w:color w:val="000000"/>
          <w:szCs w:val="24"/>
        </w:rPr>
        <w:t>采购需求：</w:t>
      </w:r>
    </w:p>
    <w:p w14:paraId="3211CACA">
      <w:pPr>
        <w:pStyle w:val="2"/>
        <w:spacing w:beforeAutospacing="0" w:afterAutospacing="0" w:line="360" w:lineRule="auto"/>
        <w:ind w:firstLine="775" w:firstLineChars="323"/>
        <w:rPr>
          <w:rFonts w:cs="宋体"/>
          <w:color w:val="000000"/>
          <w:szCs w:val="24"/>
        </w:rPr>
      </w:pPr>
      <w:r>
        <w:rPr>
          <w:rFonts w:hint="eastAsia" w:cs="宋体"/>
          <w:color w:val="000000"/>
          <w:szCs w:val="24"/>
        </w:rPr>
        <w:t>合同包1(</w:t>
      </w:r>
      <w:r>
        <w:rPr>
          <w:rFonts w:hint="eastAsia" w:cs="宋体"/>
          <w:color w:val="000000"/>
          <w:szCs w:val="24"/>
          <w:lang w:eastAsia="zh-CN"/>
        </w:rPr>
        <w:t>S522宁陕县长坪桥至龙王段水毁工程</w:t>
      </w:r>
      <w:r>
        <w:rPr>
          <w:rFonts w:hint="eastAsia" w:cs="宋体"/>
          <w:color w:val="000000"/>
          <w:szCs w:val="24"/>
        </w:rPr>
        <w:t>):</w:t>
      </w:r>
    </w:p>
    <w:p w14:paraId="0876AD4D">
      <w:pPr>
        <w:pStyle w:val="2"/>
        <w:spacing w:beforeAutospacing="0" w:afterAutospacing="0" w:line="360" w:lineRule="auto"/>
        <w:ind w:firstLine="775" w:firstLineChars="323"/>
        <w:rPr>
          <w:rFonts w:hint="eastAsia" w:cs="宋体"/>
          <w:color w:val="000000"/>
          <w:szCs w:val="24"/>
        </w:rPr>
      </w:pPr>
      <w:r>
        <w:rPr>
          <w:rFonts w:hint="eastAsia" w:cs="宋体"/>
          <w:color w:val="000000"/>
          <w:szCs w:val="24"/>
        </w:rPr>
        <w:t>合同包预算金额：</w:t>
      </w:r>
      <w:r>
        <w:rPr>
          <w:rFonts w:hint="eastAsia" w:cs="宋体"/>
          <w:color w:val="000000"/>
          <w:sz w:val="24"/>
          <w:szCs w:val="24"/>
          <w:lang w:eastAsia="zh-CN"/>
        </w:rPr>
        <w:t>1845700.00</w:t>
      </w:r>
      <w:r>
        <w:rPr>
          <w:rFonts w:hint="eastAsia" w:cs="宋体"/>
          <w:color w:val="000000"/>
          <w:szCs w:val="24"/>
        </w:rPr>
        <w:t>元</w:t>
      </w:r>
    </w:p>
    <w:p w14:paraId="48BAADD8">
      <w:pPr>
        <w:pStyle w:val="2"/>
        <w:spacing w:beforeAutospacing="0" w:afterAutospacing="0" w:line="360" w:lineRule="auto"/>
        <w:ind w:firstLine="775" w:firstLineChars="323"/>
        <w:rPr>
          <w:rFonts w:hint="eastAsia" w:cs="宋体"/>
          <w:color w:val="000000"/>
          <w:szCs w:val="24"/>
        </w:rPr>
      </w:pPr>
      <w:r>
        <w:rPr>
          <w:rFonts w:hint="eastAsia" w:cs="宋体"/>
          <w:color w:val="000000"/>
          <w:szCs w:val="24"/>
        </w:rPr>
        <w:t>合同包最高限价：</w:t>
      </w:r>
      <w:r>
        <w:rPr>
          <w:rFonts w:hint="eastAsia" w:cs="宋体"/>
          <w:color w:val="000000"/>
          <w:szCs w:val="24"/>
          <w:lang w:val="en-US" w:eastAsia="zh-CN"/>
        </w:rPr>
        <w:t>1845700.00</w:t>
      </w:r>
      <w:r>
        <w:rPr>
          <w:rFonts w:hint="eastAsia" w:cs="宋体"/>
          <w:color w:val="000000"/>
          <w:szCs w:val="24"/>
        </w:rPr>
        <w:t>元</w:t>
      </w:r>
    </w:p>
    <w:tbl>
      <w:tblPr>
        <w:tblStyle w:val="3"/>
        <w:tblW w:w="5106"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109"/>
        <w:gridCol w:w="1739"/>
        <w:gridCol w:w="1092"/>
        <w:gridCol w:w="1695"/>
        <w:gridCol w:w="1466"/>
        <w:gridCol w:w="1456"/>
      </w:tblGrid>
      <w:tr w14:paraId="77D187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93" w:hRule="atLeast"/>
          <w:tblHeader/>
        </w:trPr>
        <w:tc>
          <w:tcPr>
            <w:tcW w:w="456"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73AB570A">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品目号</w:t>
            </w:r>
          </w:p>
        </w:tc>
        <w:tc>
          <w:tcPr>
            <w:tcW w:w="58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A3390CE">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品目名称</w:t>
            </w:r>
          </w:p>
        </w:tc>
        <w:tc>
          <w:tcPr>
            <w:tcW w:w="92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AF8C32D">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采购标的</w:t>
            </w:r>
          </w:p>
        </w:tc>
        <w:tc>
          <w:tcPr>
            <w:tcW w:w="579"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2AAD1B1">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数量</w:t>
            </w:r>
          </w:p>
          <w:p w14:paraId="2ACDECF1">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（单位）</w:t>
            </w:r>
          </w:p>
        </w:tc>
        <w:tc>
          <w:tcPr>
            <w:tcW w:w="900"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757C21C">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技术规格、参数及要求</w:t>
            </w:r>
          </w:p>
        </w:tc>
        <w:tc>
          <w:tcPr>
            <w:tcW w:w="77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FEA693B">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品目预算(元)</w:t>
            </w:r>
          </w:p>
        </w:tc>
        <w:tc>
          <w:tcPr>
            <w:tcW w:w="77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35149B82">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最高限价(元)</w:t>
            </w:r>
          </w:p>
        </w:tc>
      </w:tr>
      <w:tr w14:paraId="4DF37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91" w:hRule="atLeast"/>
        </w:trPr>
        <w:tc>
          <w:tcPr>
            <w:tcW w:w="456"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31CDE3FD">
            <w:pPr>
              <w:widowControl/>
              <w:wordWrap w:val="0"/>
              <w:spacing w:line="360" w:lineRule="atLeast"/>
              <w:jc w:val="center"/>
              <w:rPr>
                <w:rFonts w:hAnsi="宋体" w:cs="宋体"/>
                <w:color w:val="000000"/>
                <w:sz w:val="24"/>
                <w:szCs w:val="24"/>
              </w:rPr>
            </w:pPr>
            <w:r>
              <w:rPr>
                <w:rFonts w:hint="eastAsia" w:hAnsi="宋体" w:cs="宋体"/>
                <w:color w:val="000000"/>
                <w:sz w:val="24"/>
                <w:szCs w:val="24"/>
              </w:rPr>
              <w:t>1-1</w:t>
            </w:r>
          </w:p>
        </w:tc>
        <w:tc>
          <w:tcPr>
            <w:tcW w:w="58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C511487">
            <w:pPr>
              <w:widowControl/>
              <w:wordWrap w:val="0"/>
              <w:spacing w:line="360" w:lineRule="atLeast"/>
              <w:jc w:val="center"/>
              <w:rPr>
                <w:rFonts w:hAnsi="宋体" w:cs="宋体"/>
                <w:color w:val="000000"/>
                <w:sz w:val="24"/>
                <w:szCs w:val="24"/>
              </w:rPr>
            </w:pPr>
            <w:r>
              <w:rPr>
                <w:rFonts w:hint="eastAsia" w:hAnsi="宋体" w:cs="宋体"/>
                <w:color w:val="000000"/>
                <w:sz w:val="24"/>
                <w:szCs w:val="24"/>
                <w:lang w:val="en-US" w:eastAsia="zh-CN"/>
              </w:rPr>
              <w:t>公路工程</w:t>
            </w:r>
            <w:r>
              <w:rPr>
                <w:rFonts w:hint="eastAsia" w:hAnsi="宋体" w:cs="宋体"/>
                <w:color w:val="000000"/>
                <w:sz w:val="24"/>
                <w:szCs w:val="24"/>
              </w:rPr>
              <w:t>施工</w:t>
            </w:r>
          </w:p>
        </w:tc>
        <w:tc>
          <w:tcPr>
            <w:tcW w:w="92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5B457DC">
            <w:pPr>
              <w:widowControl/>
              <w:wordWrap w:val="0"/>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val="en-US" w:eastAsia="zh-CN"/>
              </w:rPr>
              <w:t>S522宁陕县长坪桥至龙王段水毁工程</w:t>
            </w:r>
          </w:p>
        </w:tc>
        <w:tc>
          <w:tcPr>
            <w:tcW w:w="579"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8CC2873">
            <w:pPr>
              <w:widowControl/>
              <w:wordWrap w:val="0"/>
              <w:spacing w:line="360" w:lineRule="atLeast"/>
              <w:jc w:val="center"/>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en-US" w:eastAsia="zh-CN"/>
              </w:rPr>
              <w:t>项</w:t>
            </w:r>
            <w:r>
              <w:rPr>
                <w:rFonts w:hint="eastAsia" w:hAnsi="宋体" w:cs="宋体"/>
                <w:color w:val="000000"/>
                <w:sz w:val="24"/>
                <w:szCs w:val="24"/>
              </w:rPr>
              <w:t>)</w:t>
            </w:r>
          </w:p>
        </w:tc>
        <w:tc>
          <w:tcPr>
            <w:tcW w:w="900"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FF870D3">
            <w:pPr>
              <w:widowControl/>
              <w:wordWrap w:val="0"/>
              <w:spacing w:line="360" w:lineRule="atLeast"/>
              <w:jc w:val="center"/>
              <w:rPr>
                <w:rFonts w:hAnsi="宋体" w:cs="宋体"/>
                <w:color w:val="000000"/>
                <w:sz w:val="24"/>
                <w:szCs w:val="24"/>
              </w:rPr>
            </w:pPr>
            <w:r>
              <w:rPr>
                <w:rFonts w:hint="eastAsia" w:hAnsi="宋体" w:cs="宋体"/>
                <w:color w:val="000000"/>
                <w:sz w:val="24"/>
                <w:szCs w:val="24"/>
              </w:rPr>
              <w:t>详见采购文件</w:t>
            </w:r>
          </w:p>
        </w:tc>
        <w:tc>
          <w:tcPr>
            <w:tcW w:w="77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32D9279">
            <w:pPr>
              <w:widowControl/>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eastAsia="zh-CN"/>
              </w:rPr>
              <w:t>1845700.00</w:t>
            </w:r>
          </w:p>
        </w:tc>
        <w:tc>
          <w:tcPr>
            <w:tcW w:w="77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0F4FBE9">
            <w:pPr>
              <w:widowControl/>
              <w:spacing w:line="360" w:lineRule="atLeast"/>
              <w:jc w:val="center"/>
              <w:rPr>
                <w:rFonts w:hint="default" w:hAnsi="宋体" w:eastAsia="宋体" w:cs="宋体"/>
                <w:color w:val="000000"/>
                <w:sz w:val="24"/>
                <w:szCs w:val="24"/>
                <w:lang w:val="en-US" w:eastAsia="zh-CN"/>
              </w:rPr>
            </w:pPr>
            <w:r>
              <w:rPr>
                <w:rFonts w:hint="eastAsia" w:hAnsi="宋体" w:cs="宋体"/>
                <w:color w:val="000000"/>
                <w:sz w:val="24"/>
                <w:szCs w:val="24"/>
                <w:lang w:eastAsia="zh-CN"/>
              </w:rPr>
              <w:t>1845700.00</w:t>
            </w:r>
          </w:p>
        </w:tc>
      </w:tr>
    </w:tbl>
    <w:p w14:paraId="49F88871">
      <w:pPr>
        <w:pStyle w:val="2"/>
        <w:spacing w:beforeAutospacing="0" w:afterAutospacing="0" w:line="480" w:lineRule="atLeast"/>
        <w:ind w:firstLine="480" w:firstLineChars="200"/>
        <w:jc w:val="both"/>
        <w:rPr>
          <w:rFonts w:cs="宋体"/>
          <w:color w:val="000000"/>
          <w:szCs w:val="24"/>
        </w:rPr>
      </w:pPr>
      <w:r>
        <w:rPr>
          <w:rFonts w:hint="eastAsia" w:cs="宋体"/>
          <w:color w:val="000000"/>
          <w:szCs w:val="24"/>
          <w:shd w:val="clear" w:color="auto" w:fill="FFFFFF"/>
        </w:rPr>
        <w:t>本合同包不接受联合体投标</w:t>
      </w:r>
    </w:p>
    <w:p w14:paraId="54CB47CD">
      <w:pPr>
        <w:pStyle w:val="2"/>
        <w:spacing w:beforeAutospacing="0" w:afterAutospacing="0" w:line="480" w:lineRule="atLeast"/>
        <w:ind w:firstLine="480" w:firstLineChars="200"/>
        <w:jc w:val="both"/>
        <w:rPr>
          <w:rFonts w:hint="eastAsia" w:cs="宋体"/>
          <w:color w:val="000000" w:themeColor="text1"/>
          <w:szCs w:val="24"/>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合同履行期限：</w:t>
      </w:r>
      <w:r>
        <w:rPr>
          <w:rFonts w:hint="eastAsia" w:cs="宋体"/>
          <w:color w:val="000000" w:themeColor="text1"/>
          <w:szCs w:val="24"/>
          <w:shd w:val="clear" w:color="auto" w:fill="FFFFFF"/>
          <w:lang w:val="en-US" w:eastAsia="zh-CN"/>
          <w14:textFill>
            <w14:solidFill>
              <w14:schemeClr w14:val="tx1"/>
            </w14:solidFill>
          </w14:textFill>
        </w:rPr>
        <w:t>60</w:t>
      </w:r>
      <w:r>
        <w:rPr>
          <w:rFonts w:hint="eastAsia" w:cs="宋体"/>
          <w:color w:val="000000" w:themeColor="text1"/>
          <w:szCs w:val="24"/>
          <w:shd w:val="clear" w:color="auto" w:fill="FFFFFF"/>
          <w14:textFill>
            <w14:solidFill>
              <w14:schemeClr w14:val="tx1"/>
            </w14:solidFill>
          </w14:textFill>
        </w:rPr>
        <w:t>日历天</w:t>
      </w:r>
    </w:p>
    <w:p w14:paraId="346EC251">
      <w:pPr>
        <w:pStyle w:val="2"/>
        <w:spacing w:beforeAutospacing="0" w:afterAutospacing="0" w:line="360" w:lineRule="auto"/>
        <w:ind w:firstLine="482" w:firstLineChars="200"/>
        <w:rPr>
          <w:rFonts w:hint="eastAsia" w:eastAsia="宋体" w:cs="宋体"/>
          <w:color w:val="000000"/>
          <w:szCs w:val="24"/>
          <w:lang w:eastAsia="zh-CN"/>
        </w:rPr>
      </w:pPr>
      <w:r>
        <w:rPr>
          <w:rFonts w:hint="eastAsia" w:cs="宋体"/>
          <w:b/>
          <w:color w:val="000000"/>
          <w:szCs w:val="24"/>
        </w:rPr>
        <w:t>二、申请人的资格要求</w:t>
      </w:r>
      <w:r>
        <w:rPr>
          <w:rFonts w:hint="eastAsia" w:cs="宋体"/>
          <w:b/>
          <w:color w:val="000000"/>
          <w:szCs w:val="24"/>
          <w:lang w:eastAsia="zh-CN"/>
        </w:rPr>
        <w:t>：</w:t>
      </w:r>
    </w:p>
    <w:p w14:paraId="18B9091D">
      <w:pPr>
        <w:pStyle w:val="2"/>
        <w:spacing w:beforeAutospacing="0" w:afterAutospacing="0" w:line="360" w:lineRule="auto"/>
        <w:ind w:firstLine="420"/>
        <w:rPr>
          <w:rFonts w:cs="宋体"/>
          <w:b w:val="0"/>
          <w:bCs w:val="0"/>
          <w:color w:val="000000"/>
          <w:szCs w:val="24"/>
        </w:rPr>
      </w:pPr>
      <w:r>
        <w:rPr>
          <w:rFonts w:hint="eastAsia" w:cs="宋体"/>
          <w:b w:val="0"/>
          <w:bCs w:val="0"/>
          <w:color w:val="000000"/>
          <w:szCs w:val="24"/>
        </w:rPr>
        <w:t>1、满足《中华人民共和国政府采购法》第二十二条规定；</w:t>
      </w:r>
    </w:p>
    <w:p w14:paraId="7F7D86BD">
      <w:pPr>
        <w:pStyle w:val="2"/>
        <w:spacing w:beforeAutospacing="0" w:afterAutospacing="0" w:line="360" w:lineRule="auto"/>
        <w:ind w:firstLine="420"/>
        <w:rPr>
          <w:rFonts w:cs="宋体"/>
          <w:b w:val="0"/>
          <w:bCs w:val="0"/>
          <w:color w:val="000000"/>
          <w:szCs w:val="24"/>
        </w:rPr>
      </w:pPr>
      <w:r>
        <w:rPr>
          <w:rFonts w:hint="eastAsia" w:cs="宋体"/>
          <w:b w:val="0"/>
          <w:bCs w:val="0"/>
          <w:color w:val="000000"/>
          <w:szCs w:val="24"/>
        </w:rPr>
        <w:t>2、落实政府采购政策需满足的资格要求：</w:t>
      </w:r>
    </w:p>
    <w:p w14:paraId="5C2711E6">
      <w:pPr>
        <w:pStyle w:val="2"/>
        <w:spacing w:beforeAutospacing="0" w:afterAutospacing="0" w:line="360" w:lineRule="auto"/>
        <w:ind w:firstLine="42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S522宁陕县长坪桥至龙王段水毁工程</w:t>
      </w:r>
      <w:r>
        <w:rPr>
          <w:rFonts w:hint="eastAsia" w:cs="宋体"/>
          <w:b/>
          <w:bCs/>
          <w:color w:val="000000"/>
          <w:szCs w:val="24"/>
        </w:rPr>
        <w:t>)落实政府采购政策需满足的资格要求如下:</w:t>
      </w:r>
    </w:p>
    <w:p w14:paraId="39001418">
      <w:pPr>
        <w:pStyle w:val="2"/>
        <w:spacing w:beforeAutospacing="0" w:afterAutospacing="0" w:line="360" w:lineRule="auto"/>
        <w:ind w:firstLine="480" w:firstLineChars="200"/>
        <w:rPr>
          <w:rFonts w:hint="eastAsia" w:cs="宋体"/>
          <w:color w:val="000000"/>
          <w:szCs w:val="24"/>
        </w:rPr>
      </w:pPr>
      <w:r>
        <w:rPr>
          <w:rFonts w:hint="eastAsia" w:cs="宋体"/>
          <w:color w:val="000000"/>
          <w:szCs w:val="24"/>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cs="宋体"/>
          <w:color w:val="000000"/>
          <w:szCs w:val="24"/>
          <w:lang w:val="en-US" w:eastAsia="zh-CN"/>
        </w:rPr>
        <w:t>4</w:t>
      </w:r>
      <w:r>
        <w:rPr>
          <w:rFonts w:hint="eastAsia" w:cs="宋体"/>
          <w:color w:val="000000"/>
          <w:szCs w:val="24"/>
        </w:rPr>
        <w:t>）《国务院办公厅关于建立政府强制采购节能产品制度的通知》（国办发〔2007〕51号）；（</w:t>
      </w:r>
      <w:r>
        <w:rPr>
          <w:rFonts w:hint="eastAsia" w:cs="宋体"/>
          <w:color w:val="000000"/>
          <w:szCs w:val="24"/>
          <w:lang w:val="en-US" w:eastAsia="zh-CN"/>
        </w:rPr>
        <w:t>5</w:t>
      </w:r>
      <w:r>
        <w:rPr>
          <w:rFonts w:hint="eastAsia" w:cs="宋体"/>
          <w:color w:val="000000"/>
          <w:szCs w:val="24"/>
        </w:rPr>
        <w:t>）《财政部发展改革委生态环境部市场监管总局关于调整优化节能产品、环境标志产品政府采购执行机制的通知》（财库〔2019〕9号）；（</w:t>
      </w:r>
      <w:r>
        <w:rPr>
          <w:rFonts w:hint="eastAsia" w:cs="宋体"/>
          <w:color w:val="000000"/>
          <w:szCs w:val="24"/>
          <w:lang w:val="en-US" w:eastAsia="zh-CN"/>
        </w:rPr>
        <w:t>6</w:t>
      </w:r>
      <w:r>
        <w:rPr>
          <w:rFonts w:hint="eastAsia" w:cs="宋体"/>
          <w:color w:val="000000"/>
          <w:szCs w:val="24"/>
        </w:rPr>
        <w:t>）《关于印发环境标志产品政府采购品目清单的通知》（财库〔2019〕18号）；（</w:t>
      </w:r>
      <w:r>
        <w:rPr>
          <w:rFonts w:hint="eastAsia" w:cs="宋体"/>
          <w:color w:val="000000"/>
          <w:szCs w:val="24"/>
          <w:lang w:val="en-US" w:eastAsia="zh-CN"/>
        </w:rPr>
        <w:t>7</w:t>
      </w:r>
      <w:r>
        <w:rPr>
          <w:rFonts w:hint="eastAsia" w:cs="宋体"/>
          <w:color w:val="000000"/>
          <w:szCs w:val="24"/>
        </w:rPr>
        <w:t>）《关于印发节能产品政府采购品目清单的通知》（财库〔2019〕19号）；（</w:t>
      </w:r>
      <w:r>
        <w:rPr>
          <w:rFonts w:hint="eastAsia" w:cs="宋体"/>
          <w:color w:val="000000"/>
          <w:szCs w:val="24"/>
          <w:lang w:val="en-US" w:eastAsia="zh-CN"/>
        </w:rPr>
        <w:t>8</w:t>
      </w:r>
      <w:r>
        <w:rPr>
          <w:rFonts w:hint="eastAsia" w:cs="宋体"/>
          <w:color w:val="000000"/>
          <w:szCs w:val="24"/>
        </w:rPr>
        <w:t>）《财政部农业农村部国家乡村振兴局关于运用政府采购政策支持乡村产业振兴的通知》（财库〔2021〕19号）；（</w:t>
      </w:r>
      <w:r>
        <w:rPr>
          <w:rFonts w:hint="eastAsia" w:cs="宋体"/>
          <w:color w:val="000000"/>
          <w:szCs w:val="24"/>
          <w:lang w:val="en-US" w:eastAsia="zh-CN"/>
        </w:rPr>
        <w:t>9</w:t>
      </w:r>
      <w:r>
        <w:rPr>
          <w:rFonts w:hint="eastAsia" w:cs="宋体"/>
          <w:color w:val="000000"/>
          <w:szCs w:val="24"/>
        </w:rPr>
        <w:t>）《陕西省财政厅关于印发陕西省中小企业政府采购信用融资办法》（陕财办采〔2018〕23号）；（</w:t>
      </w:r>
      <w:r>
        <w:rPr>
          <w:rFonts w:hint="eastAsia" w:cs="宋体"/>
          <w:color w:val="000000"/>
          <w:szCs w:val="24"/>
          <w:lang w:val="en-US" w:eastAsia="zh-CN"/>
        </w:rPr>
        <w:t>10</w:t>
      </w:r>
      <w:r>
        <w:rPr>
          <w:rFonts w:hint="eastAsia" w:cs="宋体"/>
          <w:color w:val="000000"/>
          <w:szCs w:val="24"/>
        </w:rPr>
        <w:t>）《陕西省财政厅关于加快推进我省中小企业政府采购信用融资工作的通知》（陕财办采〔2020〕15号）</w:t>
      </w:r>
      <w:r>
        <w:rPr>
          <w:rFonts w:hint="eastAsia" w:cs="宋体"/>
          <w:color w:val="000000"/>
          <w:szCs w:val="24"/>
          <w:lang w:eastAsia="zh-CN"/>
        </w:rPr>
        <w:t>；</w:t>
      </w:r>
      <w:r>
        <w:rPr>
          <w:rFonts w:hint="eastAsia" w:cs="宋体"/>
          <w:color w:val="000000"/>
          <w:szCs w:val="24"/>
        </w:rPr>
        <w:t>（</w:t>
      </w:r>
      <w:r>
        <w:rPr>
          <w:rFonts w:hint="eastAsia" w:cs="宋体"/>
          <w:color w:val="000000"/>
          <w:szCs w:val="24"/>
          <w:lang w:val="en-US" w:eastAsia="zh-CN"/>
        </w:rPr>
        <w:t>11</w:t>
      </w:r>
      <w:r>
        <w:rPr>
          <w:rFonts w:hint="eastAsia" w:cs="宋体"/>
          <w:color w:val="000000"/>
          <w:szCs w:val="24"/>
        </w:rPr>
        <w:t>）其他需要落实的政府采购政策。</w:t>
      </w:r>
    </w:p>
    <w:p w14:paraId="1ABCF7C4">
      <w:pPr>
        <w:pStyle w:val="2"/>
        <w:spacing w:beforeAutospacing="0" w:afterAutospacing="0" w:line="360" w:lineRule="auto"/>
        <w:ind w:firstLine="420"/>
        <w:rPr>
          <w:rFonts w:cs="宋体"/>
          <w:b/>
          <w:bCs/>
          <w:color w:val="000000"/>
          <w:szCs w:val="24"/>
        </w:rPr>
      </w:pPr>
      <w:r>
        <w:rPr>
          <w:rFonts w:hint="eastAsia" w:cs="宋体"/>
          <w:b/>
          <w:bCs/>
          <w:color w:val="000000"/>
          <w:szCs w:val="24"/>
        </w:rPr>
        <w:t>3、本项目的特定资格要求：</w:t>
      </w:r>
    </w:p>
    <w:p w14:paraId="7EE0BA25">
      <w:pPr>
        <w:pStyle w:val="2"/>
        <w:spacing w:beforeAutospacing="0" w:afterAutospacing="0" w:line="360" w:lineRule="auto"/>
        <w:ind w:firstLine="482" w:firstLineChars="20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S522宁陕县长坪桥至龙王段水毁工程</w:t>
      </w:r>
      <w:r>
        <w:rPr>
          <w:rFonts w:hint="eastAsia" w:cs="宋体"/>
          <w:b/>
          <w:bCs/>
          <w:color w:val="000000"/>
          <w:szCs w:val="24"/>
        </w:rPr>
        <w:t>）特定资格要求如下：</w:t>
      </w:r>
    </w:p>
    <w:p w14:paraId="55A27A45">
      <w:pPr>
        <w:pStyle w:val="2"/>
        <w:spacing w:beforeAutospacing="0" w:afterAutospacing="0" w:line="360" w:lineRule="auto"/>
        <w:ind w:firstLine="480" w:firstLineChars="200"/>
        <w:rPr>
          <w:rFonts w:cs="宋体"/>
          <w:color w:val="000000"/>
          <w:szCs w:val="24"/>
        </w:rPr>
      </w:pPr>
      <w:r>
        <w:rPr>
          <w:rFonts w:hint="eastAsia" w:cs="宋体"/>
          <w:color w:val="000000"/>
          <w:szCs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36E8278F">
      <w:pPr>
        <w:pStyle w:val="2"/>
        <w:spacing w:beforeAutospacing="0" w:afterAutospacing="0" w:line="360" w:lineRule="auto"/>
        <w:ind w:firstLine="480" w:firstLineChars="200"/>
        <w:rPr>
          <w:rFonts w:cs="宋体"/>
          <w:color w:val="000000"/>
          <w:szCs w:val="24"/>
        </w:rPr>
      </w:pPr>
      <w:r>
        <w:rPr>
          <w:rFonts w:hint="eastAsia" w:cs="宋体"/>
          <w:color w:val="000000"/>
          <w:szCs w:val="24"/>
        </w:rPr>
        <w:t>(2)法定代表人参加投标时，提供本人身份证复印件；授权代表参加投标时，提供法定代表人授权委托书、法定代表人和被授权人身份证复印件；</w:t>
      </w:r>
    </w:p>
    <w:p w14:paraId="202EFEAA">
      <w:pPr>
        <w:pStyle w:val="2"/>
        <w:spacing w:beforeAutospacing="0" w:afterAutospacing="0" w:line="360" w:lineRule="auto"/>
        <w:ind w:firstLine="480" w:firstLineChars="200"/>
        <w:rPr>
          <w:rFonts w:cs="宋体"/>
          <w:color w:val="000000"/>
          <w:szCs w:val="24"/>
        </w:rPr>
      </w:pPr>
      <w:r>
        <w:rPr>
          <w:rFonts w:hint="eastAsia" w:cs="宋体"/>
          <w:color w:val="000000"/>
          <w:szCs w:val="24"/>
        </w:rPr>
        <w:t>(3)供应商须具备行政主管部门核发的</w:t>
      </w:r>
      <w:r>
        <w:rPr>
          <w:rFonts w:hint="eastAsia" w:cs="宋体"/>
          <w:color w:val="000000"/>
          <w:szCs w:val="24"/>
          <w:lang w:val="en-US" w:eastAsia="zh-CN"/>
        </w:rPr>
        <w:t>公路工程</w:t>
      </w:r>
      <w:r>
        <w:rPr>
          <w:rFonts w:hint="eastAsia" w:cs="宋体"/>
          <w:color w:val="000000"/>
          <w:szCs w:val="24"/>
        </w:rPr>
        <w:t>施工总承包三级（含三级）及以上资质和有效的安全生产许可证，拟派项目经理须具备</w:t>
      </w:r>
      <w:r>
        <w:rPr>
          <w:rFonts w:hint="eastAsia" w:cs="宋体"/>
          <w:color w:val="000000"/>
          <w:szCs w:val="24"/>
          <w:lang w:val="en-US" w:eastAsia="zh-CN"/>
        </w:rPr>
        <w:t>公路工程</w:t>
      </w:r>
      <w:r>
        <w:rPr>
          <w:rFonts w:hint="eastAsia" w:cs="宋体"/>
          <w:color w:val="000000"/>
          <w:szCs w:val="24"/>
        </w:rPr>
        <w:t>专业二级（含二级）及以上注册建造师执业资格和有效的安全生产考核合格证书，且未担任其他在建工程的项目经理；</w:t>
      </w:r>
    </w:p>
    <w:p w14:paraId="6F482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w:t>
      </w:r>
      <w:r>
        <w:rPr>
          <w:rFonts w:hint="eastAsia" w:cs="宋体"/>
          <w:i w:val="0"/>
          <w:iCs w:val="0"/>
          <w:caps w:val="0"/>
          <w:color w:val="auto"/>
          <w:spacing w:val="0"/>
          <w:sz w:val="24"/>
          <w:szCs w:val="24"/>
          <w:shd w:val="clear" w:color="auto" w:fill="FFFFFF"/>
          <w:lang w:val="en-US" w:eastAsia="zh-CN"/>
        </w:rPr>
        <w:t>2024年度</w:t>
      </w:r>
      <w:r>
        <w:rPr>
          <w:rFonts w:hint="eastAsia" w:ascii="宋体" w:hAnsi="宋体" w:eastAsia="宋体" w:cs="宋体"/>
          <w:i w:val="0"/>
          <w:iCs w:val="0"/>
          <w:caps w:val="0"/>
          <w:color w:val="auto"/>
          <w:spacing w:val="0"/>
          <w:sz w:val="24"/>
          <w:szCs w:val="24"/>
          <w:shd w:val="clear" w:color="auto" w:fill="FFFFFF"/>
        </w:rPr>
        <w:t>经审计的财务报告（成立时间至提交响应文件截止时间不足一年的可提供成立后任意时段的资产负债表），或其开标前三个月内银行出具的资信证明，（以上两种形式的资料提供任何一种即可）；</w:t>
      </w:r>
    </w:p>
    <w:p w14:paraId="3C3D9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cs="宋体"/>
          <w:i w:val="0"/>
          <w:iCs w:val="0"/>
          <w:caps w:val="0"/>
          <w:color w:val="auto"/>
          <w:spacing w:val="0"/>
          <w:sz w:val="24"/>
          <w:szCs w:val="24"/>
          <w:shd w:val="clear" w:color="auto" w:fill="FFFFFF"/>
          <w:lang w:val="en-US" w:eastAsia="zh-CN"/>
        </w:rPr>
        <w:t>2024年12月至</w:t>
      </w:r>
      <w:r>
        <w:rPr>
          <w:rFonts w:hint="eastAsia" w:eastAsia="宋体" w:cs="宋体"/>
          <w:i w:val="0"/>
          <w:iCs w:val="0"/>
          <w:caps w:val="0"/>
          <w:color w:val="auto"/>
          <w:spacing w:val="0"/>
          <w:sz w:val="24"/>
          <w:szCs w:val="24"/>
          <w:shd w:val="clear" w:color="auto" w:fill="FFFFFF"/>
          <w:lang w:val="en-US" w:eastAsia="zh-CN"/>
        </w:rPr>
        <w:t>开标截止时间前</w:t>
      </w:r>
      <w:r>
        <w:rPr>
          <w:rFonts w:hint="eastAsia" w:cs="宋体"/>
          <w:i w:val="0"/>
          <w:iCs w:val="0"/>
          <w:caps w:val="0"/>
          <w:color w:val="auto"/>
          <w:spacing w:val="0"/>
          <w:sz w:val="24"/>
          <w:szCs w:val="24"/>
          <w:shd w:val="clear" w:color="auto" w:fill="FFFFFF"/>
          <w:lang w:val="en-US" w:eastAsia="zh-CN"/>
        </w:rPr>
        <w:t>已</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任意1</w:t>
      </w:r>
      <w:r>
        <w:rPr>
          <w:rFonts w:hint="eastAsia" w:ascii="宋体" w:hAnsi="宋体" w:eastAsia="宋体" w:cs="宋体"/>
          <w:i w:val="0"/>
          <w:iCs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14:paraId="0550F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cs="宋体"/>
          <w:i w:val="0"/>
          <w:iCs w:val="0"/>
          <w:caps w:val="0"/>
          <w:color w:val="auto"/>
          <w:spacing w:val="0"/>
          <w:sz w:val="24"/>
          <w:szCs w:val="24"/>
          <w:shd w:val="clear" w:color="auto" w:fill="FFFFFF"/>
          <w:lang w:val="en-US" w:eastAsia="zh-CN"/>
        </w:rPr>
        <w:t>2024年12月至</w:t>
      </w:r>
      <w:r>
        <w:rPr>
          <w:rFonts w:hint="eastAsia" w:eastAsia="宋体" w:cs="宋体"/>
          <w:i w:val="0"/>
          <w:iCs w:val="0"/>
          <w:caps w:val="0"/>
          <w:color w:val="auto"/>
          <w:spacing w:val="0"/>
          <w:sz w:val="24"/>
          <w:szCs w:val="24"/>
          <w:shd w:val="clear" w:color="auto" w:fill="FFFFFF"/>
          <w:lang w:val="en-US" w:eastAsia="zh-CN"/>
        </w:rPr>
        <w:t>开标截止时间前</w:t>
      </w:r>
      <w:r>
        <w:rPr>
          <w:rFonts w:hint="eastAsia" w:cs="宋体"/>
          <w:i w:val="0"/>
          <w:iCs w:val="0"/>
          <w:caps w:val="0"/>
          <w:color w:val="auto"/>
          <w:spacing w:val="0"/>
          <w:sz w:val="24"/>
          <w:szCs w:val="24"/>
          <w:shd w:val="clear" w:color="auto" w:fill="FFFFFF"/>
          <w:lang w:val="en-US" w:eastAsia="zh-CN"/>
        </w:rPr>
        <w:t>已</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任意1</w:t>
      </w:r>
      <w:r>
        <w:rPr>
          <w:rFonts w:hint="eastAsia" w:ascii="宋体" w:hAnsi="宋体" w:eastAsia="宋体" w:cs="宋体"/>
          <w:i w:val="0"/>
          <w:iCs w:val="0"/>
          <w:caps w:val="0"/>
          <w:color w:val="auto"/>
          <w:spacing w:val="0"/>
          <w:sz w:val="24"/>
          <w:szCs w:val="24"/>
          <w:shd w:val="clear" w:color="auto" w:fill="FFFFFF"/>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AC919F0">
      <w:pPr>
        <w:pStyle w:val="2"/>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7</w:t>
      </w:r>
      <w:r>
        <w:rPr>
          <w:rFonts w:hint="eastAsia" w:cs="宋体"/>
          <w:color w:val="000000"/>
          <w:szCs w:val="24"/>
        </w:rPr>
        <w:t>)参加本次政府采购活动前三年内在经营活动中没有重大违纪，以及未被列入失信被执行人、重大税收违法案件当事人名单、政府采购严重违法失信行为记录名单的书面声明；</w:t>
      </w:r>
    </w:p>
    <w:p w14:paraId="2DD43380">
      <w:pPr>
        <w:pStyle w:val="2"/>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8</w:t>
      </w:r>
      <w:r>
        <w:rPr>
          <w:rFonts w:hint="eastAsia" w:cs="宋体"/>
          <w:color w:val="000000"/>
          <w:szCs w:val="24"/>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85BB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w:t>
      </w:r>
      <w:r>
        <w:rPr>
          <w:rFonts w:hint="eastAsia" w:ascii="宋体" w:hAnsi="宋体" w:eastAsia="宋体" w:cs="宋体"/>
          <w:color w:val="auto"/>
          <w:sz w:val="24"/>
          <w:szCs w:val="24"/>
          <w:lang w:eastAsia="zh-CN"/>
        </w:rPr>
        <w:t>（</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w:t>
      </w:r>
      <w:r>
        <w:rPr>
          <w:rFonts w:hint="eastAsia" w:cs="宋体"/>
          <w:color w:val="auto"/>
          <w:sz w:val="24"/>
          <w:szCs w:val="24"/>
          <w:lang w:val="en-US" w:eastAsia="zh-CN"/>
        </w:rPr>
        <w:t>声明</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3DA89F1D">
      <w:pPr>
        <w:pStyle w:val="2"/>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10</w:t>
      </w:r>
      <w:r>
        <w:rPr>
          <w:rFonts w:hint="eastAsia" w:cs="宋体"/>
          <w:color w:val="000000"/>
          <w:szCs w:val="24"/>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5CD5733F">
      <w:pPr>
        <w:pStyle w:val="2"/>
        <w:spacing w:beforeAutospacing="0" w:afterAutospacing="0" w:line="360" w:lineRule="auto"/>
        <w:rPr>
          <w:rFonts w:cs="宋体"/>
          <w:color w:val="000000"/>
          <w:szCs w:val="24"/>
        </w:rPr>
      </w:pPr>
      <w:r>
        <w:rPr>
          <w:rFonts w:hint="eastAsia" w:cs="宋体"/>
          <w:b/>
          <w:color w:val="000000"/>
          <w:szCs w:val="24"/>
        </w:rPr>
        <w:t>三、获取采购文件</w:t>
      </w:r>
    </w:p>
    <w:p w14:paraId="26CF9930">
      <w:pPr>
        <w:pStyle w:val="2"/>
        <w:spacing w:beforeAutospacing="0" w:afterAutospacing="0" w:line="360" w:lineRule="auto"/>
        <w:ind w:firstLine="420"/>
        <w:rPr>
          <w:rFonts w:cs="宋体"/>
          <w:color w:val="000000"/>
          <w:szCs w:val="24"/>
        </w:rPr>
      </w:pPr>
      <w:r>
        <w:rPr>
          <w:rFonts w:hint="eastAsia" w:cs="宋体"/>
          <w:color w:val="000000"/>
          <w:szCs w:val="24"/>
        </w:rPr>
        <w:t>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06</w:t>
      </w:r>
      <w:r>
        <w:rPr>
          <w:rFonts w:hint="eastAsia" w:cs="宋体"/>
          <w:color w:val="000000"/>
          <w:szCs w:val="24"/>
        </w:rPr>
        <w:t>月</w:t>
      </w:r>
      <w:r>
        <w:rPr>
          <w:rFonts w:hint="eastAsia" w:cs="宋体"/>
          <w:color w:val="000000"/>
          <w:szCs w:val="24"/>
          <w:lang w:val="en-US" w:eastAsia="zh-CN"/>
        </w:rPr>
        <w:t>23</w:t>
      </w:r>
      <w:r>
        <w:rPr>
          <w:rFonts w:hint="eastAsia" w:cs="宋体"/>
          <w:color w:val="000000"/>
          <w:szCs w:val="24"/>
        </w:rPr>
        <w:t>日至20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06</w:t>
      </w:r>
      <w:r>
        <w:rPr>
          <w:rFonts w:hint="eastAsia" w:cs="宋体"/>
          <w:color w:val="000000"/>
          <w:szCs w:val="24"/>
        </w:rPr>
        <w:t>月</w:t>
      </w:r>
      <w:r>
        <w:rPr>
          <w:rFonts w:hint="eastAsia" w:cs="宋体"/>
          <w:color w:val="000000"/>
          <w:szCs w:val="24"/>
          <w:lang w:val="en-US" w:eastAsia="zh-CN"/>
        </w:rPr>
        <w:t>27</w:t>
      </w:r>
      <w:r>
        <w:rPr>
          <w:rFonts w:hint="eastAsia" w:cs="宋体"/>
          <w:color w:val="000000"/>
          <w:szCs w:val="24"/>
        </w:rPr>
        <w:t>日，每天上午08:30:00至12:00:00，下午14:00:00至17:30:00（北京时间）</w:t>
      </w:r>
    </w:p>
    <w:p w14:paraId="764FCAE6">
      <w:pPr>
        <w:pStyle w:val="2"/>
        <w:spacing w:beforeAutospacing="0" w:afterAutospacing="0" w:line="360" w:lineRule="auto"/>
        <w:ind w:firstLine="420"/>
        <w:rPr>
          <w:rFonts w:cs="宋体"/>
          <w:color w:val="000000"/>
          <w:szCs w:val="24"/>
        </w:rPr>
      </w:pPr>
      <w:r>
        <w:rPr>
          <w:rFonts w:hint="eastAsia" w:cs="宋体"/>
          <w:color w:val="000000"/>
          <w:szCs w:val="24"/>
        </w:rPr>
        <w:t>途径：全国公共资源交易平台（陕西省·安康市）</w:t>
      </w:r>
    </w:p>
    <w:p w14:paraId="73711E2F">
      <w:pPr>
        <w:pStyle w:val="2"/>
        <w:spacing w:beforeAutospacing="0" w:afterAutospacing="0" w:line="360" w:lineRule="auto"/>
        <w:ind w:firstLine="420"/>
        <w:rPr>
          <w:rFonts w:cs="宋体"/>
          <w:color w:val="000000"/>
          <w:szCs w:val="24"/>
        </w:rPr>
      </w:pPr>
      <w:r>
        <w:rPr>
          <w:rFonts w:hint="eastAsia" w:cs="宋体"/>
          <w:color w:val="000000"/>
          <w:szCs w:val="24"/>
        </w:rPr>
        <w:t>方式：在线获取</w:t>
      </w:r>
    </w:p>
    <w:p w14:paraId="1B57F9B5">
      <w:pPr>
        <w:pStyle w:val="2"/>
        <w:spacing w:beforeAutospacing="0" w:afterAutospacing="0" w:line="360" w:lineRule="auto"/>
        <w:ind w:firstLine="420"/>
        <w:rPr>
          <w:rFonts w:cs="宋体"/>
          <w:color w:val="000000"/>
          <w:szCs w:val="24"/>
        </w:rPr>
      </w:pPr>
      <w:r>
        <w:rPr>
          <w:rFonts w:hint="eastAsia" w:cs="宋体"/>
          <w:color w:val="000000"/>
          <w:szCs w:val="24"/>
        </w:rPr>
        <w:t>售价：0元</w:t>
      </w:r>
    </w:p>
    <w:p w14:paraId="3663AA7D">
      <w:pPr>
        <w:pStyle w:val="2"/>
        <w:spacing w:beforeAutospacing="0" w:afterAutospacing="0" w:line="360" w:lineRule="auto"/>
        <w:rPr>
          <w:rFonts w:cs="宋体"/>
          <w:color w:val="000000"/>
          <w:szCs w:val="24"/>
        </w:rPr>
      </w:pPr>
      <w:r>
        <w:rPr>
          <w:rFonts w:hint="eastAsia" w:cs="宋体"/>
          <w:b/>
          <w:color w:val="000000"/>
          <w:szCs w:val="24"/>
        </w:rPr>
        <w:t>四、响应文件提交</w:t>
      </w:r>
    </w:p>
    <w:p w14:paraId="45DCF845">
      <w:pPr>
        <w:pStyle w:val="2"/>
        <w:spacing w:beforeAutospacing="0" w:afterAutospacing="0" w:line="360" w:lineRule="auto"/>
        <w:ind w:firstLine="480" w:firstLineChars="200"/>
        <w:rPr>
          <w:rFonts w:cs="宋体"/>
          <w:color w:val="000000"/>
          <w:szCs w:val="24"/>
        </w:rPr>
      </w:pPr>
      <w:r>
        <w:rPr>
          <w:rFonts w:hint="eastAsia" w:cs="宋体"/>
          <w:color w:val="000000"/>
          <w:szCs w:val="24"/>
        </w:rPr>
        <w:t>截止时间：20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07</w:t>
      </w:r>
      <w:r>
        <w:rPr>
          <w:rFonts w:hint="eastAsia" w:cs="宋体"/>
          <w:color w:val="000000"/>
          <w:szCs w:val="24"/>
        </w:rPr>
        <w:t>月</w:t>
      </w:r>
      <w:r>
        <w:rPr>
          <w:rFonts w:hint="eastAsia" w:cs="宋体"/>
          <w:color w:val="000000"/>
          <w:szCs w:val="24"/>
          <w:lang w:val="en-US" w:eastAsia="zh-CN"/>
        </w:rPr>
        <w:t>07</w:t>
      </w:r>
      <w:r>
        <w:rPr>
          <w:rFonts w:hint="eastAsia" w:cs="宋体"/>
          <w:color w:val="000000"/>
          <w:szCs w:val="24"/>
        </w:rPr>
        <w:t>日</w:t>
      </w:r>
      <w:r>
        <w:rPr>
          <w:rFonts w:hint="eastAsia" w:cs="宋体"/>
          <w:color w:val="000000"/>
          <w:szCs w:val="24"/>
          <w:lang w:val="en-US" w:eastAsia="zh-CN"/>
        </w:rPr>
        <w:t>14</w:t>
      </w:r>
      <w:r>
        <w:rPr>
          <w:rFonts w:hint="eastAsia" w:cs="宋体"/>
          <w:color w:val="000000"/>
          <w:szCs w:val="24"/>
        </w:rPr>
        <w:t>时</w:t>
      </w:r>
      <w:r>
        <w:rPr>
          <w:rFonts w:hint="eastAsia" w:cs="宋体"/>
          <w:color w:val="000000"/>
          <w:szCs w:val="24"/>
          <w:lang w:val="en-US" w:eastAsia="zh-CN"/>
        </w:rPr>
        <w:t>00</w:t>
      </w:r>
      <w:r>
        <w:rPr>
          <w:rFonts w:hint="eastAsia" w:cs="宋体"/>
          <w:color w:val="000000"/>
          <w:szCs w:val="24"/>
        </w:rPr>
        <w:t>分00秒 （北京时间）</w:t>
      </w:r>
    </w:p>
    <w:p w14:paraId="78A1AE67">
      <w:pPr>
        <w:pStyle w:val="2"/>
        <w:spacing w:beforeAutospacing="0" w:afterAutospacing="0" w:line="360" w:lineRule="auto"/>
        <w:ind w:firstLine="480" w:firstLineChars="200"/>
        <w:rPr>
          <w:rFonts w:cs="宋体"/>
          <w:color w:val="000000"/>
          <w:szCs w:val="24"/>
        </w:rPr>
      </w:pPr>
      <w:r>
        <w:rPr>
          <w:rFonts w:hint="eastAsia" w:cs="宋体"/>
          <w:color w:val="000000"/>
          <w:szCs w:val="24"/>
        </w:rPr>
        <w:t>地点：全国公共资源交易平台（陕西省·安康市）</w:t>
      </w:r>
    </w:p>
    <w:p w14:paraId="5B9DCDC7">
      <w:pPr>
        <w:pStyle w:val="2"/>
        <w:spacing w:beforeAutospacing="0" w:afterAutospacing="0" w:line="360" w:lineRule="auto"/>
        <w:rPr>
          <w:rFonts w:cs="宋体"/>
          <w:b/>
          <w:color w:val="000000"/>
          <w:szCs w:val="24"/>
        </w:rPr>
      </w:pPr>
      <w:r>
        <w:rPr>
          <w:rFonts w:hint="eastAsia" w:cs="宋体"/>
          <w:b/>
          <w:color w:val="000000"/>
          <w:szCs w:val="24"/>
        </w:rPr>
        <w:t>五、开启</w:t>
      </w:r>
    </w:p>
    <w:p w14:paraId="28FCC881">
      <w:pPr>
        <w:pStyle w:val="2"/>
        <w:spacing w:beforeAutospacing="0" w:afterAutospacing="0" w:line="360" w:lineRule="auto"/>
        <w:ind w:firstLine="420"/>
        <w:rPr>
          <w:rFonts w:cs="宋体"/>
          <w:color w:val="000000"/>
          <w:szCs w:val="24"/>
        </w:rPr>
      </w:pPr>
      <w:r>
        <w:rPr>
          <w:rFonts w:hint="eastAsia" w:cs="宋体"/>
          <w:color w:val="000000"/>
          <w:szCs w:val="24"/>
        </w:rPr>
        <w:t>时间：202</w:t>
      </w:r>
      <w:r>
        <w:rPr>
          <w:rFonts w:hint="eastAsia" w:cs="宋体"/>
          <w:color w:val="000000"/>
          <w:szCs w:val="24"/>
          <w:lang w:val="en-US" w:eastAsia="zh-CN"/>
        </w:rPr>
        <w:t>5</w:t>
      </w:r>
      <w:r>
        <w:rPr>
          <w:rFonts w:hint="eastAsia" w:cs="宋体"/>
          <w:color w:val="000000"/>
          <w:szCs w:val="24"/>
        </w:rPr>
        <w:t>年</w:t>
      </w:r>
      <w:r>
        <w:rPr>
          <w:rFonts w:hint="eastAsia" w:cs="宋体"/>
          <w:color w:val="000000"/>
          <w:szCs w:val="24"/>
          <w:lang w:val="en-US" w:eastAsia="zh-CN"/>
        </w:rPr>
        <w:t>07</w:t>
      </w:r>
      <w:r>
        <w:rPr>
          <w:rFonts w:hint="eastAsia" w:cs="宋体"/>
          <w:color w:val="000000"/>
          <w:szCs w:val="24"/>
        </w:rPr>
        <w:t>月</w:t>
      </w:r>
      <w:r>
        <w:rPr>
          <w:rFonts w:hint="eastAsia" w:cs="宋体"/>
          <w:color w:val="000000"/>
          <w:szCs w:val="24"/>
          <w:lang w:val="en-US" w:eastAsia="zh-CN"/>
        </w:rPr>
        <w:t>07</w:t>
      </w:r>
      <w:bookmarkStart w:id="0" w:name="_GoBack"/>
      <w:bookmarkEnd w:id="0"/>
      <w:r>
        <w:rPr>
          <w:rFonts w:hint="eastAsia" w:cs="宋体"/>
          <w:color w:val="000000"/>
          <w:szCs w:val="24"/>
        </w:rPr>
        <w:t>日</w:t>
      </w:r>
      <w:r>
        <w:rPr>
          <w:rFonts w:hint="eastAsia" w:cs="宋体"/>
          <w:color w:val="000000"/>
          <w:szCs w:val="24"/>
          <w:lang w:val="en-US" w:eastAsia="zh-CN"/>
        </w:rPr>
        <w:t>14</w:t>
      </w:r>
      <w:r>
        <w:rPr>
          <w:rFonts w:hint="eastAsia" w:cs="宋体"/>
          <w:color w:val="000000"/>
          <w:szCs w:val="24"/>
        </w:rPr>
        <w:t>时</w:t>
      </w:r>
      <w:r>
        <w:rPr>
          <w:rFonts w:hint="eastAsia" w:cs="宋体"/>
          <w:color w:val="000000"/>
          <w:szCs w:val="24"/>
          <w:lang w:val="en-US" w:eastAsia="zh-CN"/>
        </w:rPr>
        <w:t>00</w:t>
      </w:r>
      <w:r>
        <w:rPr>
          <w:rFonts w:hint="eastAsia" w:cs="宋体"/>
          <w:color w:val="000000"/>
          <w:szCs w:val="24"/>
        </w:rPr>
        <w:t>分00秒 （北京时间）</w:t>
      </w:r>
    </w:p>
    <w:p w14:paraId="658A33DB">
      <w:pPr>
        <w:pStyle w:val="2"/>
        <w:spacing w:beforeAutospacing="0" w:afterAutospacing="0" w:line="360" w:lineRule="auto"/>
        <w:ind w:firstLine="420"/>
        <w:rPr>
          <w:rFonts w:cs="宋体"/>
          <w:color w:val="000000"/>
          <w:szCs w:val="24"/>
        </w:rPr>
      </w:pPr>
      <w:r>
        <w:rPr>
          <w:rFonts w:hint="eastAsia" w:cs="宋体"/>
          <w:color w:val="000000"/>
          <w:szCs w:val="24"/>
        </w:rPr>
        <w:t>地点：全国公共资源交易平台（陕西省·安康市）</w:t>
      </w:r>
    </w:p>
    <w:p w14:paraId="5CFFD19B">
      <w:pPr>
        <w:pStyle w:val="2"/>
        <w:numPr>
          <w:ilvl w:val="0"/>
          <w:numId w:val="1"/>
        </w:numPr>
        <w:spacing w:beforeAutospacing="0" w:afterAutospacing="0" w:line="360" w:lineRule="auto"/>
        <w:rPr>
          <w:rFonts w:cs="宋体"/>
          <w:b/>
          <w:color w:val="000000"/>
          <w:szCs w:val="24"/>
        </w:rPr>
      </w:pPr>
      <w:r>
        <w:rPr>
          <w:rFonts w:hint="eastAsia" w:cs="宋体"/>
          <w:b/>
          <w:color w:val="000000"/>
          <w:szCs w:val="24"/>
        </w:rPr>
        <w:t>公告期限</w:t>
      </w:r>
    </w:p>
    <w:p w14:paraId="38B56F78">
      <w:pPr>
        <w:pStyle w:val="2"/>
        <w:spacing w:beforeAutospacing="0" w:afterAutospacing="0" w:line="360" w:lineRule="auto"/>
        <w:ind w:firstLine="480" w:firstLineChars="200"/>
        <w:rPr>
          <w:rFonts w:cs="宋体"/>
          <w:bCs/>
          <w:color w:val="000000"/>
          <w:szCs w:val="24"/>
        </w:rPr>
      </w:pPr>
      <w:r>
        <w:rPr>
          <w:rFonts w:hint="eastAsia" w:cs="宋体"/>
          <w:bCs/>
          <w:color w:val="000000"/>
          <w:szCs w:val="24"/>
        </w:rPr>
        <w:t>自本公告发布之日起5个工作日。</w:t>
      </w:r>
    </w:p>
    <w:p w14:paraId="387E79ED">
      <w:pPr>
        <w:pStyle w:val="2"/>
        <w:spacing w:beforeAutospacing="0" w:afterAutospacing="0" w:line="360" w:lineRule="auto"/>
        <w:rPr>
          <w:rFonts w:cs="宋体"/>
          <w:b/>
          <w:color w:val="000000"/>
          <w:szCs w:val="24"/>
        </w:rPr>
      </w:pPr>
      <w:r>
        <w:rPr>
          <w:rFonts w:hint="eastAsia" w:cs="宋体"/>
          <w:b/>
          <w:color w:val="000000"/>
          <w:szCs w:val="24"/>
        </w:rPr>
        <w:t>七、其他补充事宜</w:t>
      </w:r>
    </w:p>
    <w:p w14:paraId="6B440985">
      <w:pPr>
        <w:pStyle w:val="2"/>
        <w:wordWrap w:val="0"/>
        <w:spacing w:beforeAutospacing="0" w:afterAutospacing="0" w:line="360" w:lineRule="auto"/>
        <w:ind w:firstLine="480"/>
        <w:jc w:val="both"/>
        <w:rPr>
          <w:rFonts w:cs="宋体"/>
          <w:color w:val="000000"/>
          <w:szCs w:val="24"/>
        </w:rPr>
      </w:pPr>
      <w:r>
        <w:rPr>
          <w:rStyle w:val="5"/>
          <w:rFonts w:hint="eastAsia" w:cs="宋体"/>
          <w:color w:val="000000"/>
          <w:szCs w:val="24"/>
          <w:shd w:val="clear" w:color="auto" w:fill="FFFFFF"/>
        </w:rPr>
        <w:t>1、投标须知: 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2E4B8946">
      <w:pPr>
        <w:pStyle w:val="2"/>
        <w:spacing w:beforeAutospacing="0" w:afterAutospacing="0" w:line="360" w:lineRule="auto"/>
        <w:rPr>
          <w:rFonts w:cs="宋体"/>
          <w:color w:val="000000"/>
          <w:szCs w:val="24"/>
        </w:rPr>
      </w:pPr>
      <w:r>
        <w:rPr>
          <w:rStyle w:val="5"/>
          <w:rFonts w:hint="eastAsia" w:cs="宋体"/>
          <w:color w:val="000000"/>
          <w:szCs w:val="24"/>
          <w:shd w:val="clear" w:color="auto" w:fill="FFFFFF"/>
        </w:rPr>
        <w:t>八、对本次招标提出询问，请按以下方式联系。</w:t>
      </w:r>
    </w:p>
    <w:p w14:paraId="14252B80">
      <w:pPr>
        <w:pStyle w:val="2"/>
        <w:spacing w:beforeAutospacing="0" w:afterAutospacing="0" w:line="360" w:lineRule="auto"/>
        <w:ind w:firstLine="420"/>
        <w:rPr>
          <w:rFonts w:cs="宋体"/>
          <w:color w:val="000000"/>
          <w:szCs w:val="24"/>
        </w:rPr>
      </w:pPr>
      <w:r>
        <w:rPr>
          <w:rFonts w:hint="eastAsia" w:cs="宋体"/>
          <w:color w:val="000000"/>
          <w:szCs w:val="24"/>
        </w:rPr>
        <w:t>1、采购人信息</w:t>
      </w:r>
    </w:p>
    <w:p w14:paraId="6246C7F4">
      <w:pPr>
        <w:pStyle w:val="2"/>
        <w:spacing w:beforeAutospacing="0" w:afterAutospacing="0" w:line="360" w:lineRule="auto"/>
        <w:ind w:firstLine="696" w:firstLineChars="290"/>
        <w:rPr>
          <w:rFonts w:hint="eastAsia" w:eastAsia="宋体" w:cs="宋体"/>
          <w:color w:val="000000"/>
          <w:szCs w:val="24"/>
          <w:lang w:eastAsia="zh-CN"/>
        </w:rPr>
      </w:pPr>
      <w:r>
        <w:rPr>
          <w:rFonts w:hint="eastAsia" w:cs="宋体"/>
          <w:color w:val="000000"/>
          <w:szCs w:val="24"/>
        </w:rPr>
        <w:t>名称：</w:t>
      </w:r>
      <w:r>
        <w:rPr>
          <w:rFonts w:hint="eastAsia" w:cs="宋体"/>
          <w:color w:val="000000"/>
          <w:szCs w:val="24"/>
          <w:lang w:eastAsia="zh-CN"/>
        </w:rPr>
        <w:t>宁陕县交通运输局</w:t>
      </w:r>
    </w:p>
    <w:p w14:paraId="7868B391">
      <w:pPr>
        <w:pStyle w:val="2"/>
        <w:spacing w:beforeAutospacing="0" w:afterAutospacing="0" w:line="360" w:lineRule="auto"/>
        <w:ind w:firstLine="696" w:firstLineChars="290"/>
        <w:rPr>
          <w:rFonts w:hint="eastAsia" w:eastAsia="宋体" w:cs="宋体"/>
          <w:color w:val="000000"/>
          <w:szCs w:val="24"/>
          <w:lang w:eastAsia="zh-CN"/>
        </w:rPr>
      </w:pPr>
      <w:r>
        <w:rPr>
          <w:rFonts w:hint="eastAsia" w:cs="宋体"/>
          <w:color w:val="000000"/>
          <w:szCs w:val="24"/>
        </w:rPr>
        <w:t>地址：</w:t>
      </w:r>
      <w:r>
        <w:rPr>
          <w:rFonts w:hint="eastAsia" w:cs="宋体"/>
          <w:color w:val="000000"/>
          <w:szCs w:val="24"/>
          <w:lang w:eastAsia="zh-CN"/>
        </w:rPr>
        <w:t>宁陕县迎宾大道42号</w:t>
      </w:r>
    </w:p>
    <w:p w14:paraId="3A440D44">
      <w:pPr>
        <w:pStyle w:val="2"/>
        <w:spacing w:beforeAutospacing="0" w:afterAutospacing="0" w:line="360" w:lineRule="auto"/>
        <w:ind w:firstLine="696" w:firstLineChars="290"/>
        <w:rPr>
          <w:rFonts w:hint="eastAsia" w:cs="宋体"/>
          <w:color w:val="000000"/>
          <w:szCs w:val="24"/>
          <w:lang w:eastAsia="zh-CN"/>
        </w:rPr>
      </w:pPr>
      <w:r>
        <w:rPr>
          <w:rFonts w:hint="eastAsia" w:cs="宋体"/>
          <w:color w:val="000000"/>
          <w:szCs w:val="24"/>
          <w:lang w:eastAsia="zh-CN"/>
        </w:rPr>
        <w:t>联系方式：0915-6826306</w:t>
      </w:r>
    </w:p>
    <w:p w14:paraId="4D3E77E3">
      <w:pPr>
        <w:pStyle w:val="2"/>
        <w:spacing w:beforeAutospacing="0" w:afterAutospacing="0" w:line="360" w:lineRule="auto"/>
        <w:ind w:firstLine="420"/>
        <w:rPr>
          <w:rFonts w:cs="宋体"/>
          <w:color w:val="000000"/>
          <w:szCs w:val="24"/>
        </w:rPr>
      </w:pPr>
      <w:r>
        <w:rPr>
          <w:rFonts w:hint="eastAsia" w:cs="宋体"/>
          <w:color w:val="000000"/>
          <w:szCs w:val="24"/>
        </w:rPr>
        <w:t>2、采购代理机构信息</w:t>
      </w:r>
    </w:p>
    <w:p w14:paraId="0BFDC738">
      <w:pPr>
        <w:pStyle w:val="2"/>
        <w:spacing w:beforeAutospacing="0" w:afterAutospacing="0" w:line="360" w:lineRule="auto"/>
        <w:ind w:firstLine="696" w:firstLineChars="290"/>
        <w:rPr>
          <w:rFonts w:hint="eastAsia" w:cs="宋体"/>
          <w:color w:val="000000"/>
          <w:szCs w:val="24"/>
        </w:rPr>
      </w:pPr>
      <w:r>
        <w:rPr>
          <w:rFonts w:hint="eastAsia" w:cs="宋体"/>
          <w:color w:val="000000"/>
          <w:szCs w:val="24"/>
        </w:rPr>
        <w:t>名称：傲唐集团有限公司</w:t>
      </w:r>
    </w:p>
    <w:p w14:paraId="1A2A2D11">
      <w:pPr>
        <w:pStyle w:val="2"/>
        <w:spacing w:beforeAutospacing="0" w:afterAutospacing="0" w:line="360" w:lineRule="auto"/>
        <w:ind w:firstLine="696" w:firstLineChars="290"/>
        <w:rPr>
          <w:rFonts w:cs="宋体"/>
          <w:color w:val="000000"/>
          <w:szCs w:val="24"/>
        </w:rPr>
      </w:pPr>
      <w:r>
        <w:rPr>
          <w:rFonts w:hint="eastAsia" w:cs="宋体"/>
          <w:color w:val="000000"/>
          <w:szCs w:val="24"/>
        </w:rPr>
        <w:t>地址：陕西省西安市未央区FED创新中心A栋604</w:t>
      </w:r>
    </w:p>
    <w:p w14:paraId="17DEB9D9">
      <w:pPr>
        <w:pStyle w:val="2"/>
        <w:spacing w:beforeAutospacing="0" w:afterAutospacing="0" w:line="360" w:lineRule="auto"/>
        <w:ind w:firstLine="696" w:firstLineChars="290"/>
        <w:rPr>
          <w:rFonts w:cs="宋体"/>
          <w:color w:val="000000"/>
          <w:szCs w:val="24"/>
        </w:rPr>
      </w:pPr>
      <w:r>
        <w:rPr>
          <w:rFonts w:hint="eastAsia" w:cs="宋体"/>
          <w:color w:val="000000"/>
          <w:szCs w:val="24"/>
        </w:rPr>
        <w:t>联系方式：15029342833</w:t>
      </w:r>
    </w:p>
    <w:p w14:paraId="350C9436">
      <w:pPr>
        <w:pStyle w:val="2"/>
        <w:spacing w:beforeAutospacing="0" w:afterAutospacing="0" w:line="360" w:lineRule="auto"/>
        <w:ind w:firstLine="420"/>
        <w:rPr>
          <w:rFonts w:cs="宋体"/>
          <w:color w:val="000000"/>
          <w:szCs w:val="24"/>
        </w:rPr>
      </w:pPr>
      <w:r>
        <w:rPr>
          <w:rFonts w:hint="eastAsia" w:cs="宋体"/>
          <w:color w:val="000000"/>
          <w:szCs w:val="24"/>
        </w:rPr>
        <w:t>3、项目联系方式</w:t>
      </w:r>
    </w:p>
    <w:p w14:paraId="5D1F3728">
      <w:pPr>
        <w:pStyle w:val="2"/>
        <w:spacing w:beforeAutospacing="0" w:afterAutospacing="0" w:line="360" w:lineRule="auto"/>
        <w:ind w:firstLine="696" w:firstLineChars="290"/>
        <w:rPr>
          <w:rFonts w:hint="default" w:eastAsia="宋体" w:cs="宋体"/>
          <w:color w:val="000000"/>
          <w:szCs w:val="24"/>
          <w:lang w:val="en-US" w:eastAsia="zh-CN"/>
        </w:rPr>
      </w:pPr>
      <w:r>
        <w:rPr>
          <w:rFonts w:hint="eastAsia" w:cs="宋体"/>
          <w:color w:val="000000"/>
          <w:szCs w:val="24"/>
        </w:rPr>
        <w:t>项目联系人：</w:t>
      </w:r>
      <w:r>
        <w:rPr>
          <w:rFonts w:hint="eastAsia" w:cs="宋体"/>
          <w:color w:val="000000"/>
          <w:szCs w:val="24"/>
          <w:lang w:val="en-US" w:eastAsia="zh-CN"/>
        </w:rPr>
        <w:t>鲁信新</w:t>
      </w:r>
    </w:p>
    <w:p w14:paraId="71868E00">
      <w:pPr>
        <w:pStyle w:val="2"/>
        <w:spacing w:beforeAutospacing="0" w:afterAutospacing="0" w:line="360" w:lineRule="auto"/>
        <w:ind w:firstLine="696" w:firstLineChars="290"/>
        <w:rPr>
          <w:rFonts w:hint="eastAsia" w:cs="宋体"/>
          <w:color w:val="000000"/>
          <w:szCs w:val="24"/>
        </w:rPr>
      </w:pPr>
      <w:r>
        <w:rPr>
          <w:rFonts w:hint="eastAsia" w:cs="宋体"/>
          <w:color w:val="000000"/>
          <w:szCs w:val="24"/>
        </w:rPr>
        <w:t>电话：15029342833</w:t>
      </w:r>
    </w:p>
    <w:p w14:paraId="5D120511">
      <w:pPr>
        <w:spacing w:line="480" w:lineRule="auto"/>
        <w:ind w:firstLine="4320" w:firstLineChars="1800"/>
        <w:rPr>
          <w:rFonts w:hint="eastAsia" w:ascii="宋体" w:hAnsi="宋体" w:eastAsia="宋体" w:cs="宋体"/>
          <w:color w:val="000000"/>
          <w:kern w:val="0"/>
          <w:sz w:val="24"/>
          <w:szCs w:val="24"/>
          <w:lang w:val="en-US" w:eastAsia="zh-CN" w:bidi="ar-SA"/>
        </w:rPr>
      </w:pPr>
    </w:p>
    <w:p w14:paraId="5933C49E">
      <w:pPr>
        <w:tabs>
          <w:tab w:val="left" w:pos="6541"/>
        </w:tabs>
        <w:spacing w:line="480" w:lineRule="auto"/>
        <w:ind w:firstLine="5280" w:firstLineChars="2200"/>
        <w:rPr>
          <w:rFonts w:hint="eastAsia" w:hAnsi="宋体" w:cs="宋体"/>
          <w:color w:val="000000"/>
          <w:kern w:val="0"/>
          <w:sz w:val="24"/>
          <w:szCs w:val="24"/>
          <w:lang w:val="en-US" w:eastAsia="zh-CN" w:bidi="ar-SA"/>
        </w:rPr>
      </w:pPr>
      <w:r>
        <w:rPr>
          <w:rFonts w:hint="eastAsia" w:hAnsi="宋体" w:cs="宋体"/>
          <w:color w:val="000000"/>
          <w:kern w:val="0"/>
          <w:sz w:val="24"/>
          <w:szCs w:val="24"/>
          <w:lang w:val="en-US" w:eastAsia="zh-CN" w:bidi="ar-SA"/>
        </w:rPr>
        <w:tab/>
      </w:r>
      <w:r>
        <w:rPr>
          <w:rFonts w:hint="eastAsia" w:hAnsi="宋体" w:cs="宋体"/>
          <w:color w:val="000000"/>
          <w:kern w:val="0"/>
          <w:sz w:val="24"/>
          <w:szCs w:val="24"/>
          <w:lang w:val="en-US" w:eastAsia="zh-CN" w:bidi="ar-SA"/>
        </w:rPr>
        <w:t>傲唐集团有限公司</w:t>
      </w:r>
      <w:r>
        <w:rPr>
          <w:rFonts w:hint="eastAsia" w:hAnsi="宋体" w:cs="宋体"/>
          <w:color w:val="000000"/>
          <w:kern w:val="0"/>
          <w:sz w:val="24"/>
          <w:szCs w:val="24"/>
          <w:lang w:val="en-US" w:eastAsia="zh-CN" w:bidi="ar-SA"/>
        </w:rPr>
        <w:tab/>
      </w:r>
    </w:p>
    <w:p w14:paraId="1D0C950A">
      <w:pPr>
        <w:tabs>
          <w:tab w:val="left" w:pos="6541"/>
        </w:tabs>
        <w:spacing w:line="480" w:lineRule="auto"/>
        <w:ind w:firstLine="5280" w:firstLineChars="2200"/>
        <w:rPr>
          <w:rFonts w:hint="default" w:hAnsi="宋体" w:cs="宋体"/>
          <w:color w:val="000000"/>
          <w:kern w:val="0"/>
          <w:sz w:val="24"/>
          <w:szCs w:val="24"/>
          <w:lang w:val="en-US" w:eastAsia="zh-CN" w:bidi="ar-SA"/>
        </w:rPr>
      </w:pPr>
      <w:r>
        <w:rPr>
          <w:rFonts w:hint="eastAsia" w:hAnsi="宋体" w:cs="宋体"/>
          <w:color w:val="000000"/>
          <w:kern w:val="0"/>
          <w:sz w:val="24"/>
          <w:szCs w:val="24"/>
          <w:lang w:val="en-US" w:eastAsia="zh-CN" w:bidi="ar-SA"/>
        </w:rPr>
        <w:tab/>
      </w:r>
      <w:r>
        <w:rPr>
          <w:rFonts w:hint="eastAsia" w:hAnsi="宋体" w:cs="宋体"/>
          <w:color w:val="000000"/>
          <w:kern w:val="0"/>
          <w:sz w:val="24"/>
          <w:szCs w:val="24"/>
          <w:lang w:val="en-US" w:eastAsia="zh-CN" w:bidi="ar-SA"/>
        </w:rPr>
        <w:t>2025年06月20日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DI5YjQxNjE0ODhmMTFjMjhjYWNhY2JkZDExZmQifQ=="/>
  </w:docVars>
  <w:rsids>
    <w:rsidRoot w:val="68814E24"/>
    <w:rsid w:val="0046375D"/>
    <w:rsid w:val="00621267"/>
    <w:rsid w:val="02902A6D"/>
    <w:rsid w:val="04891E6A"/>
    <w:rsid w:val="097D1872"/>
    <w:rsid w:val="0ADF4592"/>
    <w:rsid w:val="0BD20366"/>
    <w:rsid w:val="122F3EE2"/>
    <w:rsid w:val="1340403C"/>
    <w:rsid w:val="13A815E1"/>
    <w:rsid w:val="19437749"/>
    <w:rsid w:val="1D975765"/>
    <w:rsid w:val="1EA67BFB"/>
    <w:rsid w:val="1F116449"/>
    <w:rsid w:val="23130E25"/>
    <w:rsid w:val="259721E1"/>
    <w:rsid w:val="285B3DDF"/>
    <w:rsid w:val="2B224A21"/>
    <w:rsid w:val="327318E0"/>
    <w:rsid w:val="3CCD6091"/>
    <w:rsid w:val="3FBE2DBE"/>
    <w:rsid w:val="40420B44"/>
    <w:rsid w:val="4447497A"/>
    <w:rsid w:val="44705C7F"/>
    <w:rsid w:val="47FF597A"/>
    <w:rsid w:val="488A12DA"/>
    <w:rsid w:val="4D775CBF"/>
    <w:rsid w:val="4FCC3F86"/>
    <w:rsid w:val="50CC06E1"/>
    <w:rsid w:val="51D33CF1"/>
    <w:rsid w:val="53F57F4F"/>
    <w:rsid w:val="550C63A0"/>
    <w:rsid w:val="553B5E36"/>
    <w:rsid w:val="59101387"/>
    <w:rsid w:val="5A905ED2"/>
    <w:rsid w:val="60063D1C"/>
    <w:rsid w:val="68814E24"/>
    <w:rsid w:val="6D6E254E"/>
    <w:rsid w:val="75890D70"/>
    <w:rsid w:val="760C44C5"/>
    <w:rsid w:val="76B86E8E"/>
    <w:rsid w:val="77BF424C"/>
    <w:rsid w:val="7B2745E3"/>
    <w:rsid w:val="7F007F0D"/>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2425</Words>
  <Characters>2810</Characters>
  <Lines>0</Lines>
  <Paragraphs>0</Paragraphs>
  <TotalTime>9</TotalTime>
  <ScaleCrop>false</ScaleCrop>
  <LinksUpToDate>false</LinksUpToDate>
  <CharactersWithSpaces>2816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2024-10-21T03:16:00Z</dcterms:created>
  <dc:creator>甜甜圈</dc:creator>
  <cp:lastModifiedBy>甜甜圈</cp:lastModifiedBy>
  <dcterms:modified xsi:type="dcterms:W3CDTF">2025-06-20T00:44:47Z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296DB4D3FD444DE099A38834B612B4D7_11</vt:lpwstr>
  </property>
  <property fmtid="{D5CDD505-2E9C-101B-9397-08002B2CF9AE}" pid="4" name="KSOTemplateDocerSaveRecord">
    <vt:lpwstr>eyJoZGlkIjoiYzc4ODI5YjQxNjE0ODhmMTFjMjhjYWNhY2JkZDExZmQiLCJ1c2VySWQiOiIxMDUyODgwMjY4In0=</vt:lpwstr>
  </property>
</Properties>
</file>