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02067">
      <w:pPr>
        <w:pStyle w:val="4"/>
        <w:spacing w:line="360" w:lineRule="auto"/>
        <w:jc w:val="center"/>
        <w:outlineLvl w:val="1"/>
        <w:rPr>
          <w:rFonts w:hint="eastAsia" w:ascii="宋体" w:hAnsi="宋体" w:eastAsia="宋体" w:cs="宋体"/>
          <w:sz w:val="36"/>
          <w:szCs w:val="36"/>
          <w:lang w:eastAsia="zh-CN"/>
        </w:rPr>
      </w:pPr>
      <w:r>
        <w:rPr>
          <w:rFonts w:hint="eastAsia" w:ascii="宋体" w:hAnsi="宋体" w:eastAsia="宋体" w:cs="宋体"/>
          <w:b/>
          <w:sz w:val="36"/>
          <w:szCs w:val="36"/>
          <w:lang w:val="en-US" w:eastAsia="zh-CN"/>
        </w:rPr>
        <w:t>采购需求</w:t>
      </w:r>
    </w:p>
    <w:p w14:paraId="2A0F401F">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陕西万泽招标有限公司（以下简称“代理机构”）受西安急救中心委托，拟对工服采购项目进行国内公开招标，兹邀请符合本次招标要求的供应商参加投标。</w:t>
      </w:r>
    </w:p>
    <w:p w14:paraId="53983B16">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一、采购项目编号：SXWZ2025ZB-XAJJ-087</w:t>
      </w:r>
    </w:p>
    <w:p w14:paraId="677AE33C">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二、采购项目名称：工服采购项目</w:t>
      </w:r>
    </w:p>
    <w:p w14:paraId="6550C10C">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三、招标项目简介</w:t>
      </w:r>
    </w:p>
    <w:p w14:paraId="4B9F33F2">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西安急救中心工服采购项目，西安急救中心急救人员春夏急救医疗马甲、秋冬急救医疗马甲工作服设计、制作、配送等。</w:t>
      </w:r>
    </w:p>
    <w:p w14:paraId="7FC712C3">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四、供应商参加本次政府采购活动应具备的条件</w:t>
      </w:r>
    </w:p>
    <w:p w14:paraId="5FDA7ADA">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14:paraId="070E9F24">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（二）落实政府采购政策需满足的资格要求：</w:t>
      </w:r>
    </w:p>
    <w:p w14:paraId="411172C2">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1.执行政府采购促进中小企业发展的相关政策</w:t>
      </w:r>
    </w:p>
    <w:p w14:paraId="54F539FA">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采购包1（工服采购）：属于专门面向中小企业采购。</w:t>
      </w:r>
    </w:p>
    <w:p w14:paraId="423C63E0">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（三）本项目的特定资格要求：</w:t>
      </w:r>
    </w:p>
    <w:p w14:paraId="5648FC17">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采购包1：</w:t>
      </w:r>
    </w:p>
    <w:p w14:paraId="043AD5BB">
      <w:pPr>
        <w:pStyle w:val="4"/>
        <w:spacing w:line="360" w:lineRule="auto"/>
        <w:rPr>
          <w:rFonts w:hint="eastAsia" w:ascii="宋体" w:hAnsi="宋体" w:eastAsia="宋体" w:cs="宋体"/>
          <w:sz w:val="24"/>
          <w:szCs w:val="24"/>
        </w:rPr>
      </w:pPr>
      <w:r>
        <w:rPr>
          <w:rFonts w:hint="eastAsia" w:ascii="宋体" w:hAnsi="宋体" w:eastAsia="宋体" w:cs="宋体"/>
          <w:sz w:val="24"/>
          <w:szCs w:val="24"/>
        </w:rPr>
        <w:t>1、营业执照等主体资格证明文件：提供统一社会信用代码的营业执照或其他组织经营的合法凭证或自然人的提供身份证明文件。</w:t>
      </w:r>
    </w:p>
    <w:p w14:paraId="2F7FFF10">
      <w:pPr>
        <w:pStyle w:val="4"/>
        <w:spacing w:line="360" w:lineRule="auto"/>
        <w:rPr>
          <w:rFonts w:hint="eastAsia" w:ascii="宋体" w:hAnsi="宋体" w:eastAsia="宋体" w:cs="宋体"/>
          <w:sz w:val="24"/>
          <w:szCs w:val="24"/>
        </w:rPr>
      </w:pPr>
      <w:r>
        <w:rPr>
          <w:rFonts w:hint="eastAsia" w:ascii="宋体" w:hAnsi="宋体" w:eastAsia="宋体" w:cs="宋体"/>
          <w:sz w:val="24"/>
          <w:szCs w:val="24"/>
        </w:rPr>
        <w:t>2、财务状况报告 ：具有良好的商业信誉和健全的财务会计制度的证明材料（须提供2023年度或2024年度经第三方审计的财务报告，至少包括三表一注，即资产负债表、利润表、现金流量表及其附注（成立时间至提交响应文件截止时间不足一年的可提供成立后任意时段的资产负债表）；或其响应文件递交截止时间前三个月内基本存款账户开户银行出具的资信证明及开户银行许可证（或开户行出具的基本户证明材料）；或信用担保机构出具的投标担保函（复印件或扫描件加盖申请人公章）。（以上三种形式的资料提供任何一种即可）；注：财会[2023]15号文《财政部 国务院国资委 金融监管总局关于加强审计报告查验工作的通知》会计师事务所应当主动向被审计单位提供附验证码的审计报告。即2023年及以后的审计报告需附验证码。</w:t>
      </w:r>
    </w:p>
    <w:p w14:paraId="2E82B951">
      <w:pPr>
        <w:pStyle w:val="4"/>
        <w:spacing w:line="360" w:lineRule="auto"/>
        <w:rPr>
          <w:rFonts w:hint="eastAsia" w:ascii="宋体" w:hAnsi="宋体" w:eastAsia="宋体" w:cs="宋体"/>
          <w:sz w:val="24"/>
          <w:szCs w:val="24"/>
        </w:rPr>
      </w:pPr>
      <w:r>
        <w:rPr>
          <w:rFonts w:hint="eastAsia" w:ascii="宋体" w:hAnsi="宋体" w:eastAsia="宋体" w:cs="宋体"/>
          <w:sz w:val="24"/>
          <w:szCs w:val="24"/>
        </w:rPr>
        <w:t>3、税收缴纳证明：投标人提供本单位开标前六个月内已缴纳的至少一个月纳税证明或完税证明，依法免税的单位应提供相关证明材料（以税款所属时期为准）。</w:t>
      </w:r>
    </w:p>
    <w:p w14:paraId="45C54556">
      <w:pPr>
        <w:pStyle w:val="4"/>
        <w:spacing w:line="360" w:lineRule="auto"/>
        <w:rPr>
          <w:rFonts w:hint="eastAsia" w:ascii="宋体" w:hAnsi="宋体" w:eastAsia="宋体" w:cs="宋体"/>
          <w:sz w:val="24"/>
          <w:szCs w:val="24"/>
        </w:rPr>
      </w:pPr>
      <w:r>
        <w:rPr>
          <w:rFonts w:hint="eastAsia" w:ascii="宋体" w:hAnsi="宋体" w:eastAsia="宋体" w:cs="宋体"/>
          <w:sz w:val="24"/>
          <w:szCs w:val="24"/>
        </w:rPr>
        <w:t>4、社保缴纳证明 ：投标人提供本单位开标前六个月内已缴纳的至少一个月的社会保障资金缴存单据或社保机构开具的社会保险参保缴费情况证明，单据或证明上应有社保机构或代收机构的公章。依法不需要缴纳社会保障资金的供应商应提供相关文件证明。</w:t>
      </w:r>
    </w:p>
    <w:p w14:paraId="46D7B23F">
      <w:pPr>
        <w:pStyle w:val="4"/>
        <w:spacing w:line="360" w:lineRule="auto"/>
        <w:rPr>
          <w:rFonts w:hint="eastAsia" w:ascii="宋体" w:hAnsi="宋体" w:eastAsia="宋体" w:cs="宋体"/>
          <w:sz w:val="24"/>
          <w:szCs w:val="24"/>
        </w:rPr>
      </w:pPr>
      <w:r>
        <w:rPr>
          <w:rFonts w:hint="eastAsia" w:ascii="宋体" w:hAnsi="宋体" w:eastAsia="宋体" w:cs="宋体"/>
          <w:sz w:val="24"/>
          <w:szCs w:val="24"/>
        </w:rPr>
        <w:t>5、书面声明 ：1）出具履行合同所必需的设备和专业技术能力的书面声明； 2）出具参加本次政府采购活动前3年内在经营活动中没有重大违法违纪，以及未被列入“信用中国”网站记录的“失信被执行人”或“重大税收违法失信主体”名单；不处于“中国政府采购网”记录的“政府采购严重违法失信行为记录名单”中的禁止参加政府采购活动期间的书面声明。</w:t>
      </w:r>
    </w:p>
    <w:p w14:paraId="27D06CD9">
      <w:pPr>
        <w:pStyle w:val="4"/>
        <w:spacing w:line="360" w:lineRule="auto"/>
        <w:rPr>
          <w:rFonts w:hint="eastAsia" w:ascii="宋体" w:hAnsi="宋体" w:eastAsia="宋体" w:cs="宋体"/>
          <w:sz w:val="24"/>
          <w:szCs w:val="24"/>
        </w:rPr>
      </w:pPr>
      <w:r>
        <w:rPr>
          <w:rFonts w:hint="eastAsia" w:ascii="宋体" w:hAnsi="宋体" w:eastAsia="宋体" w:cs="宋体"/>
          <w:sz w:val="24"/>
          <w:szCs w:val="24"/>
        </w:rPr>
        <w:t>6、法定代表人授权委托书 ：法定代表人直接参加的须出具法人身份证明并于营业执照信息一致，法定代表人授权代表参加的须出具法定代表人授权书及被授权人本单位证明（投标截止前三个月内任意一个月养老保险缴纳证明）</w:t>
      </w:r>
    </w:p>
    <w:p w14:paraId="234AE0C4">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五、电子化采购相关事项</w:t>
      </w:r>
    </w:p>
    <w:p w14:paraId="59698A19">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5C04020F">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05E6F5E7">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3B6AA41A">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0D385557">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046579F4">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（三）供应商应当自行准备电子化采购所需的计算机终端、软硬件及网络环境，承担因准备不足产生的不利后果。</w:t>
      </w:r>
    </w:p>
    <w:p w14:paraId="4E02760C">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（四）政府采购平台技术支持：</w:t>
      </w:r>
    </w:p>
    <w:p w14:paraId="4D09BF25">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在线客服：通过陕西省政府采购网-在线客服进行咨询</w:t>
      </w:r>
    </w:p>
    <w:p w14:paraId="69A9A704">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技术服务电话：029-96702</w:t>
      </w:r>
    </w:p>
    <w:p w14:paraId="357B001F">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CA及签章服务：通过陕西省政府采购网-办事指南-CA及签章服务进行查询</w:t>
      </w:r>
    </w:p>
    <w:p w14:paraId="45A66E2F">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六、招标文件获取时间、方式及地址</w:t>
      </w:r>
    </w:p>
    <w:p w14:paraId="76EDDEED">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（一）招标文件获取时间：详见采购公告</w:t>
      </w:r>
    </w:p>
    <w:p w14:paraId="52568A60">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6441CCBE">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2FECE59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注：获取的招标文件主体格式包括pdf、word两种格式版本，其中以pdf格式为准。</w:t>
      </w:r>
    </w:p>
    <w:p w14:paraId="3C4A607D">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七、投标文件提交截止时间及开标时间、地点、方式</w:t>
      </w:r>
    </w:p>
    <w:p w14:paraId="42FF2973">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（一）投标文件提交截止时间及开标时间：详见采购公告</w:t>
      </w:r>
    </w:p>
    <w:p w14:paraId="4E98E38E">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（二）投标文件提交方式、地点：供应商应当在投标文件提交截止时间前，通过项目电子化交易系统提交投标文件。成功提交的，供应商将收到已提交投标文件的回执函。</w:t>
      </w:r>
    </w:p>
    <w:p w14:paraId="195442C6">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（三）本项目采取网上开标，即采购人或代理机构通过项目电子化交易系统“开标/开启大厅”组织在线开标。</w:t>
      </w:r>
    </w:p>
    <w:p w14:paraId="1694668D">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八、本投标邀请在陕西省政府采购网以公告形式发布</w:t>
      </w:r>
    </w:p>
    <w:p w14:paraId="5A2355C0">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九、供应商信用融资</w:t>
      </w:r>
    </w:p>
    <w:p w14:paraId="6BD32FF9">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75EDF9B3">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十、联系方式</w:t>
      </w:r>
    </w:p>
    <w:p w14:paraId="305A76A6">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采购人： 西安急救中心</w:t>
      </w:r>
    </w:p>
    <w:p w14:paraId="7976C28A">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地址： 西安市凤城四路111号</w:t>
      </w:r>
    </w:p>
    <w:p w14:paraId="346E3823">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邮编： 710018</w:t>
      </w:r>
    </w:p>
    <w:p w14:paraId="37C8EDAE">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联系人： 西安急救中心经办</w:t>
      </w:r>
    </w:p>
    <w:p w14:paraId="0F4A5E13">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联系电话： 86103206</w:t>
      </w:r>
    </w:p>
    <w:p w14:paraId="371F5FFF">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代理机构：陕西万泽招标有限公司</w:t>
      </w:r>
    </w:p>
    <w:p w14:paraId="153AEFB5">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地址： 陕西省西安市市本级陕西省西安市高新区唐延路旺座现代城第一幢1单元22层12204</w:t>
      </w:r>
    </w:p>
    <w:p w14:paraId="653036A5">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邮编： 710065</w:t>
      </w:r>
    </w:p>
    <w:p w14:paraId="215D2B2A">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联系人： 黄茜 陈先锋 邱荷婷</w:t>
      </w:r>
    </w:p>
    <w:p w14:paraId="597DD2A5">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联系电话： 029-88319689转8003/8005</w:t>
      </w:r>
      <w:bookmarkStart w:id="0" w:name="_GoBack"/>
      <w:bookmarkEnd w:id="0"/>
    </w:p>
    <w:p w14:paraId="67708EDB">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采购监督机构：西安市财政局政府采购管理处</w:t>
      </w:r>
    </w:p>
    <w:p w14:paraId="4D19774D">
      <w:pPr>
        <w:pStyle w:val="4"/>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张宏生</w:t>
      </w:r>
    </w:p>
    <w:p w14:paraId="43F2EB40">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联系电话：029-89821846</w:t>
      </w:r>
    </w:p>
    <w:p w14:paraId="2CD7ACB5">
      <w:pPr>
        <w:pStyle w:val="4"/>
        <w:spacing w:line="360" w:lineRule="auto"/>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913D2"/>
    <w:rsid w:val="1139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2025-06-23T03:27:00Z</dcterms:created>
  <dc:creator>  </dc:creator>
  <cp:lastModifiedBy>  </cp:lastModifiedBy>
  <dcterms:modified xsi:type="dcterms:W3CDTF">2025-06-23T03:28:46Z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CCD5353E24F542619A0AB9F8ACDF18A3_11</vt:lpwstr>
  </property>
  <property fmtid="{D5CDD505-2E9C-101B-9397-08002B2CF9AE}" pid="4" name="KSOTemplateDocerSaveRecord">
    <vt:lpwstr>eyJoZGlkIjoiMTg2YjA0ZGFkNjk4MTExYzk0ZTA0ZWUwNTg5NDI0MjciLCJ1c2VySWQiOiI1Njk1MDIwOTAifQ==</vt:lpwstr>
  </property>
</Properties>
</file>