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A2DC8">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default" w:ascii="仿宋" w:hAnsi="仿宋" w:eastAsia="仿宋" w:cs="仿宋"/>
          <w:b/>
          <w:spacing w:val="0"/>
          <w:w w:val="100"/>
          <w:position w:val="0"/>
          <w:sz w:val="24"/>
          <w:szCs w:val="24"/>
          <w:highlight w:val="none"/>
          <w:lang w:val="en-US" w:eastAsia="zh-CN"/>
        </w:rPr>
      </w:pPr>
      <w:r>
        <w:rPr>
          <w:rFonts w:hint="eastAsia" w:ascii="仿宋" w:hAnsi="仿宋" w:eastAsia="仿宋" w:cs="仿宋"/>
          <w:b/>
          <w:spacing w:val="0"/>
          <w:w w:val="100"/>
          <w:position w:val="0"/>
          <w:sz w:val="24"/>
          <w:szCs w:val="24"/>
          <w:highlight w:val="none"/>
          <w:lang w:val="en-US" w:eastAsia="zh-CN"/>
        </w:rPr>
        <w:t>采购需求</w:t>
      </w:r>
      <w:bookmarkStart w:id="0" w:name="_GoBack"/>
      <w:bookmarkEnd w:id="0"/>
    </w:p>
    <w:p w14:paraId="3B847CEB">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项目概况</w:t>
      </w:r>
    </w:p>
    <w:p w14:paraId="010D65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佐龙镇2025年环卫保洁服务采购项目的潜在供应商应在全国公共资源交易平台（陕西省·安康市）（网址：http://ak.sxggzyjy.cn/）获取采购文件，并于2025年07月09日 16时00分（北京时间）前提交响应文件。</w:t>
      </w:r>
    </w:p>
    <w:p w14:paraId="6579B2B5">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一、项目基本情况</w:t>
      </w:r>
    </w:p>
    <w:p w14:paraId="23DFD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项目编号：JWHH-2025-023</w:t>
      </w:r>
    </w:p>
    <w:p w14:paraId="55DF65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项目名称：佐龙镇2025年环卫保洁服务</w:t>
      </w:r>
    </w:p>
    <w:p w14:paraId="39B44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采购方式：竞争性磋商</w:t>
      </w:r>
    </w:p>
    <w:p w14:paraId="04A9B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预算金额：992,400.00元</w:t>
      </w:r>
    </w:p>
    <w:p w14:paraId="62ECB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采购需求：</w:t>
      </w:r>
    </w:p>
    <w:p w14:paraId="4C9BB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合同包1(佐龙镇2025年环卫保洁服务):</w:t>
      </w:r>
    </w:p>
    <w:p w14:paraId="68460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合同包预算金额：992,400.00元</w:t>
      </w:r>
    </w:p>
    <w:p w14:paraId="26CA8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合同包最高限价：992,400.00元</w:t>
      </w:r>
    </w:p>
    <w:tbl>
      <w:tblPr>
        <w:tblStyle w:val="4"/>
        <w:tblW w:w="100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9"/>
        <w:gridCol w:w="1912"/>
        <w:gridCol w:w="2459"/>
        <w:gridCol w:w="807"/>
        <w:gridCol w:w="1409"/>
        <w:gridCol w:w="1440"/>
        <w:gridCol w:w="1440"/>
      </w:tblGrid>
      <w:tr w14:paraId="157391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7" w:hRule="atLeast"/>
          <w:tblHeader/>
        </w:trPr>
        <w:tc>
          <w:tcPr>
            <w:tcW w:w="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D4918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24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D2CF0">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24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3C93F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8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9C8FB9">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6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F2636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25547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9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0C5313">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494138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AAE3B2">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21A9E5">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基础环境运维服务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766621">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佐龙镇2025年环卫保洁服务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26BB0C">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EBAB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034DEF">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992,400.00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AAF07F">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992,400.00</w:t>
            </w:r>
          </w:p>
        </w:tc>
      </w:tr>
    </w:tbl>
    <w:p w14:paraId="236CAC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14:paraId="2F9C2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合同履行期限：12个月（具体服务起止日期可随合同签订时间相应顺延）</w:t>
      </w:r>
    </w:p>
    <w:p w14:paraId="3E4378DB">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二、申请人的资格要求：</w:t>
      </w:r>
    </w:p>
    <w:p w14:paraId="5B90A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1.满足《中华人民共和国政府采购法》第二十二条规定;</w:t>
      </w:r>
    </w:p>
    <w:p w14:paraId="4FDEA9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2.落实政府采购政策需满足的资格要求：</w:t>
      </w:r>
    </w:p>
    <w:p w14:paraId="1AA533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合同包1(佐龙镇2025年环卫保洁服务)落实政府采购政策需满足的资格要求如下:</w:t>
      </w:r>
    </w:p>
    <w:p w14:paraId="5EEC36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2022〕19号）；(7)陕西省财政厅关于印发《陕西省中小企业政府采购信用融资办法》（陕财办采〔2018〕23号）；(8)陕西省财政厅《关于进一步加强政府绿色采购有关问题的通知》陕财办采〔2022〕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1D5BF3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3.本项目的特定资格要求：</w:t>
      </w:r>
    </w:p>
    <w:p w14:paraId="18381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合同包1(佐龙镇2025年环卫保洁服务)特定资格要求如下:</w:t>
      </w:r>
    </w:p>
    <w:p w14:paraId="48F675D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kern w:val="0"/>
          <w:sz w:val="24"/>
          <w:szCs w:val="24"/>
          <w:shd w:val="clear" w:fill="FFFFFF"/>
          <w:lang w:val="en-US" w:eastAsia="zh-CN" w:bidi="ar-SA"/>
        </w:rPr>
        <w:t>(1)</w:t>
      </w:r>
      <w:r>
        <w:rPr>
          <w:rFonts w:hint="eastAsia" w:ascii="仿宋" w:hAnsi="仿宋" w:eastAsia="仿宋" w:cs="仿宋"/>
          <w:i w:val="0"/>
          <w:iCs w:val="0"/>
          <w:caps w:val="0"/>
          <w:color w:val="333333"/>
          <w:spacing w:val="0"/>
          <w:sz w:val="24"/>
          <w:szCs w:val="24"/>
          <w:shd w:val="clear" w:fill="FFFFFF"/>
        </w:rPr>
        <w:t>须具有独立承担民事责任能力的法人、其他组织或自然人，提供年检有效的统一社会信用代码的营业执照或其他合法组织登记证书，自然人参与的提供其身份证明；</w:t>
      </w:r>
    </w:p>
    <w:p w14:paraId="7AD83AF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kern w:val="0"/>
          <w:sz w:val="24"/>
          <w:szCs w:val="24"/>
          <w:lang w:val="en-US" w:eastAsia="zh-CN" w:bidi="ar-SA"/>
        </w:rPr>
        <w:t>(2)</w:t>
      </w:r>
      <w:r>
        <w:rPr>
          <w:rFonts w:hint="eastAsia" w:ascii="仿宋" w:hAnsi="仿宋" w:eastAsia="仿宋" w:cs="仿宋"/>
          <w:i w:val="0"/>
          <w:iCs w:val="0"/>
          <w:caps w:val="0"/>
          <w:color w:val="333333"/>
          <w:spacing w:val="0"/>
          <w:sz w:val="24"/>
          <w:szCs w:val="24"/>
          <w:shd w:val="clear" w:fill="FFFFFF"/>
        </w:rPr>
        <w:t>法定代表人直接参加投标的，须出具法定代表人身份证复印件；法定代表人授权代表参加投标的，须出具法定代表人授权委托书及被授权代表身份证复印件；</w:t>
      </w:r>
    </w:p>
    <w:p w14:paraId="32DF49B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(3)财务状况报告：提供2023年或2024年度经审计的财务审计报告(成立时间至提交投标文件截止时间不足1年的可提供成立后任意时段的资产负债表），或投标截止时间近半年内其基本存款账户开户银行出具的资信证明；</w:t>
      </w:r>
    </w:p>
    <w:p w14:paraId="75F68FB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(4)社会保障资金缴纳证明：提供2024年06月01日至今任意三个月的社会保障资金缴纳证明或社会保险缴纳清单或社会保险缴纳专用收据（依法不需要缴纳社会保障资金或新成立的投标单位应提供相关文件证明）；</w:t>
      </w:r>
    </w:p>
    <w:p w14:paraId="3758B0D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(5)税收缴纳证明：提供2024年06月01日至今任意三个月已缴纳的完税证明（依法免税或新成立的投标单位应提供相关文件证明）；</w:t>
      </w:r>
    </w:p>
    <w:p w14:paraId="7F5D915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58FDCAC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(7)参加政府采购活动前三年内，在经营活动中没有重大违法记录的书面声明；</w:t>
      </w:r>
    </w:p>
    <w:p w14:paraId="711A930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(8)具有履行合同所必需的设备和专业技术能力的书面声明；</w:t>
      </w:r>
    </w:p>
    <w:p w14:paraId="1B06C0C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(9)小微企业声明函：本项目为专门面向小微企业项目，供应商应为小型企业、微型企业或监狱企业或残疾人福利性单位。供应商为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监狱企业或残疾人福利性单位视同小型、微型企业）。</w:t>
      </w:r>
    </w:p>
    <w:p w14:paraId="4575331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注：本项目不接受联合体投标</w:t>
      </w:r>
    </w:p>
    <w:p w14:paraId="77055A92">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三、获取采购文件</w:t>
      </w:r>
    </w:p>
    <w:p w14:paraId="4730F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时间：2025年06月25至2025年07月01日，每天上午08:00:00至12:00:00，下午14:00:00至18:00:00（北京时间）</w:t>
      </w:r>
    </w:p>
    <w:p w14:paraId="425E9F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途径：全国公共资源交易平台（陕西省·安康市）（网址：http://ak.sxggzyjy.cn/）</w:t>
      </w:r>
    </w:p>
    <w:p w14:paraId="316B9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方式：在线获取</w:t>
      </w:r>
    </w:p>
    <w:p w14:paraId="12FB9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售价：免费获取</w:t>
      </w:r>
    </w:p>
    <w:p w14:paraId="3A690A69">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四、响应文件提交</w:t>
      </w:r>
    </w:p>
    <w:p w14:paraId="203C9C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截止时间：2025年07月09日 16时00分00秒（北京时间）</w:t>
      </w:r>
    </w:p>
    <w:p w14:paraId="3A6F66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地点：全国公共资源交易平台（陕西省·安康市）（网址：http://ak.sxggzyjy.cn/）</w:t>
      </w:r>
    </w:p>
    <w:p w14:paraId="2E5F7E06">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五、开启</w:t>
      </w:r>
    </w:p>
    <w:p w14:paraId="1B3A0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时间：2025年07月09日 16时00分00秒（北京时间）</w:t>
      </w:r>
    </w:p>
    <w:p w14:paraId="7C699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地点：安康市公共资源交易中心不见面开标大厅</w:t>
      </w:r>
    </w:p>
    <w:p w14:paraId="50492157">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六、公告期限</w:t>
      </w:r>
    </w:p>
    <w:p w14:paraId="5A72C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自本公告发布之日起</w:t>
      </w:r>
      <w:r>
        <w:rPr>
          <w:rFonts w:hint="eastAsia" w:ascii="仿宋" w:hAnsi="仿宋" w:eastAsia="仿宋" w:cs="仿宋"/>
          <w:i w:val="0"/>
          <w:iCs w:val="0"/>
          <w:caps w:val="0"/>
          <w:color w:val="0A82E5"/>
          <w:spacing w:val="0"/>
          <w:sz w:val="24"/>
          <w:szCs w:val="24"/>
          <w:shd w:val="clear" w:fill="FFFFFF"/>
        </w:rPr>
        <w:t>3</w:t>
      </w:r>
      <w:r>
        <w:rPr>
          <w:rFonts w:hint="eastAsia" w:ascii="仿宋" w:hAnsi="仿宋" w:eastAsia="仿宋" w:cs="仿宋"/>
          <w:i w:val="0"/>
          <w:iCs w:val="0"/>
          <w:caps w:val="0"/>
          <w:color w:val="333333"/>
          <w:spacing w:val="0"/>
          <w:sz w:val="24"/>
          <w:szCs w:val="24"/>
          <w:shd w:val="clear" w:fill="FFFFFF"/>
        </w:rPr>
        <w:t>个工作日。</w:t>
      </w:r>
    </w:p>
    <w:p w14:paraId="2010808B">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七、其他补充事宜</w:t>
      </w:r>
    </w:p>
    <w:p w14:paraId="429138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3B441DC7">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 w:hAnsi="仿宋" w:eastAsia="仿宋" w:cs="仿宋"/>
          <w:b/>
          <w:spacing w:val="0"/>
          <w:w w:val="100"/>
          <w:position w:val="0"/>
          <w:sz w:val="24"/>
          <w:szCs w:val="24"/>
          <w:highlight w:val="none"/>
        </w:rPr>
      </w:pPr>
      <w:r>
        <w:rPr>
          <w:rFonts w:hint="eastAsia" w:ascii="仿宋" w:hAnsi="仿宋" w:eastAsia="仿宋" w:cs="仿宋"/>
          <w:b/>
          <w:spacing w:val="0"/>
          <w:w w:val="100"/>
          <w:position w:val="0"/>
          <w:sz w:val="24"/>
          <w:szCs w:val="24"/>
          <w:highlight w:val="none"/>
        </w:rPr>
        <w:t>八、对本次招标提出询问，请按以下方式联系。</w:t>
      </w:r>
    </w:p>
    <w:p w14:paraId="0CF90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1.采购人信息</w:t>
      </w:r>
    </w:p>
    <w:p w14:paraId="09662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名称：岚皋县佐龙镇人民政府</w:t>
      </w:r>
    </w:p>
    <w:p w14:paraId="209CD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地址：陕西省安康市岚皋县佐龙镇北正街155号</w:t>
      </w:r>
    </w:p>
    <w:p w14:paraId="49F9C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联系方式：13891549868</w:t>
      </w:r>
    </w:p>
    <w:p w14:paraId="0A663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2.采购代理机构信息</w:t>
      </w:r>
    </w:p>
    <w:p w14:paraId="04D2F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名称：陕西经纬汇恒项目管理咨询有限责任公司</w:t>
      </w:r>
    </w:p>
    <w:p w14:paraId="57D92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地址：陕西省安康市汉滨区南环快速干道8号（诚鹏机电城D栋55006号）</w:t>
      </w:r>
    </w:p>
    <w:p w14:paraId="26A5AB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联系方式：19329702155</w:t>
      </w:r>
    </w:p>
    <w:p w14:paraId="76215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3.项目联系方式</w:t>
      </w:r>
    </w:p>
    <w:p w14:paraId="06EDF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项目联系人：张工</w:t>
      </w:r>
    </w:p>
    <w:p w14:paraId="26782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电话：19329702155</w:t>
      </w:r>
    </w:p>
    <w:p w14:paraId="370EFCB0">
      <w:pPr>
        <w:pStyle w:val="6"/>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textAlignment w:val="auto"/>
        <w:rPr>
          <w:rFonts w:hint="eastAsia" w:ascii="仿宋" w:hAnsi="仿宋" w:eastAsia="仿宋" w:cs="仿宋"/>
          <w:spacing w:val="0"/>
          <w:w w:val="100"/>
          <w:position w:val="0"/>
          <w:sz w:val="24"/>
          <w:szCs w:val="24"/>
          <w:highlight w:val="none"/>
          <w:lang w:val="en-US" w:eastAsia="zh-Hans"/>
        </w:rPr>
      </w:pPr>
      <w:r>
        <w:rPr>
          <w:rFonts w:hint="eastAsia" w:ascii="仿宋" w:hAnsi="仿宋" w:eastAsia="仿宋" w:cs="仿宋"/>
          <w:spacing w:val="0"/>
          <w:w w:val="100"/>
          <w:position w:val="0"/>
          <w:sz w:val="24"/>
          <w:szCs w:val="24"/>
          <w:highlight w:val="none"/>
        </w:rPr>
        <w:t>陕西经纬汇恒项目管理咨询有限责任公司</w:t>
      </w:r>
      <w:r>
        <w:rPr>
          <w:rFonts w:hint="eastAsia" w:ascii="仿宋" w:hAnsi="仿宋" w:eastAsia="仿宋" w:cs="仿宋"/>
          <w:spacing w:val="0"/>
          <w:w w:val="100"/>
          <w:position w:val="0"/>
          <w:sz w:val="24"/>
          <w:szCs w:val="24"/>
          <w:highlight w:val="none"/>
        </w:rPr>
        <w:br w:type="textWrapping"/>
      </w:r>
      <w:r>
        <w:rPr>
          <w:rFonts w:hint="eastAsia" w:ascii="仿宋" w:hAnsi="仿宋" w:eastAsia="仿宋" w:cs="仿宋"/>
          <w:spacing w:val="0"/>
          <w:w w:val="100"/>
          <w:position w:val="0"/>
          <w:sz w:val="24"/>
          <w:szCs w:val="24"/>
          <w:highlight w:val="none"/>
          <w:lang w:val="en-US" w:eastAsia="zh-CN"/>
        </w:rPr>
        <w:t>2025年06月24日</w:t>
      </w:r>
    </w:p>
    <w:p w14:paraId="410E59A5">
      <w:pPr>
        <w:shd w:val="clea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06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middleDot" w:pos="8760"/>
      </w:tabs>
      <w:spacing w:line="700" w:lineRule="exact"/>
    </w:pPr>
  </w:style>
  <w:style w:type="paragraph" w:styleId="3">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2025-06-24T07:35:02Z</dcterms:created>
  <dc:creator>Administrator</dc:creator>
  <cp:lastModifiedBy>紫…槿………</cp:lastModifiedBy>
  <dcterms:modified xsi:type="dcterms:W3CDTF">2025-06-24T07:35:27Z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E1C637EB9A134659883F8BE049049C66_12</vt:lpwstr>
  </property>
</Properties>
</file>