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8D637">
      <w:pPr>
        <w:pStyle w:val="8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  <w:lang w:eastAsia="zh-CN"/>
        </w:rPr>
        <w:t>应用系统信创适配方案编制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65"/>
        <w:gridCol w:w="5801"/>
      </w:tblGrid>
      <w:tr w14:paraId="258AF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616BAC7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665" w:type="dxa"/>
          </w:tcPr>
          <w:p w14:paraId="5F4145FC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5801" w:type="dxa"/>
          </w:tcPr>
          <w:p w14:paraId="72C7C184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4AB4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0A272377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665" w:type="dxa"/>
          </w:tcPr>
          <w:p w14:paraId="6D75B58D"/>
        </w:tc>
        <w:tc>
          <w:tcPr>
            <w:tcW w:w="5801" w:type="dxa"/>
          </w:tcPr>
          <w:p w14:paraId="7D8A236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一、采购要求</w:t>
            </w:r>
          </w:p>
          <w:p w14:paraId="1A6A1E8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1．项目提出的背景和目的</w:t>
            </w:r>
          </w:p>
          <w:p w14:paraId="41360FE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为深入贯彻落实信创国产化要求，推进行业应用系统信创适配工作，按照省数政局和省厅工作要求，梳理编制信创适配迁移改造方案，为实现2026年底前完成成信息系统信创适配改造迁移提供基础支撑。</w:t>
            </w:r>
          </w:p>
          <w:p w14:paraId="1A16FCC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2．项目采购的主要内容</w:t>
            </w:r>
          </w:p>
          <w:p w14:paraId="7071904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按照省数政局和省厅信息系统信创适配改造工作要求，调研梳理省交通监测中心负责建设、运维的应用系统基本情况，明确迁移目标、适配方案及迁移进度安排，梳理编制系统信创适配迁移改造方案。</w:t>
            </w:r>
          </w:p>
          <w:p w14:paraId="19A353B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服务内容</w:t>
            </w:r>
          </w:p>
          <w:p w14:paraId="3F092E7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按照省数据和政务服务局下发的相关文件编制要求，开展省交通监测中心应用系统信创适配实施方案编制服务。</w:t>
            </w:r>
          </w:p>
          <w:p w14:paraId="470E58E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方案设计要进行全面的可行性分析，包括政策可行性、技术可行性、经济可行性，确保方案在政策、技术、经济上都是可行的。</w:t>
            </w:r>
          </w:p>
          <w:p w14:paraId="31ABB4F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方案设计的现状、需求、技术路线分析、应用系统信创适配改造方案等要切合省交通监测中心实际，并按照国家及省内相关信创要求设计，确保设计方案能从实际出发，切实可行。</w:t>
            </w:r>
          </w:p>
          <w:p w14:paraId="0AB83F5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方案制定目标需明确，年度计划及任务需合理，确保信创工作具有系统性和有序性。</w:t>
            </w:r>
          </w:p>
          <w:p w14:paraId="719298B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服务要求</w:t>
            </w:r>
          </w:p>
          <w:p w14:paraId="0CEC5FC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（1）方案编制要求</w:t>
            </w:r>
          </w:p>
          <w:p w14:paraId="50FB45C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实施方案编制成果需符合国家现行政策法规、标准、规范要求，确保通过有关部门审查。</w:t>
            </w:r>
          </w:p>
          <w:p w14:paraId="0C98C42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设计单位在完成实施编制方案编制的同时，需配合项目建设单位做好审批报送工作。</w:t>
            </w:r>
          </w:p>
          <w:p w14:paraId="3A7E976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针对项目评审后专家提出的意见，设计单位需完成修改及专家确认工作。</w:t>
            </w:r>
          </w:p>
          <w:p w14:paraId="64C64E2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（2）保密要求</w:t>
            </w:r>
          </w:p>
          <w:p w14:paraId="2CAA25E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严格按照项目保密要求开展方案编制工作。</w:t>
            </w:r>
          </w:p>
          <w:p w14:paraId="1BF980C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（3）人员要求</w:t>
            </w:r>
          </w:p>
          <w:p w14:paraId="3E9D750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人员架构合理，人员配置充足，满足项目调研、以及实施方案编制等服务要求。</w:t>
            </w:r>
          </w:p>
          <w:p w14:paraId="4AFD87B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（4）交付成果要求</w:t>
            </w:r>
          </w:p>
          <w:p w14:paraId="7538876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本项目交付成果物为：《陕西省交通运行监测中心应用系统信创适配方案》（A4规格、DOC格式、电子版1份、纸质版胶装6套）</w:t>
            </w:r>
          </w:p>
          <w:p w14:paraId="5CA2148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  <w:r>
              <w:rPr>
                <w:rFonts w:hint="eastAsia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highlight w:val="none"/>
              </w:rPr>
              <w:t>服务期要求</w:t>
            </w:r>
          </w:p>
          <w:p w14:paraId="4490BD0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</w:pPr>
            <w:r>
              <w:rPr>
                <w:rFonts w:hint="eastAsia"/>
                <w:highlight w:val="none"/>
                <w:lang w:val="en-US" w:eastAsia="zh-CN"/>
              </w:rPr>
              <w:t>合同签订后4</w:t>
            </w:r>
            <w:r>
              <w:rPr>
                <w:rFonts w:hint="eastAsia"/>
                <w:highlight w:val="none"/>
              </w:rPr>
              <w:t>个月</w:t>
            </w:r>
          </w:p>
        </w:tc>
      </w:tr>
    </w:tbl>
    <w:p w14:paraId="19589C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21E6"/>
    <w:rsid w:val="06E33E4F"/>
    <w:rsid w:val="288905F9"/>
    <w:rsid w:val="2916560E"/>
    <w:rsid w:val="4E0321E6"/>
    <w:rsid w:val="5266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黑体" w:cs="Arial"/>
      <w:b/>
      <w:snapToGrid w:val="0"/>
      <w:color w:val="000000"/>
      <w:kern w:val="44"/>
      <w:sz w:val="32"/>
      <w:szCs w:val="21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643" w:firstLine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3 字符"/>
    <w:basedOn w:val="6"/>
    <w:link w:val="4"/>
    <w:semiHidden/>
    <w:qFormat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2025-06-12T07:09:00Z</dcterms:created>
  <dc:creator>西北民航咨询王倩</dc:creator>
  <cp:lastModifiedBy>西北民航咨询王倩</cp:lastModifiedBy>
  <dcterms:modified xsi:type="dcterms:W3CDTF">2025-06-12T07:09:14Z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F36F73DA8E054130B20FF095C27C1BFA_11</vt:lpwstr>
  </property>
  <property fmtid="{D5CDD505-2E9C-101B-9397-08002B2CF9AE}" pid="4" name="KSOTemplateDocerSaveRecord">
    <vt:lpwstr>eyJoZGlkIjoiMjBkYTdhODA3ZjM4YjlhMTJkZDhlMTU2NTE3MGM3YWMiLCJ1c2VySWQiOiIzNjQyMTIzNzkifQ==</vt:lpwstr>
  </property>
</Properties>
</file>