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22345">
      <w:pPr>
        <w:pStyle w:val="4"/>
        <w:jc w:val="center"/>
        <w:outlineLvl w:val="1"/>
        <w:rPr>
          <w:rFonts w:hint="default"/>
        </w:rPr>
      </w:pPr>
      <w:r>
        <w:rPr>
          <w:b/>
          <w:sz w:val="36"/>
        </w:rPr>
        <w:t>第三章</w:t>
      </w:r>
      <w:r>
        <w:rPr>
          <w:rFonts w:hint="eastAsia"/>
          <w:b/>
          <w:sz w:val="36"/>
          <w:lang w:val="en-US" w:eastAsia="zh-CN"/>
        </w:rPr>
        <w:t xml:space="preserve"> </w:t>
      </w:r>
      <w:r>
        <w:rPr>
          <w:b/>
          <w:sz w:val="36"/>
        </w:rPr>
        <w:t>磋商项目技术、服务、商务及其他要求</w:t>
      </w:r>
    </w:p>
    <w:p w14:paraId="7D828ACF">
      <w:pPr>
        <w:pStyle w:val="4"/>
        <w:spacing w:line="360" w:lineRule="auto"/>
        <w:ind w:firstLine="480"/>
        <w:rPr>
          <w:rFonts w:hint="default"/>
        </w:rPr>
      </w:pPr>
      <w:r>
        <w:rPr>
          <w:sz w:val="21"/>
          <w:szCs w:val="21"/>
        </w:rPr>
        <w:t>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3A1229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/>
        </w:rPr>
      </w:pPr>
      <w:r>
        <w:rPr>
          <w:b/>
          <w:sz w:val="28"/>
        </w:rPr>
        <w:t>3.1采购项目概况</w:t>
      </w:r>
    </w:p>
    <w:p w14:paraId="7B82C5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/>
          <w:color w:val="FF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确保五三三处二期LH-06-15-04-01、LH-06-15-04-02、LH-06-15-06供应前顺利取得规划条件，LH-06-15-05出具规划意见，拟启动五三三处二期LH-06-15-04-01、LH-06-15-04-02、LH-06-15-05、LH-06-15-06四个地块实施详细规划编制服务项目的政府采购工作，现需要采购委托编制单位编制地块实施详细规划，包含供地方案及总平面设计等，同时完成协助核提规划设计条件的相关工作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B9C60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/>
        </w:rPr>
      </w:pPr>
      <w:r>
        <w:rPr>
          <w:b/>
          <w:sz w:val="28"/>
        </w:rPr>
        <w:t>3.2服务内容及服务要求</w:t>
      </w:r>
    </w:p>
    <w:p w14:paraId="4B6622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3.2.1服务内容</w:t>
      </w:r>
    </w:p>
    <w:p w14:paraId="44454A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3328624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采购包预算金额（元）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：550,000.00</w:t>
      </w:r>
    </w:p>
    <w:p w14:paraId="18DD2F5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采购包最高限价（元）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：547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064.00</w:t>
      </w:r>
    </w:p>
    <w:p w14:paraId="784A13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供应商报价不允许超过标的金额</w:t>
      </w:r>
    </w:p>
    <w:p w14:paraId="1F02D14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73"/>
        <w:gridCol w:w="795"/>
        <w:gridCol w:w="1781"/>
        <w:gridCol w:w="885"/>
        <w:gridCol w:w="1080"/>
        <w:gridCol w:w="780"/>
        <w:gridCol w:w="750"/>
        <w:gridCol w:w="735"/>
        <w:gridCol w:w="715"/>
      </w:tblGrid>
      <w:tr w14:paraId="61416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638" w:type="dxa"/>
            <w:vAlign w:val="center"/>
          </w:tcPr>
          <w:p w14:paraId="762530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3" w:type="dxa"/>
            <w:vAlign w:val="center"/>
          </w:tcPr>
          <w:p w14:paraId="4C4BE26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795" w:type="dxa"/>
            <w:vAlign w:val="center"/>
          </w:tcPr>
          <w:p w14:paraId="13BDD9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81" w:type="dxa"/>
            <w:vAlign w:val="center"/>
          </w:tcPr>
          <w:p w14:paraId="2941A0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标的金额（元）</w:t>
            </w:r>
          </w:p>
        </w:tc>
        <w:tc>
          <w:tcPr>
            <w:tcW w:w="885" w:type="dxa"/>
            <w:vAlign w:val="center"/>
          </w:tcPr>
          <w:p w14:paraId="2296D7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080" w:type="dxa"/>
            <w:vAlign w:val="center"/>
          </w:tcPr>
          <w:p w14:paraId="5254F4A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780" w:type="dxa"/>
            <w:vAlign w:val="center"/>
          </w:tcPr>
          <w:p w14:paraId="6ACF96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是否核心产品</w:t>
            </w:r>
          </w:p>
        </w:tc>
        <w:tc>
          <w:tcPr>
            <w:tcW w:w="750" w:type="dxa"/>
            <w:vAlign w:val="center"/>
          </w:tcPr>
          <w:p w14:paraId="2534D3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是否允许进口产品</w:t>
            </w:r>
          </w:p>
        </w:tc>
        <w:tc>
          <w:tcPr>
            <w:tcW w:w="735" w:type="dxa"/>
            <w:vAlign w:val="center"/>
          </w:tcPr>
          <w:p w14:paraId="1AB5E5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是否属于节能产品</w:t>
            </w:r>
          </w:p>
        </w:tc>
        <w:tc>
          <w:tcPr>
            <w:tcW w:w="715" w:type="dxa"/>
            <w:vAlign w:val="center"/>
          </w:tcPr>
          <w:p w14:paraId="1993F3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是否属于环境标志产品</w:t>
            </w:r>
          </w:p>
        </w:tc>
      </w:tr>
      <w:tr w14:paraId="6E805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638" w:type="dxa"/>
            <w:vAlign w:val="center"/>
          </w:tcPr>
          <w:p w14:paraId="692B74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592B21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五三三处二期地块实施详细规划及规划条件编制项目</w:t>
            </w:r>
          </w:p>
        </w:tc>
        <w:tc>
          <w:tcPr>
            <w:tcW w:w="795" w:type="dxa"/>
            <w:vAlign w:val="center"/>
          </w:tcPr>
          <w:p w14:paraId="76305C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1.00</w:t>
            </w:r>
          </w:p>
        </w:tc>
        <w:tc>
          <w:tcPr>
            <w:tcW w:w="1781" w:type="dxa"/>
            <w:vAlign w:val="center"/>
          </w:tcPr>
          <w:p w14:paraId="569CF3D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550,000.00</w:t>
            </w:r>
          </w:p>
        </w:tc>
        <w:tc>
          <w:tcPr>
            <w:tcW w:w="885" w:type="dxa"/>
            <w:vAlign w:val="center"/>
          </w:tcPr>
          <w:p w14:paraId="74FD61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080" w:type="dxa"/>
            <w:vAlign w:val="center"/>
          </w:tcPr>
          <w:p w14:paraId="5D2AEF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其他未列明行业</w:t>
            </w:r>
          </w:p>
        </w:tc>
        <w:tc>
          <w:tcPr>
            <w:tcW w:w="780" w:type="dxa"/>
            <w:vAlign w:val="center"/>
          </w:tcPr>
          <w:p w14:paraId="7601E2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750" w:type="dxa"/>
            <w:vAlign w:val="center"/>
          </w:tcPr>
          <w:p w14:paraId="4D1B8F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735" w:type="dxa"/>
            <w:vAlign w:val="center"/>
          </w:tcPr>
          <w:p w14:paraId="2111837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715" w:type="dxa"/>
            <w:vAlign w:val="center"/>
          </w:tcPr>
          <w:p w14:paraId="12A2BC1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 w14:paraId="5D5DDF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3.2.2服务要求</w:t>
      </w:r>
    </w:p>
    <w:p w14:paraId="161550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08DF7E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供应商报价不允许超过标的金额</w:t>
      </w:r>
    </w:p>
    <w:p w14:paraId="417CCC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（招单价的）供应商报价不允许超过标的单价</w:t>
      </w:r>
    </w:p>
    <w:p w14:paraId="2561BEF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标的名称：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五三三处二期地块实施详细规划及规划条件编制项目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13"/>
        <w:gridCol w:w="6136"/>
      </w:tblGrid>
      <w:tr w14:paraId="07270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3" w:type="dxa"/>
            <w:vAlign w:val="center"/>
          </w:tcPr>
          <w:p w14:paraId="4278DA5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参数性质</w:t>
            </w:r>
          </w:p>
        </w:tc>
        <w:tc>
          <w:tcPr>
            <w:tcW w:w="1104" w:type="dxa"/>
            <w:vAlign w:val="center"/>
          </w:tcPr>
          <w:p w14:paraId="28714A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92" w:type="dxa"/>
            <w:vAlign w:val="center"/>
          </w:tcPr>
          <w:p w14:paraId="74091EE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技术参数与性能指标</w:t>
            </w:r>
          </w:p>
        </w:tc>
      </w:tr>
      <w:tr w14:paraId="27092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523" w:type="dxa"/>
            <w:vAlign w:val="center"/>
          </w:tcPr>
          <w:p w14:paraId="5FBC9A0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服务内容</w:t>
            </w:r>
          </w:p>
        </w:tc>
        <w:tc>
          <w:tcPr>
            <w:tcW w:w="1104" w:type="dxa"/>
            <w:vAlign w:val="center"/>
          </w:tcPr>
          <w:p w14:paraId="6CA8E2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92" w:type="dxa"/>
            <w:vAlign w:val="center"/>
          </w:tcPr>
          <w:p w14:paraId="166F49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编制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五三三处二期LH-06-15-04-01、LH-06-15-04-02、LH-06-15-05、LH-06-15-06现需要采购委托编制单位编制地块实施详细规划，包含供地方案及总平面设计等，同时完成协助核提规划设计条件的相关工作。</w:t>
            </w:r>
          </w:p>
        </w:tc>
      </w:tr>
      <w:tr w14:paraId="73F87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3" w:type="dxa"/>
            <w:vAlign w:val="center"/>
          </w:tcPr>
          <w:p w14:paraId="52FD08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技术要求</w:t>
            </w:r>
          </w:p>
        </w:tc>
        <w:tc>
          <w:tcPr>
            <w:tcW w:w="1104" w:type="dxa"/>
            <w:vAlign w:val="center"/>
          </w:tcPr>
          <w:p w14:paraId="2AF263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92" w:type="dxa"/>
            <w:vAlign w:val="center"/>
          </w:tcPr>
          <w:p w14:paraId="2F16A7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《西安市城镇开发边界内详细规划技术标准与准则》、《西安市城镇开发边界内详细规划编制指引》等现行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地块实施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详细规划编制的标准、规范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并按照《西安市城镇开发边界内详细规划编制审批管理和实施操作流程(暂行)》（市资源发〔2025〕37号）文件要求，提交有关技术成果。</w:t>
            </w:r>
          </w:p>
        </w:tc>
      </w:tr>
      <w:tr w14:paraId="684F1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523" w:type="dxa"/>
            <w:vAlign w:val="center"/>
          </w:tcPr>
          <w:p w14:paraId="365C8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104" w:type="dxa"/>
            <w:vAlign w:val="center"/>
          </w:tcPr>
          <w:p w14:paraId="52FA8B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792" w:type="dxa"/>
            <w:vAlign w:val="center"/>
          </w:tcPr>
          <w:p w14:paraId="19E4754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根据本采购服务内容涉及的专业范围和规划设计工作量，配足规划设计人员等技术力量，按照用地研究、规划条件、供地方案等工作要求和技术标准及行业规范规定，按时完成规划设计服务内容。</w:t>
            </w:r>
          </w:p>
        </w:tc>
      </w:tr>
      <w:tr w14:paraId="1FB90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23" w:type="dxa"/>
            <w:vAlign w:val="center"/>
          </w:tcPr>
          <w:p w14:paraId="695F1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进度要求</w:t>
            </w:r>
          </w:p>
        </w:tc>
        <w:tc>
          <w:tcPr>
            <w:tcW w:w="1104" w:type="dxa"/>
            <w:vAlign w:val="center"/>
          </w:tcPr>
          <w:p w14:paraId="482041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792" w:type="dxa"/>
            <w:vAlign w:val="center"/>
          </w:tcPr>
          <w:p w14:paraId="7A1103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自合同签订之日起至服务期截止完成所有成果交付，具体进度按甲方及相关审批部门要求执行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64E64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523" w:type="dxa"/>
            <w:vAlign w:val="center"/>
          </w:tcPr>
          <w:p w14:paraId="09215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成果交付要求</w:t>
            </w:r>
          </w:p>
        </w:tc>
        <w:tc>
          <w:tcPr>
            <w:tcW w:w="1104" w:type="dxa"/>
            <w:vAlign w:val="center"/>
          </w:tcPr>
          <w:p w14:paraId="2B2CD55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792" w:type="dxa"/>
            <w:vAlign w:val="center"/>
          </w:tcPr>
          <w:p w14:paraId="757E48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1.纸质文件：包括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地块实施详细规划及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规划条件汇报文件及图纸6套。2.电子文件：规划条件汇报文件、图则JPG文件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数据库文件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等资料的刻录光盘1套。</w:t>
            </w:r>
          </w:p>
        </w:tc>
      </w:tr>
    </w:tbl>
    <w:p w14:paraId="45669C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3.2.3人员配置要求</w:t>
      </w:r>
    </w:p>
    <w:p w14:paraId="5946CFD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详见服务要求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49EAF8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3.2.4设施设备要求</w:t>
      </w:r>
    </w:p>
    <w:p w14:paraId="21778D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详见服务要求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59B60E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3.2.5其他要求</w:t>
      </w:r>
    </w:p>
    <w:p w14:paraId="067206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采购包1：无。</w:t>
      </w:r>
    </w:p>
    <w:p w14:paraId="213F437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3.3商务要求</w:t>
      </w:r>
    </w:p>
    <w:p w14:paraId="6C2335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3.3.1服务期限</w:t>
      </w:r>
    </w:p>
    <w:p w14:paraId="138C20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2EAE77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自合同签订之日起至 2025年12月31日</w:t>
      </w:r>
      <w:r>
        <w:rPr>
          <w:rFonts w:ascii="宋体" w:hAnsi="宋体" w:eastAsia="宋体" w:cs="宋体"/>
          <w:sz w:val="24"/>
          <w:szCs w:val="24"/>
          <w:highlight w:val="none"/>
        </w:rPr>
        <w:t>。</w:t>
      </w:r>
    </w:p>
    <w:p w14:paraId="1F116EE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3.3.2服务地点</w:t>
      </w:r>
    </w:p>
    <w:p w14:paraId="173028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0BD378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采购人指定地点</w:t>
      </w:r>
    </w:p>
    <w:p w14:paraId="3236335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3.3.3考核（验收）标准和方法</w:t>
      </w:r>
    </w:p>
    <w:p w14:paraId="7A73722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77DB85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验收标准：</w:t>
      </w:r>
      <w:r>
        <w:rPr>
          <w:rFonts w:hint="eastAsia" w:ascii="宋体" w:hAnsi="宋体" w:eastAsia="宋体" w:cs="宋体"/>
          <w:sz w:val="24"/>
          <w:szCs w:val="24"/>
        </w:rPr>
        <w:t>执行中华人民共和国规划设计行业现行标准、规定、规程及规范，符合行业和地方通用标准和惯例要求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90319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3.3.4支付方式</w:t>
      </w:r>
    </w:p>
    <w:p w14:paraId="7C040EF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采购包1：分期付款</w:t>
      </w:r>
    </w:p>
    <w:p w14:paraId="333D37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3.3.5支付约定</w:t>
      </w:r>
    </w:p>
    <w:p w14:paraId="0A8BA72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合同签订30日内，提供初步成果后支付总服务费用的30%；2.方案通过区政府审议通过后30日内，支付总服务费用的50%；3.规划成果入库后30日内，支付总服务费的20%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567176D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3.3.6违约责任及解决争议的方法</w:t>
      </w:r>
    </w:p>
    <w:p w14:paraId="6B87CE5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095AEE0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t>根据磋商文件及合同约定执行。</w:t>
      </w:r>
    </w:p>
    <w:p w14:paraId="493257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/>
        </w:rPr>
      </w:pPr>
      <w:r>
        <w:rPr>
          <w:b/>
          <w:sz w:val="28"/>
        </w:rPr>
        <w:t>3.4其他要求</w:t>
      </w:r>
    </w:p>
    <w:p w14:paraId="1F01FA9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1.本项目合同包1为非专门面向中小企业采购。</w:t>
      </w:r>
    </w:p>
    <w:p w14:paraId="4C86172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2.本项目属性为服务。</w:t>
      </w:r>
    </w:p>
    <w:p w14:paraId="30DA692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3.本项目合同包1采购标的所属行业为：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其他未列明行业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；</w:t>
      </w:r>
    </w:p>
    <w:p w14:paraId="635DD90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4.本项目是否属于信用担保试点范围：否。</w:t>
      </w:r>
    </w:p>
    <w:p w14:paraId="7AB415D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5.根据陕西省财政厅关于启用会计师事务所审计报告“二维码”赋码查验功能的通知（陕财办会函〔2022〕55号），供应商提交的2023年度或2024年度经审计的完整财务报告中，需附带具备查验功能的二维码。</w:t>
      </w:r>
    </w:p>
    <w:p w14:paraId="64350C58"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注：网上引用图片时，需标注来源出处如网址等。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0248"/>
    <w:rsid w:val="5FC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2025-06-24T09:38:00Z</dcterms:created>
  <dc:creator>ღ露尹</dc:creator>
  <cp:lastModifiedBy>ღ露尹</cp:lastModifiedBy>
  <dcterms:modified xsi:type="dcterms:W3CDTF">2025-06-24T09:39:03Z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AA2D52ABE0A84E67B3B62DEA88302B21_11</vt:lpwstr>
  </property>
  <property fmtid="{D5CDD505-2E9C-101B-9397-08002B2CF9AE}" pid="4" name="KSOTemplateDocerSaveRecord">
    <vt:lpwstr>eyJoZGlkIjoiZGI4YmY4NDQ0YTY0OGMzMWQyNTMwNmExODQ1NWVhMmUiLCJ1c2VySWQiOiIxMTQzODMxNDY5In0=</vt:lpwstr>
  </property>
</Properties>
</file>