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2D858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、准备室设备</w:t>
      </w:r>
      <w:r>
        <w:rPr>
          <w:rFonts w:hint="eastAsia"/>
          <w:lang w:val="en-US" w:eastAsia="zh-CN"/>
        </w:rPr>
        <w:t>1</w:t>
      </w:r>
    </w:p>
    <w:tbl>
      <w:tblPr>
        <w:tblStyle w:val="4"/>
        <w:tblW w:w="1435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964"/>
        <w:gridCol w:w="8026"/>
        <w:gridCol w:w="1572"/>
        <w:gridCol w:w="1572"/>
      </w:tblGrid>
      <w:tr w14:paraId="4E244A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3F53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序号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0E46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设备名称</w:t>
            </w:r>
          </w:p>
        </w:tc>
        <w:tc>
          <w:tcPr>
            <w:tcW w:w="8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168D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参数说明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6577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数量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5B9E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单位</w:t>
            </w:r>
          </w:p>
        </w:tc>
      </w:tr>
      <w:tr w14:paraId="76D417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C7FA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2558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化学准备室通风改造</w:t>
            </w:r>
          </w:p>
        </w:tc>
        <w:tc>
          <w:tcPr>
            <w:tcW w:w="8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52CA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药品柜通风改造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3DDD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7F09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个</w:t>
            </w:r>
          </w:p>
        </w:tc>
      </w:tr>
      <w:tr w14:paraId="3E48F6C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8DBB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52B1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仪器柜</w:t>
            </w:r>
          </w:p>
        </w:tc>
        <w:tc>
          <w:tcPr>
            <w:tcW w:w="8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1717">
            <w:pPr>
              <w:widowControl/>
              <w:shd w:val="clear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规格：1200×500×2000mm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结构：塑铝结构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1.铝合金框架结构，主立柱采用规格不小于50×50×1.5mm铝型材，支撑横梁采用规格不小于50×40×1.2mm铝型材，配以金属连接件组装而成。铝型材表面经酸洗、磷化、环氧树脂高温固化处理，具有外形美观、经久耐用等特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2.整体为上下对开门结构，门板框架采用PP材质，内嵌厚度不小于5mm玻璃。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3.柜体内含四层活动隔板，活动隔板采用厚度不小于16mmE1级优质三聚氰胺环保板。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4.柜体内置轨道式钢制可调立杆，每块活动隔板下加两根横梁。所有基材采用16mm厚E1级优质三聚氰胺环保板。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5.调节脚:采用工程塑料模具成型制作而成。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65BE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41B7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个</w:t>
            </w:r>
          </w:p>
        </w:tc>
      </w:tr>
    </w:tbl>
    <w:p w14:paraId="371C1F4A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化学准备室装修</w:t>
      </w:r>
      <w:r>
        <w:rPr>
          <w:rFonts w:hint="eastAsia"/>
          <w:lang w:val="en-US" w:eastAsia="zh-CN"/>
        </w:rPr>
        <w:t>1</w:t>
      </w:r>
    </w:p>
    <w:tbl>
      <w:tblPr>
        <w:tblStyle w:val="4"/>
        <w:tblW w:w="1469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490"/>
        <w:gridCol w:w="6513"/>
        <w:gridCol w:w="2016"/>
        <w:gridCol w:w="1567"/>
      </w:tblGrid>
      <w:tr w14:paraId="571F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195B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D77B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工程项目</w:t>
            </w:r>
          </w:p>
        </w:tc>
        <w:tc>
          <w:tcPr>
            <w:tcW w:w="6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552B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技术参数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F639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DBAD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14:paraId="45BAB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95A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A7A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0B6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16B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72E4B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1633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FA67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A5B8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照明灯具</w:t>
            </w:r>
          </w:p>
        </w:tc>
        <w:tc>
          <w:tcPr>
            <w:tcW w:w="6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0DEE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600*600专用吊顶配套LED专用灯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2AB6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435F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套</w:t>
            </w:r>
          </w:p>
        </w:tc>
      </w:tr>
      <w:tr w14:paraId="06377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6A91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FD78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墙面乳胶漆</w:t>
            </w:r>
          </w:p>
        </w:tc>
        <w:tc>
          <w:tcPr>
            <w:tcW w:w="6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004E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两遍腻子打磨搓平，两遍乳胶漆饰面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E9D5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73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64C2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2</w:t>
            </w:r>
          </w:p>
        </w:tc>
      </w:tr>
    </w:tbl>
    <w:p w14:paraId="1DA17A09">
      <w:pPr>
        <w:rPr>
          <w:shd w:val="clear"/>
        </w:rPr>
        <w:sectPr>
          <w:pgSz w:w="16838" w:h="11906" w:orient="landscape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99178DA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、准备室设备</w:t>
      </w:r>
      <w:r>
        <w:rPr>
          <w:rFonts w:hint="eastAsia"/>
          <w:lang w:val="en-US" w:eastAsia="zh-CN"/>
        </w:rPr>
        <w:t>2</w:t>
      </w:r>
    </w:p>
    <w:tbl>
      <w:tblPr>
        <w:tblStyle w:val="4"/>
        <w:tblW w:w="14438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976"/>
        <w:gridCol w:w="8071"/>
        <w:gridCol w:w="1581"/>
        <w:gridCol w:w="1581"/>
      </w:tblGrid>
      <w:tr w14:paraId="551C80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6382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E57C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设备名称</w:t>
            </w:r>
          </w:p>
        </w:tc>
        <w:tc>
          <w:tcPr>
            <w:tcW w:w="8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7947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参数说明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EFF1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数量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B8B4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/>
                <w:lang w:bidi="ar"/>
              </w:rPr>
              <w:t>单位</w:t>
            </w:r>
          </w:p>
        </w:tc>
      </w:tr>
      <w:tr w14:paraId="41B846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35C8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3C68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化学准备室通风改造</w:t>
            </w:r>
          </w:p>
        </w:tc>
        <w:tc>
          <w:tcPr>
            <w:tcW w:w="8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C261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药品柜通风改造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2351">
            <w:pPr>
              <w:widowControl/>
              <w:shd w:val="clear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4E7A">
            <w:pPr>
              <w:widowControl/>
              <w:shd w:val="clear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个</w:t>
            </w:r>
          </w:p>
        </w:tc>
      </w:tr>
      <w:tr w14:paraId="6E45E4D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E719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85D1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仪器柜</w:t>
            </w:r>
          </w:p>
        </w:tc>
        <w:tc>
          <w:tcPr>
            <w:tcW w:w="8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A9F0">
            <w:pPr>
              <w:widowControl/>
              <w:shd w:val="clear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规格：1200×500×2000mm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结构：塑铝结构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1.铝合金框架结构，主立柱采用规格不小于50×50×1.5mm铝型材，支撑横梁采用规格不小于50×40×1.2mm铝型材，配以金属连接件组装而成。铝型材表面经酸洗、磷化、环氧树脂高温固化处理，具有外形美观、经久耐用等特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2.整体为上下对开门结构，门板框架采用PP材质，内嵌厚度不小于5mm玻璃。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3.柜体内含四层活动隔板，活动隔板采用厚度不小于16mmE1级优质三聚氰胺环保板。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4.柜体内置轨道式钢制可调立杆，每块活动隔板下加两根横梁。所有基材采用16mm厚E1级优质三聚氰胺环保板。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5.调节脚:采用工程塑料模具成型制作而成。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27E8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A674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个</w:t>
            </w:r>
          </w:p>
        </w:tc>
      </w:tr>
    </w:tbl>
    <w:p w14:paraId="18C87848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化学准备室装修</w:t>
      </w:r>
      <w:r>
        <w:rPr>
          <w:rFonts w:hint="eastAsia"/>
          <w:lang w:val="en-US" w:eastAsia="zh-CN"/>
        </w:rPr>
        <w:t>2</w:t>
      </w:r>
    </w:p>
    <w:tbl>
      <w:tblPr>
        <w:tblStyle w:val="4"/>
        <w:tblW w:w="1439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418"/>
        <w:gridCol w:w="6380"/>
        <w:gridCol w:w="1974"/>
        <w:gridCol w:w="1535"/>
      </w:tblGrid>
      <w:tr w14:paraId="63022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34FD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序号</w:t>
            </w:r>
          </w:p>
        </w:tc>
        <w:tc>
          <w:tcPr>
            <w:tcW w:w="3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40B8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6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FD33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技术参数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0296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622B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14:paraId="05D4A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46A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B5F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F95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72F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7D88B9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809B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7E19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C1CD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照明灯具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C1B0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600*600专用吊顶配套LED专用灯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70BC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7C55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套</w:t>
            </w:r>
          </w:p>
        </w:tc>
      </w:tr>
      <w:tr w14:paraId="2C2D6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0ACF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ECAB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墙面乳胶漆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AD2A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两遍腻子打磨搓平，两遍乳胶漆饰面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4CD3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73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C1C5">
            <w:pPr>
              <w:widowControl/>
              <w:shd w:val="clear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/>
                <w:lang w:bidi="ar"/>
              </w:rPr>
              <w:t>2</w:t>
            </w:r>
          </w:p>
        </w:tc>
      </w:tr>
    </w:tbl>
    <w:p w14:paraId="69679918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12D11"/>
    <w:rsid w:val="12F87E57"/>
    <w:rsid w:val="29F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ind w:firstLine="56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0" w:after="20" w:line="240" w:lineRule="auto"/>
      <w:jc w:val="center"/>
      <w:outlineLvl w:val="2"/>
    </w:pPr>
    <w:rPr>
      <w:rFonts w:ascii="Times New Roman" w:hAnsi="Times New Roman" w:eastAsia="宋体"/>
      <w:b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730</Words>
  <Characters>828</Characters>
  <Lines>0</Lines>
  <Paragraphs>0</Paragraphs>
  <TotalTime>0</TotalTime>
  <ScaleCrop>false</ScaleCrop>
  <LinksUpToDate>false</LinksUpToDate>
  <CharactersWithSpaces>828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2025-06-25T02:24:00Z</dcterms:created>
  <dc:creator>-*納尼:-</dc:creator>
  <cp:lastModifiedBy>-*納尼:-</cp:lastModifiedBy>
  <dcterms:modified xsi:type="dcterms:W3CDTF">2025-06-25T02:27:59Z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589909542ED94A9BB08F0150B60BF24A_11</vt:lpwstr>
  </property>
  <property fmtid="{D5CDD505-2E9C-101B-9397-08002B2CF9AE}" pid="4" name="KSOTemplateDocerSaveRecord">
    <vt:lpwstr>eyJoZGlkIjoiMGViZmIyYzY1MjAxMGExYzRmYjQwYWFiMjU4ODk0YzciLCJ1c2VySWQiOiIxMzYyMzgzMTUxIn0=</vt:lpwstr>
  </property>
</Properties>
</file>