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23A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西咸新区教育管理考试中心（西咸新区学生资助管理中心）考试专用智能</w:t>
      </w:r>
    </w:p>
    <w:p w14:paraId="3E8EEE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安检门采购项目（第四批）竞争性磋商公告</w:t>
      </w:r>
    </w:p>
    <w:p w14:paraId="7A8062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项目概况</w:t>
      </w:r>
    </w:p>
    <w:p w14:paraId="2946E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考试专用智能安检门采购项目（第四批）采购项目的潜在供应商应在全国公共资源交易平台（陕西省·西咸新区）获取采购文件，并于 2025年07月10日 09时30分 （北京时间）前提交响应文件。</w:t>
      </w:r>
    </w:p>
    <w:p w14:paraId="593660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42365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项目编号：ZCSP-西咸新区-2025-00433</w:t>
      </w:r>
    </w:p>
    <w:p w14:paraId="1D2B27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项目名称：考试专用智能安检门采购项目（第四批）</w:t>
      </w:r>
    </w:p>
    <w:p w14:paraId="6044C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4D88F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预算金额：480,000.00元</w:t>
      </w:r>
    </w:p>
    <w:p w14:paraId="0D629B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0ADED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合同包1(考试专用智能安检门采购项目（第四批）):</w:t>
      </w:r>
    </w:p>
    <w:p w14:paraId="488A2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合同包预算金额：480,000.00元</w:t>
      </w:r>
    </w:p>
    <w:p w14:paraId="4E1F4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合同包最高限价：480,000.00元</w:t>
      </w:r>
    </w:p>
    <w:tbl>
      <w:tblPr>
        <w:tblStyle w:val="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1742"/>
        <w:gridCol w:w="1534"/>
        <w:gridCol w:w="1286"/>
        <w:gridCol w:w="1829"/>
        <w:gridCol w:w="1582"/>
        <w:gridCol w:w="1582"/>
      </w:tblGrid>
      <w:tr w14:paraId="69BF2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6" w:hRule="atLeast"/>
          <w:tblHeader/>
          <w:jc w:val="center"/>
        </w:trPr>
        <w:tc>
          <w:tcPr>
            <w:tcW w:w="6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BB2D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品目号</w:t>
            </w:r>
          </w:p>
        </w:tc>
        <w:tc>
          <w:tcPr>
            <w:tcW w:w="17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CAD2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品目名称</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4C77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采购标的</w:t>
            </w:r>
          </w:p>
        </w:tc>
        <w:tc>
          <w:tcPr>
            <w:tcW w:w="1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DE9C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p w14:paraId="37BD4D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p>
        </w:tc>
        <w:tc>
          <w:tcPr>
            <w:tcW w:w="18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F0C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技术规格、参数及要求</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F96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品目预算(元)</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BB9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最高限价(元)</w:t>
            </w:r>
          </w:p>
        </w:tc>
      </w:tr>
      <w:tr w14:paraId="094C0D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7"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C9FC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7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2058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入侵检测设备</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076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安检门</w:t>
            </w:r>
          </w:p>
        </w:tc>
        <w:tc>
          <w:tcPr>
            <w:tcW w:w="1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A5D0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1(批)</w:t>
            </w:r>
          </w:p>
        </w:tc>
        <w:tc>
          <w:tcPr>
            <w:tcW w:w="18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D71A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BBF3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9E75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480,000.00</w:t>
            </w:r>
          </w:p>
        </w:tc>
      </w:tr>
    </w:tbl>
    <w:p w14:paraId="6AFEE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本合同包不接受联合体投标</w:t>
      </w:r>
    </w:p>
    <w:p w14:paraId="489DE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合同履行期限：详见采购文件</w:t>
      </w:r>
    </w:p>
    <w:p w14:paraId="14BACC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14:paraId="1A791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43C45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0DA49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合同包1(考试专用智能安检门采购项目（第四批）)落实政府采购政策需满足的资格要求如下:</w:t>
      </w:r>
    </w:p>
    <w:p w14:paraId="4B4CE6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专门面向中小企业采购，仅限符合《政府采购促进中小企业发展暂行办法》（财库〔2020〕46号）条件的中小企业参与，供应商应填写中小企业声明函并对真实性负责。（残疾人福利性单位及监狱企业视同为小型、微型企业）。</w:t>
      </w:r>
    </w:p>
    <w:p w14:paraId="7FDC6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2B3B36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合同包1(考试专用智能安检门采购项目（第四批）)特定资格要求如下:</w:t>
      </w:r>
    </w:p>
    <w:p w14:paraId="0D49F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（1）、供应商应具有独立承担民事责任的能力的企业法人、事业法人或其他组织或自然人，并出具合法有效的营业执照或事业单位法人证书等国家规定的相关证明；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（2）、供应商须为制造商或厂商授权的代理商，一个制造商对同一品牌的设备，仅能委托一个代理商参加本项目；</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（3）、法定代表人直接参加投标的，须出具法定代表人身份证明；法定代表人授权代表参加投标的，须出具授权书；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（4）、本项目不接受联合体投标，单位负责人为同一人或者存在控股、管理关系的不同单位不得同时参加；</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（5）、符合政府采购基本资格条件承诺函；</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（6）、本项目专门面向中小企业采购，须提供中小企业声明函。</w:t>
      </w:r>
    </w:p>
    <w:p w14:paraId="144310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三、获取采购文件</w:t>
      </w:r>
    </w:p>
    <w:p w14:paraId="60488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 2025年06月27日 至 2025年07月03日 ，每天上午 00:00:00 至 12:00:00 ，下午 12:00:00 至 23:59:59 （北京时间）</w:t>
      </w:r>
    </w:p>
    <w:p w14:paraId="688C3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途径：全国公共资源交易平台（陕西省·西咸新区）</w:t>
      </w:r>
    </w:p>
    <w:p w14:paraId="2DB247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方式：在线获取</w:t>
      </w:r>
    </w:p>
    <w:p w14:paraId="51267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 0元</w:t>
      </w:r>
    </w:p>
    <w:p w14:paraId="0F2C0E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四、响应文件提交</w:t>
      </w:r>
    </w:p>
    <w:p w14:paraId="559BF7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截止时间： 2025年07月10日 09时30分00秒 （北京时间）</w:t>
      </w:r>
    </w:p>
    <w:p w14:paraId="7C666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地点：全国公共资源交易平台（陕西省·西咸新区）</w:t>
      </w:r>
    </w:p>
    <w:p w14:paraId="2DDE60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五、开启</w:t>
      </w:r>
    </w:p>
    <w:p w14:paraId="070EF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 2025年07月10日 09时30分00秒 （北京时间）</w:t>
      </w:r>
    </w:p>
    <w:p w14:paraId="7F9779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地点：全国公共资源交易平台（陕西省·西咸新区）不见面开标大厅</w:t>
      </w:r>
    </w:p>
    <w:p w14:paraId="740A2C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六、公告期限</w:t>
      </w:r>
    </w:p>
    <w:p w14:paraId="346B55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3FF6BF1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七、其他补充事宜</w:t>
      </w:r>
    </w:p>
    <w:p w14:paraId="65348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（1）办理CA锁方式（仅供参考）：供应商初次使用全国公共资源交易平台（陕西省·西咸新区），需前往陕西省数字证书认证中心股份有限公司办理 CA 锁，咨询电话:4006369888 或029-88661241。</w:t>
      </w:r>
    </w:p>
    <w:p w14:paraId="601E8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供应商登录全国公共资源交易平台（陕西省·西咸新区）（http://xxxq.sxggzyjy.cn/），选择“电子交易平台-陕西政府采购交易系统”进行登录，登录后选择“交易乙方”选择本项目，填写相关信息后提交确认，点击“项目流程”进入采购文件下载页面，点击“交易文件下载”即可下载该项目发布的电子采购文件。</w:t>
      </w:r>
    </w:p>
    <w:p w14:paraId="69271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（3）供应商须在采购文件获取时间内登录全国公共资源交易平台（陕西省·西咸新区）下载采购文件；逾期下载通道将关闭，未及时下载采购文件将会影响后续开评标活动。</w:t>
      </w:r>
    </w:p>
    <w:p w14:paraId="60A7B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（4）请潜在供应商务必按照《陕西省财政厅关于政府采购供应商注册登记有关事项的通知》要求，通过陕西省政府采购网（http://www.ccgp-shaanxi.gov.cn/）进行陕西政府采购统一身份认证注册登记。</w:t>
      </w:r>
    </w:p>
    <w:p w14:paraId="35A0E7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（5）执行的政府采购政策：</w:t>
      </w:r>
    </w:p>
    <w:p w14:paraId="6922A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政府采购促进中小企业发展管理办法》（财库〔2020〕46号）、《财政部关于进一步加大政府采购支持中小企业力度》的通知（财库〔2022〕19号）、《陕西省财政厅关于进一步加大政府采购支持中小企业力度的通知》（陕财办采〔2022〕5号）；</w:t>
      </w:r>
    </w:p>
    <w:p w14:paraId="711F70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②《财政部司法部关于政府采购支持监狱企业发展有关问题的通知》（财库〔2014〕68号）；</w:t>
      </w:r>
    </w:p>
    <w:p w14:paraId="4F101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③《财政部民政部中国残疾人联合会关于促进残疾人就业政府采购政策的通知》（财库〔2017〕141号）；</w:t>
      </w:r>
    </w:p>
    <w:p w14:paraId="1D881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④《财政部国家发展改革委关于印发(节能产品政府采购实施意见)的通知》(财库〔2004〕185号)；</w:t>
      </w:r>
    </w:p>
    <w:p w14:paraId="0D670D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⑤《国务院办公厅关于建立政府强制采购节能产品制度的通知》(国办发〔2007〕51号)；</w:t>
      </w:r>
    </w:p>
    <w:p w14:paraId="2C5FC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⑥《财政部环保总局关于环境标志产品政府采购实施的意见》(财库〔2006〕90号)；</w:t>
      </w:r>
    </w:p>
    <w:p w14:paraId="260F48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⑦《财政部发展改革委生态环境部市场监管总局关于调整优化节能产品、环境标志产品政府采购执行机制的通知》（财库〔2019〕9号）；</w:t>
      </w:r>
    </w:p>
    <w:p w14:paraId="5419A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⑧《关于印发环境标志产品政府采购品目清单的通知》（财库〔2019〕18号）；</w:t>
      </w:r>
    </w:p>
    <w:p w14:paraId="2C9A2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⑨《关于印发节能产品政府采购品目清单的通知》（财库〔2019〕19号）；</w:t>
      </w:r>
    </w:p>
    <w:p w14:paraId="0ED99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⑩《财政部、农业农村部、国家乡村振兴局关于运用政府采购政策支持乡村产业振兴的通知》（财库〔2021〕19号）；</w:t>
      </w:r>
    </w:p>
    <w:p w14:paraId="03C71E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⑪《陕西省财政厅关于印发陕西省中小企业政府采购信用融资办法》（陕财办采〔2018〕23号）；</w:t>
      </w:r>
    </w:p>
    <w:p w14:paraId="78A571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⑫《陕西省财政厅关于加快推进我省中小企业政府采购信用融资工作的通知》（陕财办采〔2020〕15号）；</w:t>
      </w:r>
    </w:p>
    <w:p w14:paraId="7092EB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⑬《关于政府采购支持绿色建材促进建筑品质提升试点工作的通知》（财库〔2020〕31号）；</w:t>
      </w:r>
    </w:p>
    <w:p w14:paraId="44954A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⑭《财政部办公厅关于组织地方预算单位做好2023年政府采购脱贫地区农副产品工作的通知》（财办库〔2023〕45号）；</w:t>
      </w:r>
    </w:p>
    <w:p w14:paraId="5B715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⑮《财政部住房城乡建设部工业和信息化部关于扩大政府采购绿色建材促进建筑品质提升政策实施范围的通知》（财库〔2022〕35号）；</w:t>
      </w:r>
    </w:p>
    <w:p w14:paraId="25432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⑯其他需要落实的政府采购政策。</w:t>
      </w:r>
    </w:p>
    <w:p w14:paraId="1E6A98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八、对本次招标提出询问，请按以下方式联系。</w:t>
      </w:r>
    </w:p>
    <w:p w14:paraId="5D5BD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255F70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名称：西咸新区教育管理考试中心（西咸新区学生资助管理中心）</w:t>
      </w:r>
    </w:p>
    <w:p w14:paraId="0E02A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地址：西咸</w:t>
      </w:r>
      <w:r>
        <w:rPr>
          <w:rFonts w:hint="eastAsia" w:ascii="仿宋" w:hAnsi="仿宋" w:eastAsia="仿宋" w:cs="仿宋"/>
          <w:sz w:val="24"/>
          <w:szCs w:val="24"/>
          <w:lang w:val="en-US" w:eastAsia="zh-CN"/>
        </w:rPr>
        <w:t>新区创新</w:t>
      </w:r>
      <w:bookmarkStart w:id="0" w:name="_GoBack"/>
      <w:bookmarkEnd w:id="0"/>
      <w:r>
        <w:rPr>
          <w:rFonts w:hint="eastAsia" w:ascii="仿宋" w:hAnsi="仿宋" w:eastAsia="仿宋" w:cs="仿宋"/>
          <w:sz w:val="24"/>
          <w:szCs w:val="24"/>
        </w:rPr>
        <w:t>大厦</w:t>
      </w:r>
    </w:p>
    <w:p w14:paraId="24B7C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联系方式：029-33353276</w:t>
      </w:r>
    </w:p>
    <w:p w14:paraId="41877A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1A3FC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名称：陕西嘉悦晟禾工程咨询有限公司</w:t>
      </w:r>
    </w:p>
    <w:p w14:paraId="567B53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地址：陕西省咸阳市高新技术产业开发区咸平路与香柏路交叉口西南角高新公园里16号楼二单元 502 室</w:t>
      </w:r>
    </w:p>
    <w:p w14:paraId="0BE9D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联系方式：15389350626</w:t>
      </w:r>
    </w:p>
    <w:p w14:paraId="67574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719E39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项目联系人：高金丹</w:t>
      </w:r>
    </w:p>
    <w:p w14:paraId="2AADB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电话：15389350626</w:t>
      </w:r>
    </w:p>
    <w:p w14:paraId="7C9DB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陕西嘉悦晟禾工程咨询有限公司</w:t>
      </w:r>
    </w:p>
    <w:p w14:paraId="58DF66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45323"/>
    <w:rsid w:val="15C22343"/>
    <w:rsid w:val="31945323"/>
    <w:rsid w:val="5214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2362</Words>
  <Characters>2680</Characters>
  <Lines>0</Lines>
  <Paragraphs>0</Paragraphs>
  <TotalTime>2</TotalTime>
  <ScaleCrop>false</ScaleCrop>
  <LinksUpToDate>false</LinksUpToDate>
  <CharactersWithSpaces>2728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2025-06-26T01:56:00Z</dcterms:created>
  <dc:creator>奋斗べ青年00</dc:creator>
  <cp:lastModifiedBy>奋斗べ青年00</cp:lastModifiedBy>
  <dcterms:modified xsi:type="dcterms:W3CDTF">2025-06-26T06:38:43Z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54169C58FE934E1A8F8D36F8C962615A_11</vt:lpwstr>
  </property>
  <property fmtid="{D5CDD505-2E9C-101B-9397-08002B2CF9AE}" pid="4" name="KSOTemplateDocerSaveRecord">
    <vt:lpwstr>eyJoZGlkIjoiZGZlYzRmYmYxOTc5ODNkNTk0MGU1MDI2YzM3YjRkMDgiLCJ1c2VySWQiOiI0NjM3MDYwMjYifQ==</vt:lpwstr>
  </property>
</Properties>
</file>