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19C3">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14:paraId="181B3228">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一、项目概况</w:t>
      </w:r>
    </w:p>
    <w:p w14:paraId="6C1F110C">
      <w:pPr>
        <w:pStyle w:val="37"/>
        <w:spacing w:line="400" w:lineRule="exact"/>
        <w:ind w:firstLine="480"/>
        <w:rPr>
          <w:rFonts w:ascii="仿宋" w:hAnsi="仿宋" w:eastAsia="仿宋"/>
          <w:color w:val="FF0000"/>
          <w:sz w:val="28"/>
          <w:szCs w:val="28"/>
        </w:rPr>
      </w:pPr>
      <w:r>
        <w:rPr>
          <w:rFonts w:hint="eastAsia" w:ascii="楷体" w:hAnsi="楷体" w:eastAsia="楷体" w:cs="Times New Roman"/>
          <w:color w:val="auto"/>
          <w:sz w:val="24"/>
          <w:szCs w:val="24"/>
          <w:lang w:val="en-US" w:eastAsia="zh-CN"/>
        </w:rPr>
        <w:t>校舍维修改造项目，具体内容详见工程量清单及竞争性磋商文件。</w:t>
      </w:r>
    </w:p>
    <w:p w14:paraId="78651632">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14:paraId="7638D837">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（一）工程内容：</w:t>
      </w:r>
      <w:r>
        <w:rPr>
          <w:rFonts w:hint="eastAsia" w:ascii="楷体" w:hAnsi="楷体" w:eastAsia="楷体"/>
          <w:color w:val="000000" w:themeColor="text1"/>
          <w:sz w:val="24"/>
          <w:szCs w:val="24"/>
          <w:lang w:val="en-US" w:eastAsia="zh-CN"/>
        </w:rPr>
        <w:t>对学校室外部分地板、教室及卫生间进行改造，详见工程量清单。</w:t>
      </w:r>
    </w:p>
    <w:p w14:paraId="7942F9AA">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（二</w:t>
      </w:r>
      <w:r>
        <w:rPr>
          <w:rFonts w:ascii="楷体" w:hAnsi="楷体" w:eastAsia="楷体"/>
          <w:color w:val="000000" w:themeColor="text1"/>
          <w:sz w:val="24"/>
          <w:szCs w:val="24"/>
        </w:rPr>
        <w:t>）</w:t>
      </w:r>
      <w:r>
        <w:rPr>
          <w:rFonts w:hint="eastAsia" w:ascii="楷体" w:hAnsi="楷体" w:eastAsia="楷体"/>
          <w:color w:val="000000" w:themeColor="text1"/>
          <w:sz w:val="24"/>
          <w:szCs w:val="24"/>
        </w:rPr>
        <w:t>工程地点：项目位于西安市新城区</w:t>
      </w:r>
    </w:p>
    <w:p w14:paraId="0BE94316">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（三</w:t>
      </w:r>
      <w:r>
        <w:rPr>
          <w:rFonts w:ascii="楷体" w:hAnsi="楷体" w:eastAsia="楷体"/>
          <w:color w:val="000000" w:themeColor="text1"/>
          <w:sz w:val="24"/>
          <w:szCs w:val="24"/>
        </w:rPr>
        <w:t>）</w:t>
      </w:r>
      <w:r>
        <w:rPr>
          <w:rFonts w:hint="eastAsia" w:ascii="楷体" w:hAnsi="楷体" w:eastAsia="楷体"/>
          <w:color w:val="000000" w:themeColor="text1"/>
          <w:sz w:val="24"/>
          <w:szCs w:val="24"/>
        </w:rPr>
        <w:t>计划工期：自合同签订之日起30日历天内。</w:t>
      </w:r>
    </w:p>
    <w:p w14:paraId="2F38CC77">
      <w:pPr>
        <w:pStyle w:val="37"/>
        <w:spacing w:line="400" w:lineRule="exact"/>
        <w:ind w:firstLine="480"/>
        <w:rPr>
          <w:rFonts w:ascii="楷体" w:hAnsi="楷体" w:eastAsia="楷体"/>
          <w:color w:val="000000" w:themeColor="text1"/>
          <w:sz w:val="24"/>
          <w:szCs w:val="24"/>
        </w:rPr>
      </w:pPr>
      <w:r>
        <w:rPr>
          <w:rFonts w:ascii="楷体" w:hAnsi="楷体" w:eastAsia="楷体"/>
          <w:color w:val="000000" w:themeColor="text1"/>
          <w:sz w:val="24"/>
          <w:szCs w:val="24"/>
        </w:rPr>
        <w:t>（四）缺陷责任期（与质保金的退还有关）：见</w:t>
      </w:r>
      <w:r>
        <w:rPr>
          <w:rFonts w:hint="eastAsia" w:ascii="楷体" w:hAnsi="楷体" w:eastAsia="楷体"/>
          <w:color w:val="000000" w:themeColor="text1"/>
          <w:sz w:val="24"/>
          <w:szCs w:val="24"/>
        </w:rPr>
        <w:t>《建设工程质量保证金管理暂行办法》，一般不超过2年。</w:t>
      </w:r>
    </w:p>
    <w:p w14:paraId="7D4DE5B2">
      <w:pPr>
        <w:pStyle w:val="37"/>
        <w:spacing w:line="400" w:lineRule="exact"/>
        <w:ind w:firstLine="480"/>
        <w:rPr>
          <w:rFonts w:ascii="楷体" w:hAnsi="楷体" w:eastAsia="楷体"/>
          <w:color w:val="FF0000"/>
          <w:sz w:val="24"/>
          <w:szCs w:val="24"/>
        </w:rPr>
      </w:pPr>
      <w:r>
        <w:rPr>
          <w:rFonts w:ascii="楷体" w:hAnsi="楷体" w:eastAsia="楷体"/>
          <w:color w:val="000000" w:themeColor="text1"/>
          <w:sz w:val="24"/>
          <w:szCs w:val="24"/>
        </w:rPr>
        <w:t>（五）</w:t>
      </w:r>
      <w:r>
        <w:rPr>
          <w:rFonts w:hint="eastAsia" w:ascii="楷体" w:hAnsi="楷体" w:eastAsia="楷体"/>
          <w:color w:val="000000" w:themeColor="text1"/>
          <w:sz w:val="24"/>
          <w:szCs w:val="24"/>
        </w:rPr>
        <w:t>质量保修期</w:t>
      </w:r>
      <w:r>
        <w:rPr>
          <w:rFonts w:ascii="楷体" w:hAnsi="楷体" w:eastAsia="楷体"/>
          <w:color w:val="000000" w:themeColor="text1"/>
          <w:sz w:val="24"/>
          <w:szCs w:val="24"/>
        </w:rPr>
        <w:t>（与质保金的退还无关）：见</w:t>
      </w:r>
      <w:r>
        <w:rPr>
          <w:rFonts w:hint="eastAsia" w:ascii="楷体" w:hAnsi="楷体" w:eastAsia="楷体"/>
          <w:color w:val="000000" w:themeColor="text1"/>
          <w:sz w:val="24"/>
          <w:szCs w:val="24"/>
        </w:rPr>
        <w:t>《建设工程质量管理条例》。</w:t>
      </w:r>
    </w:p>
    <w:p w14:paraId="1C0FD876">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三、工程量清单和计价依据（可询问设计单位或评审单位）</w:t>
      </w:r>
    </w:p>
    <w:p w14:paraId="4DD83020">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（一）编制依据：</w:t>
      </w:r>
    </w:p>
    <w:p w14:paraId="58BFA5F0">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1.《陕西省建设工程工程量清单计价规则》（2009）及其配套文件；</w:t>
      </w:r>
    </w:p>
    <w:p w14:paraId="74096437">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2.陕西省住房和城乡建设厅《关于调整我省建设工程计价依据的通知》陕建发〔2019〕45号文件；</w:t>
      </w:r>
    </w:p>
    <w:p w14:paraId="6EF61909">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3.正常施工组织设计、施工方法及标准图集；</w:t>
      </w:r>
    </w:p>
    <w:p w14:paraId="19151C1D">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4.依据西安市新城区秦川幼儿园校舍维修改造项目施工图纸计算工程量；</w:t>
      </w:r>
    </w:p>
    <w:p w14:paraId="7D53E8DD">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5.计价软件采用广联达云计价平台GCCP 6.0 版本：6.4100.23.122。</w:t>
      </w:r>
    </w:p>
    <w:p w14:paraId="7AF4D854">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（二）工程量清单：电子版另附。</w:t>
      </w:r>
    </w:p>
    <w:p w14:paraId="2751EF61">
      <w:pPr>
        <w:pStyle w:val="37"/>
        <w:spacing w:line="400" w:lineRule="exact"/>
        <w:ind w:firstLine="480"/>
        <w:rPr>
          <w:rFonts w:hint="default" w:ascii="楷体" w:hAnsi="楷体" w:eastAsia="楷体"/>
          <w:color w:val="000000" w:themeColor="text1"/>
          <w:sz w:val="24"/>
          <w:szCs w:val="24"/>
          <w:lang w:val="en-US" w:eastAsia="zh-CN"/>
        </w:rPr>
      </w:pPr>
      <w:r>
        <w:rPr>
          <w:rFonts w:hint="eastAsia" w:ascii="楷体" w:hAnsi="楷体" w:eastAsia="楷体"/>
          <w:color w:val="auto"/>
          <w:sz w:val="24"/>
          <w:szCs w:val="24"/>
          <w:lang w:val="en-US" w:eastAsia="zh-CN"/>
        </w:rPr>
        <w:t>（三）图纸：电子版另附。</w:t>
      </w:r>
    </w:p>
    <w:p w14:paraId="3E9B66EA">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四、施工要求（可选）</w:t>
      </w:r>
    </w:p>
    <w:p w14:paraId="4114122F">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1、成交供应商必须配备足够的人员和充足的机械设备进入实施，确保按时保质保量完成任务。</w:t>
      </w:r>
    </w:p>
    <w:p w14:paraId="1563E5DA">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2、必须严密组织，文明施工，作好四周维护及安全环保措施，所需费用由成交供应商承担，施工过程必须严格遵守政府相关规定。</w:t>
      </w:r>
    </w:p>
    <w:p w14:paraId="55F95825">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3、严格遵守西安市关于控制扬尘污染、治污减霾的相关规定，并承担一切安全事故或违规处罚所带来的经济及法律责任。</w:t>
      </w:r>
    </w:p>
    <w:p w14:paraId="3FBB0C67">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4、在施工前，承包方应制定施工方案，提出具体的防尘抑尘降尘降噪等环保措施，配备足够的防尘抑尘降尘软硬件设施，明确具体的环保要求和环保责任人、制定湿法降尘专项实施方案，并按有关标准及专项实施方案实施湿法作业，有效降尘作业，造成扬尘污染的，必须服从相关监督或管理部门发出的责令整改并接受其按有关规定进行的处理。</w:t>
      </w:r>
    </w:p>
    <w:p w14:paraId="2F299D9A">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承包方在垃圾外运中应严格遵守港务区关于治污减霾相关规定，服从采购人相关部门管理，严格做好治污减霾工作。</w:t>
      </w:r>
    </w:p>
    <w:p w14:paraId="637CA6FD">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5、承包方必须严格按照治污减霾工作要求，完成施工出入口、洗车台、监控、环境监测设备等设施施工、安装，负责场内垃圾，裸露黄土覆盖、道路冲洗等工作，并承担相关费用，同时，需根据政府相关部门要求，完成拆除、渣土和垃圾外运相关手续办理后方可进场施工。施工过程中，应无条件响应各级管理部门，招标人各项管理规定，要求停工时必须立即停工，如因承包方私自作业，不按要求施工等情况由承包方承担全部责任，由此产生的全部费用由承包方承担。</w:t>
      </w:r>
    </w:p>
    <w:p w14:paraId="29F418FA">
      <w:pPr>
        <w:pStyle w:val="37"/>
        <w:spacing w:line="400" w:lineRule="exact"/>
        <w:ind w:firstLine="480"/>
        <w:rPr>
          <w:rFonts w:ascii="仿宋" w:hAnsi="仿宋" w:eastAsia="仿宋"/>
          <w:color w:val="FF0000"/>
          <w:sz w:val="28"/>
          <w:szCs w:val="28"/>
        </w:rPr>
      </w:pPr>
      <w:r>
        <w:rPr>
          <w:rFonts w:hint="eastAsia" w:ascii="楷体" w:hAnsi="楷体" w:eastAsia="楷体"/>
          <w:color w:val="000000" w:themeColor="text1"/>
          <w:sz w:val="24"/>
          <w:szCs w:val="24"/>
        </w:rPr>
        <w:t>6、承包方负责现场安全管理工作，并承担全部责任及由此产生的全部费用，现场人员由承包方按照相关规定办理相关保险事宜。</w:t>
      </w:r>
    </w:p>
    <w:p w14:paraId="287F2D91">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14:paraId="7BC8D6AB">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1、付款条件说明：合同签订后，达到付款条件起30日内，支付合同总金额的40.00%。</w:t>
      </w:r>
    </w:p>
    <w:p w14:paraId="7310703D">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2、付款条件说明：工程全部竣工验收通过后，达到付款条件起30日内，支付合同总金额的50.00%。</w:t>
      </w:r>
    </w:p>
    <w:p w14:paraId="525EC152">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3、付款条件说明：工程审计结束后，达到付款条件起30日内，支付合同总金额的10.00%。</w:t>
      </w:r>
    </w:p>
    <w:p w14:paraId="295ED2CB">
      <w:pPr>
        <w:pBdr>
          <w:bottom w:val="single" w:color="auto" w:sz="4" w:space="1"/>
        </w:pBdr>
        <w:spacing w:beforeLines="10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14:paraId="18971877">
      <w:pPr>
        <w:pStyle w:val="37"/>
        <w:spacing w:line="360" w:lineRule="auto"/>
        <w:ind w:firstLine="720" w:firstLineChars="300"/>
        <w:rPr>
          <w:rFonts w:hint="eastAsia" w:ascii="楷体" w:hAnsi="楷体" w:eastAsia="楷体"/>
          <w:color w:val="auto"/>
          <w:sz w:val="24"/>
          <w:szCs w:val="24"/>
          <w:lang w:val="en-US" w:eastAsia="zh-CN"/>
        </w:rPr>
      </w:pPr>
      <w:bookmarkStart w:id="0" w:name="_GoBack"/>
      <w:bookmarkEnd w:id="0"/>
      <w:r>
        <w:rPr>
          <w:rFonts w:hint="eastAsia" w:ascii="楷体" w:hAnsi="楷体" w:eastAsia="楷体"/>
          <w:color w:val="auto"/>
          <w:sz w:val="24"/>
          <w:szCs w:val="24"/>
        </w:rPr>
        <w:t>质量标准：达到国家及行业现行技术规范标准，符合国家及行业验收合格标准。</w:t>
      </w: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6BA3">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1FE01B5B"/>
    <w:rsid w:val="2A7C33BB"/>
    <w:rsid w:val="2CFA1945"/>
    <w:rsid w:val="33B97F47"/>
    <w:rsid w:val="42DD08F0"/>
    <w:rsid w:val="7272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alloon Text"/>
    <w:basedOn w:val="1"/>
    <w:link w:val="36"/>
    <w:semiHidden/>
    <w:unhideWhenUsed/>
    <w:qFormat/>
    <w:uiPriority w:val="99"/>
    <w:rPr>
      <w:sz w:val="18"/>
      <w:szCs w:val="18"/>
    </w:rPr>
  </w:style>
  <w:style w:type="paragraph" w:styleId="4">
    <w:name w:val="footer"/>
    <w:basedOn w:val="1"/>
    <w:link w:val="33"/>
    <w:unhideWhenUsed/>
    <w:qFormat/>
    <w:uiPriority w:val="99"/>
    <w:pPr>
      <w:tabs>
        <w:tab w:val="center" w:pos="4153"/>
        <w:tab w:val="right" w:pos="8306"/>
      </w:tabs>
      <w:snapToGrid w:val="0"/>
      <w:jc w:val="left"/>
    </w:pPr>
    <w:rPr>
      <w:sz w:val="18"/>
      <w:szCs w:val="18"/>
    </w:rPr>
  </w:style>
  <w:style w:type="paragraph" w:styleId="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封面大标题"/>
    <w:basedOn w:val="1"/>
    <w:next w:val="1"/>
    <w:qFormat/>
    <w:uiPriority w:val="0"/>
    <w:pPr>
      <w:widowControl/>
      <w:jc w:val="center"/>
    </w:pPr>
    <w:rPr>
      <w:rFonts w:ascii="华文中宋" w:hAnsi="华文中宋" w:eastAsia="华文中宋"/>
      <w:sz w:val="96"/>
      <w:szCs w:val="96"/>
    </w:rPr>
  </w:style>
  <w:style w:type="paragraph" w:customStyle="1" w:styleId="11">
    <w:name w:val="※封面题颌"/>
    <w:basedOn w:val="1"/>
    <w:next w:val="1"/>
    <w:qFormat/>
    <w:uiPriority w:val="0"/>
    <w:pPr>
      <w:widowControl/>
      <w:jc w:val="center"/>
    </w:pPr>
    <w:rPr>
      <w:rFonts w:ascii="Calibri Light" w:hAnsi="Calibri Light" w:eastAsia="华文仿宋"/>
      <w:sz w:val="36"/>
      <w:szCs w:val="36"/>
    </w:rPr>
  </w:style>
  <w:style w:type="paragraph" w:customStyle="1" w:styleId="12">
    <w:name w:val="※封面题眉"/>
    <w:basedOn w:val="1"/>
    <w:next w:val="10"/>
    <w:qFormat/>
    <w:uiPriority w:val="0"/>
    <w:pPr>
      <w:widowControl/>
      <w:jc w:val="center"/>
    </w:pPr>
    <w:rPr>
      <w:rFonts w:ascii="华文仿宋" w:hAnsi="华文仿宋" w:eastAsia="华文仿宋"/>
      <w:sz w:val="52"/>
      <w:szCs w:val="28"/>
    </w:rPr>
  </w:style>
  <w:style w:type="paragraph" w:customStyle="1" w:styleId="13">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4">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5">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6">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8">
    <w:name w:val="※小标题 一"/>
    <w:basedOn w:val="17"/>
    <w:next w:val="17"/>
    <w:qFormat/>
    <w:uiPriority w:val="0"/>
    <w:pPr>
      <w:spacing w:before="120" w:line="240" w:lineRule="auto"/>
      <w:outlineLvl w:val="2"/>
    </w:pPr>
    <w:rPr>
      <w:b/>
      <w:color w:val="1F3864" w:themeColor="accent5" w:themeShade="80"/>
      <w:sz w:val="32"/>
    </w:rPr>
  </w:style>
  <w:style w:type="paragraph" w:customStyle="1" w:styleId="19">
    <w:name w:val="※小标题（1）"/>
    <w:basedOn w:val="1"/>
    <w:next w:val="17"/>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0">
    <w:name w:val="※小标题（一）"/>
    <w:basedOn w:val="1"/>
    <w:next w:val="17"/>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1">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2">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3">
    <w:name w:val="※页眉"/>
    <w:basedOn w:val="17"/>
    <w:qFormat/>
    <w:uiPriority w:val="0"/>
    <w:pPr>
      <w:pBdr>
        <w:bottom w:val="single" w:color="auto" w:sz="4" w:space="1"/>
      </w:pBdr>
      <w:spacing w:line="240" w:lineRule="atLeast"/>
      <w:jc w:val="right"/>
    </w:pPr>
    <w:rPr>
      <w:rFonts w:ascii="宋体" w:hAnsi="宋体" w:eastAsia="宋体"/>
      <w:sz w:val="18"/>
    </w:rPr>
  </w:style>
  <w:style w:type="paragraph" w:customStyle="1" w:styleId="24">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5">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6">
    <w:name w:val="※章节标题（第Z部分分项）"/>
    <w:basedOn w:val="25"/>
    <w:qFormat/>
    <w:uiPriority w:val="0"/>
    <w:pPr>
      <w:outlineLvl w:val="2"/>
    </w:pPr>
  </w:style>
  <w:style w:type="paragraph" w:customStyle="1" w:styleId="27">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8">
    <w:name w:val="※正文（缩进2）"/>
    <w:basedOn w:val="17"/>
    <w:qFormat/>
    <w:uiPriority w:val="0"/>
    <w:pPr>
      <w:ind w:firstLine="200" w:firstLineChars="200"/>
    </w:pPr>
  </w:style>
  <w:style w:type="paragraph" w:customStyle="1" w:styleId="29">
    <w:name w:val="※正文（缩进4）"/>
    <w:basedOn w:val="17"/>
    <w:qFormat/>
    <w:uiPriority w:val="0"/>
    <w:pPr>
      <w:ind w:firstLine="400" w:firstLineChars="400"/>
    </w:pPr>
  </w:style>
  <w:style w:type="paragraph" w:customStyle="1" w:styleId="30">
    <w:name w:val="样式"/>
    <w:link w:val="3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
    <w:name w:val="样式 Char Char"/>
    <w:link w:val="30"/>
    <w:qFormat/>
    <w:locked/>
    <w:uiPriority w:val="0"/>
    <w:rPr>
      <w:rFonts w:ascii="宋体" w:hAnsi="宋体" w:eastAsia="宋体" w:cs="宋体"/>
      <w:kern w:val="0"/>
      <w:sz w:val="24"/>
      <w:szCs w:val="24"/>
    </w:rPr>
  </w:style>
  <w:style w:type="character" w:customStyle="1" w:styleId="32">
    <w:name w:val="页眉 Char"/>
    <w:basedOn w:val="8"/>
    <w:link w:val="5"/>
    <w:qFormat/>
    <w:uiPriority w:val="99"/>
    <w:rPr>
      <w:rFonts w:ascii="Calibri" w:hAnsi="Calibri" w:eastAsia="宋体" w:cs="Times New Roman"/>
      <w:sz w:val="18"/>
      <w:szCs w:val="18"/>
    </w:rPr>
  </w:style>
  <w:style w:type="character" w:customStyle="1" w:styleId="33">
    <w:name w:val="页脚 Char"/>
    <w:basedOn w:val="8"/>
    <w:link w:val="4"/>
    <w:qFormat/>
    <w:uiPriority w:val="99"/>
    <w:rPr>
      <w:rFonts w:ascii="Calibri" w:hAnsi="Calibri" w:eastAsia="宋体" w:cs="Times New Roman"/>
      <w:sz w:val="18"/>
      <w:szCs w:val="18"/>
    </w:rPr>
  </w:style>
  <w:style w:type="character" w:customStyle="1" w:styleId="34">
    <w:name w:val="批注文字 Char"/>
    <w:basedOn w:val="8"/>
    <w:link w:val="2"/>
    <w:semiHidden/>
    <w:qFormat/>
    <w:uiPriority w:val="99"/>
    <w:rPr>
      <w:rFonts w:ascii="Calibri" w:hAnsi="Calibri" w:eastAsia="宋体" w:cs="Times New Roman"/>
    </w:rPr>
  </w:style>
  <w:style w:type="character" w:customStyle="1" w:styleId="35">
    <w:name w:val="批注主题 Char"/>
    <w:basedOn w:val="34"/>
    <w:link w:val="6"/>
    <w:semiHidden/>
    <w:qFormat/>
    <w:uiPriority w:val="99"/>
    <w:rPr>
      <w:rFonts w:ascii="Calibri" w:hAnsi="Calibri" w:eastAsia="宋体" w:cs="Times New Roman"/>
      <w:b/>
      <w:bCs/>
    </w:rPr>
  </w:style>
  <w:style w:type="character" w:customStyle="1" w:styleId="36">
    <w:name w:val="批注框文本 Char"/>
    <w:basedOn w:val="8"/>
    <w:link w:val="3"/>
    <w:semiHidden/>
    <w:qFormat/>
    <w:uiPriority w:val="99"/>
    <w:rPr>
      <w:rFonts w:ascii="Calibri" w:hAnsi="Calibri" w:eastAsia="宋体" w:cs="Times New Roman"/>
      <w:sz w:val="18"/>
      <w:szCs w:val="18"/>
    </w:rPr>
  </w:style>
  <w:style w:type="paragraph" w:styleId="37">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793</Words>
  <Characters>835</Characters>
  <Lines>20</Lines>
  <Paragraphs>5</Paragraphs>
  <TotalTime>15</TotalTime>
  <ScaleCrop>false</ScaleCrop>
  <LinksUpToDate>false</LinksUpToDate>
  <CharactersWithSpaces>836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cp:lastModifiedBy>
  <cp:lastPrinted>2021-03-24T02:37:00Z</cp:lastPrinted>
  <dcterms:modified xsi:type="dcterms:W3CDTF">2025-06-28T08:41:11Z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4A86AE98BFFB4828B800EAD5BC759A78_12</vt:lpwstr>
  </property>
</Properties>
</file>