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19FAD">
      <w:pPr>
        <w:spacing w:line="276" w:lineRule="auto"/>
        <w:jc w:val="center"/>
        <w:rPr>
          <w:rFonts w:hint="default" w:ascii="新宋体" w:hAnsi="新宋体" w:eastAsia="新宋体" w:cs="新宋体"/>
          <w:b/>
          <w:bCs/>
          <w:color w:val="auto"/>
          <w:kern w:val="0"/>
          <w:sz w:val="40"/>
          <w:szCs w:val="40"/>
          <w:highlight w:val="none"/>
          <w:lang w:val="en-US" w:eastAsia="zh-CN"/>
        </w:rPr>
      </w:pPr>
      <w:r>
        <w:rPr>
          <w:rFonts w:hint="eastAsia" w:ascii="新宋体" w:hAnsi="新宋体" w:eastAsia="新宋体" w:cs="新宋体"/>
          <w:b/>
          <w:bCs/>
          <w:color w:val="auto"/>
          <w:kern w:val="0"/>
          <w:sz w:val="40"/>
          <w:szCs w:val="40"/>
          <w:highlight w:val="none"/>
          <w:lang w:val="en-US" w:eastAsia="zh-CN"/>
        </w:rPr>
        <w:t>采购需求</w:t>
      </w:r>
    </w:p>
    <w:p w14:paraId="332CF2A8">
      <w:pPr>
        <w:spacing w:line="276" w:lineRule="auto"/>
        <w:jc w:val="lef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一、项目概况：</w:t>
      </w:r>
    </w:p>
    <w:p w14:paraId="1C7DD365">
      <w:pPr>
        <w:pStyle w:val="8"/>
        <w:ind w:firstLine="440" w:firstLineChars="200"/>
        <w:jc w:val="both"/>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服务商对消毒供应中心的敷料进行回收、清洗、消毒、干燥、检查、包装、灭菌、配送及新敷料补充。</w:t>
      </w:r>
    </w:p>
    <w:p w14:paraId="53DBCD2B">
      <w:pPr>
        <w:spacing w:line="276" w:lineRule="auto"/>
        <w:jc w:val="left"/>
        <w:rPr>
          <w:rFonts w:ascii="新宋体" w:hAnsi="新宋体" w:eastAsia="新宋体" w:cs="新宋体"/>
          <w:color w:val="auto"/>
          <w:kern w:val="0"/>
          <w:sz w:val="22"/>
          <w:szCs w:val="22"/>
          <w:highlight w:val="none"/>
        </w:rPr>
      </w:pPr>
      <w:r>
        <w:rPr>
          <w:rFonts w:hint="eastAsia" w:ascii="新宋体" w:hAnsi="新宋体" w:eastAsia="新宋体" w:cs="新宋体"/>
          <w:b/>
          <w:bCs/>
          <w:color w:val="auto"/>
          <w:kern w:val="0"/>
          <w:sz w:val="22"/>
          <w:szCs w:val="22"/>
          <w:highlight w:val="none"/>
        </w:rPr>
        <w:t>二、服务内容：</w:t>
      </w:r>
      <w:bookmarkStart w:id="0" w:name="_GoBack"/>
      <w:bookmarkEnd w:id="0"/>
    </w:p>
    <w:p w14:paraId="383A7735">
      <w:pPr>
        <w:spacing w:line="276" w:lineRule="auto"/>
        <w:ind w:firstLine="440" w:firstLineChars="200"/>
        <w:jc w:val="left"/>
        <w:rPr>
          <w:rFonts w:ascii="新宋体" w:hAnsi="新宋体" w:eastAsia="新宋体" w:cs="新宋体"/>
          <w:color w:val="auto"/>
          <w:kern w:val="0"/>
          <w:sz w:val="22"/>
          <w:szCs w:val="22"/>
          <w:highlight w:val="none"/>
        </w:rPr>
      </w:pPr>
      <w:r>
        <w:rPr>
          <w:rFonts w:hint="eastAsia" w:ascii="宋体" w:hAnsi="宋体" w:eastAsia="宋体" w:cs="宋体"/>
          <w:color w:val="auto"/>
          <w:sz w:val="22"/>
          <w:szCs w:val="22"/>
          <w:highlight w:val="none"/>
        </w:rPr>
        <w:t>按照院方要求对西门院区和经开院区消毒供应中心的敷料</w:t>
      </w:r>
      <w:r>
        <w:rPr>
          <w:rFonts w:hint="eastAsia" w:ascii="新宋体" w:hAnsi="新宋体" w:eastAsia="新宋体" w:cs="新宋体"/>
          <w:color w:val="auto"/>
          <w:kern w:val="0"/>
          <w:sz w:val="22"/>
          <w:szCs w:val="22"/>
          <w:highlight w:val="none"/>
        </w:rPr>
        <w:t>外包服务。</w:t>
      </w:r>
    </w:p>
    <w:p w14:paraId="15E721B2">
      <w:pPr>
        <w:spacing w:line="276" w:lineRule="auto"/>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敷料包（桌巾、方巾、洞巾、大小包皮、剖腹单、中单、手术衣、洗手衣裤、眼科洞巾）的回收、清洗、消毒、干燥、检查、包装、灭菌、配送及新敷料补充。</w:t>
      </w:r>
    </w:p>
    <w:p w14:paraId="2EC3D70D">
      <w:pPr>
        <w:pStyle w:val="8"/>
        <w:jc w:val="both"/>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各敷料规格：</w:t>
      </w:r>
    </w:p>
    <w:tbl>
      <w:tblPr>
        <w:tblStyle w:val="4"/>
        <w:tblW w:w="74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53"/>
        <w:gridCol w:w="1208"/>
        <w:gridCol w:w="1371"/>
        <w:gridCol w:w="1686"/>
        <w:gridCol w:w="1149"/>
        <w:gridCol w:w="1452"/>
      </w:tblGrid>
      <w:tr w14:paraId="205107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7" w:hRule="atLeast"/>
        </w:trPr>
        <w:tc>
          <w:tcPr>
            <w:tcW w:w="553" w:type="dxa"/>
            <w:vAlign w:val="center"/>
          </w:tcPr>
          <w:p w14:paraId="0CF5ABB0">
            <w:pPr>
              <w:spacing w:line="400" w:lineRule="exact"/>
              <w:jc w:val="center"/>
              <w:rPr>
                <w:rFonts w:cs="仿宋" w:asciiTheme="minorEastAsia" w:hAnsiTheme="minorEastAsia"/>
                <w:b/>
                <w:bCs/>
                <w:color w:val="auto"/>
                <w:szCs w:val="21"/>
                <w:highlight w:val="none"/>
              </w:rPr>
            </w:pPr>
            <w:r>
              <w:rPr>
                <w:rFonts w:hint="eastAsia" w:cs="仿宋" w:asciiTheme="minorEastAsia" w:hAnsiTheme="minorEastAsia"/>
                <w:b/>
                <w:bCs/>
                <w:color w:val="auto"/>
                <w:szCs w:val="21"/>
                <w:highlight w:val="none"/>
              </w:rPr>
              <w:t>序号</w:t>
            </w:r>
          </w:p>
        </w:tc>
        <w:tc>
          <w:tcPr>
            <w:tcW w:w="1208" w:type="dxa"/>
            <w:vAlign w:val="center"/>
          </w:tcPr>
          <w:p w14:paraId="7E05B7DB">
            <w:pPr>
              <w:spacing w:line="400" w:lineRule="exact"/>
              <w:jc w:val="center"/>
              <w:rPr>
                <w:rFonts w:cs="仿宋" w:asciiTheme="minorEastAsia" w:hAnsiTheme="minorEastAsia"/>
                <w:b/>
                <w:bCs/>
                <w:color w:val="auto"/>
                <w:szCs w:val="21"/>
                <w:highlight w:val="none"/>
              </w:rPr>
            </w:pPr>
            <w:r>
              <w:rPr>
                <w:rFonts w:hint="eastAsia" w:cs="仿宋" w:asciiTheme="minorEastAsia" w:hAnsiTheme="minorEastAsia"/>
                <w:b/>
                <w:bCs/>
                <w:color w:val="auto"/>
                <w:szCs w:val="21"/>
                <w:highlight w:val="none"/>
              </w:rPr>
              <w:t>品类</w:t>
            </w:r>
          </w:p>
        </w:tc>
        <w:tc>
          <w:tcPr>
            <w:tcW w:w="3057" w:type="dxa"/>
            <w:gridSpan w:val="2"/>
            <w:vAlign w:val="center"/>
          </w:tcPr>
          <w:p w14:paraId="6DF7493E">
            <w:pPr>
              <w:spacing w:line="400" w:lineRule="exact"/>
              <w:jc w:val="center"/>
              <w:rPr>
                <w:rFonts w:cs="仿宋" w:asciiTheme="minorEastAsia" w:hAnsiTheme="minorEastAsia"/>
                <w:b/>
                <w:bCs/>
                <w:color w:val="auto"/>
                <w:szCs w:val="21"/>
                <w:highlight w:val="none"/>
              </w:rPr>
            </w:pPr>
            <w:r>
              <w:rPr>
                <w:rFonts w:hint="eastAsia" w:cs="仿宋" w:asciiTheme="minorEastAsia" w:hAnsiTheme="minorEastAsia"/>
                <w:b/>
                <w:bCs/>
                <w:color w:val="auto"/>
                <w:szCs w:val="21"/>
                <w:highlight w:val="none"/>
              </w:rPr>
              <w:t>规格</w:t>
            </w:r>
          </w:p>
        </w:tc>
        <w:tc>
          <w:tcPr>
            <w:tcW w:w="1149" w:type="dxa"/>
            <w:vAlign w:val="center"/>
          </w:tcPr>
          <w:p w14:paraId="7E5A20B9">
            <w:pPr>
              <w:spacing w:line="400" w:lineRule="exact"/>
              <w:jc w:val="center"/>
              <w:rPr>
                <w:rFonts w:cs="仿宋" w:asciiTheme="minorEastAsia" w:hAnsiTheme="minorEastAsia"/>
                <w:b/>
                <w:bCs/>
                <w:color w:val="auto"/>
                <w:szCs w:val="21"/>
                <w:highlight w:val="none"/>
              </w:rPr>
            </w:pPr>
            <w:r>
              <w:rPr>
                <w:rFonts w:hint="eastAsia" w:cs="仿宋" w:asciiTheme="minorEastAsia" w:hAnsiTheme="minorEastAsia"/>
                <w:b/>
                <w:bCs/>
                <w:color w:val="auto"/>
                <w:szCs w:val="21"/>
                <w:highlight w:val="none"/>
              </w:rPr>
              <w:t>最高限价</w:t>
            </w:r>
          </w:p>
          <w:p w14:paraId="420AEF86">
            <w:pPr>
              <w:spacing w:line="400" w:lineRule="exact"/>
              <w:jc w:val="center"/>
              <w:rPr>
                <w:rFonts w:cs="仿宋" w:asciiTheme="minorEastAsia" w:hAnsiTheme="minorEastAsia"/>
                <w:b/>
                <w:bCs/>
                <w:color w:val="auto"/>
                <w:szCs w:val="21"/>
                <w:highlight w:val="none"/>
              </w:rPr>
            </w:pPr>
            <w:r>
              <w:rPr>
                <w:rFonts w:hint="eastAsia" w:cs="仿宋" w:asciiTheme="minorEastAsia" w:hAnsiTheme="minorEastAsia"/>
                <w:b/>
                <w:bCs/>
                <w:color w:val="auto"/>
                <w:szCs w:val="21"/>
                <w:highlight w:val="none"/>
              </w:rPr>
              <w:t>（元）</w:t>
            </w:r>
          </w:p>
        </w:tc>
        <w:tc>
          <w:tcPr>
            <w:tcW w:w="1452" w:type="dxa"/>
            <w:vAlign w:val="center"/>
          </w:tcPr>
          <w:p w14:paraId="13B29BCA">
            <w:pPr>
              <w:spacing w:line="400" w:lineRule="exact"/>
              <w:jc w:val="center"/>
              <w:rPr>
                <w:rFonts w:cs="仿宋" w:asciiTheme="minorEastAsia" w:hAnsiTheme="minorEastAsia"/>
                <w:b/>
                <w:bCs/>
                <w:color w:val="auto"/>
                <w:szCs w:val="21"/>
                <w:highlight w:val="none"/>
              </w:rPr>
            </w:pPr>
            <w:r>
              <w:rPr>
                <w:rFonts w:hint="eastAsia" w:cs="仿宋" w:asciiTheme="minorEastAsia" w:hAnsiTheme="minorEastAsia"/>
                <w:b/>
                <w:bCs/>
                <w:color w:val="auto"/>
                <w:szCs w:val="21"/>
                <w:highlight w:val="none"/>
              </w:rPr>
              <w:t>备注</w:t>
            </w:r>
          </w:p>
        </w:tc>
      </w:tr>
      <w:tr w14:paraId="7BA809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0" w:hRule="atLeast"/>
        </w:trPr>
        <w:tc>
          <w:tcPr>
            <w:tcW w:w="553" w:type="dxa"/>
            <w:shd w:val="clear" w:color="auto" w:fill="auto"/>
            <w:vAlign w:val="center"/>
          </w:tcPr>
          <w:p w14:paraId="17852E50">
            <w:pPr>
              <w:spacing w:line="400" w:lineRule="exact"/>
              <w:jc w:val="center"/>
              <w:rPr>
                <w:rFonts w:cs="仿宋" w:asciiTheme="minorEastAsia" w:hAnsiTheme="minorEastAsia"/>
                <w:color w:val="auto"/>
                <w:szCs w:val="21"/>
                <w:highlight w:val="none"/>
              </w:rPr>
            </w:pPr>
            <w:r>
              <w:rPr>
                <w:rFonts w:hint="eastAsia" w:cs="仿宋" w:asciiTheme="minorEastAsia" w:hAnsiTheme="minorEastAsia"/>
                <w:color w:val="auto"/>
                <w:szCs w:val="21"/>
                <w:highlight w:val="none"/>
              </w:rPr>
              <w:t>1</w:t>
            </w:r>
          </w:p>
        </w:tc>
        <w:tc>
          <w:tcPr>
            <w:tcW w:w="1208" w:type="dxa"/>
            <w:shd w:val="clear" w:color="auto" w:fill="auto"/>
            <w:vAlign w:val="center"/>
          </w:tcPr>
          <w:p w14:paraId="61AC5CE2">
            <w:pPr>
              <w:spacing w:line="400" w:lineRule="exact"/>
              <w:jc w:val="center"/>
              <w:rPr>
                <w:rFonts w:cs="仿宋" w:asciiTheme="minorEastAsia" w:hAnsiTheme="minorEastAsia"/>
                <w:color w:val="auto"/>
                <w:szCs w:val="21"/>
                <w:highlight w:val="none"/>
              </w:rPr>
            </w:pPr>
            <w:r>
              <w:rPr>
                <w:rFonts w:hint="eastAsia" w:cs="仿宋" w:asciiTheme="minorEastAsia" w:hAnsiTheme="minorEastAsia"/>
                <w:color w:val="auto"/>
                <w:szCs w:val="21"/>
                <w:highlight w:val="none"/>
              </w:rPr>
              <w:t>桌巾 双层</w:t>
            </w:r>
          </w:p>
        </w:tc>
        <w:tc>
          <w:tcPr>
            <w:tcW w:w="1371" w:type="dxa"/>
            <w:shd w:val="clear" w:color="auto" w:fill="auto"/>
            <w:vAlign w:val="center"/>
          </w:tcPr>
          <w:p w14:paraId="3CF0DECB">
            <w:pPr>
              <w:spacing w:line="400" w:lineRule="exact"/>
              <w:jc w:val="center"/>
              <w:rPr>
                <w:rFonts w:cs="仿宋" w:asciiTheme="minorEastAsia" w:hAnsiTheme="minorEastAsia"/>
                <w:color w:val="auto"/>
                <w:szCs w:val="21"/>
                <w:highlight w:val="none"/>
              </w:rPr>
            </w:pPr>
            <w:r>
              <w:rPr>
                <w:rFonts w:hint="eastAsia" w:cs="仿宋" w:asciiTheme="minorEastAsia" w:hAnsiTheme="minorEastAsia"/>
                <w:color w:val="auto"/>
                <w:szCs w:val="21"/>
                <w:highlight w:val="none"/>
              </w:rPr>
              <w:t>1</w:t>
            </w:r>
            <w:r>
              <w:rPr>
                <w:rFonts w:cs="仿宋" w:asciiTheme="minorEastAsia" w:hAnsiTheme="minorEastAsia"/>
                <w:color w:val="auto"/>
                <w:szCs w:val="21"/>
                <w:highlight w:val="none"/>
              </w:rPr>
              <w:t>50cm</w:t>
            </w:r>
            <w:r>
              <w:rPr>
                <w:rFonts w:hint="eastAsia" w:cs="仿宋" w:asciiTheme="minorEastAsia" w:hAnsiTheme="minorEastAsia"/>
                <w:color w:val="auto"/>
                <w:szCs w:val="21"/>
                <w:highlight w:val="none"/>
              </w:rPr>
              <w:t>*</w:t>
            </w:r>
            <w:r>
              <w:rPr>
                <w:rFonts w:cs="仿宋" w:asciiTheme="minorEastAsia" w:hAnsiTheme="minorEastAsia"/>
                <w:color w:val="auto"/>
                <w:szCs w:val="21"/>
                <w:highlight w:val="none"/>
              </w:rPr>
              <w:t>200cm</w:t>
            </w:r>
          </w:p>
        </w:tc>
        <w:tc>
          <w:tcPr>
            <w:tcW w:w="1686" w:type="dxa"/>
            <w:vMerge w:val="restart"/>
            <w:vAlign w:val="center"/>
          </w:tcPr>
          <w:p w14:paraId="06FB9B30">
            <w:pPr>
              <w:spacing w:line="400" w:lineRule="exact"/>
              <w:jc w:val="center"/>
              <w:rPr>
                <w:rFonts w:ascii="宋体" w:hAnsi="宋体" w:cs="宋体"/>
                <w:color w:val="auto"/>
                <w:highlight w:val="none"/>
              </w:rPr>
            </w:pPr>
            <w:r>
              <w:rPr>
                <w:rFonts w:hint="eastAsia" w:ascii="宋体" w:hAnsi="宋体" w:cs="宋体"/>
                <w:color w:val="auto"/>
                <w:highlight w:val="none"/>
              </w:rPr>
              <w:t>敷料纱线支数和密度要求：</w:t>
            </w:r>
          </w:p>
          <w:p w14:paraId="57C0BD9F">
            <w:pPr>
              <w:spacing w:line="400" w:lineRule="exact"/>
              <w:jc w:val="center"/>
              <w:rPr>
                <w:rFonts w:cs="仿宋" w:asciiTheme="minorEastAsia" w:hAnsiTheme="minorEastAsia"/>
                <w:color w:val="auto"/>
                <w:szCs w:val="21"/>
                <w:highlight w:val="none"/>
              </w:rPr>
            </w:pPr>
            <w:r>
              <w:rPr>
                <w:rFonts w:hint="eastAsia" w:cs="仿宋" w:asciiTheme="minorEastAsia" w:hAnsiTheme="minorEastAsia"/>
                <w:color w:val="auto"/>
                <w:szCs w:val="21"/>
                <w:highlight w:val="none"/>
              </w:rPr>
              <w:t>4</w:t>
            </w:r>
            <w:r>
              <w:rPr>
                <w:rFonts w:cs="仿宋" w:asciiTheme="minorEastAsia" w:hAnsiTheme="minorEastAsia"/>
                <w:color w:val="auto"/>
                <w:szCs w:val="21"/>
                <w:highlight w:val="none"/>
              </w:rPr>
              <w:t>5/2</w:t>
            </w:r>
            <w:r>
              <w:rPr>
                <w:rFonts w:hint="eastAsia" w:cs="仿宋" w:asciiTheme="minorEastAsia" w:hAnsiTheme="minorEastAsia"/>
                <w:color w:val="auto"/>
                <w:szCs w:val="21"/>
                <w:highlight w:val="none"/>
              </w:rPr>
              <w:t>*</w:t>
            </w:r>
            <w:r>
              <w:rPr>
                <w:rFonts w:cs="仿宋" w:asciiTheme="minorEastAsia" w:hAnsiTheme="minorEastAsia"/>
                <w:color w:val="auto"/>
                <w:szCs w:val="21"/>
                <w:highlight w:val="none"/>
              </w:rPr>
              <w:t>21/104</w:t>
            </w:r>
            <w:r>
              <w:rPr>
                <w:rFonts w:hint="eastAsia" w:cs="仿宋" w:asciiTheme="minorEastAsia" w:hAnsiTheme="minorEastAsia"/>
                <w:color w:val="auto"/>
                <w:szCs w:val="21"/>
                <w:highlight w:val="none"/>
              </w:rPr>
              <w:t>*</w:t>
            </w:r>
            <w:r>
              <w:rPr>
                <w:rFonts w:cs="仿宋" w:asciiTheme="minorEastAsia" w:hAnsiTheme="minorEastAsia"/>
                <w:color w:val="auto"/>
                <w:szCs w:val="21"/>
                <w:highlight w:val="none"/>
              </w:rPr>
              <w:t>56</w:t>
            </w:r>
          </w:p>
          <w:p w14:paraId="2F5D6DEC">
            <w:pPr>
              <w:spacing w:line="400" w:lineRule="exact"/>
              <w:jc w:val="center"/>
              <w:rPr>
                <w:rFonts w:cs="仿宋" w:asciiTheme="minorEastAsia" w:hAnsiTheme="minorEastAsia"/>
                <w:color w:val="auto"/>
                <w:szCs w:val="21"/>
                <w:highlight w:val="none"/>
              </w:rPr>
            </w:pPr>
            <w:r>
              <w:rPr>
                <w:rFonts w:hint="eastAsia" w:cs="仿宋" w:asciiTheme="minorEastAsia" w:hAnsiTheme="minorEastAsia"/>
                <w:color w:val="auto"/>
                <w:szCs w:val="21"/>
                <w:highlight w:val="none"/>
              </w:rPr>
              <w:t>3</w:t>
            </w:r>
            <w:r>
              <w:rPr>
                <w:rFonts w:cs="仿宋" w:asciiTheme="minorEastAsia" w:hAnsiTheme="minorEastAsia"/>
                <w:color w:val="auto"/>
                <w:szCs w:val="21"/>
                <w:highlight w:val="none"/>
              </w:rPr>
              <w:t>5</w:t>
            </w:r>
            <w:r>
              <w:rPr>
                <w:rFonts w:hint="eastAsia" w:cs="仿宋" w:asciiTheme="minorEastAsia" w:hAnsiTheme="minorEastAsia"/>
                <w:color w:val="auto"/>
                <w:szCs w:val="21"/>
                <w:highlight w:val="none"/>
              </w:rPr>
              <w:t xml:space="preserve">%棉 </w:t>
            </w:r>
            <w:r>
              <w:rPr>
                <w:rFonts w:cs="仿宋" w:asciiTheme="minorEastAsia" w:hAnsiTheme="minorEastAsia"/>
                <w:color w:val="auto"/>
                <w:szCs w:val="21"/>
                <w:highlight w:val="none"/>
              </w:rPr>
              <w:t>65</w:t>
            </w:r>
            <w:r>
              <w:rPr>
                <w:rFonts w:hint="eastAsia" w:cs="仿宋" w:asciiTheme="minorEastAsia" w:hAnsiTheme="minorEastAsia"/>
                <w:color w:val="auto"/>
                <w:szCs w:val="21"/>
                <w:highlight w:val="none"/>
              </w:rPr>
              <w:t>%涤</w:t>
            </w:r>
          </w:p>
        </w:tc>
        <w:tc>
          <w:tcPr>
            <w:tcW w:w="1149" w:type="dxa"/>
            <w:shd w:val="clear" w:color="auto" w:fill="auto"/>
          </w:tcPr>
          <w:p w14:paraId="03800321">
            <w:pPr>
              <w:pStyle w:val="9"/>
              <w:spacing w:before="139" w:line="235" w:lineRule="auto"/>
              <w:jc w:val="center"/>
              <w:rPr>
                <w:color w:val="auto"/>
                <w:highlight w:val="none"/>
                <w:lang w:eastAsia="zh-CN"/>
              </w:rPr>
            </w:pPr>
            <w:r>
              <w:rPr>
                <w:rFonts w:hint="eastAsia"/>
                <w:color w:val="auto"/>
                <w:spacing w:val="2"/>
                <w:highlight w:val="none"/>
                <w:lang w:eastAsia="zh-CN"/>
              </w:rPr>
              <w:t>9.80</w:t>
            </w:r>
          </w:p>
        </w:tc>
        <w:tc>
          <w:tcPr>
            <w:tcW w:w="1452" w:type="dxa"/>
            <w:shd w:val="clear" w:color="auto" w:fill="auto"/>
            <w:vAlign w:val="center"/>
          </w:tcPr>
          <w:p w14:paraId="66C6FF1D">
            <w:pPr>
              <w:spacing w:line="400" w:lineRule="exact"/>
              <w:jc w:val="center"/>
              <w:rPr>
                <w:rFonts w:cs="仿宋" w:asciiTheme="minorEastAsia" w:hAnsiTheme="minorEastAsia"/>
                <w:color w:val="auto"/>
                <w:szCs w:val="21"/>
                <w:highlight w:val="none"/>
              </w:rPr>
            </w:pPr>
          </w:p>
        </w:tc>
      </w:tr>
      <w:tr w14:paraId="76A582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1" w:hRule="atLeast"/>
        </w:trPr>
        <w:tc>
          <w:tcPr>
            <w:tcW w:w="553" w:type="dxa"/>
            <w:shd w:val="clear" w:color="auto" w:fill="auto"/>
            <w:vAlign w:val="center"/>
          </w:tcPr>
          <w:p w14:paraId="67C42B45">
            <w:pPr>
              <w:spacing w:line="400" w:lineRule="exact"/>
              <w:jc w:val="center"/>
              <w:rPr>
                <w:rFonts w:cs="仿宋" w:asciiTheme="minorEastAsia" w:hAnsiTheme="minorEastAsia"/>
                <w:color w:val="auto"/>
                <w:szCs w:val="21"/>
                <w:highlight w:val="none"/>
              </w:rPr>
            </w:pPr>
            <w:r>
              <w:rPr>
                <w:rFonts w:hint="eastAsia" w:cs="仿宋" w:asciiTheme="minorEastAsia" w:hAnsiTheme="minorEastAsia"/>
                <w:color w:val="auto"/>
                <w:szCs w:val="21"/>
                <w:highlight w:val="none"/>
              </w:rPr>
              <w:t>2</w:t>
            </w:r>
          </w:p>
        </w:tc>
        <w:tc>
          <w:tcPr>
            <w:tcW w:w="1208" w:type="dxa"/>
            <w:shd w:val="clear" w:color="auto" w:fill="auto"/>
            <w:vAlign w:val="center"/>
          </w:tcPr>
          <w:p w14:paraId="387DA727">
            <w:pPr>
              <w:spacing w:line="400" w:lineRule="exact"/>
              <w:jc w:val="center"/>
              <w:rPr>
                <w:rFonts w:cs="仿宋" w:asciiTheme="minorEastAsia" w:hAnsiTheme="minorEastAsia"/>
                <w:color w:val="auto"/>
                <w:szCs w:val="21"/>
                <w:highlight w:val="none"/>
              </w:rPr>
            </w:pPr>
            <w:r>
              <w:rPr>
                <w:rFonts w:hint="eastAsia" w:cs="仿宋" w:asciiTheme="minorEastAsia" w:hAnsiTheme="minorEastAsia"/>
                <w:color w:val="auto"/>
                <w:szCs w:val="21"/>
                <w:highlight w:val="none"/>
              </w:rPr>
              <w:t>桌巾双层</w:t>
            </w:r>
          </w:p>
        </w:tc>
        <w:tc>
          <w:tcPr>
            <w:tcW w:w="1371" w:type="dxa"/>
            <w:shd w:val="clear" w:color="auto" w:fill="auto"/>
            <w:vAlign w:val="center"/>
          </w:tcPr>
          <w:p w14:paraId="3EAED0B9">
            <w:pPr>
              <w:spacing w:line="400" w:lineRule="exact"/>
              <w:jc w:val="center"/>
              <w:rPr>
                <w:rFonts w:cs="仿宋" w:asciiTheme="minorEastAsia" w:hAnsiTheme="minorEastAsia"/>
                <w:color w:val="auto"/>
                <w:szCs w:val="21"/>
                <w:highlight w:val="none"/>
              </w:rPr>
            </w:pPr>
            <w:r>
              <w:rPr>
                <w:rFonts w:hint="eastAsia" w:cs="仿宋" w:asciiTheme="minorEastAsia" w:hAnsiTheme="minorEastAsia"/>
                <w:color w:val="auto"/>
                <w:szCs w:val="21"/>
                <w:highlight w:val="none"/>
              </w:rPr>
              <w:t>260cm*150cm</w:t>
            </w:r>
          </w:p>
        </w:tc>
        <w:tc>
          <w:tcPr>
            <w:tcW w:w="1686" w:type="dxa"/>
            <w:vMerge w:val="continue"/>
            <w:vAlign w:val="center"/>
          </w:tcPr>
          <w:p w14:paraId="76095874">
            <w:pPr>
              <w:spacing w:line="400" w:lineRule="exact"/>
              <w:jc w:val="center"/>
              <w:rPr>
                <w:rFonts w:cs="仿宋" w:asciiTheme="minorEastAsia" w:hAnsiTheme="minorEastAsia"/>
                <w:color w:val="auto"/>
                <w:szCs w:val="21"/>
                <w:highlight w:val="none"/>
              </w:rPr>
            </w:pPr>
          </w:p>
        </w:tc>
        <w:tc>
          <w:tcPr>
            <w:tcW w:w="1149" w:type="dxa"/>
            <w:shd w:val="clear" w:color="auto" w:fill="auto"/>
          </w:tcPr>
          <w:p w14:paraId="4B2A610B">
            <w:pPr>
              <w:pStyle w:val="9"/>
              <w:spacing w:before="140" w:line="235" w:lineRule="auto"/>
              <w:jc w:val="center"/>
              <w:rPr>
                <w:color w:val="auto"/>
                <w:highlight w:val="none"/>
                <w:lang w:eastAsia="zh-CN"/>
              </w:rPr>
            </w:pPr>
            <w:r>
              <w:rPr>
                <w:rFonts w:hint="eastAsia"/>
                <w:color w:val="auto"/>
                <w:spacing w:val="-2"/>
                <w:highlight w:val="none"/>
                <w:lang w:eastAsia="zh-CN"/>
              </w:rPr>
              <w:t>14.89</w:t>
            </w:r>
          </w:p>
        </w:tc>
        <w:tc>
          <w:tcPr>
            <w:tcW w:w="1452" w:type="dxa"/>
            <w:shd w:val="clear" w:color="auto" w:fill="auto"/>
            <w:vAlign w:val="center"/>
          </w:tcPr>
          <w:p w14:paraId="6DA44B52">
            <w:pPr>
              <w:spacing w:line="400" w:lineRule="exact"/>
              <w:jc w:val="center"/>
              <w:rPr>
                <w:rFonts w:cs="仿宋" w:asciiTheme="minorEastAsia" w:hAnsiTheme="minorEastAsia"/>
                <w:color w:val="auto"/>
                <w:szCs w:val="21"/>
                <w:highlight w:val="none"/>
              </w:rPr>
            </w:pPr>
          </w:p>
        </w:tc>
      </w:tr>
      <w:tr w14:paraId="5F0F27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2" w:hRule="atLeast"/>
        </w:trPr>
        <w:tc>
          <w:tcPr>
            <w:tcW w:w="553" w:type="dxa"/>
            <w:shd w:val="clear" w:color="auto" w:fill="auto"/>
            <w:vAlign w:val="center"/>
          </w:tcPr>
          <w:p w14:paraId="64AB3C5D">
            <w:pPr>
              <w:spacing w:line="400" w:lineRule="exact"/>
              <w:jc w:val="center"/>
              <w:rPr>
                <w:rFonts w:cs="仿宋" w:asciiTheme="minorEastAsia" w:hAnsiTheme="minorEastAsia"/>
                <w:color w:val="auto"/>
                <w:szCs w:val="21"/>
                <w:highlight w:val="none"/>
              </w:rPr>
            </w:pPr>
            <w:r>
              <w:rPr>
                <w:rFonts w:hint="eastAsia" w:cs="仿宋" w:asciiTheme="minorEastAsia" w:hAnsiTheme="minorEastAsia"/>
                <w:color w:val="auto"/>
                <w:szCs w:val="21"/>
                <w:highlight w:val="none"/>
              </w:rPr>
              <w:t>3</w:t>
            </w:r>
          </w:p>
        </w:tc>
        <w:tc>
          <w:tcPr>
            <w:tcW w:w="1208" w:type="dxa"/>
            <w:shd w:val="clear" w:color="auto" w:fill="auto"/>
            <w:vAlign w:val="center"/>
          </w:tcPr>
          <w:p w14:paraId="395D593A">
            <w:pPr>
              <w:spacing w:line="400" w:lineRule="exact"/>
              <w:jc w:val="center"/>
              <w:rPr>
                <w:rFonts w:cs="仿宋" w:asciiTheme="minorEastAsia" w:hAnsiTheme="minorEastAsia"/>
                <w:color w:val="auto"/>
                <w:szCs w:val="21"/>
                <w:highlight w:val="none"/>
              </w:rPr>
            </w:pPr>
            <w:r>
              <w:rPr>
                <w:rFonts w:hint="eastAsia" w:cs="仿宋" w:asciiTheme="minorEastAsia" w:hAnsiTheme="minorEastAsia"/>
                <w:color w:val="auto"/>
                <w:szCs w:val="21"/>
                <w:highlight w:val="none"/>
              </w:rPr>
              <w:t>方巾 单层</w:t>
            </w:r>
          </w:p>
        </w:tc>
        <w:tc>
          <w:tcPr>
            <w:tcW w:w="1371" w:type="dxa"/>
            <w:shd w:val="clear" w:color="auto" w:fill="auto"/>
            <w:vAlign w:val="center"/>
          </w:tcPr>
          <w:p w14:paraId="4E017CCD">
            <w:pPr>
              <w:spacing w:line="400" w:lineRule="exact"/>
              <w:jc w:val="center"/>
              <w:rPr>
                <w:rFonts w:cs="仿宋" w:asciiTheme="minorEastAsia" w:hAnsiTheme="minorEastAsia"/>
                <w:color w:val="auto"/>
                <w:szCs w:val="21"/>
                <w:highlight w:val="none"/>
              </w:rPr>
            </w:pPr>
            <w:r>
              <w:rPr>
                <w:rFonts w:hint="eastAsia" w:cs="仿宋" w:asciiTheme="minorEastAsia" w:hAnsiTheme="minorEastAsia"/>
                <w:color w:val="auto"/>
                <w:szCs w:val="21"/>
                <w:highlight w:val="none"/>
              </w:rPr>
              <w:t>9</w:t>
            </w:r>
            <w:r>
              <w:rPr>
                <w:rFonts w:cs="仿宋" w:asciiTheme="minorEastAsia" w:hAnsiTheme="minorEastAsia"/>
                <w:color w:val="auto"/>
                <w:szCs w:val="21"/>
                <w:highlight w:val="none"/>
              </w:rPr>
              <w:t>5cm</w:t>
            </w:r>
            <w:r>
              <w:rPr>
                <w:rFonts w:hint="eastAsia" w:cs="仿宋" w:asciiTheme="minorEastAsia" w:hAnsiTheme="minorEastAsia"/>
                <w:color w:val="auto"/>
                <w:szCs w:val="21"/>
                <w:highlight w:val="none"/>
              </w:rPr>
              <w:t>*</w:t>
            </w:r>
            <w:r>
              <w:rPr>
                <w:rFonts w:cs="仿宋" w:asciiTheme="minorEastAsia" w:hAnsiTheme="minorEastAsia"/>
                <w:color w:val="auto"/>
                <w:szCs w:val="21"/>
                <w:highlight w:val="none"/>
              </w:rPr>
              <w:t>95cm</w:t>
            </w:r>
          </w:p>
        </w:tc>
        <w:tc>
          <w:tcPr>
            <w:tcW w:w="1686" w:type="dxa"/>
            <w:vMerge w:val="continue"/>
            <w:vAlign w:val="center"/>
          </w:tcPr>
          <w:p w14:paraId="2078E5D9">
            <w:pPr>
              <w:spacing w:line="400" w:lineRule="exact"/>
              <w:jc w:val="center"/>
              <w:rPr>
                <w:rFonts w:cs="仿宋" w:asciiTheme="minorEastAsia" w:hAnsiTheme="minorEastAsia"/>
                <w:color w:val="auto"/>
                <w:szCs w:val="21"/>
                <w:highlight w:val="none"/>
              </w:rPr>
            </w:pPr>
          </w:p>
        </w:tc>
        <w:tc>
          <w:tcPr>
            <w:tcW w:w="1149" w:type="dxa"/>
            <w:shd w:val="clear" w:color="auto" w:fill="auto"/>
          </w:tcPr>
          <w:p w14:paraId="6E061D9B">
            <w:pPr>
              <w:pStyle w:val="9"/>
              <w:spacing w:before="141" w:line="233" w:lineRule="auto"/>
              <w:jc w:val="center"/>
              <w:rPr>
                <w:color w:val="auto"/>
                <w:highlight w:val="none"/>
              </w:rPr>
            </w:pPr>
            <w:r>
              <w:rPr>
                <w:color w:val="auto"/>
                <w:spacing w:val="1"/>
                <w:highlight w:val="none"/>
              </w:rPr>
              <w:t>5.9</w:t>
            </w:r>
          </w:p>
        </w:tc>
        <w:tc>
          <w:tcPr>
            <w:tcW w:w="1452" w:type="dxa"/>
            <w:shd w:val="clear" w:color="auto" w:fill="auto"/>
            <w:vAlign w:val="center"/>
          </w:tcPr>
          <w:p w14:paraId="1E6099B8">
            <w:pPr>
              <w:spacing w:line="400" w:lineRule="exact"/>
              <w:jc w:val="center"/>
              <w:rPr>
                <w:rFonts w:cs="仿宋" w:asciiTheme="minorEastAsia" w:hAnsiTheme="minorEastAsia"/>
                <w:color w:val="auto"/>
                <w:szCs w:val="21"/>
                <w:highlight w:val="none"/>
              </w:rPr>
            </w:pPr>
          </w:p>
        </w:tc>
      </w:tr>
      <w:tr w14:paraId="205FA7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2" w:hRule="atLeast"/>
        </w:trPr>
        <w:tc>
          <w:tcPr>
            <w:tcW w:w="553" w:type="dxa"/>
            <w:shd w:val="clear" w:color="auto" w:fill="auto"/>
            <w:vAlign w:val="center"/>
          </w:tcPr>
          <w:p w14:paraId="5DF40377">
            <w:pPr>
              <w:spacing w:line="400" w:lineRule="exact"/>
              <w:jc w:val="center"/>
              <w:rPr>
                <w:rFonts w:cs="仿宋" w:asciiTheme="minorEastAsia" w:hAnsiTheme="minorEastAsia"/>
                <w:color w:val="auto"/>
                <w:szCs w:val="21"/>
                <w:highlight w:val="none"/>
              </w:rPr>
            </w:pPr>
            <w:r>
              <w:rPr>
                <w:rFonts w:hint="eastAsia" w:cs="仿宋" w:asciiTheme="minorEastAsia" w:hAnsiTheme="minorEastAsia"/>
                <w:color w:val="auto"/>
                <w:szCs w:val="21"/>
                <w:highlight w:val="none"/>
              </w:rPr>
              <w:t>4</w:t>
            </w:r>
          </w:p>
        </w:tc>
        <w:tc>
          <w:tcPr>
            <w:tcW w:w="1208" w:type="dxa"/>
            <w:shd w:val="clear" w:color="auto" w:fill="auto"/>
            <w:vAlign w:val="center"/>
          </w:tcPr>
          <w:p w14:paraId="35EC661A">
            <w:pPr>
              <w:spacing w:line="400" w:lineRule="exact"/>
              <w:jc w:val="center"/>
              <w:rPr>
                <w:rFonts w:cs="仿宋" w:asciiTheme="minorEastAsia" w:hAnsiTheme="minorEastAsia"/>
                <w:color w:val="auto"/>
                <w:szCs w:val="21"/>
                <w:highlight w:val="none"/>
              </w:rPr>
            </w:pPr>
            <w:r>
              <w:rPr>
                <w:rFonts w:hint="eastAsia" w:cs="仿宋" w:asciiTheme="minorEastAsia" w:hAnsiTheme="minorEastAsia"/>
                <w:color w:val="auto"/>
                <w:szCs w:val="21"/>
                <w:highlight w:val="none"/>
              </w:rPr>
              <w:t>洞巾 双层</w:t>
            </w:r>
          </w:p>
        </w:tc>
        <w:tc>
          <w:tcPr>
            <w:tcW w:w="1371" w:type="dxa"/>
            <w:shd w:val="clear" w:color="auto" w:fill="auto"/>
            <w:vAlign w:val="center"/>
          </w:tcPr>
          <w:p w14:paraId="75EFEB92">
            <w:pPr>
              <w:spacing w:line="400" w:lineRule="exact"/>
              <w:jc w:val="center"/>
              <w:rPr>
                <w:rFonts w:cs="仿宋" w:asciiTheme="minorEastAsia" w:hAnsiTheme="minorEastAsia"/>
                <w:color w:val="auto"/>
                <w:szCs w:val="21"/>
                <w:highlight w:val="none"/>
              </w:rPr>
            </w:pPr>
            <w:r>
              <w:rPr>
                <w:rFonts w:hint="eastAsia" w:cs="仿宋" w:asciiTheme="minorEastAsia" w:hAnsiTheme="minorEastAsia"/>
                <w:color w:val="auto"/>
                <w:szCs w:val="21"/>
                <w:highlight w:val="none"/>
              </w:rPr>
              <w:t>8</w:t>
            </w:r>
            <w:r>
              <w:rPr>
                <w:rFonts w:cs="仿宋" w:asciiTheme="minorEastAsia" w:hAnsiTheme="minorEastAsia"/>
                <w:color w:val="auto"/>
                <w:szCs w:val="21"/>
                <w:highlight w:val="none"/>
              </w:rPr>
              <w:t>0cm</w:t>
            </w:r>
            <w:r>
              <w:rPr>
                <w:rFonts w:hint="eastAsia" w:cs="仿宋" w:asciiTheme="minorEastAsia" w:hAnsiTheme="minorEastAsia"/>
                <w:color w:val="auto"/>
                <w:szCs w:val="21"/>
                <w:highlight w:val="none"/>
              </w:rPr>
              <w:t>*</w:t>
            </w:r>
            <w:r>
              <w:rPr>
                <w:rFonts w:cs="仿宋" w:asciiTheme="minorEastAsia" w:hAnsiTheme="minorEastAsia"/>
                <w:color w:val="auto"/>
                <w:szCs w:val="21"/>
                <w:highlight w:val="none"/>
              </w:rPr>
              <w:t>110cm</w:t>
            </w:r>
          </w:p>
        </w:tc>
        <w:tc>
          <w:tcPr>
            <w:tcW w:w="1686" w:type="dxa"/>
            <w:vMerge w:val="continue"/>
            <w:vAlign w:val="center"/>
          </w:tcPr>
          <w:p w14:paraId="42700769">
            <w:pPr>
              <w:spacing w:line="400" w:lineRule="exact"/>
              <w:jc w:val="center"/>
              <w:rPr>
                <w:rFonts w:cs="仿宋" w:asciiTheme="minorEastAsia" w:hAnsiTheme="minorEastAsia"/>
                <w:color w:val="auto"/>
                <w:szCs w:val="21"/>
                <w:highlight w:val="none"/>
              </w:rPr>
            </w:pPr>
          </w:p>
        </w:tc>
        <w:tc>
          <w:tcPr>
            <w:tcW w:w="1149" w:type="dxa"/>
            <w:shd w:val="clear" w:color="auto" w:fill="auto"/>
            <w:vAlign w:val="center"/>
          </w:tcPr>
          <w:p w14:paraId="5B0FFE57">
            <w:pPr>
              <w:pStyle w:val="9"/>
              <w:spacing w:before="255" w:line="268" w:lineRule="exact"/>
              <w:jc w:val="center"/>
              <w:rPr>
                <w:color w:val="auto"/>
                <w:highlight w:val="none"/>
                <w:lang w:eastAsia="zh-CN"/>
              </w:rPr>
            </w:pPr>
            <w:r>
              <w:rPr>
                <w:color w:val="auto"/>
                <w:spacing w:val="2"/>
                <w:position w:val="1"/>
                <w:highlight w:val="none"/>
              </w:rPr>
              <w:t>6.8</w:t>
            </w:r>
            <w:r>
              <w:rPr>
                <w:rFonts w:hint="eastAsia"/>
                <w:color w:val="auto"/>
                <w:spacing w:val="2"/>
                <w:position w:val="1"/>
                <w:highlight w:val="none"/>
                <w:lang w:eastAsia="zh-CN"/>
              </w:rPr>
              <w:t>5</w:t>
            </w:r>
          </w:p>
        </w:tc>
        <w:tc>
          <w:tcPr>
            <w:tcW w:w="1452" w:type="dxa"/>
            <w:shd w:val="clear" w:color="auto" w:fill="auto"/>
            <w:vAlign w:val="center"/>
          </w:tcPr>
          <w:p w14:paraId="248E1508">
            <w:pPr>
              <w:jc w:val="center"/>
              <w:rPr>
                <w:rFonts w:cs="仿宋" w:asciiTheme="minorEastAsia" w:hAnsiTheme="minorEastAsia"/>
                <w:color w:val="auto"/>
                <w:szCs w:val="21"/>
                <w:highlight w:val="none"/>
              </w:rPr>
            </w:pPr>
            <w:r>
              <w:rPr>
                <w:rFonts w:hint="eastAsia" w:cs="仿宋" w:asciiTheme="minorEastAsia" w:hAnsiTheme="minorEastAsia"/>
                <w:color w:val="auto"/>
                <w:szCs w:val="21"/>
                <w:highlight w:val="none"/>
              </w:rPr>
              <w:t>中间一层（40*45 cm），洞直径10cm</w:t>
            </w:r>
          </w:p>
        </w:tc>
      </w:tr>
      <w:tr w14:paraId="3515DA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64" w:hRule="atLeast"/>
        </w:trPr>
        <w:tc>
          <w:tcPr>
            <w:tcW w:w="553" w:type="dxa"/>
            <w:shd w:val="clear" w:color="auto" w:fill="auto"/>
            <w:vAlign w:val="center"/>
          </w:tcPr>
          <w:p w14:paraId="509DA0CC">
            <w:pPr>
              <w:spacing w:line="400" w:lineRule="exact"/>
              <w:jc w:val="center"/>
              <w:rPr>
                <w:rFonts w:cs="仿宋" w:asciiTheme="minorEastAsia" w:hAnsiTheme="minorEastAsia"/>
                <w:color w:val="auto"/>
                <w:szCs w:val="21"/>
                <w:highlight w:val="none"/>
              </w:rPr>
            </w:pPr>
            <w:r>
              <w:rPr>
                <w:rFonts w:hint="eastAsia" w:cs="仿宋" w:asciiTheme="minorEastAsia" w:hAnsiTheme="minorEastAsia"/>
                <w:color w:val="auto"/>
                <w:szCs w:val="21"/>
                <w:highlight w:val="none"/>
              </w:rPr>
              <w:t>5</w:t>
            </w:r>
          </w:p>
        </w:tc>
        <w:tc>
          <w:tcPr>
            <w:tcW w:w="1208" w:type="dxa"/>
            <w:shd w:val="clear" w:color="auto" w:fill="auto"/>
            <w:vAlign w:val="center"/>
          </w:tcPr>
          <w:p w14:paraId="17BA9C8E">
            <w:pPr>
              <w:spacing w:line="400" w:lineRule="exact"/>
              <w:jc w:val="center"/>
              <w:rPr>
                <w:rFonts w:cs="仿宋" w:asciiTheme="minorEastAsia" w:hAnsiTheme="minorEastAsia"/>
                <w:color w:val="auto"/>
                <w:szCs w:val="21"/>
                <w:highlight w:val="none"/>
              </w:rPr>
            </w:pPr>
            <w:r>
              <w:rPr>
                <w:rFonts w:hint="eastAsia" w:cs="仿宋" w:asciiTheme="minorEastAsia" w:hAnsiTheme="minorEastAsia"/>
                <w:color w:val="auto"/>
                <w:szCs w:val="21"/>
                <w:highlight w:val="none"/>
              </w:rPr>
              <w:t>双眼洞巾双层</w:t>
            </w:r>
          </w:p>
        </w:tc>
        <w:tc>
          <w:tcPr>
            <w:tcW w:w="1371" w:type="dxa"/>
            <w:shd w:val="clear" w:color="auto" w:fill="auto"/>
            <w:vAlign w:val="center"/>
          </w:tcPr>
          <w:p w14:paraId="49E441CD">
            <w:pPr>
              <w:spacing w:line="400" w:lineRule="exact"/>
              <w:jc w:val="center"/>
              <w:rPr>
                <w:rFonts w:cs="仿宋" w:asciiTheme="minorEastAsia" w:hAnsiTheme="minorEastAsia"/>
                <w:color w:val="auto"/>
                <w:szCs w:val="21"/>
                <w:highlight w:val="none"/>
              </w:rPr>
            </w:pPr>
            <w:r>
              <w:rPr>
                <w:rFonts w:hint="eastAsia" w:cs="仿宋" w:asciiTheme="minorEastAsia" w:hAnsiTheme="minorEastAsia"/>
                <w:color w:val="auto"/>
                <w:szCs w:val="21"/>
                <w:highlight w:val="none"/>
              </w:rPr>
              <w:t>8</w:t>
            </w:r>
            <w:r>
              <w:rPr>
                <w:rFonts w:cs="仿宋" w:asciiTheme="minorEastAsia" w:hAnsiTheme="minorEastAsia"/>
                <w:color w:val="auto"/>
                <w:szCs w:val="21"/>
                <w:highlight w:val="none"/>
              </w:rPr>
              <w:t>0cm</w:t>
            </w:r>
            <w:r>
              <w:rPr>
                <w:rFonts w:hint="eastAsia" w:cs="仿宋" w:asciiTheme="minorEastAsia" w:hAnsiTheme="minorEastAsia"/>
                <w:color w:val="auto"/>
                <w:szCs w:val="21"/>
                <w:highlight w:val="none"/>
              </w:rPr>
              <w:t>*</w:t>
            </w:r>
            <w:r>
              <w:rPr>
                <w:rFonts w:cs="仿宋" w:asciiTheme="minorEastAsia" w:hAnsiTheme="minorEastAsia"/>
                <w:color w:val="auto"/>
                <w:szCs w:val="21"/>
                <w:highlight w:val="none"/>
              </w:rPr>
              <w:t>110cm</w:t>
            </w:r>
          </w:p>
        </w:tc>
        <w:tc>
          <w:tcPr>
            <w:tcW w:w="1686" w:type="dxa"/>
            <w:vMerge w:val="continue"/>
            <w:vAlign w:val="center"/>
          </w:tcPr>
          <w:p w14:paraId="7081D0F6">
            <w:pPr>
              <w:spacing w:line="400" w:lineRule="exact"/>
              <w:jc w:val="center"/>
              <w:rPr>
                <w:rFonts w:cs="仿宋" w:asciiTheme="minorEastAsia" w:hAnsiTheme="minorEastAsia"/>
                <w:color w:val="auto"/>
                <w:szCs w:val="21"/>
                <w:highlight w:val="none"/>
              </w:rPr>
            </w:pPr>
          </w:p>
        </w:tc>
        <w:tc>
          <w:tcPr>
            <w:tcW w:w="1149" w:type="dxa"/>
            <w:shd w:val="clear" w:color="auto" w:fill="auto"/>
            <w:vAlign w:val="center"/>
          </w:tcPr>
          <w:p w14:paraId="14F7E45A">
            <w:pPr>
              <w:pStyle w:val="9"/>
              <w:spacing w:before="65" w:line="267" w:lineRule="exact"/>
              <w:jc w:val="center"/>
              <w:rPr>
                <w:color w:val="auto"/>
                <w:highlight w:val="none"/>
                <w:lang w:eastAsia="zh-CN"/>
              </w:rPr>
            </w:pPr>
            <w:r>
              <w:rPr>
                <w:rFonts w:hint="eastAsia"/>
                <w:color w:val="auto"/>
                <w:spacing w:val="2"/>
                <w:position w:val="1"/>
                <w:highlight w:val="none"/>
                <w:lang w:eastAsia="zh-CN"/>
              </w:rPr>
              <w:t>7.78</w:t>
            </w:r>
          </w:p>
        </w:tc>
        <w:tc>
          <w:tcPr>
            <w:tcW w:w="1452" w:type="dxa"/>
            <w:shd w:val="clear" w:color="auto" w:fill="auto"/>
            <w:vAlign w:val="center"/>
          </w:tcPr>
          <w:p w14:paraId="0379ABF5">
            <w:pPr>
              <w:jc w:val="center"/>
              <w:rPr>
                <w:rFonts w:cs="仿宋" w:asciiTheme="minorEastAsia" w:hAnsiTheme="minorEastAsia"/>
                <w:color w:val="auto"/>
                <w:szCs w:val="21"/>
                <w:highlight w:val="none"/>
              </w:rPr>
            </w:pPr>
            <w:r>
              <w:rPr>
                <w:rFonts w:hint="eastAsia" w:cs="仿宋" w:asciiTheme="minorEastAsia" w:hAnsiTheme="minorEastAsia"/>
                <w:color w:val="auto"/>
                <w:szCs w:val="21"/>
                <w:highlight w:val="none"/>
              </w:rPr>
              <w:t>中间双洞，洞直径8cm，双洞间距1.5cm，挡片11*11cm，材质新型纺织材料</w:t>
            </w:r>
          </w:p>
        </w:tc>
      </w:tr>
      <w:tr w14:paraId="558013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4" w:hRule="atLeast"/>
        </w:trPr>
        <w:tc>
          <w:tcPr>
            <w:tcW w:w="553" w:type="dxa"/>
            <w:shd w:val="clear" w:color="auto" w:fill="auto"/>
            <w:vAlign w:val="center"/>
          </w:tcPr>
          <w:p w14:paraId="73A42022">
            <w:pPr>
              <w:spacing w:line="400" w:lineRule="exact"/>
              <w:jc w:val="center"/>
              <w:rPr>
                <w:rFonts w:cs="仿宋" w:asciiTheme="minorEastAsia" w:hAnsiTheme="minorEastAsia"/>
                <w:color w:val="auto"/>
                <w:szCs w:val="21"/>
                <w:highlight w:val="none"/>
              </w:rPr>
            </w:pPr>
            <w:r>
              <w:rPr>
                <w:rFonts w:hint="eastAsia" w:cs="仿宋" w:asciiTheme="minorEastAsia" w:hAnsiTheme="minorEastAsia"/>
                <w:color w:val="auto"/>
                <w:szCs w:val="21"/>
                <w:highlight w:val="none"/>
              </w:rPr>
              <w:t>6</w:t>
            </w:r>
          </w:p>
        </w:tc>
        <w:tc>
          <w:tcPr>
            <w:tcW w:w="1208" w:type="dxa"/>
            <w:shd w:val="clear" w:color="auto" w:fill="auto"/>
            <w:vAlign w:val="center"/>
          </w:tcPr>
          <w:p w14:paraId="376673D5">
            <w:pPr>
              <w:spacing w:line="400" w:lineRule="exact"/>
              <w:jc w:val="center"/>
              <w:rPr>
                <w:rFonts w:cs="仿宋" w:asciiTheme="minorEastAsia" w:hAnsiTheme="minorEastAsia"/>
                <w:color w:val="auto"/>
                <w:szCs w:val="21"/>
                <w:highlight w:val="none"/>
              </w:rPr>
            </w:pPr>
            <w:r>
              <w:rPr>
                <w:rFonts w:hint="eastAsia" w:cs="仿宋" w:asciiTheme="minorEastAsia" w:hAnsiTheme="minorEastAsia"/>
                <w:color w:val="auto"/>
                <w:szCs w:val="21"/>
                <w:highlight w:val="none"/>
              </w:rPr>
              <w:t>大包皮 双层</w:t>
            </w:r>
          </w:p>
        </w:tc>
        <w:tc>
          <w:tcPr>
            <w:tcW w:w="1371" w:type="dxa"/>
            <w:shd w:val="clear" w:color="auto" w:fill="auto"/>
            <w:vAlign w:val="center"/>
          </w:tcPr>
          <w:p w14:paraId="49CD0727">
            <w:pPr>
              <w:spacing w:line="400" w:lineRule="exact"/>
              <w:jc w:val="center"/>
              <w:rPr>
                <w:rFonts w:cs="仿宋" w:asciiTheme="minorEastAsia" w:hAnsiTheme="minorEastAsia"/>
                <w:color w:val="auto"/>
                <w:szCs w:val="21"/>
                <w:highlight w:val="none"/>
              </w:rPr>
            </w:pPr>
            <w:r>
              <w:rPr>
                <w:rFonts w:hint="eastAsia" w:cs="仿宋" w:asciiTheme="minorEastAsia" w:hAnsiTheme="minorEastAsia"/>
                <w:color w:val="auto"/>
                <w:szCs w:val="21"/>
                <w:highlight w:val="none"/>
              </w:rPr>
              <w:t>1</w:t>
            </w:r>
            <w:r>
              <w:rPr>
                <w:rFonts w:cs="仿宋" w:asciiTheme="minorEastAsia" w:hAnsiTheme="minorEastAsia"/>
                <w:color w:val="auto"/>
                <w:szCs w:val="21"/>
                <w:highlight w:val="none"/>
              </w:rPr>
              <w:t>25cm</w:t>
            </w:r>
            <w:r>
              <w:rPr>
                <w:rFonts w:hint="eastAsia" w:cs="仿宋" w:asciiTheme="minorEastAsia" w:hAnsiTheme="minorEastAsia"/>
                <w:color w:val="auto"/>
                <w:szCs w:val="21"/>
                <w:highlight w:val="none"/>
              </w:rPr>
              <w:t>*</w:t>
            </w:r>
            <w:r>
              <w:rPr>
                <w:rFonts w:cs="仿宋" w:asciiTheme="minorEastAsia" w:hAnsiTheme="minorEastAsia"/>
                <w:color w:val="auto"/>
                <w:szCs w:val="21"/>
                <w:highlight w:val="none"/>
              </w:rPr>
              <w:t>125cm</w:t>
            </w:r>
          </w:p>
        </w:tc>
        <w:tc>
          <w:tcPr>
            <w:tcW w:w="1686" w:type="dxa"/>
            <w:vMerge w:val="continue"/>
            <w:vAlign w:val="center"/>
          </w:tcPr>
          <w:p w14:paraId="45512475">
            <w:pPr>
              <w:spacing w:line="400" w:lineRule="exact"/>
              <w:jc w:val="center"/>
              <w:rPr>
                <w:rFonts w:cs="仿宋" w:asciiTheme="minorEastAsia" w:hAnsiTheme="minorEastAsia"/>
                <w:color w:val="auto"/>
                <w:szCs w:val="21"/>
                <w:highlight w:val="none"/>
              </w:rPr>
            </w:pPr>
          </w:p>
        </w:tc>
        <w:tc>
          <w:tcPr>
            <w:tcW w:w="1149" w:type="dxa"/>
            <w:shd w:val="clear" w:color="auto" w:fill="auto"/>
            <w:vAlign w:val="center"/>
          </w:tcPr>
          <w:p w14:paraId="59A61BAE">
            <w:pPr>
              <w:pStyle w:val="9"/>
              <w:spacing w:before="143" w:line="232" w:lineRule="auto"/>
              <w:jc w:val="center"/>
              <w:rPr>
                <w:color w:val="auto"/>
                <w:highlight w:val="none"/>
                <w:lang w:eastAsia="zh-CN"/>
              </w:rPr>
            </w:pPr>
            <w:r>
              <w:rPr>
                <w:rFonts w:hint="eastAsia"/>
                <w:color w:val="auto"/>
                <w:spacing w:val="2"/>
                <w:highlight w:val="none"/>
                <w:lang w:eastAsia="zh-CN"/>
              </w:rPr>
              <w:t>8.05</w:t>
            </w:r>
          </w:p>
        </w:tc>
        <w:tc>
          <w:tcPr>
            <w:tcW w:w="1452" w:type="dxa"/>
            <w:shd w:val="clear" w:color="auto" w:fill="auto"/>
            <w:vAlign w:val="center"/>
          </w:tcPr>
          <w:p w14:paraId="5401D6CB">
            <w:pPr>
              <w:spacing w:line="400" w:lineRule="exact"/>
              <w:jc w:val="center"/>
              <w:rPr>
                <w:rFonts w:cs="仿宋" w:asciiTheme="minorEastAsia" w:hAnsiTheme="minorEastAsia"/>
                <w:color w:val="auto"/>
                <w:szCs w:val="21"/>
                <w:highlight w:val="none"/>
              </w:rPr>
            </w:pPr>
          </w:p>
        </w:tc>
      </w:tr>
      <w:tr w14:paraId="1A72FA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553" w:type="dxa"/>
            <w:tcBorders>
              <w:bottom w:val="single" w:color="auto" w:sz="4" w:space="0"/>
            </w:tcBorders>
            <w:shd w:val="clear" w:color="auto" w:fill="auto"/>
            <w:vAlign w:val="center"/>
          </w:tcPr>
          <w:p w14:paraId="27400523">
            <w:pPr>
              <w:spacing w:line="400" w:lineRule="exact"/>
              <w:jc w:val="center"/>
              <w:rPr>
                <w:rFonts w:cs="仿宋" w:asciiTheme="minorEastAsia" w:hAnsiTheme="minorEastAsia"/>
                <w:color w:val="auto"/>
                <w:szCs w:val="21"/>
                <w:highlight w:val="none"/>
              </w:rPr>
            </w:pPr>
            <w:r>
              <w:rPr>
                <w:rFonts w:hint="eastAsia" w:cs="仿宋" w:asciiTheme="minorEastAsia" w:hAnsiTheme="minorEastAsia"/>
                <w:color w:val="auto"/>
                <w:szCs w:val="21"/>
                <w:highlight w:val="none"/>
              </w:rPr>
              <w:t>7</w:t>
            </w:r>
          </w:p>
        </w:tc>
        <w:tc>
          <w:tcPr>
            <w:tcW w:w="1208" w:type="dxa"/>
            <w:tcBorders>
              <w:bottom w:val="single" w:color="auto" w:sz="4" w:space="0"/>
            </w:tcBorders>
            <w:shd w:val="clear" w:color="auto" w:fill="auto"/>
            <w:vAlign w:val="center"/>
          </w:tcPr>
          <w:p w14:paraId="6AC868A0">
            <w:pPr>
              <w:spacing w:line="400" w:lineRule="exact"/>
              <w:jc w:val="center"/>
              <w:rPr>
                <w:rFonts w:cs="仿宋" w:asciiTheme="minorEastAsia" w:hAnsiTheme="minorEastAsia"/>
                <w:color w:val="auto"/>
                <w:szCs w:val="21"/>
                <w:highlight w:val="none"/>
              </w:rPr>
            </w:pPr>
            <w:r>
              <w:rPr>
                <w:rFonts w:hint="eastAsia" w:cs="仿宋" w:asciiTheme="minorEastAsia" w:hAnsiTheme="minorEastAsia"/>
                <w:color w:val="auto"/>
                <w:szCs w:val="21"/>
                <w:highlight w:val="none"/>
              </w:rPr>
              <w:t>小包皮 双层</w:t>
            </w:r>
          </w:p>
        </w:tc>
        <w:tc>
          <w:tcPr>
            <w:tcW w:w="1371" w:type="dxa"/>
            <w:tcBorders>
              <w:bottom w:val="single" w:color="auto" w:sz="4" w:space="0"/>
            </w:tcBorders>
            <w:shd w:val="clear" w:color="auto" w:fill="auto"/>
            <w:vAlign w:val="center"/>
          </w:tcPr>
          <w:p w14:paraId="7BCADA16">
            <w:pPr>
              <w:spacing w:line="400" w:lineRule="exact"/>
              <w:jc w:val="center"/>
              <w:rPr>
                <w:rFonts w:cs="仿宋" w:asciiTheme="minorEastAsia" w:hAnsiTheme="minorEastAsia"/>
                <w:color w:val="auto"/>
                <w:szCs w:val="21"/>
                <w:highlight w:val="none"/>
              </w:rPr>
            </w:pPr>
            <w:r>
              <w:rPr>
                <w:rFonts w:hint="eastAsia" w:cs="仿宋" w:asciiTheme="minorEastAsia" w:hAnsiTheme="minorEastAsia"/>
                <w:color w:val="auto"/>
                <w:szCs w:val="21"/>
                <w:highlight w:val="none"/>
              </w:rPr>
              <w:t>9</w:t>
            </w:r>
            <w:r>
              <w:rPr>
                <w:rFonts w:cs="仿宋" w:asciiTheme="minorEastAsia" w:hAnsiTheme="minorEastAsia"/>
                <w:color w:val="auto"/>
                <w:szCs w:val="21"/>
                <w:highlight w:val="none"/>
              </w:rPr>
              <w:t>0cm</w:t>
            </w:r>
            <w:r>
              <w:rPr>
                <w:rFonts w:hint="eastAsia" w:cs="仿宋" w:asciiTheme="minorEastAsia" w:hAnsiTheme="minorEastAsia"/>
                <w:color w:val="auto"/>
                <w:szCs w:val="21"/>
                <w:highlight w:val="none"/>
              </w:rPr>
              <w:t>*</w:t>
            </w:r>
            <w:r>
              <w:rPr>
                <w:rFonts w:cs="仿宋" w:asciiTheme="minorEastAsia" w:hAnsiTheme="minorEastAsia"/>
                <w:color w:val="auto"/>
                <w:szCs w:val="21"/>
                <w:highlight w:val="none"/>
              </w:rPr>
              <w:t>90cm</w:t>
            </w:r>
          </w:p>
        </w:tc>
        <w:tc>
          <w:tcPr>
            <w:tcW w:w="1686" w:type="dxa"/>
            <w:vMerge w:val="continue"/>
            <w:vAlign w:val="center"/>
          </w:tcPr>
          <w:p w14:paraId="1A503380">
            <w:pPr>
              <w:spacing w:line="400" w:lineRule="exact"/>
              <w:jc w:val="center"/>
              <w:rPr>
                <w:rFonts w:cs="仿宋" w:asciiTheme="minorEastAsia" w:hAnsiTheme="minorEastAsia"/>
                <w:color w:val="auto"/>
                <w:szCs w:val="21"/>
                <w:highlight w:val="none"/>
              </w:rPr>
            </w:pPr>
          </w:p>
        </w:tc>
        <w:tc>
          <w:tcPr>
            <w:tcW w:w="1149" w:type="dxa"/>
            <w:tcBorders>
              <w:bottom w:val="single" w:color="auto" w:sz="4" w:space="0"/>
            </w:tcBorders>
            <w:shd w:val="clear" w:color="auto" w:fill="auto"/>
            <w:vAlign w:val="center"/>
          </w:tcPr>
          <w:p w14:paraId="79584692">
            <w:pPr>
              <w:pStyle w:val="9"/>
              <w:spacing w:before="144" w:line="231" w:lineRule="auto"/>
              <w:jc w:val="center"/>
              <w:rPr>
                <w:color w:val="auto"/>
                <w:highlight w:val="none"/>
                <w:lang w:eastAsia="zh-CN"/>
              </w:rPr>
            </w:pPr>
            <w:r>
              <w:rPr>
                <w:rFonts w:hint="eastAsia"/>
                <w:color w:val="auto"/>
                <w:spacing w:val="1"/>
                <w:highlight w:val="none"/>
                <w:lang w:eastAsia="zh-CN"/>
              </w:rPr>
              <w:t>6.98</w:t>
            </w:r>
          </w:p>
        </w:tc>
        <w:tc>
          <w:tcPr>
            <w:tcW w:w="1452" w:type="dxa"/>
            <w:tcBorders>
              <w:bottom w:val="single" w:color="auto" w:sz="4" w:space="0"/>
            </w:tcBorders>
            <w:shd w:val="clear" w:color="auto" w:fill="auto"/>
            <w:vAlign w:val="center"/>
          </w:tcPr>
          <w:p w14:paraId="332C6E2C">
            <w:pPr>
              <w:spacing w:line="400" w:lineRule="exact"/>
              <w:jc w:val="center"/>
              <w:rPr>
                <w:rFonts w:cs="仿宋" w:asciiTheme="minorEastAsia" w:hAnsiTheme="minorEastAsia"/>
                <w:color w:val="auto"/>
                <w:szCs w:val="21"/>
                <w:highlight w:val="none"/>
              </w:rPr>
            </w:pPr>
          </w:p>
        </w:tc>
      </w:tr>
      <w:tr w14:paraId="70E02E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3" w:hRule="atLeas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3BF37B28">
            <w:pPr>
              <w:spacing w:line="400" w:lineRule="exact"/>
              <w:jc w:val="center"/>
              <w:rPr>
                <w:rFonts w:cs="仿宋" w:asciiTheme="minorEastAsia" w:hAnsiTheme="minorEastAsia"/>
                <w:color w:val="auto"/>
                <w:szCs w:val="21"/>
                <w:highlight w:val="none"/>
              </w:rPr>
            </w:pPr>
            <w:r>
              <w:rPr>
                <w:rFonts w:hint="eastAsia" w:cs="仿宋" w:asciiTheme="minorEastAsia" w:hAnsiTheme="minorEastAsia"/>
                <w:color w:val="auto"/>
                <w:szCs w:val="21"/>
                <w:highlight w:val="none"/>
              </w:rPr>
              <w:t>8</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14:paraId="471E751D">
            <w:pPr>
              <w:spacing w:line="400" w:lineRule="exact"/>
              <w:jc w:val="center"/>
              <w:rPr>
                <w:rFonts w:cs="仿宋" w:asciiTheme="minorEastAsia" w:hAnsiTheme="minorEastAsia"/>
                <w:color w:val="auto"/>
                <w:szCs w:val="21"/>
                <w:highlight w:val="none"/>
              </w:rPr>
            </w:pPr>
            <w:r>
              <w:rPr>
                <w:rFonts w:hint="eastAsia" w:cs="仿宋" w:asciiTheme="minorEastAsia" w:hAnsiTheme="minorEastAsia"/>
                <w:color w:val="auto"/>
                <w:szCs w:val="21"/>
                <w:highlight w:val="none"/>
              </w:rPr>
              <w:t>剖腹单 双层</w:t>
            </w: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4CFBEB60">
            <w:pPr>
              <w:spacing w:line="400" w:lineRule="exact"/>
              <w:jc w:val="center"/>
              <w:rPr>
                <w:rFonts w:cs="仿宋" w:asciiTheme="minorEastAsia" w:hAnsiTheme="minorEastAsia"/>
                <w:color w:val="auto"/>
                <w:szCs w:val="21"/>
                <w:highlight w:val="none"/>
              </w:rPr>
            </w:pPr>
            <w:r>
              <w:rPr>
                <w:rFonts w:hint="eastAsia" w:cs="仿宋" w:asciiTheme="minorEastAsia" w:hAnsiTheme="minorEastAsia"/>
                <w:color w:val="auto"/>
                <w:szCs w:val="21"/>
                <w:highlight w:val="none"/>
              </w:rPr>
              <w:t>1</w:t>
            </w:r>
            <w:r>
              <w:rPr>
                <w:rFonts w:cs="仿宋" w:asciiTheme="minorEastAsia" w:hAnsiTheme="minorEastAsia"/>
                <w:color w:val="auto"/>
                <w:szCs w:val="21"/>
                <w:highlight w:val="none"/>
              </w:rPr>
              <w:t>80cm</w:t>
            </w:r>
            <w:r>
              <w:rPr>
                <w:rFonts w:hint="eastAsia" w:cs="仿宋" w:asciiTheme="minorEastAsia" w:hAnsiTheme="minorEastAsia"/>
                <w:color w:val="auto"/>
                <w:szCs w:val="21"/>
                <w:highlight w:val="none"/>
              </w:rPr>
              <w:t>*</w:t>
            </w:r>
            <w:r>
              <w:rPr>
                <w:rFonts w:cs="仿宋" w:asciiTheme="minorEastAsia" w:hAnsiTheme="minorEastAsia"/>
                <w:color w:val="auto"/>
                <w:szCs w:val="21"/>
                <w:highlight w:val="none"/>
              </w:rPr>
              <w:t>400cm</w:t>
            </w:r>
          </w:p>
        </w:tc>
        <w:tc>
          <w:tcPr>
            <w:tcW w:w="1686" w:type="dxa"/>
            <w:vMerge w:val="continue"/>
            <w:vAlign w:val="center"/>
          </w:tcPr>
          <w:p w14:paraId="5336425E">
            <w:pPr>
              <w:spacing w:line="400" w:lineRule="exact"/>
              <w:jc w:val="center"/>
              <w:rPr>
                <w:rFonts w:cs="仿宋" w:asciiTheme="minorEastAsia" w:hAnsiTheme="minorEastAsia"/>
                <w:color w:val="auto"/>
                <w:szCs w:val="21"/>
                <w:highlight w:val="none"/>
              </w:rPr>
            </w:pPr>
          </w:p>
        </w:tc>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14:paraId="604A629B">
            <w:pPr>
              <w:pStyle w:val="9"/>
              <w:spacing w:before="65" w:line="268" w:lineRule="exact"/>
              <w:jc w:val="center"/>
              <w:rPr>
                <w:color w:val="auto"/>
                <w:highlight w:val="none"/>
                <w:lang w:eastAsia="zh-CN"/>
              </w:rPr>
            </w:pPr>
            <w:r>
              <w:rPr>
                <w:rFonts w:hint="eastAsia"/>
                <w:color w:val="auto"/>
                <w:position w:val="1"/>
                <w:highlight w:val="none"/>
                <w:lang w:eastAsia="zh-CN"/>
              </w:rPr>
              <w:t>17.49</w:t>
            </w:r>
          </w:p>
        </w:tc>
        <w:tc>
          <w:tcPr>
            <w:tcW w:w="1452" w:type="dxa"/>
            <w:tcBorders>
              <w:top w:val="single" w:color="auto" w:sz="4" w:space="0"/>
              <w:left w:val="single" w:color="auto" w:sz="4" w:space="0"/>
              <w:bottom w:val="single" w:color="auto" w:sz="4" w:space="0"/>
              <w:right w:val="single" w:color="auto" w:sz="4" w:space="0"/>
            </w:tcBorders>
            <w:shd w:val="clear" w:color="auto" w:fill="auto"/>
            <w:vAlign w:val="center"/>
          </w:tcPr>
          <w:p w14:paraId="1F9AD76F">
            <w:pPr>
              <w:jc w:val="center"/>
              <w:rPr>
                <w:rFonts w:cs="仿宋" w:asciiTheme="minorEastAsia" w:hAnsiTheme="minorEastAsia"/>
                <w:color w:val="auto"/>
                <w:szCs w:val="21"/>
                <w:highlight w:val="none"/>
              </w:rPr>
            </w:pPr>
            <w:r>
              <w:rPr>
                <w:rFonts w:hint="eastAsia" w:ascii="宋体" w:hAnsi="宋体" w:cs="宋体"/>
                <w:color w:val="auto"/>
                <w:highlight w:val="none"/>
              </w:rPr>
              <w:t>中间一层（110*30 cm），洞直径10*35cm</w:t>
            </w:r>
          </w:p>
        </w:tc>
      </w:tr>
      <w:tr w14:paraId="7E6F13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9" w:hRule="atLeast"/>
        </w:trPr>
        <w:tc>
          <w:tcPr>
            <w:tcW w:w="553" w:type="dxa"/>
            <w:tcBorders>
              <w:top w:val="single" w:color="auto" w:sz="4" w:space="0"/>
            </w:tcBorders>
            <w:shd w:val="clear" w:color="auto" w:fill="auto"/>
            <w:vAlign w:val="center"/>
          </w:tcPr>
          <w:p w14:paraId="01441BA8">
            <w:pPr>
              <w:spacing w:line="400" w:lineRule="exact"/>
              <w:jc w:val="center"/>
              <w:rPr>
                <w:rFonts w:cs="仿宋" w:asciiTheme="minorEastAsia" w:hAnsiTheme="minorEastAsia"/>
                <w:color w:val="auto"/>
                <w:szCs w:val="21"/>
                <w:highlight w:val="none"/>
              </w:rPr>
            </w:pPr>
            <w:r>
              <w:rPr>
                <w:rFonts w:hint="eastAsia" w:cs="仿宋" w:asciiTheme="minorEastAsia" w:hAnsiTheme="minorEastAsia"/>
                <w:color w:val="auto"/>
                <w:szCs w:val="21"/>
                <w:highlight w:val="none"/>
              </w:rPr>
              <w:t>9</w:t>
            </w:r>
          </w:p>
        </w:tc>
        <w:tc>
          <w:tcPr>
            <w:tcW w:w="1208" w:type="dxa"/>
            <w:tcBorders>
              <w:top w:val="single" w:color="auto" w:sz="4" w:space="0"/>
            </w:tcBorders>
            <w:shd w:val="clear" w:color="auto" w:fill="auto"/>
            <w:vAlign w:val="center"/>
          </w:tcPr>
          <w:p w14:paraId="66848919">
            <w:pPr>
              <w:spacing w:line="400" w:lineRule="exact"/>
              <w:jc w:val="center"/>
              <w:rPr>
                <w:rFonts w:cs="仿宋" w:asciiTheme="minorEastAsia" w:hAnsiTheme="minorEastAsia"/>
                <w:color w:val="auto"/>
                <w:szCs w:val="21"/>
                <w:highlight w:val="none"/>
              </w:rPr>
            </w:pPr>
            <w:r>
              <w:rPr>
                <w:rFonts w:hint="eastAsia" w:cs="仿宋" w:asciiTheme="minorEastAsia" w:hAnsiTheme="minorEastAsia"/>
                <w:color w:val="auto"/>
                <w:szCs w:val="21"/>
                <w:highlight w:val="none"/>
              </w:rPr>
              <w:t>中单 单层</w:t>
            </w:r>
          </w:p>
        </w:tc>
        <w:tc>
          <w:tcPr>
            <w:tcW w:w="1371" w:type="dxa"/>
            <w:tcBorders>
              <w:top w:val="single" w:color="auto" w:sz="4" w:space="0"/>
            </w:tcBorders>
            <w:shd w:val="clear" w:color="auto" w:fill="auto"/>
            <w:vAlign w:val="center"/>
          </w:tcPr>
          <w:p w14:paraId="793B7AE3">
            <w:pPr>
              <w:spacing w:line="400" w:lineRule="exact"/>
              <w:jc w:val="center"/>
              <w:rPr>
                <w:rFonts w:cs="仿宋" w:asciiTheme="minorEastAsia" w:hAnsiTheme="minorEastAsia"/>
                <w:color w:val="auto"/>
                <w:szCs w:val="21"/>
                <w:highlight w:val="none"/>
              </w:rPr>
            </w:pPr>
            <w:r>
              <w:rPr>
                <w:rFonts w:hint="eastAsia" w:cs="仿宋" w:asciiTheme="minorEastAsia" w:hAnsiTheme="minorEastAsia"/>
                <w:color w:val="auto"/>
                <w:szCs w:val="21"/>
                <w:highlight w:val="none"/>
              </w:rPr>
              <w:t>1</w:t>
            </w:r>
            <w:r>
              <w:rPr>
                <w:rFonts w:cs="仿宋" w:asciiTheme="minorEastAsia" w:hAnsiTheme="minorEastAsia"/>
                <w:color w:val="auto"/>
                <w:szCs w:val="21"/>
                <w:highlight w:val="none"/>
              </w:rPr>
              <w:t>50cm</w:t>
            </w:r>
            <w:r>
              <w:rPr>
                <w:rFonts w:hint="eastAsia" w:cs="仿宋" w:asciiTheme="minorEastAsia" w:hAnsiTheme="minorEastAsia"/>
                <w:color w:val="auto"/>
                <w:szCs w:val="21"/>
                <w:highlight w:val="none"/>
              </w:rPr>
              <w:t>*</w:t>
            </w:r>
            <w:r>
              <w:rPr>
                <w:rFonts w:cs="仿宋" w:asciiTheme="minorEastAsia" w:hAnsiTheme="minorEastAsia"/>
                <w:color w:val="auto"/>
                <w:szCs w:val="21"/>
                <w:highlight w:val="none"/>
              </w:rPr>
              <w:t>190cm</w:t>
            </w:r>
          </w:p>
        </w:tc>
        <w:tc>
          <w:tcPr>
            <w:tcW w:w="1686" w:type="dxa"/>
            <w:vMerge w:val="continue"/>
            <w:vAlign w:val="center"/>
          </w:tcPr>
          <w:p w14:paraId="52972C6D">
            <w:pPr>
              <w:spacing w:line="400" w:lineRule="exact"/>
              <w:jc w:val="center"/>
              <w:rPr>
                <w:rFonts w:cs="仿宋" w:asciiTheme="minorEastAsia" w:hAnsiTheme="minorEastAsia"/>
                <w:color w:val="auto"/>
                <w:szCs w:val="21"/>
                <w:highlight w:val="none"/>
              </w:rPr>
            </w:pPr>
          </w:p>
        </w:tc>
        <w:tc>
          <w:tcPr>
            <w:tcW w:w="1149" w:type="dxa"/>
            <w:tcBorders>
              <w:top w:val="single" w:color="auto" w:sz="4" w:space="0"/>
            </w:tcBorders>
            <w:vAlign w:val="center"/>
          </w:tcPr>
          <w:p w14:paraId="10EB0424">
            <w:pPr>
              <w:spacing w:line="400" w:lineRule="exact"/>
              <w:jc w:val="center"/>
              <w:rPr>
                <w:rFonts w:cs="仿宋" w:asciiTheme="minorEastAsia" w:hAnsiTheme="minorEastAsia"/>
                <w:color w:val="auto"/>
                <w:szCs w:val="21"/>
                <w:highlight w:val="none"/>
              </w:rPr>
            </w:pPr>
            <w:r>
              <w:rPr>
                <w:rFonts w:hint="eastAsia" w:cs="仿宋" w:asciiTheme="minorEastAsia" w:hAnsiTheme="minorEastAsia"/>
                <w:color w:val="auto"/>
                <w:szCs w:val="21"/>
                <w:highlight w:val="none"/>
              </w:rPr>
              <w:t>7.12</w:t>
            </w:r>
          </w:p>
        </w:tc>
        <w:tc>
          <w:tcPr>
            <w:tcW w:w="1452" w:type="dxa"/>
            <w:tcBorders>
              <w:top w:val="single" w:color="auto" w:sz="4" w:space="0"/>
            </w:tcBorders>
            <w:shd w:val="clear" w:color="auto" w:fill="auto"/>
            <w:vAlign w:val="center"/>
          </w:tcPr>
          <w:p w14:paraId="14E88547">
            <w:pPr>
              <w:spacing w:line="400" w:lineRule="exact"/>
              <w:jc w:val="center"/>
              <w:rPr>
                <w:rFonts w:cs="仿宋" w:asciiTheme="minorEastAsia" w:hAnsiTheme="minorEastAsia"/>
                <w:color w:val="auto"/>
                <w:szCs w:val="21"/>
                <w:highlight w:val="none"/>
              </w:rPr>
            </w:pPr>
          </w:p>
        </w:tc>
      </w:tr>
      <w:tr w14:paraId="7A9427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9" w:hRule="atLeast"/>
        </w:trPr>
        <w:tc>
          <w:tcPr>
            <w:tcW w:w="553" w:type="dxa"/>
            <w:shd w:val="clear" w:color="auto" w:fill="auto"/>
            <w:vAlign w:val="center"/>
          </w:tcPr>
          <w:p w14:paraId="38DA178A">
            <w:pPr>
              <w:spacing w:line="400" w:lineRule="exact"/>
              <w:jc w:val="center"/>
              <w:rPr>
                <w:rFonts w:cs="仿宋" w:asciiTheme="minorEastAsia" w:hAnsiTheme="minorEastAsia"/>
                <w:color w:val="auto"/>
                <w:szCs w:val="21"/>
                <w:highlight w:val="none"/>
              </w:rPr>
            </w:pPr>
            <w:r>
              <w:rPr>
                <w:rFonts w:hint="eastAsia" w:cs="仿宋" w:asciiTheme="minorEastAsia" w:hAnsiTheme="minorEastAsia"/>
                <w:color w:val="auto"/>
                <w:szCs w:val="21"/>
                <w:highlight w:val="none"/>
              </w:rPr>
              <w:t>10</w:t>
            </w:r>
          </w:p>
        </w:tc>
        <w:tc>
          <w:tcPr>
            <w:tcW w:w="1208" w:type="dxa"/>
            <w:shd w:val="clear" w:color="auto" w:fill="auto"/>
            <w:vAlign w:val="center"/>
          </w:tcPr>
          <w:p w14:paraId="6B990335">
            <w:pPr>
              <w:spacing w:line="400" w:lineRule="exact"/>
              <w:jc w:val="center"/>
              <w:rPr>
                <w:rFonts w:cs="仿宋" w:asciiTheme="minorEastAsia" w:hAnsiTheme="minorEastAsia"/>
                <w:color w:val="auto"/>
                <w:szCs w:val="21"/>
                <w:highlight w:val="none"/>
              </w:rPr>
            </w:pPr>
            <w:r>
              <w:rPr>
                <w:rFonts w:hint="eastAsia" w:cs="仿宋" w:asciiTheme="minorEastAsia" w:hAnsiTheme="minorEastAsia"/>
                <w:color w:val="auto"/>
                <w:szCs w:val="21"/>
                <w:highlight w:val="none"/>
              </w:rPr>
              <w:t>手术衣</w:t>
            </w:r>
          </w:p>
        </w:tc>
        <w:tc>
          <w:tcPr>
            <w:tcW w:w="1371" w:type="dxa"/>
            <w:shd w:val="clear" w:color="auto" w:fill="auto"/>
            <w:vAlign w:val="center"/>
          </w:tcPr>
          <w:p w14:paraId="6FB97244">
            <w:pPr>
              <w:spacing w:line="400" w:lineRule="exact"/>
              <w:jc w:val="center"/>
              <w:rPr>
                <w:rFonts w:cs="仿宋" w:asciiTheme="minorEastAsia" w:hAnsiTheme="minorEastAsia"/>
                <w:color w:val="auto"/>
                <w:szCs w:val="21"/>
                <w:highlight w:val="none"/>
              </w:rPr>
            </w:pPr>
          </w:p>
        </w:tc>
        <w:tc>
          <w:tcPr>
            <w:tcW w:w="1686" w:type="dxa"/>
            <w:vAlign w:val="center"/>
          </w:tcPr>
          <w:p w14:paraId="256E4007">
            <w:pPr>
              <w:spacing w:line="400" w:lineRule="exact"/>
              <w:jc w:val="center"/>
              <w:rPr>
                <w:rFonts w:cs="仿宋" w:asciiTheme="minorEastAsia" w:hAnsiTheme="minorEastAsia"/>
                <w:color w:val="auto"/>
                <w:szCs w:val="21"/>
                <w:highlight w:val="none"/>
              </w:rPr>
            </w:pPr>
          </w:p>
        </w:tc>
        <w:tc>
          <w:tcPr>
            <w:tcW w:w="1149" w:type="dxa"/>
            <w:vAlign w:val="center"/>
          </w:tcPr>
          <w:p w14:paraId="2E362F2D">
            <w:pPr>
              <w:spacing w:line="400" w:lineRule="exact"/>
              <w:jc w:val="center"/>
              <w:rPr>
                <w:rFonts w:cs="仿宋" w:asciiTheme="minorEastAsia" w:hAnsiTheme="minorEastAsia"/>
                <w:color w:val="auto"/>
                <w:szCs w:val="21"/>
                <w:highlight w:val="none"/>
              </w:rPr>
            </w:pPr>
            <w:r>
              <w:rPr>
                <w:rFonts w:hint="eastAsia" w:cs="仿宋" w:asciiTheme="minorEastAsia" w:hAnsiTheme="minorEastAsia"/>
                <w:color w:val="auto"/>
                <w:szCs w:val="21"/>
                <w:highlight w:val="none"/>
              </w:rPr>
              <w:t>8.65</w:t>
            </w:r>
          </w:p>
        </w:tc>
        <w:tc>
          <w:tcPr>
            <w:tcW w:w="1452" w:type="dxa"/>
            <w:shd w:val="clear" w:color="auto" w:fill="auto"/>
            <w:vAlign w:val="center"/>
          </w:tcPr>
          <w:p w14:paraId="1CB408FB">
            <w:pPr>
              <w:spacing w:line="400" w:lineRule="exact"/>
              <w:jc w:val="center"/>
              <w:rPr>
                <w:rFonts w:cs="仿宋" w:asciiTheme="minorEastAsia" w:hAnsiTheme="minorEastAsia"/>
                <w:color w:val="auto"/>
                <w:szCs w:val="21"/>
                <w:highlight w:val="none"/>
              </w:rPr>
            </w:pPr>
          </w:p>
        </w:tc>
      </w:tr>
      <w:tr w14:paraId="4806B3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9" w:hRule="atLeast"/>
        </w:trPr>
        <w:tc>
          <w:tcPr>
            <w:tcW w:w="553" w:type="dxa"/>
            <w:shd w:val="clear" w:color="auto" w:fill="auto"/>
            <w:vAlign w:val="center"/>
          </w:tcPr>
          <w:p w14:paraId="42D7BE2E">
            <w:pPr>
              <w:spacing w:line="400" w:lineRule="exact"/>
              <w:jc w:val="center"/>
              <w:rPr>
                <w:rFonts w:cs="仿宋" w:asciiTheme="minorEastAsia" w:hAnsiTheme="minorEastAsia"/>
                <w:color w:val="auto"/>
                <w:szCs w:val="21"/>
                <w:highlight w:val="none"/>
              </w:rPr>
            </w:pPr>
            <w:r>
              <w:rPr>
                <w:rFonts w:hint="eastAsia" w:cs="仿宋" w:asciiTheme="minorEastAsia" w:hAnsiTheme="minorEastAsia"/>
                <w:color w:val="auto"/>
                <w:szCs w:val="21"/>
                <w:highlight w:val="none"/>
              </w:rPr>
              <w:t>11</w:t>
            </w:r>
          </w:p>
        </w:tc>
        <w:tc>
          <w:tcPr>
            <w:tcW w:w="1208" w:type="dxa"/>
            <w:shd w:val="clear" w:color="auto" w:fill="auto"/>
            <w:vAlign w:val="center"/>
          </w:tcPr>
          <w:p w14:paraId="192BB9E8">
            <w:pPr>
              <w:spacing w:line="400" w:lineRule="exact"/>
              <w:jc w:val="center"/>
              <w:rPr>
                <w:rFonts w:cs="仿宋" w:asciiTheme="minorEastAsia" w:hAnsiTheme="minorEastAsia"/>
                <w:color w:val="auto"/>
                <w:szCs w:val="21"/>
                <w:highlight w:val="none"/>
              </w:rPr>
            </w:pPr>
            <w:r>
              <w:rPr>
                <w:rFonts w:hint="eastAsia" w:cs="仿宋" w:asciiTheme="minorEastAsia" w:hAnsiTheme="minorEastAsia"/>
                <w:color w:val="auto"/>
                <w:szCs w:val="21"/>
                <w:highlight w:val="none"/>
              </w:rPr>
              <w:t>洗手衣</w:t>
            </w:r>
          </w:p>
        </w:tc>
        <w:tc>
          <w:tcPr>
            <w:tcW w:w="1371" w:type="dxa"/>
            <w:shd w:val="clear" w:color="auto" w:fill="auto"/>
            <w:vAlign w:val="center"/>
          </w:tcPr>
          <w:p w14:paraId="1BE9C9DF">
            <w:pPr>
              <w:spacing w:line="400" w:lineRule="exact"/>
              <w:jc w:val="center"/>
              <w:rPr>
                <w:rFonts w:cs="仿宋" w:asciiTheme="minorEastAsia" w:hAnsiTheme="minorEastAsia"/>
                <w:color w:val="auto"/>
                <w:szCs w:val="21"/>
                <w:highlight w:val="none"/>
              </w:rPr>
            </w:pPr>
          </w:p>
        </w:tc>
        <w:tc>
          <w:tcPr>
            <w:tcW w:w="1686" w:type="dxa"/>
            <w:vAlign w:val="center"/>
          </w:tcPr>
          <w:p w14:paraId="059C0CB8">
            <w:pPr>
              <w:spacing w:line="400" w:lineRule="exact"/>
              <w:jc w:val="center"/>
              <w:rPr>
                <w:rFonts w:cs="仿宋" w:asciiTheme="minorEastAsia" w:hAnsiTheme="minorEastAsia"/>
                <w:color w:val="auto"/>
                <w:szCs w:val="21"/>
                <w:highlight w:val="none"/>
              </w:rPr>
            </w:pPr>
          </w:p>
        </w:tc>
        <w:tc>
          <w:tcPr>
            <w:tcW w:w="1149" w:type="dxa"/>
            <w:vAlign w:val="center"/>
          </w:tcPr>
          <w:p w14:paraId="42B13E20">
            <w:pPr>
              <w:spacing w:line="400" w:lineRule="exact"/>
              <w:jc w:val="center"/>
              <w:rPr>
                <w:rFonts w:cs="仿宋" w:asciiTheme="minorEastAsia" w:hAnsiTheme="minorEastAsia"/>
                <w:color w:val="auto"/>
                <w:szCs w:val="21"/>
                <w:highlight w:val="none"/>
              </w:rPr>
            </w:pPr>
            <w:r>
              <w:rPr>
                <w:rFonts w:hint="eastAsia" w:cs="仿宋" w:asciiTheme="minorEastAsia" w:hAnsiTheme="minorEastAsia"/>
                <w:color w:val="auto"/>
                <w:szCs w:val="21"/>
                <w:highlight w:val="none"/>
              </w:rPr>
              <w:t>6.49</w:t>
            </w:r>
          </w:p>
        </w:tc>
        <w:tc>
          <w:tcPr>
            <w:tcW w:w="1452" w:type="dxa"/>
            <w:shd w:val="clear" w:color="auto" w:fill="auto"/>
            <w:vAlign w:val="center"/>
          </w:tcPr>
          <w:p w14:paraId="612C9B43">
            <w:pPr>
              <w:spacing w:line="400" w:lineRule="exact"/>
              <w:jc w:val="center"/>
              <w:rPr>
                <w:rFonts w:cs="仿宋" w:asciiTheme="minorEastAsia" w:hAnsiTheme="minorEastAsia"/>
                <w:color w:val="auto"/>
                <w:szCs w:val="21"/>
                <w:highlight w:val="none"/>
              </w:rPr>
            </w:pPr>
            <w:r>
              <w:rPr>
                <w:rFonts w:hint="eastAsia" w:ascii="宋体" w:hAnsi="宋体" w:cs="宋体"/>
                <w:color w:val="auto"/>
                <w:highlight w:val="none"/>
              </w:rPr>
              <w:t>配齐各型号</w:t>
            </w:r>
          </w:p>
        </w:tc>
      </w:tr>
      <w:tr w14:paraId="2644DF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9" w:hRule="atLeast"/>
        </w:trPr>
        <w:tc>
          <w:tcPr>
            <w:tcW w:w="553" w:type="dxa"/>
            <w:shd w:val="clear" w:color="auto" w:fill="auto"/>
            <w:vAlign w:val="center"/>
          </w:tcPr>
          <w:p w14:paraId="2CCFDB8F">
            <w:pPr>
              <w:spacing w:line="400" w:lineRule="exact"/>
              <w:jc w:val="center"/>
              <w:rPr>
                <w:rFonts w:cs="仿宋" w:asciiTheme="minorEastAsia" w:hAnsiTheme="minorEastAsia"/>
                <w:color w:val="auto"/>
                <w:szCs w:val="21"/>
                <w:highlight w:val="none"/>
              </w:rPr>
            </w:pPr>
            <w:r>
              <w:rPr>
                <w:rFonts w:hint="eastAsia" w:cs="仿宋" w:asciiTheme="minorEastAsia" w:hAnsiTheme="minorEastAsia"/>
                <w:color w:val="auto"/>
                <w:szCs w:val="21"/>
                <w:highlight w:val="none"/>
              </w:rPr>
              <w:t>12</w:t>
            </w:r>
          </w:p>
        </w:tc>
        <w:tc>
          <w:tcPr>
            <w:tcW w:w="1208" w:type="dxa"/>
            <w:shd w:val="clear" w:color="auto" w:fill="auto"/>
            <w:vAlign w:val="center"/>
          </w:tcPr>
          <w:p w14:paraId="2A1AEBA2">
            <w:pPr>
              <w:spacing w:line="400" w:lineRule="exact"/>
              <w:jc w:val="center"/>
              <w:rPr>
                <w:rFonts w:cs="仿宋" w:asciiTheme="minorEastAsia" w:hAnsiTheme="minorEastAsia"/>
                <w:color w:val="auto"/>
                <w:szCs w:val="21"/>
                <w:highlight w:val="none"/>
              </w:rPr>
            </w:pPr>
            <w:r>
              <w:rPr>
                <w:rFonts w:hint="eastAsia" w:cs="仿宋" w:asciiTheme="minorEastAsia" w:hAnsiTheme="minorEastAsia"/>
                <w:color w:val="auto"/>
                <w:szCs w:val="21"/>
                <w:highlight w:val="none"/>
              </w:rPr>
              <w:t>洗手裤</w:t>
            </w:r>
          </w:p>
        </w:tc>
        <w:tc>
          <w:tcPr>
            <w:tcW w:w="1371" w:type="dxa"/>
            <w:shd w:val="clear" w:color="auto" w:fill="auto"/>
            <w:vAlign w:val="center"/>
          </w:tcPr>
          <w:p w14:paraId="79906A1A">
            <w:pPr>
              <w:spacing w:line="400" w:lineRule="exact"/>
              <w:jc w:val="center"/>
              <w:rPr>
                <w:rFonts w:cs="仿宋" w:asciiTheme="minorEastAsia" w:hAnsiTheme="minorEastAsia"/>
                <w:color w:val="auto"/>
                <w:szCs w:val="21"/>
                <w:highlight w:val="none"/>
              </w:rPr>
            </w:pPr>
          </w:p>
        </w:tc>
        <w:tc>
          <w:tcPr>
            <w:tcW w:w="1686" w:type="dxa"/>
            <w:vAlign w:val="center"/>
          </w:tcPr>
          <w:p w14:paraId="0E95B347">
            <w:pPr>
              <w:spacing w:line="400" w:lineRule="exact"/>
              <w:rPr>
                <w:rFonts w:cs="仿宋" w:asciiTheme="minorEastAsia" w:hAnsiTheme="minorEastAsia"/>
                <w:color w:val="auto"/>
                <w:szCs w:val="21"/>
                <w:highlight w:val="none"/>
              </w:rPr>
            </w:pPr>
          </w:p>
        </w:tc>
        <w:tc>
          <w:tcPr>
            <w:tcW w:w="1149" w:type="dxa"/>
            <w:vAlign w:val="center"/>
          </w:tcPr>
          <w:p w14:paraId="4D1D5916">
            <w:pPr>
              <w:spacing w:line="400" w:lineRule="exact"/>
              <w:jc w:val="center"/>
              <w:rPr>
                <w:rFonts w:cs="仿宋" w:asciiTheme="minorEastAsia" w:hAnsiTheme="minorEastAsia"/>
                <w:color w:val="auto"/>
                <w:szCs w:val="21"/>
                <w:highlight w:val="none"/>
              </w:rPr>
            </w:pPr>
            <w:r>
              <w:rPr>
                <w:rFonts w:hint="eastAsia" w:cs="仿宋" w:asciiTheme="minorEastAsia" w:hAnsiTheme="minorEastAsia"/>
                <w:color w:val="auto"/>
                <w:szCs w:val="21"/>
                <w:highlight w:val="none"/>
              </w:rPr>
              <w:t>6.4</w:t>
            </w:r>
          </w:p>
        </w:tc>
        <w:tc>
          <w:tcPr>
            <w:tcW w:w="1452" w:type="dxa"/>
            <w:shd w:val="clear" w:color="auto" w:fill="auto"/>
            <w:vAlign w:val="center"/>
          </w:tcPr>
          <w:p w14:paraId="72C39EC8">
            <w:pPr>
              <w:spacing w:line="400" w:lineRule="exact"/>
              <w:jc w:val="center"/>
              <w:rPr>
                <w:rFonts w:cs="仿宋" w:asciiTheme="minorEastAsia" w:hAnsiTheme="minorEastAsia"/>
                <w:color w:val="auto"/>
                <w:szCs w:val="21"/>
                <w:highlight w:val="none"/>
              </w:rPr>
            </w:pPr>
            <w:r>
              <w:rPr>
                <w:rFonts w:hint="eastAsia" w:ascii="宋体" w:hAnsi="宋体" w:cs="宋体"/>
                <w:color w:val="auto"/>
                <w:highlight w:val="none"/>
              </w:rPr>
              <w:t>配齐各型号</w:t>
            </w:r>
          </w:p>
        </w:tc>
      </w:tr>
      <w:tr w14:paraId="50B022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9" w:hRule="atLeast"/>
        </w:trPr>
        <w:tc>
          <w:tcPr>
            <w:tcW w:w="553" w:type="dxa"/>
            <w:shd w:val="clear" w:color="auto" w:fill="auto"/>
            <w:vAlign w:val="center"/>
          </w:tcPr>
          <w:p w14:paraId="0B157AF9">
            <w:pPr>
              <w:spacing w:line="400" w:lineRule="exact"/>
              <w:jc w:val="center"/>
              <w:rPr>
                <w:rFonts w:cs="仿宋" w:asciiTheme="minorEastAsia" w:hAnsiTheme="minorEastAsia"/>
                <w:color w:val="auto"/>
                <w:szCs w:val="21"/>
                <w:highlight w:val="none"/>
              </w:rPr>
            </w:pPr>
            <w:r>
              <w:rPr>
                <w:rFonts w:hint="eastAsia" w:cs="仿宋" w:asciiTheme="minorEastAsia" w:hAnsiTheme="minorEastAsia"/>
                <w:color w:val="auto"/>
                <w:szCs w:val="21"/>
                <w:highlight w:val="none"/>
              </w:rPr>
              <w:t>13</w:t>
            </w:r>
          </w:p>
        </w:tc>
        <w:tc>
          <w:tcPr>
            <w:tcW w:w="1208" w:type="dxa"/>
            <w:shd w:val="clear" w:color="auto" w:fill="auto"/>
            <w:vAlign w:val="center"/>
          </w:tcPr>
          <w:p w14:paraId="1CA36D64">
            <w:pPr>
              <w:spacing w:line="400" w:lineRule="exact"/>
              <w:jc w:val="center"/>
              <w:rPr>
                <w:rFonts w:cs="仿宋" w:asciiTheme="minorEastAsia" w:hAnsiTheme="minorEastAsia"/>
                <w:color w:val="auto"/>
                <w:szCs w:val="21"/>
                <w:highlight w:val="none"/>
              </w:rPr>
            </w:pPr>
            <w:r>
              <w:rPr>
                <w:rFonts w:hint="eastAsia" w:cs="仿宋" w:asciiTheme="minorEastAsia" w:hAnsiTheme="minorEastAsia"/>
                <w:color w:val="auto"/>
                <w:szCs w:val="21"/>
                <w:highlight w:val="none"/>
              </w:rPr>
              <w:t>最高限价合计</w:t>
            </w:r>
          </w:p>
        </w:tc>
        <w:tc>
          <w:tcPr>
            <w:tcW w:w="1371" w:type="dxa"/>
            <w:shd w:val="clear" w:color="auto" w:fill="auto"/>
            <w:vAlign w:val="center"/>
          </w:tcPr>
          <w:p w14:paraId="00256F9D">
            <w:pPr>
              <w:spacing w:line="400" w:lineRule="exact"/>
              <w:jc w:val="center"/>
              <w:rPr>
                <w:rFonts w:cs="仿宋" w:asciiTheme="minorEastAsia" w:hAnsiTheme="minorEastAsia"/>
                <w:color w:val="auto"/>
                <w:szCs w:val="21"/>
                <w:highlight w:val="none"/>
              </w:rPr>
            </w:pPr>
          </w:p>
        </w:tc>
        <w:tc>
          <w:tcPr>
            <w:tcW w:w="1686" w:type="dxa"/>
            <w:vAlign w:val="center"/>
          </w:tcPr>
          <w:p w14:paraId="2DF36751">
            <w:pPr>
              <w:spacing w:line="400" w:lineRule="exact"/>
              <w:rPr>
                <w:rFonts w:cs="仿宋" w:asciiTheme="minorEastAsia" w:hAnsiTheme="minorEastAsia"/>
                <w:color w:val="auto"/>
                <w:szCs w:val="21"/>
                <w:highlight w:val="none"/>
              </w:rPr>
            </w:pPr>
          </w:p>
        </w:tc>
        <w:tc>
          <w:tcPr>
            <w:tcW w:w="1149" w:type="dxa"/>
            <w:vAlign w:val="center"/>
          </w:tcPr>
          <w:p w14:paraId="79DDAEA3">
            <w:pPr>
              <w:spacing w:line="400" w:lineRule="exact"/>
              <w:jc w:val="center"/>
              <w:rPr>
                <w:rFonts w:cs="仿宋" w:asciiTheme="minorEastAsia" w:hAnsiTheme="minorEastAsia"/>
                <w:color w:val="auto"/>
                <w:szCs w:val="21"/>
                <w:highlight w:val="none"/>
              </w:rPr>
            </w:pPr>
            <w:r>
              <w:rPr>
                <w:rFonts w:hint="eastAsia" w:cs="仿宋" w:asciiTheme="minorEastAsia" w:hAnsiTheme="minorEastAsia"/>
                <w:color w:val="auto"/>
                <w:szCs w:val="21"/>
                <w:highlight w:val="none"/>
              </w:rPr>
              <w:t>106.40</w:t>
            </w:r>
          </w:p>
        </w:tc>
        <w:tc>
          <w:tcPr>
            <w:tcW w:w="1452" w:type="dxa"/>
            <w:shd w:val="clear" w:color="auto" w:fill="auto"/>
            <w:vAlign w:val="center"/>
          </w:tcPr>
          <w:p w14:paraId="3FE6A56F">
            <w:pPr>
              <w:spacing w:line="400" w:lineRule="exact"/>
              <w:jc w:val="center"/>
              <w:rPr>
                <w:rFonts w:ascii="宋体" w:hAnsi="宋体" w:cs="宋体"/>
                <w:color w:val="auto"/>
                <w:highlight w:val="none"/>
              </w:rPr>
            </w:pPr>
          </w:p>
        </w:tc>
      </w:tr>
    </w:tbl>
    <w:p w14:paraId="12780684">
      <w:pPr>
        <w:spacing w:line="276" w:lineRule="auto"/>
        <w:jc w:val="left"/>
        <w:rPr>
          <w:rFonts w:hint="default" w:ascii="新宋体" w:hAnsi="新宋体" w:eastAsia="新宋体" w:cs="新宋体"/>
          <w:b/>
          <w:bCs/>
          <w:color w:val="auto"/>
          <w:kern w:val="0"/>
          <w:sz w:val="22"/>
          <w:szCs w:val="22"/>
          <w:highlight w:val="none"/>
          <w:lang w:val="en-US" w:eastAsia="zh-CN"/>
        </w:rPr>
      </w:pPr>
      <w:r>
        <w:rPr>
          <w:rFonts w:hint="eastAsia" w:ascii="新宋体" w:hAnsi="新宋体" w:eastAsia="新宋体" w:cs="新宋体"/>
          <w:b/>
          <w:bCs/>
          <w:color w:val="auto"/>
          <w:kern w:val="0"/>
          <w:sz w:val="22"/>
          <w:szCs w:val="22"/>
          <w:highlight w:val="none"/>
          <w:lang w:val="en-US" w:eastAsia="zh-CN"/>
        </w:rPr>
        <w:t>三、技术要求：</w:t>
      </w:r>
    </w:p>
    <w:p w14:paraId="294A68D7">
      <w:pPr>
        <w:spacing w:line="276"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一</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服务相关技术要求</w:t>
      </w:r>
    </w:p>
    <w:p w14:paraId="2B0C2EFB">
      <w:pPr>
        <w:spacing w:line="276"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1.</w:t>
      </w:r>
      <w:r>
        <w:rPr>
          <w:rFonts w:hint="eastAsia" w:ascii="新宋体" w:hAnsi="新宋体" w:eastAsia="新宋体" w:cs="新宋体"/>
          <w:color w:val="auto"/>
          <w:kern w:val="0"/>
          <w:sz w:val="22"/>
          <w:szCs w:val="22"/>
          <w:highlight w:val="none"/>
        </w:rPr>
        <w:t>按照院方要求对西门院区和经开院区的敷料、敷料包进行回收、分类、清洗、消毒、干燥、 检查、装配、包装、灭菌、冷却、发放、安全转运、配送及新敷料补充。参照标准为：医院消毒供应中心行业标准 WS310.1-2016，WS310.2-2016，WS310.3-2016，WS/T508-2016，YY/T0506强制性卫生行业标准。</w:t>
      </w:r>
    </w:p>
    <w:p w14:paraId="29DD11D6">
      <w:pPr>
        <w:spacing w:line="276"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2.</w:t>
      </w:r>
      <w:r>
        <w:rPr>
          <w:rFonts w:hint="eastAsia" w:ascii="新宋体" w:hAnsi="新宋体" w:eastAsia="新宋体" w:cs="新宋体"/>
          <w:color w:val="auto"/>
          <w:kern w:val="0"/>
          <w:sz w:val="22"/>
          <w:szCs w:val="22"/>
          <w:highlight w:val="none"/>
        </w:rPr>
        <w:t>负责保证提供给院方的新补充敷料等医用织物达到标准要求。参照标准为：医院消毒供应中心行业标准WS310.1-2016，WS310.2-2016，WS310.3-2016，WS/T508-2016，YY/T0506 强制性卫生行业标准。</w:t>
      </w:r>
    </w:p>
    <w:p w14:paraId="4FA9E14C">
      <w:pPr>
        <w:spacing w:line="276"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3.</w:t>
      </w:r>
      <w:r>
        <w:rPr>
          <w:rFonts w:hint="eastAsia" w:ascii="新宋体" w:hAnsi="新宋体" w:eastAsia="新宋体" w:cs="新宋体"/>
          <w:color w:val="auto"/>
          <w:kern w:val="0"/>
          <w:sz w:val="22"/>
          <w:szCs w:val="22"/>
          <w:highlight w:val="none"/>
        </w:rPr>
        <w:t>投标单位服务人员在工作中不得做出有损于院方</w:t>
      </w:r>
      <w:r>
        <w:rPr>
          <w:rFonts w:hint="eastAsia" w:ascii="新宋体" w:hAnsi="新宋体" w:eastAsia="新宋体" w:cs="新宋体"/>
          <w:color w:val="auto"/>
          <w:kern w:val="0"/>
          <w:sz w:val="22"/>
          <w:szCs w:val="22"/>
          <w:highlight w:val="none"/>
          <w:lang w:val="en-US" w:eastAsia="zh-CN"/>
        </w:rPr>
        <w:t>的</w:t>
      </w:r>
      <w:r>
        <w:rPr>
          <w:rFonts w:hint="eastAsia" w:ascii="新宋体" w:hAnsi="新宋体" w:eastAsia="新宋体" w:cs="新宋体"/>
          <w:color w:val="auto"/>
          <w:kern w:val="0"/>
          <w:sz w:val="22"/>
          <w:szCs w:val="22"/>
          <w:highlight w:val="none"/>
        </w:rPr>
        <w:t>形象、利益、礼貌之行为，并全力配合院方敷料相关工作。</w:t>
      </w:r>
    </w:p>
    <w:p w14:paraId="2C0E8AB1">
      <w:pPr>
        <w:spacing w:line="276"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4.</w:t>
      </w:r>
      <w:r>
        <w:rPr>
          <w:rFonts w:hint="eastAsia" w:ascii="新宋体" w:hAnsi="新宋体" w:eastAsia="新宋体" w:cs="新宋体"/>
          <w:color w:val="auto"/>
          <w:kern w:val="0"/>
          <w:sz w:val="22"/>
          <w:szCs w:val="22"/>
          <w:highlight w:val="none"/>
        </w:rPr>
        <w:t>服务人员着装统一、整洁、仪表端庄，保质保量到位，投标人严格按照有关技术要求和管理规章组织好承揽范围的服务工作，确保服务质量达到约定标准，根据院方的计划要求（包括调整后的计划），合理组织、科学安排作业计划，投入足够的人力、物力、财力，保证服务质量。</w:t>
      </w:r>
    </w:p>
    <w:p w14:paraId="081F3F8E">
      <w:pPr>
        <w:spacing w:line="276"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5.</w:t>
      </w:r>
      <w:r>
        <w:rPr>
          <w:rFonts w:hint="eastAsia" w:ascii="新宋体" w:hAnsi="新宋体" w:eastAsia="新宋体" w:cs="新宋体"/>
          <w:color w:val="auto"/>
          <w:kern w:val="0"/>
          <w:sz w:val="22"/>
          <w:szCs w:val="22"/>
          <w:highlight w:val="none"/>
        </w:rPr>
        <w:t>投标人负责下送下收。科室如有紧急任务，投标人保证随叫随到及时服务。</w:t>
      </w:r>
    </w:p>
    <w:p w14:paraId="561FB8BC">
      <w:pPr>
        <w:spacing w:line="276"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二</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质量相关技术要求</w:t>
      </w:r>
    </w:p>
    <w:p w14:paraId="38694449">
      <w:pPr>
        <w:spacing w:line="276"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1.</w:t>
      </w:r>
      <w:r>
        <w:rPr>
          <w:rFonts w:hint="eastAsia" w:ascii="新宋体" w:hAnsi="新宋体" w:eastAsia="新宋体" w:cs="新宋体"/>
          <w:color w:val="auto"/>
          <w:kern w:val="0"/>
          <w:sz w:val="22"/>
          <w:szCs w:val="22"/>
          <w:highlight w:val="none"/>
        </w:rPr>
        <w:t>清洗、消毒、灭菌服务范围：</w:t>
      </w:r>
    </w:p>
    <w:p w14:paraId="23C7D203">
      <w:pPr>
        <w:spacing w:line="276"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1.1</w:t>
      </w:r>
      <w:r>
        <w:rPr>
          <w:rFonts w:hint="eastAsia" w:ascii="新宋体" w:hAnsi="新宋体" w:eastAsia="新宋体" w:cs="新宋体"/>
          <w:color w:val="auto"/>
          <w:kern w:val="0"/>
          <w:sz w:val="22"/>
          <w:szCs w:val="22"/>
          <w:highlight w:val="none"/>
        </w:rPr>
        <w:t>服务的时间：每天24小时，每周7天，全年无休。</w:t>
      </w:r>
    </w:p>
    <w:p w14:paraId="5C0673C2">
      <w:pPr>
        <w:spacing w:line="276"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1.2</w:t>
      </w:r>
      <w:r>
        <w:rPr>
          <w:rFonts w:hint="eastAsia" w:ascii="新宋体" w:hAnsi="新宋体" w:eastAsia="新宋体" w:cs="新宋体"/>
          <w:color w:val="auto"/>
          <w:kern w:val="0"/>
          <w:sz w:val="22"/>
          <w:szCs w:val="22"/>
          <w:highlight w:val="none"/>
        </w:rPr>
        <w:t>对医院敷料的清洗、消毒、包装，灭菌处理的环境、操作、设备参数及介质符合国家规定及院方的要求。</w:t>
      </w:r>
    </w:p>
    <w:p w14:paraId="009BAC16">
      <w:pPr>
        <w:spacing w:line="276"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1.3</w:t>
      </w:r>
      <w:r>
        <w:rPr>
          <w:rFonts w:hint="eastAsia" w:ascii="新宋体" w:hAnsi="新宋体" w:eastAsia="新宋体" w:cs="新宋体"/>
          <w:color w:val="auto"/>
          <w:kern w:val="0"/>
          <w:sz w:val="22"/>
          <w:szCs w:val="22"/>
          <w:highlight w:val="none"/>
        </w:rPr>
        <w:t>服务商在提供服务前需接受</w:t>
      </w:r>
      <w:r>
        <w:rPr>
          <w:rFonts w:hint="eastAsia" w:ascii="新宋体" w:hAnsi="新宋体" w:eastAsia="新宋体" w:cs="新宋体"/>
          <w:color w:val="auto"/>
          <w:kern w:val="0"/>
          <w:sz w:val="22"/>
          <w:szCs w:val="22"/>
          <w:highlight w:val="none"/>
          <w:lang w:val="en-US" w:eastAsia="zh-CN"/>
        </w:rPr>
        <w:t>院方</w:t>
      </w:r>
      <w:r>
        <w:rPr>
          <w:rFonts w:hint="eastAsia" w:ascii="新宋体" w:hAnsi="新宋体" w:eastAsia="新宋体" w:cs="新宋体"/>
          <w:color w:val="auto"/>
          <w:kern w:val="0"/>
          <w:sz w:val="22"/>
          <w:szCs w:val="22"/>
          <w:highlight w:val="none"/>
        </w:rPr>
        <w:t>的敷料灭菌相关的培训，如装配，包装等，通过</w:t>
      </w:r>
      <w:r>
        <w:rPr>
          <w:rFonts w:hint="eastAsia" w:ascii="新宋体" w:hAnsi="新宋体" w:eastAsia="新宋体" w:cs="新宋体"/>
          <w:color w:val="auto"/>
          <w:kern w:val="0"/>
          <w:sz w:val="22"/>
          <w:szCs w:val="22"/>
          <w:highlight w:val="none"/>
          <w:lang w:val="en-US" w:eastAsia="zh-CN"/>
        </w:rPr>
        <w:t>院方</w:t>
      </w:r>
      <w:r>
        <w:rPr>
          <w:rFonts w:hint="eastAsia" w:ascii="新宋体" w:hAnsi="新宋体" w:eastAsia="新宋体" w:cs="新宋体"/>
          <w:color w:val="auto"/>
          <w:kern w:val="0"/>
          <w:sz w:val="22"/>
          <w:szCs w:val="22"/>
          <w:highlight w:val="none"/>
        </w:rPr>
        <w:t>考核后方可上岗。</w:t>
      </w:r>
    </w:p>
    <w:p w14:paraId="6EB599D2">
      <w:pPr>
        <w:spacing w:line="276"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1.4</w:t>
      </w:r>
      <w:r>
        <w:rPr>
          <w:rFonts w:hint="eastAsia" w:ascii="新宋体" w:hAnsi="新宋体" w:eastAsia="新宋体" w:cs="新宋体"/>
          <w:color w:val="auto"/>
          <w:kern w:val="0"/>
          <w:sz w:val="22"/>
          <w:szCs w:val="22"/>
          <w:highlight w:val="none"/>
        </w:rPr>
        <w:t>按照</w:t>
      </w:r>
      <w:r>
        <w:rPr>
          <w:rFonts w:hint="eastAsia" w:ascii="新宋体" w:hAnsi="新宋体" w:eastAsia="新宋体" w:cs="新宋体"/>
          <w:color w:val="auto"/>
          <w:kern w:val="0"/>
          <w:sz w:val="22"/>
          <w:szCs w:val="22"/>
          <w:highlight w:val="none"/>
          <w:lang w:val="en-US" w:eastAsia="zh-CN"/>
        </w:rPr>
        <w:t>院方</w:t>
      </w:r>
      <w:r>
        <w:rPr>
          <w:rFonts w:hint="eastAsia" w:ascii="新宋体" w:hAnsi="新宋体" w:eastAsia="新宋体" w:cs="新宋体"/>
          <w:color w:val="auto"/>
          <w:kern w:val="0"/>
          <w:sz w:val="22"/>
          <w:szCs w:val="22"/>
          <w:highlight w:val="none"/>
        </w:rPr>
        <w:t>的要求，由少到多，分批次逐步稳妥完成敷料的外包工作。</w:t>
      </w:r>
    </w:p>
    <w:p w14:paraId="3D3A1F8A">
      <w:pPr>
        <w:spacing w:line="276"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2.</w:t>
      </w:r>
      <w:r>
        <w:rPr>
          <w:rFonts w:hint="eastAsia" w:ascii="新宋体" w:hAnsi="新宋体" w:eastAsia="新宋体" w:cs="新宋体"/>
          <w:color w:val="auto"/>
          <w:kern w:val="0"/>
          <w:sz w:val="22"/>
          <w:szCs w:val="22"/>
          <w:highlight w:val="none"/>
        </w:rPr>
        <w:t>运送服务</w:t>
      </w:r>
    </w:p>
    <w:p w14:paraId="161B2FE1">
      <w:pPr>
        <w:spacing w:line="276"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2.1</w:t>
      </w:r>
      <w:r>
        <w:rPr>
          <w:rFonts w:hint="eastAsia" w:ascii="新宋体" w:hAnsi="新宋体" w:eastAsia="新宋体" w:cs="新宋体"/>
          <w:color w:val="auto"/>
          <w:kern w:val="0"/>
          <w:sz w:val="22"/>
          <w:szCs w:val="22"/>
          <w:highlight w:val="none"/>
        </w:rPr>
        <w:t>运送的频率：敷料包一天多次运送、时间可根据实际业务情况作相应的调整。</w:t>
      </w:r>
    </w:p>
    <w:p w14:paraId="7837ECFC">
      <w:pPr>
        <w:spacing w:line="276"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2.2</w:t>
      </w:r>
      <w:r>
        <w:rPr>
          <w:rFonts w:hint="eastAsia" w:ascii="新宋体" w:hAnsi="新宋体" w:eastAsia="新宋体" w:cs="新宋体"/>
          <w:color w:val="auto"/>
          <w:kern w:val="0"/>
          <w:sz w:val="22"/>
          <w:szCs w:val="22"/>
          <w:highlight w:val="none"/>
        </w:rPr>
        <w:t>如</w:t>
      </w:r>
      <w:r>
        <w:rPr>
          <w:rFonts w:hint="eastAsia" w:ascii="新宋体" w:hAnsi="新宋体" w:eastAsia="新宋体" w:cs="新宋体"/>
          <w:color w:val="auto"/>
          <w:kern w:val="0"/>
          <w:sz w:val="22"/>
          <w:szCs w:val="22"/>
          <w:highlight w:val="none"/>
          <w:lang w:val="en-US" w:eastAsia="zh-CN"/>
        </w:rPr>
        <w:t>院方</w:t>
      </w:r>
      <w:r>
        <w:rPr>
          <w:rFonts w:hint="eastAsia" w:ascii="新宋体" w:hAnsi="新宋体" w:eastAsia="新宋体" w:cs="新宋体"/>
          <w:color w:val="auto"/>
          <w:kern w:val="0"/>
          <w:sz w:val="22"/>
          <w:szCs w:val="22"/>
          <w:highlight w:val="none"/>
        </w:rPr>
        <w:t>业务要求，服务商需提供物流加急配送服务，无加急费用。</w:t>
      </w:r>
    </w:p>
    <w:p w14:paraId="7DDD62BC">
      <w:pPr>
        <w:spacing w:line="276"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2.3</w:t>
      </w:r>
      <w:r>
        <w:rPr>
          <w:rFonts w:hint="eastAsia" w:ascii="新宋体" w:hAnsi="新宋体" w:eastAsia="新宋体" w:cs="新宋体"/>
          <w:color w:val="auto"/>
          <w:kern w:val="0"/>
          <w:sz w:val="22"/>
          <w:szCs w:val="22"/>
          <w:highlight w:val="none"/>
        </w:rPr>
        <w:t>运输过程监控：需提供运输车辆的GPS定位，确保相关人员能实时查询物流运输状态，保证按时到达医院，不延误。</w:t>
      </w:r>
    </w:p>
    <w:p w14:paraId="171DF642">
      <w:pPr>
        <w:spacing w:line="276"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2.4</w:t>
      </w:r>
      <w:r>
        <w:rPr>
          <w:rFonts w:hint="eastAsia" w:ascii="新宋体" w:hAnsi="新宋体" w:eastAsia="新宋体" w:cs="新宋体"/>
          <w:color w:val="auto"/>
          <w:kern w:val="0"/>
          <w:sz w:val="22"/>
          <w:szCs w:val="22"/>
          <w:highlight w:val="none"/>
        </w:rPr>
        <w:t>按照</w:t>
      </w:r>
      <w:r>
        <w:rPr>
          <w:rFonts w:hint="eastAsia" w:ascii="新宋体" w:hAnsi="新宋体" w:eastAsia="新宋体" w:cs="新宋体"/>
          <w:color w:val="auto"/>
          <w:kern w:val="0"/>
          <w:sz w:val="22"/>
          <w:szCs w:val="22"/>
          <w:highlight w:val="none"/>
          <w:lang w:val="en-US" w:eastAsia="zh-CN"/>
        </w:rPr>
        <w:t>院方</w:t>
      </w:r>
      <w:r>
        <w:rPr>
          <w:rFonts w:hint="eastAsia" w:ascii="新宋体" w:hAnsi="新宋体" w:eastAsia="新宋体" w:cs="新宋体"/>
          <w:color w:val="auto"/>
          <w:kern w:val="0"/>
          <w:sz w:val="22"/>
          <w:szCs w:val="22"/>
          <w:highlight w:val="none"/>
        </w:rPr>
        <w:t>要求提供敷料转运、交接、存放的设施与工具。无菌物品、污染物品交接应符合医院感染防控要求。</w:t>
      </w:r>
    </w:p>
    <w:p w14:paraId="39B7C00B">
      <w:pPr>
        <w:spacing w:line="276"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2.5</w:t>
      </w:r>
      <w:r>
        <w:rPr>
          <w:rFonts w:hint="eastAsia" w:ascii="新宋体" w:hAnsi="新宋体" w:eastAsia="新宋体" w:cs="新宋体"/>
          <w:color w:val="auto"/>
          <w:kern w:val="0"/>
          <w:sz w:val="22"/>
          <w:szCs w:val="22"/>
          <w:highlight w:val="none"/>
        </w:rPr>
        <w:t>运送工具清洁干燥，定期消毒。按照医院要求提供相关的微生物检测报告。</w:t>
      </w:r>
    </w:p>
    <w:p w14:paraId="294E02D7">
      <w:pPr>
        <w:spacing w:line="276"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3.</w:t>
      </w:r>
      <w:r>
        <w:rPr>
          <w:rFonts w:hint="eastAsia" w:ascii="新宋体" w:hAnsi="新宋体" w:eastAsia="新宋体" w:cs="新宋体"/>
          <w:color w:val="auto"/>
          <w:kern w:val="0"/>
          <w:sz w:val="22"/>
          <w:szCs w:val="22"/>
          <w:highlight w:val="none"/>
        </w:rPr>
        <w:t>质量要求</w:t>
      </w:r>
    </w:p>
    <w:p w14:paraId="609E1205">
      <w:pPr>
        <w:spacing w:line="276"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3.1</w:t>
      </w:r>
      <w:r>
        <w:rPr>
          <w:rFonts w:hint="eastAsia" w:ascii="新宋体" w:hAnsi="新宋体" w:eastAsia="新宋体" w:cs="新宋体"/>
          <w:color w:val="auto"/>
          <w:kern w:val="0"/>
          <w:sz w:val="22"/>
          <w:szCs w:val="22"/>
          <w:highlight w:val="none"/>
        </w:rPr>
        <w:t>敷料一用一清洗、清洁无污渍，无破损、无异物。</w:t>
      </w:r>
    </w:p>
    <w:p w14:paraId="5EC527F5">
      <w:pPr>
        <w:spacing w:line="276"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3.2</w:t>
      </w:r>
      <w:r>
        <w:rPr>
          <w:rFonts w:hint="eastAsia" w:ascii="新宋体" w:hAnsi="新宋体" w:eastAsia="新宋体" w:cs="新宋体"/>
          <w:color w:val="auto"/>
          <w:kern w:val="0"/>
          <w:sz w:val="22"/>
          <w:szCs w:val="22"/>
          <w:highlight w:val="none"/>
        </w:rPr>
        <w:t>按照院方要求配置敷料包。敷料包包装方式、体积、重量符合国家规范。包内放置化学指示卡，包外有带化学指示标签的追溯码，信息完整可追溯。</w:t>
      </w:r>
    </w:p>
    <w:p w14:paraId="4BE4C0C6">
      <w:pPr>
        <w:spacing w:line="276"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3.3</w:t>
      </w:r>
      <w:r>
        <w:rPr>
          <w:rFonts w:hint="eastAsia" w:ascii="新宋体" w:hAnsi="新宋体" w:eastAsia="新宋体" w:cs="新宋体"/>
          <w:color w:val="auto"/>
          <w:kern w:val="0"/>
          <w:sz w:val="22"/>
          <w:szCs w:val="22"/>
          <w:highlight w:val="none"/>
        </w:rPr>
        <w:t>敷料包使用专用的封包胶带，胶带长度应与待灭菌包体积、重量相适宜，松紧适度；封包严密，保持闭合完好性。</w:t>
      </w:r>
    </w:p>
    <w:p w14:paraId="067F6EEA">
      <w:pPr>
        <w:spacing w:line="276"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3.4</w:t>
      </w:r>
      <w:r>
        <w:rPr>
          <w:rFonts w:hint="eastAsia" w:ascii="新宋体" w:hAnsi="新宋体" w:eastAsia="新宋体" w:cs="新宋体"/>
          <w:color w:val="auto"/>
          <w:kern w:val="0"/>
          <w:sz w:val="22"/>
          <w:szCs w:val="22"/>
          <w:highlight w:val="none"/>
        </w:rPr>
        <w:t>对灭菌质量监测符合WS310.3要求，定期提供监测报告。保障所处理的无菌包灭菌质量合格，无湿包、破损、污渍等，符合医院感染要求。</w:t>
      </w:r>
    </w:p>
    <w:p w14:paraId="11E45C25">
      <w:pPr>
        <w:spacing w:line="276"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3.5</w:t>
      </w:r>
      <w:r>
        <w:rPr>
          <w:rFonts w:hint="eastAsia" w:ascii="新宋体" w:hAnsi="新宋体" w:eastAsia="新宋体" w:cs="新宋体"/>
          <w:color w:val="auto"/>
          <w:kern w:val="0"/>
          <w:sz w:val="22"/>
          <w:szCs w:val="22"/>
          <w:highlight w:val="none"/>
        </w:rPr>
        <w:t>每次运送无菌物品时需提供配送清单及每批次灭菌的各种监测结果。</w:t>
      </w:r>
    </w:p>
    <w:p w14:paraId="0D1095DE">
      <w:pPr>
        <w:spacing w:line="276"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3.6</w:t>
      </w:r>
      <w:r>
        <w:rPr>
          <w:rFonts w:hint="eastAsia" w:ascii="新宋体" w:hAnsi="新宋体" w:eastAsia="新宋体" w:cs="新宋体"/>
          <w:color w:val="auto"/>
          <w:kern w:val="0"/>
          <w:sz w:val="22"/>
          <w:szCs w:val="22"/>
          <w:highlight w:val="none"/>
        </w:rPr>
        <w:t>按照医院要求提供敷料及其他相关的微生物检测报告。</w:t>
      </w:r>
    </w:p>
    <w:p w14:paraId="692FBF3E">
      <w:pPr>
        <w:spacing w:line="276"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3.7</w:t>
      </w:r>
      <w:r>
        <w:rPr>
          <w:rFonts w:hint="eastAsia" w:ascii="新宋体" w:hAnsi="新宋体" w:eastAsia="新宋体" w:cs="新宋体"/>
          <w:color w:val="auto"/>
          <w:kern w:val="0"/>
          <w:sz w:val="22"/>
          <w:szCs w:val="22"/>
          <w:highlight w:val="none"/>
        </w:rPr>
        <w:t>保障供应量，每日备包量为需求量的150%，每日配送量大于前一日提供需求量的20%，同时院内配置应急使用的布类敷料及一次性物品，一次性物品符合国家及医院的相关规定，并在医院备案，同意后才能使用。</w:t>
      </w:r>
    </w:p>
    <w:p w14:paraId="42B6EDF7">
      <w:pPr>
        <w:spacing w:line="276"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4.</w:t>
      </w:r>
      <w:r>
        <w:rPr>
          <w:rFonts w:hint="eastAsia" w:ascii="新宋体" w:hAnsi="新宋体" w:eastAsia="新宋体" w:cs="新宋体"/>
          <w:color w:val="auto"/>
          <w:kern w:val="0"/>
          <w:sz w:val="22"/>
          <w:szCs w:val="22"/>
          <w:highlight w:val="none"/>
        </w:rPr>
        <w:t>设备要求：</w:t>
      </w:r>
    </w:p>
    <w:p w14:paraId="0553A6CC">
      <w:pPr>
        <w:spacing w:line="276" w:lineRule="auto"/>
        <w:ind w:firstLine="440" w:firstLineChars="200"/>
        <w:jc w:val="left"/>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★4.1</w:t>
      </w:r>
      <w:r>
        <w:rPr>
          <w:rFonts w:hint="eastAsia" w:ascii="新宋体" w:hAnsi="新宋体" w:eastAsia="新宋体" w:cs="新宋体"/>
          <w:color w:val="auto"/>
          <w:kern w:val="0"/>
          <w:sz w:val="22"/>
          <w:szCs w:val="22"/>
          <w:highlight w:val="none"/>
        </w:rPr>
        <w:t>为保证提供产品的质量，</w:t>
      </w:r>
      <w:r>
        <w:rPr>
          <w:rFonts w:hint="eastAsia" w:ascii="新宋体" w:hAnsi="新宋体" w:eastAsia="新宋体" w:cs="新宋体"/>
          <w:color w:val="auto"/>
          <w:kern w:val="0"/>
          <w:sz w:val="22"/>
          <w:szCs w:val="22"/>
          <w:highlight w:val="none"/>
          <w:lang w:val="en-US" w:eastAsia="zh-CN"/>
        </w:rPr>
        <w:t>压力</w:t>
      </w:r>
      <w:r>
        <w:rPr>
          <w:rFonts w:hint="eastAsia" w:ascii="新宋体" w:hAnsi="新宋体" w:eastAsia="新宋体" w:cs="新宋体"/>
          <w:color w:val="auto"/>
          <w:kern w:val="0"/>
          <w:sz w:val="22"/>
          <w:szCs w:val="22"/>
          <w:highlight w:val="none"/>
        </w:rPr>
        <w:t>蒸汽灭菌需符合国家标准</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服务商工厂提供</w:t>
      </w:r>
      <w:r>
        <w:rPr>
          <w:rFonts w:hint="eastAsia" w:ascii="新宋体" w:hAnsi="新宋体" w:eastAsia="新宋体" w:cs="新宋体"/>
          <w:b/>
          <w:bCs/>
          <w:color w:val="auto"/>
          <w:kern w:val="0"/>
          <w:sz w:val="22"/>
          <w:szCs w:val="22"/>
          <w:highlight w:val="none"/>
          <w:lang w:val="en-US" w:eastAsia="zh-CN"/>
        </w:rPr>
        <w:t>拟投入本项目的</w:t>
      </w:r>
      <w:r>
        <w:rPr>
          <w:rFonts w:hint="eastAsia" w:ascii="新宋体" w:hAnsi="新宋体" w:eastAsia="新宋体" w:cs="新宋体"/>
          <w:b/>
          <w:bCs/>
          <w:color w:val="auto"/>
          <w:kern w:val="0"/>
          <w:sz w:val="22"/>
          <w:szCs w:val="22"/>
          <w:highlight w:val="none"/>
        </w:rPr>
        <w:t>设备清单</w:t>
      </w:r>
      <w:r>
        <w:rPr>
          <w:rFonts w:hint="eastAsia" w:ascii="新宋体" w:hAnsi="新宋体" w:eastAsia="新宋体" w:cs="新宋体"/>
          <w:b/>
          <w:bCs/>
          <w:color w:val="auto"/>
          <w:kern w:val="0"/>
          <w:sz w:val="22"/>
          <w:szCs w:val="22"/>
          <w:highlight w:val="none"/>
          <w:lang w:val="en-US" w:eastAsia="zh-CN"/>
        </w:rPr>
        <w:t>并提供</w:t>
      </w:r>
      <w:r>
        <w:rPr>
          <w:rFonts w:hint="eastAsia" w:ascii="新宋体" w:hAnsi="新宋体" w:eastAsia="新宋体" w:cs="新宋体"/>
          <w:b/>
          <w:bCs/>
          <w:color w:val="auto"/>
          <w:kern w:val="0"/>
          <w:sz w:val="22"/>
          <w:szCs w:val="22"/>
          <w:highlight w:val="none"/>
        </w:rPr>
        <w:t>设备的</w:t>
      </w:r>
      <w:r>
        <w:rPr>
          <w:rFonts w:hint="eastAsia" w:ascii="新宋体" w:hAnsi="新宋体" w:eastAsia="新宋体" w:cs="新宋体"/>
          <w:b/>
          <w:bCs/>
          <w:color w:val="auto"/>
          <w:kern w:val="0"/>
          <w:sz w:val="22"/>
          <w:szCs w:val="22"/>
          <w:highlight w:val="none"/>
          <w:lang w:val="en-US" w:eastAsia="zh-CN"/>
        </w:rPr>
        <w:t>相关证明材料</w:t>
      </w:r>
      <w:r>
        <w:rPr>
          <w:rFonts w:hint="eastAsia" w:ascii="新宋体" w:hAnsi="新宋体" w:eastAsia="新宋体" w:cs="新宋体"/>
          <w:color w:val="auto"/>
          <w:kern w:val="0"/>
          <w:sz w:val="22"/>
          <w:szCs w:val="22"/>
          <w:highlight w:val="none"/>
          <w:lang w:val="en-US" w:eastAsia="zh-CN"/>
        </w:rPr>
        <w:t>（如检测证书、检测报告）</w:t>
      </w:r>
      <w:r>
        <w:rPr>
          <w:rFonts w:hint="eastAsia" w:ascii="新宋体" w:hAnsi="新宋体" w:eastAsia="新宋体" w:cs="新宋体"/>
          <w:color w:val="auto"/>
          <w:kern w:val="0"/>
          <w:sz w:val="22"/>
          <w:szCs w:val="22"/>
          <w:highlight w:val="none"/>
          <w:lang w:eastAsia="zh-CN"/>
        </w:rPr>
        <w:t>。</w:t>
      </w:r>
    </w:p>
    <w:p w14:paraId="13B23891">
      <w:pPr>
        <w:spacing w:line="276"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4.2</w:t>
      </w:r>
      <w:r>
        <w:rPr>
          <w:rFonts w:hint="eastAsia" w:ascii="新宋体" w:hAnsi="新宋体" w:eastAsia="新宋体" w:cs="新宋体"/>
          <w:color w:val="auto"/>
          <w:kern w:val="0"/>
          <w:sz w:val="22"/>
          <w:szCs w:val="22"/>
          <w:highlight w:val="none"/>
        </w:rPr>
        <w:t>为保证灭菌效果和降低湿包率，工厂所用的蒸汽必须为洁净蒸汽；符合国家相关规定。</w:t>
      </w:r>
    </w:p>
    <w:p w14:paraId="4FAAA3AE">
      <w:pPr>
        <w:spacing w:line="276"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5.</w:t>
      </w:r>
      <w:r>
        <w:rPr>
          <w:rFonts w:hint="eastAsia" w:ascii="新宋体" w:hAnsi="新宋体" w:eastAsia="新宋体" w:cs="新宋体"/>
          <w:color w:val="auto"/>
          <w:kern w:val="0"/>
          <w:sz w:val="22"/>
          <w:szCs w:val="22"/>
          <w:highlight w:val="none"/>
        </w:rPr>
        <w:t>人员要求</w:t>
      </w:r>
    </w:p>
    <w:p w14:paraId="31B396E2">
      <w:pPr>
        <w:spacing w:line="276"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5.1</w:t>
      </w:r>
      <w:r>
        <w:rPr>
          <w:rFonts w:hint="eastAsia" w:ascii="新宋体" w:hAnsi="新宋体" w:eastAsia="新宋体" w:cs="新宋体"/>
          <w:color w:val="auto"/>
          <w:kern w:val="0"/>
          <w:sz w:val="22"/>
          <w:szCs w:val="22"/>
          <w:highlight w:val="none"/>
        </w:rPr>
        <w:t>工厂一线生产人员需要健康上岗，提供体检报告。</w:t>
      </w:r>
    </w:p>
    <w:p w14:paraId="2A21CAAA">
      <w:pPr>
        <w:spacing w:line="276"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5.2</w:t>
      </w:r>
      <w:r>
        <w:rPr>
          <w:rFonts w:hint="eastAsia" w:ascii="新宋体" w:hAnsi="新宋体" w:eastAsia="新宋体" w:cs="新宋体"/>
          <w:color w:val="auto"/>
          <w:kern w:val="0"/>
          <w:sz w:val="22"/>
          <w:szCs w:val="22"/>
          <w:highlight w:val="none"/>
        </w:rPr>
        <w:t>对工人进行消毒供应中心相关规范及医院感染预防与控制的相关知识的培训。</w:t>
      </w:r>
    </w:p>
    <w:p w14:paraId="0B18AC3D">
      <w:pPr>
        <w:spacing w:line="276"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5.3</w:t>
      </w:r>
      <w:r>
        <w:rPr>
          <w:rFonts w:hint="eastAsia" w:ascii="新宋体" w:hAnsi="新宋体" w:eastAsia="新宋体" w:cs="新宋体"/>
          <w:color w:val="auto"/>
          <w:kern w:val="0"/>
          <w:sz w:val="22"/>
          <w:szCs w:val="22"/>
          <w:highlight w:val="none"/>
        </w:rPr>
        <w:t>在医院配置固定人员完成回收与发放、存储相关工作。</w:t>
      </w:r>
    </w:p>
    <w:p w14:paraId="50E4ADC8">
      <w:pPr>
        <w:spacing w:line="276"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6.</w:t>
      </w:r>
      <w:r>
        <w:rPr>
          <w:rFonts w:hint="eastAsia" w:ascii="新宋体" w:hAnsi="新宋体" w:eastAsia="新宋体" w:cs="新宋体"/>
          <w:color w:val="auto"/>
          <w:kern w:val="0"/>
          <w:sz w:val="22"/>
          <w:szCs w:val="22"/>
          <w:highlight w:val="none"/>
        </w:rPr>
        <w:t>信息要求</w:t>
      </w:r>
    </w:p>
    <w:p w14:paraId="7F7B3C59">
      <w:pPr>
        <w:spacing w:line="276"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6.1</w:t>
      </w:r>
      <w:r>
        <w:rPr>
          <w:rFonts w:hint="eastAsia" w:ascii="新宋体" w:hAnsi="新宋体" w:eastAsia="新宋体" w:cs="新宋体"/>
          <w:color w:val="auto"/>
          <w:kern w:val="0"/>
          <w:sz w:val="22"/>
          <w:szCs w:val="22"/>
          <w:highlight w:val="none"/>
        </w:rPr>
        <w:t>质量可追溯功能：记录复用无菌物品处理各环节的关键参数，回收、清洗、消毒、检查包装、灭菌、储存发放，使用，效期管理等信息。</w:t>
      </w:r>
    </w:p>
    <w:p w14:paraId="1ECA497D">
      <w:pPr>
        <w:spacing w:line="276"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6.2</w:t>
      </w:r>
      <w:r>
        <w:rPr>
          <w:rFonts w:hint="eastAsia" w:ascii="新宋体" w:hAnsi="新宋体" w:eastAsia="新宋体" w:cs="新宋体"/>
          <w:color w:val="auto"/>
          <w:kern w:val="0"/>
          <w:sz w:val="22"/>
          <w:szCs w:val="22"/>
          <w:highlight w:val="none"/>
        </w:rPr>
        <w:t>对追溯的复用无菌用品设置唯一性编码，进行操作流程数据采集，形成操作闭环记录，具有可追溯性并能提供证明材料。</w:t>
      </w:r>
    </w:p>
    <w:p w14:paraId="52D58F7E">
      <w:pPr>
        <w:spacing w:line="276"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6.3</w:t>
      </w:r>
      <w:r>
        <w:rPr>
          <w:rFonts w:hint="eastAsia" w:ascii="新宋体" w:hAnsi="新宋体" w:eastAsia="新宋体" w:cs="新宋体"/>
          <w:color w:val="auto"/>
          <w:kern w:val="0"/>
          <w:sz w:val="22"/>
          <w:szCs w:val="22"/>
          <w:highlight w:val="none"/>
        </w:rPr>
        <w:t>能与我院的追溯信息进行对接。实现全流程闭环追溯管理。</w:t>
      </w:r>
    </w:p>
    <w:p w14:paraId="715E1B2E">
      <w:pPr>
        <w:spacing w:line="276"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6.4</w:t>
      </w:r>
      <w:r>
        <w:rPr>
          <w:rFonts w:hint="eastAsia" w:ascii="新宋体" w:hAnsi="新宋体" w:eastAsia="新宋体" w:cs="新宋体"/>
          <w:color w:val="auto"/>
          <w:kern w:val="0"/>
          <w:sz w:val="22"/>
          <w:szCs w:val="22"/>
          <w:highlight w:val="none"/>
        </w:rPr>
        <w:t>追溯记录应客观，真实，及时，错误录入更正需有权限并留有痕迹</w:t>
      </w:r>
    </w:p>
    <w:p w14:paraId="557AB714">
      <w:pPr>
        <w:spacing w:line="276"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7.</w:t>
      </w:r>
      <w:r>
        <w:rPr>
          <w:rFonts w:hint="eastAsia" w:ascii="新宋体" w:hAnsi="新宋体" w:eastAsia="新宋体" w:cs="新宋体"/>
          <w:color w:val="auto"/>
          <w:kern w:val="0"/>
          <w:sz w:val="22"/>
          <w:szCs w:val="22"/>
          <w:highlight w:val="none"/>
        </w:rPr>
        <w:t>售后处置</w:t>
      </w:r>
    </w:p>
    <w:p w14:paraId="53AA4421">
      <w:pPr>
        <w:spacing w:line="276"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7.1</w:t>
      </w:r>
      <w:r>
        <w:rPr>
          <w:rFonts w:hint="eastAsia" w:ascii="新宋体" w:hAnsi="新宋体" w:eastAsia="新宋体" w:cs="新宋体"/>
          <w:color w:val="auto"/>
          <w:kern w:val="0"/>
          <w:sz w:val="22"/>
          <w:szCs w:val="22"/>
          <w:highlight w:val="none"/>
        </w:rPr>
        <w:t>灭菌质量不合格，立即暂停合作，根据情况处置。</w:t>
      </w:r>
    </w:p>
    <w:p w14:paraId="4E862468">
      <w:pPr>
        <w:spacing w:line="276"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7.2</w:t>
      </w:r>
      <w:r>
        <w:rPr>
          <w:rFonts w:hint="eastAsia" w:ascii="新宋体" w:hAnsi="新宋体" w:eastAsia="新宋体" w:cs="新宋体"/>
          <w:color w:val="auto"/>
          <w:kern w:val="0"/>
          <w:sz w:val="22"/>
          <w:szCs w:val="22"/>
          <w:highlight w:val="none"/>
        </w:rPr>
        <w:t>双方发生服务纠纷，医院有权调用服务商的视频监控，追溯数据、物资使用记录簿等信息。</w:t>
      </w:r>
    </w:p>
    <w:p w14:paraId="40D7807F">
      <w:pPr>
        <w:spacing w:line="276"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7.3</w:t>
      </w:r>
      <w:r>
        <w:rPr>
          <w:rFonts w:hint="eastAsia" w:ascii="新宋体" w:hAnsi="新宋体" w:eastAsia="新宋体" w:cs="新宋体"/>
          <w:color w:val="auto"/>
          <w:kern w:val="0"/>
          <w:sz w:val="22"/>
          <w:szCs w:val="22"/>
          <w:highlight w:val="none"/>
        </w:rPr>
        <w:t>我院人员对其质量进行抽查。对出现的问题及反馈情况</w:t>
      </w:r>
      <w:r>
        <w:rPr>
          <w:rFonts w:hint="eastAsia" w:ascii="新宋体" w:hAnsi="新宋体" w:eastAsia="新宋体" w:cs="新宋体"/>
          <w:color w:val="auto"/>
          <w:kern w:val="0"/>
          <w:sz w:val="22"/>
          <w:szCs w:val="22"/>
          <w:highlight w:val="none"/>
          <w:lang w:val="en-US" w:eastAsia="zh-CN"/>
        </w:rPr>
        <w:t>服务商</w:t>
      </w:r>
      <w:r>
        <w:rPr>
          <w:rFonts w:hint="eastAsia" w:ascii="新宋体" w:hAnsi="新宋体" w:eastAsia="新宋体" w:cs="新宋体"/>
          <w:color w:val="auto"/>
          <w:kern w:val="0"/>
          <w:sz w:val="22"/>
          <w:szCs w:val="22"/>
          <w:highlight w:val="none"/>
        </w:rPr>
        <w:t>要进行汇总、质量分析、整改并及时沟通反馈整改情况。以书面形式上报医院存档。</w:t>
      </w:r>
    </w:p>
    <w:p w14:paraId="5FC25580">
      <w:pPr>
        <w:spacing w:line="276" w:lineRule="auto"/>
        <w:ind w:firstLine="440" w:firstLineChars="200"/>
        <w:jc w:val="left"/>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7.4</w:t>
      </w:r>
      <w:r>
        <w:rPr>
          <w:rFonts w:hint="eastAsia" w:ascii="新宋体" w:hAnsi="新宋体" w:eastAsia="新宋体" w:cs="新宋体"/>
          <w:color w:val="auto"/>
          <w:kern w:val="0"/>
          <w:sz w:val="22"/>
          <w:szCs w:val="22"/>
          <w:highlight w:val="none"/>
        </w:rPr>
        <w:t>服务商需配合我院制定的良好的服务沟通机制，新敷料的处理应符合我院科室的要求，应提前完成预处理备用。</w:t>
      </w:r>
    </w:p>
    <w:p w14:paraId="74059C1F">
      <w:pPr>
        <w:spacing w:line="276" w:lineRule="auto"/>
        <w:jc w:val="left"/>
        <w:rPr>
          <w:rFonts w:hint="eastAsia" w:ascii="新宋体" w:hAnsi="新宋体" w:eastAsia="新宋体" w:cs="新宋体"/>
          <w:b/>
          <w:bCs/>
          <w:color w:val="auto"/>
          <w:kern w:val="0"/>
          <w:sz w:val="22"/>
          <w:szCs w:val="22"/>
          <w:highlight w:val="none"/>
          <w:lang w:val="en-US" w:eastAsia="zh-CN"/>
        </w:rPr>
      </w:pPr>
      <w:r>
        <w:rPr>
          <w:rFonts w:hint="eastAsia" w:ascii="新宋体" w:hAnsi="新宋体" w:eastAsia="新宋体" w:cs="新宋体"/>
          <w:b/>
          <w:bCs/>
          <w:color w:val="auto"/>
          <w:kern w:val="0"/>
          <w:sz w:val="22"/>
          <w:szCs w:val="22"/>
          <w:highlight w:val="none"/>
          <w:lang w:val="en-US" w:eastAsia="zh-CN"/>
        </w:rPr>
        <w:t>四、服务要求：</w:t>
      </w:r>
    </w:p>
    <w:p w14:paraId="679BDC6C">
      <w:pPr>
        <w:spacing w:line="276"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1.服务标准应符合WS/T508-2016、WS310.1-2016，WS310.2-2016， WS310.3-2016，WS/T508-2016，YY/T0506 强制性卫生行业标准及其他国家相关规范标准，同时执行双方约定的服务质量标准。</w:t>
      </w:r>
    </w:p>
    <w:p w14:paraId="44E6778E">
      <w:pPr>
        <w:spacing w:line="276"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2.至少提供1名驻院服务人员。</w:t>
      </w:r>
    </w:p>
    <w:p w14:paraId="215F827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A23B6"/>
    <w:rsid w:val="0EC2207B"/>
    <w:rsid w:val="185B7540"/>
    <w:rsid w:val="213E2F0F"/>
    <w:rsid w:val="26841133"/>
    <w:rsid w:val="33BC7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uiPriority w:val="0"/>
    <w:pPr>
      <w:wordWrap w:val="0"/>
      <w:adjustRightInd w:val="0"/>
      <w:snapToGrid w:val="0"/>
      <w:spacing w:line="480" w:lineRule="auto"/>
    </w:pPr>
    <w:rPr>
      <w:rFonts w:ascii="宋体" w:hAnsi="宋体" w:eastAsia="宋体" w:cs="宋体"/>
      <w:b/>
      <w:sz w:val="28"/>
      <w:szCs w:val="28"/>
    </w:rPr>
  </w:style>
  <w:style w:type="table" w:styleId="4">
    <w:name w:val="Table Grid"/>
    <w:basedOn w:val="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6">
    <w:name w:val="表格-左对齐"/>
    <w:basedOn w:val="1"/>
    <w:qFormat/>
    <w:uiPriority w:val="0"/>
    <w:pPr>
      <w:wordWrap w:val="0"/>
      <w:adjustRightInd w:val="0"/>
      <w:snapToGrid w:val="0"/>
      <w:spacing w:line="360" w:lineRule="auto"/>
      <w:jc w:val="center"/>
    </w:pPr>
    <w:rPr>
      <w:rFonts w:hint="eastAsia" w:ascii="宋体" w:hAnsi="宋体" w:eastAsia="宋体" w:cs="宋体"/>
      <w:b/>
      <w:sz w:val="24"/>
      <w:szCs w:val="24"/>
    </w:rPr>
  </w:style>
  <w:style w:type="paragraph" w:customStyle="1" w:styleId="7">
    <w:name w:val="表格"/>
    <w:basedOn w:val="1"/>
    <w:autoRedefine/>
    <w:qFormat/>
    <w:uiPriority w:val="0"/>
    <w:pPr>
      <w:adjustRightInd w:val="0"/>
      <w:snapToGrid w:val="0"/>
      <w:spacing w:line="240" w:lineRule="auto"/>
      <w:jc w:val="center"/>
    </w:pPr>
    <w:rPr>
      <w:rFonts w:ascii="宋体" w:hAnsi="宋体" w:eastAsia="宋体" w:cs="宋体"/>
      <w:sz w:val="24"/>
      <w:szCs w:val="24"/>
      <w:u w:val="none"/>
    </w:rPr>
  </w:style>
  <w:style w:type="paragraph" w:customStyle="1" w:styleId="8">
    <w:name w:val="null3"/>
    <w:hidden/>
    <w:qFormat/>
    <w:uiPriority w:val="0"/>
    <w:rPr>
      <w:rFonts w:hint="eastAsia" w:asciiTheme="minorHAnsi" w:hAnsiTheme="minorHAnsi" w:eastAsiaTheme="minorEastAsia" w:cstheme="minorBidi"/>
      <w:lang w:val="en-US" w:eastAsia="zh-Hans"/>
    </w:rPr>
  </w:style>
  <w:style w:type="paragraph" w:customStyle="1" w:styleId="9">
    <w:name w:val="Table Text"/>
    <w:basedOn w:val="1"/>
    <w:semiHidden/>
    <w:qFormat/>
    <w:uiPriority w:val="0"/>
    <w:rPr>
      <w:rFonts w:ascii="宋体" w:hAnsi="宋体" w:eastAsia="宋体" w:cs="宋体"/>
      <w:sz w:val="20"/>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2025-02-24T07:26:00Z</dcterms:created>
  <dc:creator>admin</dc:creator>
  <cp:lastModifiedBy>w..</cp:lastModifiedBy>
  <dcterms:modified xsi:type="dcterms:W3CDTF">2025-07-14T01:58:13Z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50DBD70EEBF74746A7EEF8B5DC19B0B3_12</vt:lpwstr>
  </property>
  <property fmtid="{D5CDD505-2E9C-101B-9397-08002B2CF9AE}" pid="4" name="KSOTemplateDocerSaveRecord">
    <vt:lpwstr>eyJoZGlkIjoiMzM4ODMwNjNiZWE4OGJkYzJkNWI1MjZhMjg0MGY0NWEiLCJ1c2VySWQiOiIyOTcwOTk0MDcifQ==</vt:lpwstr>
  </property>
</Properties>
</file>