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7E4A">
      <w:pPr>
        <w:jc w:val="center"/>
        <w:rPr>
          <w:rFonts w:hint="eastAsia"/>
          <w:b/>
          <w:bCs/>
          <w:lang w:eastAsia="zh-CN"/>
        </w:rPr>
      </w:pPr>
      <w:r>
        <w:rPr>
          <w:rFonts w:hint="eastAsia"/>
          <w:b/>
          <w:bCs/>
          <w:lang w:eastAsia="zh-CN"/>
        </w:rPr>
        <w:t>采购需求</w:t>
      </w:r>
    </w:p>
    <w:p w14:paraId="2BCAC28E">
      <w:pPr>
        <w:rPr>
          <w:rFonts w:ascii="仿宋_GB2312" w:hAnsi="仿宋_GB2312" w:eastAsia="仿宋_GB2312" w:cs="仿宋_GB2312"/>
          <w:color w:val="FF0000"/>
        </w:rPr>
      </w:pPr>
      <w:r>
        <w:rPr>
          <w:rFonts w:ascii="仿宋_GB2312" w:hAnsi="仿宋_GB2312" w:eastAsia="仿宋_GB2312" w:cs="仿宋_GB2312"/>
          <w:color w:val="FF0000"/>
        </w:rPr>
        <w:t>2025年不动产权籍调查平台运维项目</w:t>
      </w:r>
    </w:p>
    <w:p w14:paraId="66AB94A5">
      <w:pPr>
        <w:pStyle w:val="4"/>
        <w:spacing w:before="120" w:after="120"/>
        <w:jc w:val="left"/>
        <w:outlineLvl w:val="1"/>
      </w:pPr>
      <w:r>
        <w:rPr>
          <w:rFonts w:ascii="仿宋_GB2312" w:hAnsi="仿宋_GB2312" w:eastAsia="仿宋_GB2312" w:cs="仿宋_GB2312"/>
          <w:b/>
          <w:sz w:val="36"/>
        </w:rPr>
        <w:t>（一）项目概述</w:t>
      </w:r>
    </w:p>
    <w:p w14:paraId="438E2259">
      <w:pPr>
        <w:pStyle w:val="4"/>
        <w:ind w:firstLine="480"/>
        <w:jc w:val="both"/>
      </w:pPr>
      <w:r>
        <w:rPr>
          <w:rFonts w:ascii="仿宋_GB2312" w:hAnsi="仿宋_GB2312" w:eastAsia="仿宋_GB2312" w:cs="仿宋_GB2312"/>
        </w:rPr>
        <w:t>根据《国土资源部关于做好不动产权籍调查工作的通知》（国土资发[2015]41号）文件要求，结合对我市不动产权籍调查工作现状、业务管理现状和数据利用现状等基本情况，2019年西安市不动产信息档案管理中心启动了权籍调查数据库建设项目，通过建立全市统一的不动产权籍调查数据库，实现了对全市不动产权籍调查数据管理标准的统一，规范了不动产权籍调查测绘市场，为全市不动产统一登记的顺利开展提供可靠的数据支撑。为了更好地完善不动产权籍调查工作，进一步提升信息化工作的效率，保障整个不动产权调综合管理平台运行的安全稳定，现需对权调数据整合系统、权调在线服务系统、权调成果管理系统、权调土地审图软件及权调房产审图软件进行日常运行维护，以保障系统正常运行。</w:t>
      </w:r>
    </w:p>
    <w:p w14:paraId="4A2285FF">
      <w:pPr>
        <w:pStyle w:val="4"/>
        <w:spacing w:before="120" w:after="120"/>
        <w:jc w:val="left"/>
        <w:outlineLvl w:val="1"/>
      </w:pPr>
      <w:r>
        <w:rPr>
          <w:rFonts w:ascii="仿宋_GB2312" w:hAnsi="仿宋_GB2312" w:eastAsia="仿宋_GB2312" w:cs="仿宋_GB2312"/>
          <w:b/>
          <w:sz w:val="36"/>
        </w:rPr>
        <w:t>（二）现有业务系统概况</w:t>
      </w:r>
    </w:p>
    <w:p w14:paraId="25185E39">
      <w:pPr>
        <w:pStyle w:val="4"/>
        <w:ind w:firstLine="480"/>
        <w:jc w:val="both"/>
      </w:pPr>
      <w:r>
        <w:rPr>
          <w:rFonts w:ascii="仿宋_GB2312" w:hAnsi="仿宋_GB2312" w:eastAsia="仿宋_GB2312" w:cs="仿宋_GB2312"/>
        </w:rPr>
        <w:t>不动产权调业务服务系统（企业端）和权调成果管理系统（管理端）建设整体采用 B/S 架构，数据库采用 Oracle Database 11g，空间数据引擎采用 ESRI ARCSDE10.2和 ESRI ArcGIS Server 10.2，系统实施核心业务需采用分布式数据库、工作流、XML 等技术手段。</w:t>
      </w:r>
    </w:p>
    <w:p w14:paraId="1D5FA06D">
      <w:pPr>
        <w:pStyle w:val="4"/>
        <w:ind w:firstLine="480"/>
        <w:jc w:val="both"/>
      </w:pPr>
      <w:r>
        <w:rPr>
          <w:rFonts w:ascii="仿宋_GB2312" w:hAnsi="仿宋_GB2312" w:eastAsia="仿宋_GB2312" w:cs="仿宋_GB2312"/>
        </w:rPr>
        <w:t>权调土地审图软件和房产审图软件建设整体采用 C/S 架构，基于 ArcGIS10.2平台研发，提供系统应用程序和桌面应用程序。</w:t>
      </w:r>
    </w:p>
    <w:p w14:paraId="38F2D5C4">
      <w:pPr>
        <w:pStyle w:val="4"/>
        <w:spacing w:before="120" w:after="120"/>
        <w:jc w:val="both"/>
        <w:outlineLvl w:val="1"/>
      </w:pPr>
      <w:r>
        <w:rPr>
          <w:rFonts w:ascii="仿宋_GB2312" w:hAnsi="仿宋_GB2312" w:eastAsia="仿宋_GB2312" w:cs="仿宋_GB2312"/>
          <w:b/>
          <w:sz w:val="36"/>
        </w:rPr>
        <w:t>（三）建设目标</w:t>
      </w:r>
    </w:p>
    <w:p w14:paraId="1EA5143A">
      <w:pPr>
        <w:pStyle w:val="4"/>
        <w:ind w:firstLine="480"/>
        <w:jc w:val="both"/>
      </w:pPr>
      <w:r>
        <w:rPr>
          <w:rFonts w:ascii="仿宋_GB2312" w:hAnsi="仿宋_GB2312" w:eastAsia="仿宋_GB2312" w:cs="仿宋_GB2312"/>
        </w:rPr>
        <w:t>保证不动产权调业务服务系统、土地审图软件、房产审图软件的程序、数据和配置等始终处于正常可用的状态，保证系统能适应用户工作和环境的变化，有效地提供服务，同时维护其安全性、可靠性和稳定性，以便在生产和使用过程中充分发挥其性能和功能。</w:t>
      </w:r>
    </w:p>
    <w:p w14:paraId="10CBF6BD">
      <w:pPr>
        <w:pStyle w:val="4"/>
        <w:spacing w:before="120" w:after="120"/>
        <w:jc w:val="both"/>
        <w:outlineLvl w:val="1"/>
      </w:pPr>
      <w:r>
        <w:rPr>
          <w:rFonts w:ascii="仿宋_GB2312" w:hAnsi="仿宋_GB2312" w:eastAsia="仿宋_GB2312" w:cs="仿宋_GB2312"/>
          <w:b/>
          <w:sz w:val="36"/>
        </w:rPr>
        <w:t>（四）系统运行维护要求</w:t>
      </w:r>
    </w:p>
    <w:p w14:paraId="02F0B6A4">
      <w:pPr>
        <w:pStyle w:val="4"/>
        <w:jc w:val="both"/>
      </w:pPr>
      <w:r>
        <w:rPr>
          <w:rFonts w:ascii="仿宋_GB2312" w:hAnsi="仿宋_GB2312" w:eastAsia="仿宋_GB2312" w:cs="仿宋_GB2312"/>
          <w:b/>
        </w:rPr>
        <w:t>1、原则要求</w:t>
      </w:r>
    </w:p>
    <w:p w14:paraId="685DD8A7">
      <w:pPr>
        <w:pStyle w:val="4"/>
        <w:ind w:firstLine="480"/>
        <w:jc w:val="both"/>
      </w:pPr>
      <w:r>
        <w:rPr>
          <w:rFonts w:ascii="仿宋_GB2312" w:hAnsi="仿宋_GB2312" w:eastAsia="仿宋_GB2312" w:cs="仿宋_GB2312"/>
        </w:rPr>
        <w:t>（1）运行维护的方案应具有先进性。设计方案应采用市场领先且成熟应用的技术，能适应不动产行业信息化未来技术发展的趋势；</w:t>
      </w:r>
    </w:p>
    <w:p w14:paraId="59FCC928">
      <w:pPr>
        <w:pStyle w:val="4"/>
        <w:ind w:firstLine="480"/>
        <w:jc w:val="both"/>
      </w:pPr>
      <w:r>
        <w:rPr>
          <w:rFonts w:ascii="仿宋_GB2312" w:hAnsi="仿宋_GB2312" w:eastAsia="仿宋_GB2312" w:cs="仿宋_GB2312"/>
        </w:rPr>
        <w:t>（2）运行维护的方案应具有可扩展性。在运行维护过程中，在满足现有需求的基础上，必须考虑到系统应当有充分的可扩展性，以适应不动产权籍调查业务未来的发展需要；</w:t>
      </w:r>
    </w:p>
    <w:p w14:paraId="1BC7B8BF">
      <w:pPr>
        <w:pStyle w:val="4"/>
        <w:ind w:firstLine="480"/>
        <w:jc w:val="both"/>
      </w:pPr>
      <w:r>
        <w:rPr>
          <w:rFonts w:ascii="仿宋_GB2312" w:hAnsi="仿宋_GB2312" w:eastAsia="仿宋_GB2312" w:cs="仿宋_GB2312"/>
        </w:rPr>
        <w:t>（3）运行维护的方案应具备标准性和开放性。在本项目建设过程中，从网络协议、操作系统到应用软件应遵循通用的国际或行业标准；</w:t>
      </w:r>
    </w:p>
    <w:p w14:paraId="08D44675">
      <w:pPr>
        <w:pStyle w:val="4"/>
        <w:ind w:firstLine="480"/>
        <w:jc w:val="both"/>
      </w:pPr>
      <w:r>
        <w:rPr>
          <w:rFonts w:ascii="仿宋_GB2312" w:hAnsi="仿宋_GB2312" w:eastAsia="仿宋_GB2312" w:cs="仿宋_GB2312"/>
        </w:rPr>
        <w:t>（4）运行维护的方案应具有易维护性。运行维护后的系统应方便二次维护管理及快速开发、部署和优化；</w:t>
      </w:r>
    </w:p>
    <w:p w14:paraId="29FBD623">
      <w:pPr>
        <w:pStyle w:val="4"/>
        <w:ind w:firstLine="480"/>
        <w:jc w:val="both"/>
      </w:pPr>
      <w:r>
        <w:rPr>
          <w:rFonts w:ascii="仿宋_GB2312" w:hAnsi="仿宋_GB2312" w:eastAsia="仿宋_GB2312" w:cs="仿宋_GB2312"/>
        </w:rPr>
        <w:t>（5）系统运行维护时，需充分考虑现有系统各业务子系统的网络、数据处理、安全等设施，对现有资源进行有效合理地整合。</w:t>
      </w:r>
    </w:p>
    <w:p w14:paraId="4478ECED">
      <w:pPr>
        <w:pStyle w:val="4"/>
        <w:jc w:val="both"/>
      </w:pPr>
      <w:r>
        <w:rPr>
          <w:rFonts w:ascii="仿宋_GB2312" w:hAnsi="仿宋_GB2312" w:eastAsia="仿宋_GB2312" w:cs="仿宋_GB2312"/>
          <w:b/>
        </w:rPr>
        <w:t>2、系统运维技术方案要求</w:t>
      </w:r>
    </w:p>
    <w:p w14:paraId="35BB3FA7">
      <w:pPr>
        <w:pStyle w:val="4"/>
        <w:ind w:firstLine="480"/>
        <w:jc w:val="both"/>
      </w:pPr>
      <w:r>
        <w:rPr>
          <w:rFonts w:ascii="仿宋_GB2312" w:hAnsi="仿宋_GB2312" w:eastAsia="仿宋_GB2312" w:cs="仿宋_GB2312"/>
        </w:rPr>
        <w:t>（1）系统运行维护应有明确的服务内容、服务方式、服务标准、服务流程等；</w:t>
      </w:r>
    </w:p>
    <w:p w14:paraId="266D7506">
      <w:pPr>
        <w:pStyle w:val="4"/>
        <w:ind w:firstLine="480"/>
        <w:jc w:val="both"/>
      </w:pPr>
      <w:r>
        <w:rPr>
          <w:rFonts w:ascii="仿宋_GB2312" w:hAnsi="仿宋_GB2312" w:eastAsia="仿宋_GB2312" w:cs="仿宋_GB2312"/>
        </w:rPr>
        <w:t>（2）系统运行维护必须适应采购人现有技术环境，在不影响现有系统业务办理的前提下实现平台统一运行维护，运行维护应符合现有技术规范；</w:t>
      </w:r>
    </w:p>
    <w:p w14:paraId="6CC2C2B1">
      <w:pPr>
        <w:pStyle w:val="4"/>
        <w:ind w:firstLine="480"/>
        <w:jc w:val="both"/>
      </w:pPr>
      <w:r>
        <w:rPr>
          <w:rFonts w:ascii="仿宋_GB2312" w:hAnsi="仿宋_GB2312" w:eastAsia="仿宋_GB2312" w:cs="仿宋_GB2312"/>
        </w:rPr>
        <w:t>（3）系统运行维护需要支持国家不动产管理最新政策，对新政策响应时间必须小于5个工作日，功能覆盖房产管理业务的各个方面；</w:t>
      </w:r>
    </w:p>
    <w:p w14:paraId="12FCAB46">
      <w:pPr>
        <w:pStyle w:val="4"/>
        <w:ind w:firstLine="480"/>
        <w:jc w:val="both"/>
      </w:pPr>
      <w:r>
        <w:rPr>
          <w:rFonts w:ascii="仿宋_GB2312" w:hAnsi="仿宋_GB2312" w:eastAsia="仿宋_GB2312" w:cs="仿宋_GB2312"/>
        </w:rPr>
        <w:t>（4）要求系统性能稳定可靠，响应能力强，系统维护后的并发用户数不低于300、响应时间不超过3-5秒；</w:t>
      </w:r>
    </w:p>
    <w:p w14:paraId="4FC7F673">
      <w:pPr>
        <w:pStyle w:val="4"/>
        <w:ind w:firstLine="480"/>
        <w:jc w:val="both"/>
      </w:pPr>
      <w:r>
        <w:rPr>
          <w:rFonts w:ascii="仿宋_GB2312" w:hAnsi="仿宋_GB2312" w:eastAsia="仿宋_GB2312" w:cs="仿宋_GB2312"/>
        </w:rPr>
        <w:t>（5）要求运维过程必须以不影响现有平台日常业务使用为前提。</w:t>
      </w:r>
    </w:p>
    <w:p w14:paraId="3E4BA444">
      <w:pPr>
        <w:pStyle w:val="4"/>
        <w:spacing w:before="120" w:after="120"/>
        <w:jc w:val="left"/>
      </w:pPr>
      <w:r>
        <w:rPr>
          <w:rFonts w:ascii="仿宋_GB2312" w:hAnsi="仿宋_GB2312" w:eastAsia="仿宋_GB2312" w:cs="仿宋_GB2312"/>
          <w:b/>
        </w:rPr>
        <w:t>3、人员要求</w:t>
      </w:r>
    </w:p>
    <w:p w14:paraId="3B47EAE5">
      <w:pPr>
        <w:pStyle w:val="4"/>
        <w:ind w:firstLine="480"/>
        <w:jc w:val="both"/>
      </w:pPr>
      <w:r>
        <w:rPr>
          <w:rFonts w:ascii="仿宋_GB2312" w:hAnsi="仿宋_GB2312" w:eastAsia="仿宋_GB2312" w:cs="仿宋_GB2312"/>
        </w:rPr>
        <w:t>提供5人的驻场服务，帮助客户提升整体技术能力，及时为用户提供系统需求采集及分析、系统培训、业务咨询、问题解答、故障诊断、故障排除等提供运维服务。</w:t>
      </w:r>
    </w:p>
    <w:p w14:paraId="1814634D">
      <w:pPr>
        <w:pStyle w:val="4"/>
        <w:spacing w:before="120" w:after="120"/>
        <w:jc w:val="both"/>
        <w:outlineLvl w:val="1"/>
      </w:pPr>
      <w:r>
        <w:rPr>
          <w:rFonts w:ascii="仿宋_GB2312" w:hAnsi="仿宋_GB2312" w:eastAsia="仿宋_GB2312" w:cs="仿宋_GB2312"/>
          <w:b/>
          <w:sz w:val="36"/>
        </w:rPr>
        <w:t>（五）系统介绍及功能描述</w:t>
      </w:r>
    </w:p>
    <w:p w14:paraId="687F87F1">
      <w:pPr>
        <w:pStyle w:val="4"/>
        <w:spacing w:before="120" w:after="120"/>
        <w:jc w:val="both"/>
        <w:outlineLvl w:val="2"/>
      </w:pPr>
      <w:r>
        <w:rPr>
          <w:rFonts w:ascii="仿宋_GB2312" w:hAnsi="仿宋_GB2312" w:eastAsia="仿宋_GB2312" w:cs="仿宋_GB2312"/>
          <w:b/>
          <w:sz w:val="28"/>
        </w:rPr>
        <w:t>1、不动产权籍调查业务服务系统（政务外）</w:t>
      </w:r>
    </w:p>
    <w:p w14:paraId="3F596A0F">
      <w:pPr>
        <w:pStyle w:val="4"/>
        <w:ind w:firstLine="480"/>
        <w:jc w:val="both"/>
      </w:pPr>
      <w:r>
        <w:rPr>
          <w:rFonts w:ascii="仿宋_GB2312" w:hAnsi="仿宋_GB2312" w:eastAsia="仿宋_GB2312" w:cs="仿宋_GB2312"/>
        </w:rPr>
        <w:t>（1）系统介绍</w:t>
      </w:r>
    </w:p>
    <w:p w14:paraId="78D999F2">
      <w:pPr>
        <w:pStyle w:val="4"/>
        <w:ind w:firstLine="480"/>
        <w:jc w:val="both"/>
      </w:pPr>
      <w:r>
        <w:rPr>
          <w:rFonts w:ascii="仿宋_GB2312" w:hAnsi="仿宋_GB2312" w:eastAsia="仿宋_GB2312" w:cs="仿宋_GB2312"/>
        </w:rPr>
        <w:t>不动产权籍调查业务服务系统（政务外），实现政务外网权调审核数据与登记系统的交互，将楼盘表、附件材料、户图、权调报告推送至登记系统，实现报告的电子签章，同时实现权调楼盘表与住建楼盘表的数据挂接。</w:t>
      </w:r>
    </w:p>
    <w:p w14:paraId="047D9A9F">
      <w:pPr>
        <w:pStyle w:val="4"/>
        <w:ind w:firstLine="480"/>
        <w:jc w:val="both"/>
      </w:pPr>
      <w:r>
        <w:rPr>
          <w:rFonts w:ascii="仿宋_GB2312" w:hAnsi="仿宋_GB2312" w:eastAsia="仿宋_GB2312" w:cs="仿宋_GB2312"/>
        </w:rPr>
        <w:t>（2）相关子系统及系统功能模块列表</w:t>
      </w:r>
    </w:p>
    <w:p w14:paraId="219C5BB7">
      <w:pPr>
        <w:pStyle w:val="4"/>
        <w:ind w:firstLine="480"/>
        <w:jc w:val="both"/>
      </w:pPr>
      <w:r>
        <w:rPr>
          <w:rFonts w:ascii="仿宋_GB2312" w:hAnsi="仿宋_GB2312" w:eastAsia="仿宋_GB2312" w:cs="仿宋_GB2312"/>
        </w:rPr>
        <w:t>本次不动产权籍调查业务服务系统（政务外）具体功能模块如下表：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67"/>
        <w:gridCol w:w="3117"/>
        <w:gridCol w:w="3430"/>
      </w:tblGrid>
      <w:tr w14:paraId="66A12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350D1D9A">
            <w:pPr>
              <w:pStyle w:val="4"/>
              <w:jc w:val="center"/>
            </w:pPr>
            <w:r>
              <w:rPr>
                <w:rFonts w:ascii="仿宋_GB2312" w:hAnsi="仿宋_GB2312" w:eastAsia="仿宋_GB2312" w:cs="仿宋_GB2312"/>
                <w:b/>
                <w:color w:val="000000"/>
                <w:sz w:val="19"/>
              </w:rPr>
              <w:t>子系统名称</w:t>
            </w:r>
          </w:p>
        </w:tc>
        <w:tc>
          <w:tcPr>
            <w:tcW w:w="1830"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06132DEA">
            <w:pPr>
              <w:pStyle w:val="4"/>
              <w:jc w:val="center"/>
            </w:pPr>
            <w:r>
              <w:rPr>
                <w:rFonts w:ascii="仿宋_GB2312" w:hAnsi="仿宋_GB2312" w:eastAsia="仿宋_GB2312" w:cs="仿宋_GB2312"/>
                <w:b/>
                <w:color w:val="000000"/>
                <w:sz w:val="19"/>
              </w:rPr>
              <w:t>模块</w:t>
            </w:r>
          </w:p>
        </w:tc>
        <w:tc>
          <w:tcPr>
            <w:tcW w:w="2013"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4558F6A9">
            <w:pPr>
              <w:pStyle w:val="4"/>
              <w:jc w:val="center"/>
            </w:pPr>
            <w:r>
              <w:rPr>
                <w:rFonts w:ascii="仿宋_GB2312" w:hAnsi="仿宋_GB2312" w:eastAsia="仿宋_GB2312" w:cs="仿宋_GB2312"/>
                <w:b/>
                <w:color w:val="000000"/>
                <w:sz w:val="19"/>
              </w:rPr>
              <w:t>功能菜单</w:t>
            </w:r>
          </w:p>
        </w:tc>
      </w:tr>
      <w:tr w14:paraId="37FD4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BD443">
            <w:pPr>
              <w:pStyle w:val="4"/>
              <w:jc w:val="center"/>
            </w:pPr>
            <w:r>
              <w:rPr>
                <w:rFonts w:ascii="仿宋_GB2312" w:hAnsi="仿宋_GB2312" w:eastAsia="仿宋_GB2312" w:cs="仿宋_GB2312"/>
                <w:color w:val="000000"/>
                <w:sz w:val="19"/>
              </w:rPr>
              <w:t>管理端(政务外网)</w:t>
            </w:r>
          </w:p>
        </w:tc>
        <w:tc>
          <w:tcPr>
            <w:tcW w:w="18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48A969">
            <w:pPr>
              <w:pStyle w:val="4"/>
              <w:jc w:val="center"/>
            </w:pPr>
            <w:r>
              <w:rPr>
                <w:rFonts w:ascii="仿宋_GB2312" w:hAnsi="仿宋_GB2312" w:eastAsia="仿宋_GB2312" w:cs="仿宋_GB2312"/>
                <w:color w:val="000000"/>
                <w:sz w:val="19"/>
              </w:rPr>
              <w:t>首页</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5F4C05">
            <w:pPr>
              <w:pStyle w:val="4"/>
              <w:jc w:val="left"/>
            </w:pPr>
          </w:p>
        </w:tc>
      </w:tr>
      <w:tr w14:paraId="55B9ED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7A18E22C"/>
        </w:tc>
        <w:tc>
          <w:tcPr>
            <w:tcW w:w="183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6BFA84">
            <w:pPr>
              <w:pStyle w:val="4"/>
              <w:jc w:val="center"/>
            </w:pPr>
            <w:r>
              <w:rPr>
                <w:rFonts w:ascii="仿宋_GB2312" w:hAnsi="仿宋_GB2312" w:eastAsia="仿宋_GB2312" w:cs="仿宋_GB2312"/>
                <w:color w:val="000000"/>
                <w:sz w:val="19"/>
              </w:rPr>
              <w:t>数据同步</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0A01EE">
            <w:pPr>
              <w:pStyle w:val="4"/>
              <w:jc w:val="center"/>
            </w:pPr>
            <w:r>
              <w:rPr>
                <w:rFonts w:ascii="仿宋_GB2312" w:hAnsi="仿宋_GB2312" w:eastAsia="仿宋_GB2312" w:cs="仿宋_GB2312"/>
                <w:color w:val="000000"/>
                <w:sz w:val="19"/>
              </w:rPr>
              <w:t>宗地数据同步</w:t>
            </w:r>
          </w:p>
        </w:tc>
      </w:tr>
      <w:tr w14:paraId="643804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0ED62734"/>
        </w:tc>
        <w:tc>
          <w:tcPr>
            <w:tcW w:w="1830" w:type="pct"/>
            <w:vMerge w:val="continue"/>
            <w:tcBorders>
              <w:top w:val="nil"/>
              <w:left w:val="nil"/>
              <w:bottom w:val="single" w:color="000000" w:sz="4" w:space="0"/>
              <w:right w:val="single" w:color="000000" w:sz="4" w:space="0"/>
            </w:tcBorders>
          </w:tcPr>
          <w:p w14:paraId="24CA4780"/>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8D7905">
            <w:pPr>
              <w:pStyle w:val="4"/>
              <w:jc w:val="center"/>
            </w:pPr>
            <w:r>
              <w:rPr>
                <w:rFonts w:ascii="仿宋_GB2312" w:hAnsi="仿宋_GB2312" w:eastAsia="仿宋_GB2312" w:cs="仿宋_GB2312"/>
                <w:color w:val="000000"/>
                <w:sz w:val="19"/>
              </w:rPr>
              <w:t>农林水数据同步</w:t>
            </w:r>
          </w:p>
        </w:tc>
      </w:tr>
      <w:tr w14:paraId="56C5DD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553E989D"/>
        </w:tc>
        <w:tc>
          <w:tcPr>
            <w:tcW w:w="1830" w:type="pct"/>
            <w:vMerge w:val="continue"/>
            <w:tcBorders>
              <w:top w:val="nil"/>
              <w:left w:val="nil"/>
              <w:bottom w:val="single" w:color="000000" w:sz="4" w:space="0"/>
              <w:right w:val="single" w:color="000000" w:sz="4" w:space="0"/>
            </w:tcBorders>
          </w:tcPr>
          <w:p w14:paraId="7D25E999"/>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24BC09">
            <w:pPr>
              <w:pStyle w:val="4"/>
              <w:jc w:val="center"/>
            </w:pPr>
            <w:r>
              <w:rPr>
                <w:rFonts w:ascii="仿宋_GB2312" w:hAnsi="仿宋_GB2312" w:eastAsia="仿宋_GB2312" w:cs="仿宋_GB2312"/>
                <w:color w:val="000000"/>
                <w:sz w:val="19"/>
              </w:rPr>
              <w:t>房产数据同步</w:t>
            </w:r>
          </w:p>
        </w:tc>
      </w:tr>
      <w:tr w14:paraId="56D52D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0A3252DB"/>
        </w:tc>
        <w:tc>
          <w:tcPr>
            <w:tcW w:w="183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74F139">
            <w:pPr>
              <w:pStyle w:val="4"/>
              <w:jc w:val="center"/>
            </w:pPr>
            <w:r>
              <w:rPr>
                <w:rFonts w:ascii="仿宋_GB2312" w:hAnsi="仿宋_GB2312" w:eastAsia="仿宋_GB2312" w:cs="仿宋_GB2312"/>
                <w:color w:val="000000"/>
                <w:sz w:val="19"/>
              </w:rPr>
              <w:t>解除办理</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841769">
            <w:pPr>
              <w:pStyle w:val="4"/>
              <w:jc w:val="center"/>
            </w:pPr>
            <w:r>
              <w:rPr>
                <w:rFonts w:ascii="仿宋_GB2312" w:hAnsi="仿宋_GB2312" w:eastAsia="仿宋_GB2312" w:cs="仿宋_GB2312"/>
                <w:color w:val="000000"/>
                <w:sz w:val="19"/>
              </w:rPr>
              <w:t>宗地解除</w:t>
            </w:r>
          </w:p>
        </w:tc>
      </w:tr>
      <w:tr w14:paraId="3EBD4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67FB99DE"/>
        </w:tc>
        <w:tc>
          <w:tcPr>
            <w:tcW w:w="1830" w:type="pct"/>
            <w:vMerge w:val="continue"/>
            <w:tcBorders>
              <w:top w:val="nil"/>
              <w:left w:val="nil"/>
              <w:bottom w:val="single" w:color="000000" w:sz="4" w:space="0"/>
              <w:right w:val="single" w:color="000000" w:sz="4" w:space="0"/>
            </w:tcBorders>
          </w:tcPr>
          <w:p w14:paraId="7EB1B352"/>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1ECD01">
            <w:pPr>
              <w:pStyle w:val="4"/>
              <w:jc w:val="center"/>
            </w:pPr>
            <w:r>
              <w:rPr>
                <w:rFonts w:ascii="仿宋_GB2312" w:hAnsi="仿宋_GB2312" w:eastAsia="仿宋_GB2312" w:cs="仿宋_GB2312"/>
                <w:color w:val="000000"/>
                <w:sz w:val="19"/>
              </w:rPr>
              <w:t>房产解除</w:t>
            </w:r>
          </w:p>
        </w:tc>
      </w:tr>
      <w:tr w14:paraId="4E61BF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4A2817F5"/>
        </w:tc>
        <w:tc>
          <w:tcPr>
            <w:tcW w:w="183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659D872">
            <w:pPr>
              <w:pStyle w:val="4"/>
              <w:jc w:val="center"/>
            </w:pPr>
            <w:r>
              <w:rPr>
                <w:rFonts w:ascii="仿宋_GB2312" w:hAnsi="仿宋_GB2312" w:eastAsia="仿宋_GB2312" w:cs="仿宋_GB2312"/>
                <w:color w:val="000000"/>
                <w:sz w:val="19"/>
              </w:rPr>
              <w:t>不动产单元表查询</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CCD5C4">
            <w:pPr>
              <w:pStyle w:val="4"/>
              <w:jc w:val="center"/>
            </w:pPr>
            <w:r>
              <w:rPr>
                <w:rFonts w:ascii="仿宋_GB2312" w:hAnsi="仿宋_GB2312" w:eastAsia="仿宋_GB2312" w:cs="仿宋_GB2312"/>
                <w:color w:val="000000"/>
                <w:sz w:val="19"/>
              </w:rPr>
              <w:t>宗地单元表</w:t>
            </w:r>
          </w:p>
        </w:tc>
      </w:tr>
      <w:tr w14:paraId="22326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484C7426"/>
        </w:tc>
        <w:tc>
          <w:tcPr>
            <w:tcW w:w="1830" w:type="pct"/>
            <w:vMerge w:val="continue"/>
            <w:tcBorders>
              <w:top w:val="nil"/>
              <w:left w:val="nil"/>
              <w:bottom w:val="single" w:color="000000" w:sz="4" w:space="0"/>
              <w:right w:val="single" w:color="000000" w:sz="4" w:space="0"/>
            </w:tcBorders>
          </w:tcPr>
          <w:p w14:paraId="32AA885F"/>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CDE376">
            <w:pPr>
              <w:pStyle w:val="4"/>
              <w:jc w:val="center"/>
            </w:pPr>
            <w:r>
              <w:rPr>
                <w:rFonts w:ascii="仿宋_GB2312" w:hAnsi="仿宋_GB2312" w:eastAsia="仿宋_GB2312" w:cs="仿宋_GB2312"/>
                <w:color w:val="000000"/>
                <w:sz w:val="19"/>
              </w:rPr>
              <w:t>楼盘表查询</w:t>
            </w:r>
          </w:p>
        </w:tc>
      </w:tr>
      <w:tr w14:paraId="67AA84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52B2EBAD"/>
        </w:tc>
        <w:tc>
          <w:tcPr>
            <w:tcW w:w="1830" w:type="pct"/>
            <w:vMerge w:val="continue"/>
            <w:tcBorders>
              <w:top w:val="nil"/>
              <w:left w:val="nil"/>
              <w:bottom w:val="single" w:color="000000" w:sz="4" w:space="0"/>
              <w:right w:val="single" w:color="000000" w:sz="4" w:space="0"/>
            </w:tcBorders>
          </w:tcPr>
          <w:p w14:paraId="734EAF68"/>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56B02E">
            <w:pPr>
              <w:pStyle w:val="4"/>
              <w:jc w:val="center"/>
            </w:pPr>
            <w:r>
              <w:rPr>
                <w:rFonts w:ascii="仿宋_GB2312" w:hAnsi="仿宋_GB2312" w:eastAsia="仿宋_GB2312" w:cs="仿宋_GB2312"/>
                <w:color w:val="000000"/>
                <w:sz w:val="19"/>
              </w:rPr>
              <w:t>房产单元表</w:t>
            </w:r>
          </w:p>
        </w:tc>
      </w:tr>
      <w:tr w14:paraId="49E125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23A15351"/>
        </w:tc>
        <w:tc>
          <w:tcPr>
            <w:tcW w:w="183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A0B0DC">
            <w:pPr>
              <w:pStyle w:val="4"/>
              <w:jc w:val="center"/>
            </w:pPr>
            <w:r>
              <w:rPr>
                <w:rFonts w:ascii="仿宋_GB2312" w:hAnsi="仿宋_GB2312" w:eastAsia="仿宋_GB2312" w:cs="仿宋_GB2312"/>
                <w:color w:val="000000"/>
                <w:sz w:val="19"/>
              </w:rPr>
              <w:t>数据导入</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A91CA5">
            <w:pPr>
              <w:pStyle w:val="4"/>
              <w:jc w:val="center"/>
            </w:pPr>
            <w:r>
              <w:rPr>
                <w:rFonts w:ascii="仿宋_GB2312" w:hAnsi="仿宋_GB2312" w:eastAsia="仿宋_GB2312" w:cs="仿宋_GB2312"/>
                <w:color w:val="000000"/>
                <w:sz w:val="19"/>
              </w:rPr>
              <w:t>宗地单元表及附件</w:t>
            </w:r>
          </w:p>
        </w:tc>
      </w:tr>
      <w:tr w14:paraId="00CF1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2B8C4245"/>
        </w:tc>
        <w:tc>
          <w:tcPr>
            <w:tcW w:w="1830" w:type="pct"/>
            <w:vMerge w:val="continue"/>
            <w:tcBorders>
              <w:top w:val="nil"/>
              <w:left w:val="nil"/>
              <w:bottom w:val="single" w:color="000000" w:sz="4" w:space="0"/>
              <w:right w:val="single" w:color="000000" w:sz="4" w:space="0"/>
            </w:tcBorders>
          </w:tcPr>
          <w:p w14:paraId="0AFD50C5"/>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AC8D45">
            <w:pPr>
              <w:pStyle w:val="4"/>
              <w:jc w:val="center"/>
            </w:pPr>
            <w:r>
              <w:rPr>
                <w:rFonts w:ascii="仿宋_GB2312" w:hAnsi="仿宋_GB2312" w:eastAsia="仿宋_GB2312" w:cs="仿宋_GB2312"/>
                <w:color w:val="000000"/>
                <w:sz w:val="19"/>
              </w:rPr>
              <w:t>农林水数据导入</w:t>
            </w:r>
          </w:p>
        </w:tc>
      </w:tr>
      <w:tr w14:paraId="0C0F9B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403B9C76"/>
        </w:tc>
        <w:tc>
          <w:tcPr>
            <w:tcW w:w="1830" w:type="pct"/>
            <w:vMerge w:val="continue"/>
            <w:tcBorders>
              <w:top w:val="nil"/>
              <w:left w:val="nil"/>
              <w:bottom w:val="single" w:color="000000" w:sz="4" w:space="0"/>
              <w:right w:val="single" w:color="000000" w:sz="4" w:space="0"/>
            </w:tcBorders>
          </w:tcPr>
          <w:p w14:paraId="269F38AC"/>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095E5A">
            <w:pPr>
              <w:pStyle w:val="4"/>
              <w:jc w:val="center"/>
            </w:pPr>
            <w:r>
              <w:rPr>
                <w:rFonts w:ascii="仿宋_GB2312" w:hAnsi="仿宋_GB2312" w:eastAsia="仿宋_GB2312" w:cs="仿宋_GB2312"/>
                <w:color w:val="000000"/>
                <w:sz w:val="19"/>
              </w:rPr>
              <w:t>房产单元表及附件</w:t>
            </w:r>
          </w:p>
        </w:tc>
      </w:tr>
      <w:tr w14:paraId="7546C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721E2455"/>
        </w:tc>
        <w:tc>
          <w:tcPr>
            <w:tcW w:w="183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0500AA4">
            <w:pPr>
              <w:pStyle w:val="4"/>
              <w:jc w:val="center"/>
            </w:pPr>
            <w:r>
              <w:rPr>
                <w:rFonts w:ascii="仿宋_GB2312" w:hAnsi="仿宋_GB2312" w:eastAsia="仿宋_GB2312" w:cs="仿宋_GB2312"/>
                <w:color w:val="000000"/>
                <w:sz w:val="19"/>
              </w:rPr>
              <w:t>数据挂接</w:t>
            </w:r>
          </w:p>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6043DA">
            <w:pPr>
              <w:pStyle w:val="4"/>
              <w:jc w:val="center"/>
            </w:pPr>
            <w:r>
              <w:rPr>
                <w:rFonts w:ascii="仿宋_GB2312" w:hAnsi="仿宋_GB2312" w:eastAsia="仿宋_GB2312" w:cs="仿宋_GB2312"/>
                <w:color w:val="000000"/>
                <w:sz w:val="19"/>
              </w:rPr>
              <w:t>不动产数据挂接</w:t>
            </w:r>
          </w:p>
        </w:tc>
      </w:tr>
      <w:tr w14:paraId="12A62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5" w:type="pct"/>
            <w:vMerge w:val="continue"/>
            <w:tcBorders>
              <w:top w:val="nil"/>
              <w:left w:val="single" w:color="000000" w:sz="4" w:space="0"/>
              <w:bottom w:val="single" w:color="000000" w:sz="4" w:space="0"/>
              <w:right w:val="single" w:color="000000" w:sz="4" w:space="0"/>
            </w:tcBorders>
          </w:tcPr>
          <w:p w14:paraId="44A0B28D"/>
        </w:tc>
        <w:tc>
          <w:tcPr>
            <w:tcW w:w="1830" w:type="pct"/>
            <w:vMerge w:val="continue"/>
            <w:tcBorders>
              <w:top w:val="nil"/>
              <w:left w:val="nil"/>
              <w:bottom w:val="single" w:color="000000" w:sz="4" w:space="0"/>
              <w:right w:val="single" w:color="000000" w:sz="4" w:space="0"/>
            </w:tcBorders>
          </w:tcPr>
          <w:p w14:paraId="0ABB1331"/>
        </w:tc>
        <w:tc>
          <w:tcPr>
            <w:tcW w:w="2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889F8D">
            <w:pPr>
              <w:pStyle w:val="4"/>
              <w:jc w:val="center"/>
            </w:pPr>
            <w:r>
              <w:rPr>
                <w:rFonts w:ascii="仿宋_GB2312" w:hAnsi="仿宋_GB2312" w:eastAsia="仿宋_GB2312" w:cs="仿宋_GB2312"/>
                <w:color w:val="000000"/>
                <w:sz w:val="19"/>
              </w:rPr>
              <w:t>数据挂接日志</w:t>
            </w:r>
          </w:p>
        </w:tc>
      </w:tr>
    </w:tbl>
    <w:p w14:paraId="0228730D">
      <w:pPr>
        <w:pStyle w:val="4"/>
        <w:ind w:firstLine="480"/>
        <w:jc w:val="both"/>
        <w:outlineLvl w:val="2"/>
      </w:pPr>
      <w:r>
        <w:rPr>
          <w:rFonts w:ascii="仿宋_GB2312" w:hAnsi="仿宋_GB2312" w:eastAsia="仿宋_GB2312" w:cs="仿宋_GB2312"/>
          <w:b/>
          <w:sz w:val="28"/>
        </w:rPr>
        <w:t>2、不动产权籍调查业务服务系统（企业端）</w:t>
      </w:r>
    </w:p>
    <w:p w14:paraId="460510AD">
      <w:pPr>
        <w:pStyle w:val="4"/>
        <w:ind w:firstLine="480"/>
        <w:jc w:val="both"/>
      </w:pPr>
      <w:r>
        <w:rPr>
          <w:rFonts w:ascii="仿宋_GB2312" w:hAnsi="仿宋_GB2312" w:eastAsia="仿宋_GB2312" w:cs="仿宋_GB2312"/>
        </w:rPr>
        <w:t>（1）系统介绍</w:t>
      </w:r>
    </w:p>
    <w:p w14:paraId="669B00B6">
      <w:pPr>
        <w:pStyle w:val="4"/>
        <w:ind w:firstLine="480"/>
        <w:jc w:val="both"/>
      </w:pPr>
      <w:r>
        <w:rPr>
          <w:rFonts w:ascii="仿宋_GB2312" w:hAnsi="仿宋_GB2312" w:eastAsia="仿宋_GB2312" w:cs="仿宋_GB2312"/>
        </w:rPr>
        <w:t>权调在线服务系统是对企业进行监管和服务的在线系统（政务内），使各类权调业务实现网上申报、网上查询，方便企业办事，提高审批效率，切实提升营商环境。系统主要功能包括测绘企业管理子系统和开发企业管理子系统。其中测绘企业管理子系统不仅能满足地籍（宗地）测绘企业的使用，也能满足房产测绘企业的使用。测绘企业管理子系统功能包括不动产编码申请、测绘成果备案申请、备案成果查询、变更审核和系统管理等，开发企业管理子系统功能包括已备案测绘成果查询、测绘成果入库申请、已入库测绘成果查询、变更申请和系统管理等。</w:t>
      </w:r>
    </w:p>
    <w:p w14:paraId="7AC84A6A">
      <w:pPr>
        <w:pStyle w:val="4"/>
        <w:ind w:firstLine="480"/>
        <w:jc w:val="both"/>
      </w:pPr>
      <w:r>
        <w:rPr>
          <w:rFonts w:ascii="仿宋_GB2312" w:hAnsi="仿宋_GB2312" w:eastAsia="仿宋_GB2312" w:cs="仿宋_GB2312"/>
        </w:rPr>
        <w:t>（2）相关子系统及系统功能模块列表</w:t>
      </w:r>
    </w:p>
    <w:p w14:paraId="628A1FCF">
      <w:pPr>
        <w:pStyle w:val="4"/>
        <w:ind w:firstLine="480"/>
        <w:jc w:val="both"/>
      </w:pPr>
      <w:r>
        <w:rPr>
          <w:rFonts w:ascii="仿宋_GB2312" w:hAnsi="仿宋_GB2312" w:eastAsia="仿宋_GB2312" w:cs="仿宋_GB2312"/>
        </w:rPr>
        <w:t>本次权调在线服务系统相关业务系统运行维护的子系统及具体功能模块如下表：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46"/>
        <w:gridCol w:w="3384"/>
        <w:gridCol w:w="3384"/>
      </w:tblGrid>
      <w:tr w14:paraId="2B23F8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1BD3AB00">
            <w:pPr>
              <w:pStyle w:val="4"/>
              <w:jc w:val="center"/>
            </w:pPr>
            <w:r>
              <w:rPr>
                <w:rFonts w:ascii="仿宋_GB2312" w:hAnsi="仿宋_GB2312" w:eastAsia="仿宋_GB2312" w:cs="仿宋_GB2312"/>
                <w:b/>
                <w:color w:val="000000"/>
                <w:sz w:val="19"/>
              </w:rPr>
              <w:t>子系统名称</w:t>
            </w:r>
          </w:p>
        </w:tc>
        <w:tc>
          <w:tcPr>
            <w:tcW w:w="1987"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69ED51B3">
            <w:pPr>
              <w:pStyle w:val="4"/>
              <w:jc w:val="center"/>
            </w:pPr>
            <w:r>
              <w:rPr>
                <w:rFonts w:ascii="仿宋_GB2312" w:hAnsi="仿宋_GB2312" w:eastAsia="仿宋_GB2312" w:cs="仿宋_GB2312"/>
                <w:b/>
                <w:color w:val="000000"/>
                <w:sz w:val="19"/>
              </w:rPr>
              <w:t>模块</w:t>
            </w:r>
          </w:p>
        </w:tc>
        <w:tc>
          <w:tcPr>
            <w:tcW w:w="1987"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5EA31EB2">
            <w:pPr>
              <w:pStyle w:val="4"/>
              <w:jc w:val="center"/>
            </w:pPr>
            <w:r>
              <w:rPr>
                <w:rFonts w:ascii="仿宋_GB2312" w:hAnsi="仿宋_GB2312" w:eastAsia="仿宋_GB2312" w:cs="仿宋_GB2312"/>
                <w:b/>
                <w:color w:val="000000"/>
                <w:sz w:val="19"/>
              </w:rPr>
              <w:t>功能菜单</w:t>
            </w:r>
          </w:p>
        </w:tc>
      </w:tr>
      <w:tr w14:paraId="2BCD2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35D2D">
            <w:pPr>
              <w:pStyle w:val="4"/>
              <w:jc w:val="center"/>
            </w:pPr>
            <w:r>
              <w:rPr>
                <w:rFonts w:ascii="仿宋_GB2312" w:hAnsi="仿宋_GB2312" w:eastAsia="仿宋_GB2312" w:cs="仿宋_GB2312"/>
                <w:color w:val="000000"/>
                <w:sz w:val="19"/>
              </w:rPr>
              <w:t>企业端</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55283E">
            <w:pPr>
              <w:pStyle w:val="4"/>
              <w:jc w:val="center"/>
            </w:pPr>
            <w:r>
              <w:rPr>
                <w:rFonts w:ascii="仿宋_GB2312" w:hAnsi="仿宋_GB2312" w:eastAsia="仿宋_GB2312" w:cs="仿宋_GB2312"/>
                <w:color w:val="000000"/>
                <w:sz w:val="19"/>
              </w:rPr>
              <w:t>首页</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E53EE3">
            <w:pPr>
              <w:pStyle w:val="4"/>
              <w:jc w:val="center"/>
            </w:pPr>
          </w:p>
        </w:tc>
      </w:tr>
      <w:tr w14:paraId="5E71B9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18594E66"/>
        </w:tc>
        <w:tc>
          <w:tcPr>
            <w:tcW w:w="1987"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EEF358C">
            <w:pPr>
              <w:pStyle w:val="4"/>
              <w:jc w:val="center"/>
            </w:pPr>
            <w:r>
              <w:rPr>
                <w:rFonts w:ascii="仿宋_GB2312" w:hAnsi="仿宋_GB2312" w:eastAsia="仿宋_GB2312" w:cs="仿宋_GB2312"/>
                <w:color w:val="000000"/>
                <w:sz w:val="19"/>
              </w:rPr>
              <w:t>用户管理</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15931B">
            <w:pPr>
              <w:pStyle w:val="4"/>
              <w:jc w:val="center"/>
            </w:pPr>
            <w:r>
              <w:rPr>
                <w:rFonts w:ascii="仿宋_GB2312" w:hAnsi="仿宋_GB2312" w:eastAsia="仿宋_GB2312" w:cs="仿宋_GB2312"/>
                <w:color w:val="000000"/>
                <w:sz w:val="19"/>
              </w:rPr>
              <w:t>用户列表</w:t>
            </w:r>
          </w:p>
        </w:tc>
      </w:tr>
      <w:tr w14:paraId="0AE62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458CE1D0"/>
        </w:tc>
        <w:tc>
          <w:tcPr>
            <w:tcW w:w="1987" w:type="pct"/>
            <w:vMerge w:val="continue"/>
            <w:tcBorders>
              <w:top w:val="nil"/>
              <w:left w:val="nil"/>
              <w:bottom w:val="single" w:color="000000" w:sz="4" w:space="0"/>
              <w:right w:val="single" w:color="000000" w:sz="4" w:space="0"/>
            </w:tcBorders>
          </w:tcPr>
          <w:p w14:paraId="360FA0F1"/>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C116DA">
            <w:pPr>
              <w:pStyle w:val="4"/>
              <w:jc w:val="center"/>
            </w:pPr>
            <w:r>
              <w:rPr>
                <w:rFonts w:ascii="仿宋_GB2312" w:hAnsi="仿宋_GB2312" w:eastAsia="仿宋_GB2312" w:cs="仿宋_GB2312"/>
                <w:color w:val="000000"/>
                <w:sz w:val="19"/>
              </w:rPr>
              <w:t>角色管理</w:t>
            </w:r>
          </w:p>
        </w:tc>
      </w:tr>
      <w:tr w14:paraId="3B3304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38CF4E1B"/>
        </w:tc>
        <w:tc>
          <w:tcPr>
            <w:tcW w:w="1987" w:type="pct"/>
            <w:vMerge w:val="continue"/>
            <w:tcBorders>
              <w:top w:val="nil"/>
              <w:left w:val="nil"/>
              <w:bottom w:val="single" w:color="000000" w:sz="4" w:space="0"/>
              <w:right w:val="single" w:color="000000" w:sz="4" w:space="0"/>
            </w:tcBorders>
          </w:tcPr>
          <w:p w14:paraId="327B9419"/>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2D3E87">
            <w:pPr>
              <w:pStyle w:val="4"/>
              <w:jc w:val="center"/>
            </w:pPr>
            <w:r>
              <w:rPr>
                <w:rFonts w:ascii="仿宋_GB2312" w:hAnsi="仿宋_GB2312" w:eastAsia="仿宋_GB2312" w:cs="仿宋_GB2312"/>
                <w:color w:val="000000"/>
                <w:sz w:val="19"/>
              </w:rPr>
              <w:t>岗位管理</w:t>
            </w:r>
          </w:p>
        </w:tc>
      </w:tr>
      <w:tr w14:paraId="013E9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69AA356A"/>
        </w:tc>
        <w:tc>
          <w:tcPr>
            <w:tcW w:w="1987"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42B6E93">
            <w:pPr>
              <w:pStyle w:val="4"/>
              <w:jc w:val="center"/>
            </w:pPr>
            <w:r>
              <w:rPr>
                <w:rFonts w:ascii="仿宋_GB2312" w:hAnsi="仿宋_GB2312" w:eastAsia="仿宋_GB2312" w:cs="仿宋_GB2312"/>
                <w:color w:val="000000"/>
                <w:sz w:val="19"/>
              </w:rPr>
              <w:t>项目衔接申请</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508401">
            <w:pPr>
              <w:pStyle w:val="4"/>
              <w:jc w:val="center"/>
            </w:pPr>
            <w:r>
              <w:rPr>
                <w:rFonts w:ascii="仿宋_GB2312" w:hAnsi="仿宋_GB2312" w:eastAsia="仿宋_GB2312" w:cs="仿宋_GB2312"/>
                <w:color w:val="000000"/>
                <w:sz w:val="19"/>
              </w:rPr>
              <w:t>宗地项目衔接申请</w:t>
            </w:r>
          </w:p>
        </w:tc>
      </w:tr>
      <w:tr w14:paraId="62FAD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52ADC475"/>
        </w:tc>
        <w:tc>
          <w:tcPr>
            <w:tcW w:w="1987" w:type="pct"/>
            <w:vMerge w:val="continue"/>
            <w:tcBorders>
              <w:top w:val="nil"/>
              <w:left w:val="nil"/>
              <w:bottom w:val="single" w:color="000000" w:sz="4" w:space="0"/>
              <w:right w:val="single" w:color="000000" w:sz="4" w:space="0"/>
            </w:tcBorders>
          </w:tcPr>
          <w:p w14:paraId="46DC1E68"/>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6AD06C">
            <w:pPr>
              <w:pStyle w:val="4"/>
              <w:jc w:val="center"/>
            </w:pPr>
            <w:r>
              <w:rPr>
                <w:rFonts w:ascii="仿宋_GB2312" w:hAnsi="仿宋_GB2312" w:eastAsia="仿宋_GB2312" w:cs="仿宋_GB2312"/>
                <w:color w:val="000000"/>
                <w:sz w:val="19"/>
              </w:rPr>
              <w:t>房产项目衔接申请</w:t>
            </w:r>
          </w:p>
        </w:tc>
      </w:tr>
      <w:tr w14:paraId="707B3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0126D1F5"/>
        </w:tc>
        <w:tc>
          <w:tcPr>
            <w:tcW w:w="1987"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E99591">
            <w:pPr>
              <w:pStyle w:val="4"/>
              <w:jc w:val="center"/>
            </w:pPr>
            <w:r>
              <w:rPr>
                <w:rFonts w:ascii="仿宋_GB2312" w:hAnsi="仿宋_GB2312" w:eastAsia="仿宋_GB2312" w:cs="仿宋_GB2312"/>
                <w:color w:val="000000"/>
                <w:sz w:val="19"/>
              </w:rPr>
              <w:t>成果审核申请</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5C8F6E">
            <w:pPr>
              <w:pStyle w:val="4"/>
              <w:jc w:val="center"/>
            </w:pPr>
            <w:r>
              <w:rPr>
                <w:rFonts w:ascii="仿宋_GB2312" w:hAnsi="仿宋_GB2312" w:eastAsia="仿宋_GB2312" w:cs="仿宋_GB2312"/>
                <w:color w:val="000000"/>
                <w:sz w:val="19"/>
              </w:rPr>
              <w:t>宗地成果审核申请</w:t>
            </w:r>
          </w:p>
        </w:tc>
      </w:tr>
      <w:tr w14:paraId="3CD83A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3E832D32"/>
        </w:tc>
        <w:tc>
          <w:tcPr>
            <w:tcW w:w="1987" w:type="pct"/>
            <w:vMerge w:val="continue"/>
            <w:tcBorders>
              <w:top w:val="nil"/>
              <w:left w:val="nil"/>
              <w:bottom w:val="single" w:color="000000" w:sz="4" w:space="0"/>
              <w:right w:val="single" w:color="000000" w:sz="4" w:space="0"/>
            </w:tcBorders>
          </w:tcPr>
          <w:p w14:paraId="619C60D2"/>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D89A4F">
            <w:pPr>
              <w:pStyle w:val="4"/>
              <w:jc w:val="center"/>
            </w:pPr>
            <w:r>
              <w:rPr>
                <w:rFonts w:ascii="仿宋_GB2312" w:hAnsi="仿宋_GB2312" w:eastAsia="仿宋_GB2312" w:cs="仿宋_GB2312"/>
                <w:color w:val="000000"/>
                <w:sz w:val="19"/>
              </w:rPr>
              <w:t>房产成果审核申请</w:t>
            </w:r>
          </w:p>
        </w:tc>
      </w:tr>
      <w:tr w14:paraId="419C5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37328846"/>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68DC14">
            <w:pPr>
              <w:pStyle w:val="4"/>
              <w:jc w:val="center"/>
            </w:pPr>
            <w:r>
              <w:rPr>
                <w:rFonts w:ascii="仿宋_GB2312" w:hAnsi="仿宋_GB2312" w:eastAsia="仿宋_GB2312" w:cs="仿宋_GB2312"/>
                <w:color w:val="000000"/>
                <w:sz w:val="19"/>
              </w:rPr>
              <w:t>成果变更预审申请</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8F8ADD">
            <w:pPr>
              <w:pStyle w:val="4"/>
              <w:jc w:val="center"/>
            </w:pPr>
            <w:r>
              <w:rPr>
                <w:rFonts w:ascii="仿宋_GB2312" w:hAnsi="仿宋_GB2312" w:eastAsia="仿宋_GB2312" w:cs="仿宋_GB2312"/>
                <w:color w:val="000000"/>
                <w:sz w:val="19"/>
              </w:rPr>
              <w:t>房产成果变更预审申请</w:t>
            </w:r>
          </w:p>
        </w:tc>
      </w:tr>
      <w:tr w14:paraId="60725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40BE147D"/>
        </w:tc>
        <w:tc>
          <w:tcPr>
            <w:tcW w:w="1987"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5F65759">
            <w:pPr>
              <w:pStyle w:val="4"/>
              <w:jc w:val="center"/>
            </w:pPr>
            <w:r>
              <w:rPr>
                <w:rFonts w:ascii="仿宋_GB2312" w:hAnsi="仿宋_GB2312" w:eastAsia="仿宋_GB2312" w:cs="仿宋_GB2312"/>
                <w:color w:val="000000"/>
                <w:sz w:val="19"/>
              </w:rPr>
              <w:t>测绘机构信息更新管理</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5F1E64">
            <w:pPr>
              <w:pStyle w:val="4"/>
              <w:jc w:val="center"/>
            </w:pPr>
            <w:r>
              <w:rPr>
                <w:rFonts w:ascii="仿宋_GB2312" w:hAnsi="仿宋_GB2312" w:eastAsia="仿宋_GB2312" w:cs="仿宋_GB2312"/>
                <w:color w:val="000000"/>
                <w:sz w:val="19"/>
              </w:rPr>
              <w:t>企业信息管理</w:t>
            </w:r>
          </w:p>
        </w:tc>
      </w:tr>
      <w:tr w14:paraId="49942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6D49C245"/>
        </w:tc>
        <w:tc>
          <w:tcPr>
            <w:tcW w:w="1987" w:type="pct"/>
            <w:vMerge w:val="continue"/>
            <w:tcBorders>
              <w:top w:val="nil"/>
              <w:left w:val="nil"/>
              <w:bottom w:val="single" w:color="000000" w:sz="4" w:space="0"/>
              <w:right w:val="single" w:color="000000" w:sz="4" w:space="0"/>
            </w:tcBorders>
          </w:tcPr>
          <w:p w14:paraId="754C00BB"/>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1FA261">
            <w:pPr>
              <w:pStyle w:val="4"/>
              <w:jc w:val="center"/>
            </w:pPr>
            <w:r>
              <w:rPr>
                <w:rFonts w:ascii="仿宋_GB2312" w:hAnsi="仿宋_GB2312" w:eastAsia="仿宋_GB2312" w:cs="仿宋_GB2312"/>
                <w:color w:val="000000"/>
                <w:sz w:val="19"/>
              </w:rPr>
              <w:t>人员信息管理</w:t>
            </w:r>
          </w:p>
        </w:tc>
      </w:tr>
      <w:tr w14:paraId="428838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4EE329B3"/>
        </w:tc>
        <w:tc>
          <w:tcPr>
            <w:tcW w:w="1987" w:type="pct"/>
            <w:vMerge w:val="continue"/>
            <w:tcBorders>
              <w:top w:val="nil"/>
              <w:left w:val="nil"/>
              <w:bottom w:val="single" w:color="000000" w:sz="4" w:space="0"/>
              <w:right w:val="single" w:color="000000" w:sz="4" w:space="0"/>
            </w:tcBorders>
          </w:tcPr>
          <w:p w14:paraId="26F696C3"/>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347B98">
            <w:pPr>
              <w:pStyle w:val="4"/>
              <w:jc w:val="center"/>
            </w:pPr>
            <w:r>
              <w:rPr>
                <w:rFonts w:ascii="仿宋_GB2312" w:hAnsi="仿宋_GB2312" w:eastAsia="仿宋_GB2312" w:cs="仿宋_GB2312"/>
                <w:color w:val="000000"/>
                <w:sz w:val="19"/>
              </w:rPr>
              <w:t>仪器设备管理</w:t>
            </w:r>
          </w:p>
        </w:tc>
      </w:tr>
      <w:tr w14:paraId="4C82B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55C32E3F"/>
        </w:tc>
        <w:tc>
          <w:tcPr>
            <w:tcW w:w="1987"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6E1F77">
            <w:pPr>
              <w:pStyle w:val="4"/>
              <w:jc w:val="center"/>
            </w:pPr>
            <w:r>
              <w:rPr>
                <w:rFonts w:ascii="仿宋_GB2312" w:hAnsi="仿宋_GB2312" w:eastAsia="仿宋_GB2312" w:cs="仿宋_GB2312"/>
                <w:color w:val="000000"/>
                <w:sz w:val="19"/>
              </w:rPr>
              <w:t>公示公告</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FC550E">
            <w:pPr>
              <w:pStyle w:val="4"/>
              <w:jc w:val="center"/>
            </w:pPr>
            <w:r>
              <w:rPr>
                <w:rFonts w:ascii="仿宋_GB2312" w:hAnsi="仿宋_GB2312" w:eastAsia="仿宋_GB2312" w:cs="仿宋_GB2312"/>
                <w:color w:val="000000"/>
                <w:sz w:val="19"/>
              </w:rPr>
              <w:t>业务衔接结构公示</w:t>
            </w:r>
          </w:p>
        </w:tc>
      </w:tr>
      <w:tr w14:paraId="03003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53B5960F"/>
        </w:tc>
        <w:tc>
          <w:tcPr>
            <w:tcW w:w="1987" w:type="pct"/>
            <w:vMerge w:val="continue"/>
            <w:tcBorders>
              <w:top w:val="nil"/>
              <w:left w:val="nil"/>
              <w:bottom w:val="single" w:color="000000" w:sz="4" w:space="0"/>
              <w:right w:val="single" w:color="000000" w:sz="4" w:space="0"/>
            </w:tcBorders>
          </w:tcPr>
          <w:p w14:paraId="49932A84"/>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1FEC03">
            <w:pPr>
              <w:pStyle w:val="4"/>
              <w:jc w:val="center"/>
            </w:pPr>
            <w:r>
              <w:rPr>
                <w:rFonts w:ascii="仿宋_GB2312" w:hAnsi="仿宋_GB2312" w:eastAsia="仿宋_GB2312" w:cs="仿宋_GB2312"/>
                <w:color w:val="000000"/>
                <w:sz w:val="19"/>
              </w:rPr>
              <w:t>项目衔接公示</w:t>
            </w:r>
          </w:p>
        </w:tc>
      </w:tr>
      <w:tr w14:paraId="2C03D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1D477403"/>
        </w:tc>
        <w:tc>
          <w:tcPr>
            <w:tcW w:w="1987" w:type="pct"/>
            <w:vMerge w:val="continue"/>
            <w:tcBorders>
              <w:top w:val="nil"/>
              <w:left w:val="nil"/>
              <w:bottom w:val="single" w:color="000000" w:sz="4" w:space="0"/>
              <w:right w:val="single" w:color="000000" w:sz="4" w:space="0"/>
            </w:tcBorders>
          </w:tcPr>
          <w:p w14:paraId="118DC758"/>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65B840">
            <w:pPr>
              <w:pStyle w:val="4"/>
              <w:jc w:val="center"/>
            </w:pPr>
            <w:r>
              <w:rPr>
                <w:rFonts w:ascii="仿宋_GB2312" w:hAnsi="仿宋_GB2312" w:eastAsia="仿宋_GB2312" w:cs="仿宋_GB2312"/>
                <w:color w:val="000000"/>
                <w:sz w:val="19"/>
              </w:rPr>
              <w:t>项目衔接变更公示</w:t>
            </w:r>
          </w:p>
        </w:tc>
      </w:tr>
      <w:tr w14:paraId="72237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21903902"/>
        </w:tc>
        <w:tc>
          <w:tcPr>
            <w:tcW w:w="1987" w:type="pct"/>
            <w:vMerge w:val="continue"/>
            <w:tcBorders>
              <w:top w:val="nil"/>
              <w:left w:val="nil"/>
              <w:bottom w:val="single" w:color="000000" w:sz="4" w:space="0"/>
              <w:right w:val="single" w:color="000000" w:sz="4" w:space="0"/>
            </w:tcBorders>
          </w:tcPr>
          <w:p w14:paraId="572A4719"/>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490291">
            <w:pPr>
              <w:pStyle w:val="4"/>
              <w:jc w:val="center"/>
            </w:pPr>
            <w:r>
              <w:rPr>
                <w:rFonts w:ascii="仿宋_GB2312" w:hAnsi="仿宋_GB2312" w:eastAsia="仿宋_GB2312" w:cs="仿宋_GB2312"/>
                <w:color w:val="000000"/>
                <w:sz w:val="19"/>
              </w:rPr>
              <w:t>测绘企业信用公示</w:t>
            </w:r>
          </w:p>
        </w:tc>
      </w:tr>
      <w:tr w14:paraId="6F2C5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3796FEB6"/>
        </w:tc>
        <w:tc>
          <w:tcPr>
            <w:tcW w:w="1987" w:type="pct"/>
            <w:vMerge w:val="continue"/>
            <w:tcBorders>
              <w:top w:val="nil"/>
              <w:left w:val="nil"/>
              <w:bottom w:val="single" w:color="000000" w:sz="4" w:space="0"/>
              <w:right w:val="single" w:color="000000" w:sz="4" w:space="0"/>
            </w:tcBorders>
          </w:tcPr>
          <w:p w14:paraId="5669C124"/>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1B39CF">
            <w:pPr>
              <w:pStyle w:val="4"/>
              <w:jc w:val="center"/>
            </w:pPr>
            <w:r>
              <w:rPr>
                <w:rFonts w:ascii="仿宋_GB2312" w:hAnsi="仿宋_GB2312" w:eastAsia="仿宋_GB2312" w:cs="仿宋_GB2312"/>
                <w:color w:val="000000"/>
                <w:sz w:val="19"/>
              </w:rPr>
              <w:t>通知公告</w:t>
            </w:r>
          </w:p>
        </w:tc>
      </w:tr>
      <w:tr w14:paraId="4C912E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pct"/>
            <w:vMerge w:val="continue"/>
            <w:tcBorders>
              <w:top w:val="nil"/>
              <w:left w:val="single" w:color="000000" w:sz="4" w:space="0"/>
              <w:bottom w:val="single" w:color="000000" w:sz="4" w:space="0"/>
              <w:right w:val="single" w:color="000000" w:sz="4" w:space="0"/>
            </w:tcBorders>
          </w:tcPr>
          <w:p w14:paraId="490858A6"/>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ED85D9">
            <w:pPr>
              <w:pStyle w:val="4"/>
              <w:jc w:val="center"/>
            </w:pPr>
            <w:r>
              <w:rPr>
                <w:rFonts w:ascii="仿宋_GB2312" w:hAnsi="仿宋_GB2312" w:eastAsia="仿宋_GB2312" w:cs="仿宋_GB2312"/>
                <w:color w:val="000000"/>
                <w:sz w:val="19"/>
              </w:rPr>
              <w:t>资源列表</w:t>
            </w:r>
          </w:p>
        </w:tc>
        <w:tc>
          <w:tcPr>
            <w:tcW w:w="19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211D73">
            <w:pPr>
              <w:pStyle w:val="4"/>
              <w:jc w:val="center"/>
            </w:pPr>
            <w:r>
              <w:rPr>
                <w:rFonts w:ascii="仿宋_GB2312" w:hAnsi="仿宋_GB2312" w:eastAsia="仿宋_GB2312" w:cs="仿宋_GB2312"/>
                <w:color w:val="000000"/>
                <w:sz w:val="19"/>
              </w:rPr>
              <w:t>资源下载</w:t>
            </w:r>
          </w:p>
        </w:tc>
      </w:tr>
    </w:tbl>
    <w:p w14:paraId="4735E2BE">
      <w:pPr>
        <w:pStyle w:val="4"/>
        <w:jc w:val="both"/>
        <w:outlineLvl w:val="2"/>
      </w:pPr>
      <w:r>
        <w:rPr>
          <w:rFonts w:ascii="仿宋_GB2312" w:hAnsi="仿宋_GB2312" w:eastAsia="仿宋_GB2312" w:cs="仿宋_GB2312"/>
          <w:b/>
          <w:sz w:val="28"/>
        </w:rPr>
        <w:t>3、不动产权籍调查业务服务系统（管理端)</w:t>
      </w:r>
    </w:p>
    <w:p w14:paraId="5A0AA19F">
      <w:pPr>
        <w:pStyle w:val="4"/>
        <w:ind w:firstLine="480"/>
        <w:jc w:val="both"/>
      </w:pPr>
      <w:r>
        <w:rPr>
          <w:rFonts w:ascii="仿宋_GB2312" w:hAnsi="仿宋_GB2312" w:eastAsia="仿宋_GB2312" w:cs="仿宋_GB2312"/>
        </w:rPr>
        <w:t>（1）系统介绍</w:t>
      </w:r>
    </w:p>
    <w:p w14:paraId="0C43BD12">
      <w:pPr>
        <w:pStyle w:val="4"/>
        <w:ind w:firstLine="480"/>
        <w:jc w:val="both"/>
      </w:pPr>
      <w:r>
        <w:rPr>
          <w:rFonts w:ascii="仿宋_GB2312" w:hAnsi="仿宋_GB2312" w:eastAsia="仿宋_GB2312" w:cs="仿宋_GB2312"/>
        </w:rPr>
        <w:t>不动产权籍调查业务服务系统（管理端)主要对不动产权调成果进行备案、审核及入库管理，对不动产权调成果档案进行统一管理，系统主要功能包括：宗地测量成果、房产测量成果的编码与分发管理；不动产权调成果的备案、入库、变更审核；不动产权调成果档案的统一管理；电子测绘成果、电子测绘成果档案和实物成果档案的自动关联挂接；不动产权调成果 GIS 一张图展示、查询、编辑管理；不动产权调企业名录库管理，包括开发企业名录管理和测绘企业名录管理；不动产权调成果数据与不动产登记、房产交易等相关部门的共享对接。</w:t>
      </w:r>
    </w:p>
    <w:p w14:paraId="29D6C99B">
      <w:pPr>
        <w:pStyle w:val="4"/>
        <w:ind w:firstLine="480"/>
        <w:jc w:val="both"/>
      </w:pPr>
      <w:r>
        <w:rPr>
          <w:rFonts w:ascii="仿宋_GB2312" w:hAnsi="仿宋_GB2312" w:eastAsia="仿宋_GB2312" w:cs="仿宋_GB2312"/>
        </w:rPr>
        <w:t>（2）相关子系统及系统功能模块列表</w:t>
      </w:r>
    </w:p>
    <w:p w14:paraId="03AA33FC">
      <w:pPr>
        <w:pStyle w:val="4"/>
        <w:ind w:firstLine="480"/>
        <w:jc w:val="both"/>
      </w:pPr>
      <w:r>
        <w:rPr>
          <w:rFonts w:ascii="仿宋_GB2312" w:hAnsi="仿宋_GB2312" w:eastAsia="仿宋_GB2312" w:cs="仿宋_GB2312"/>
        </w:rPr>
        <w:t>本次交易管理相关业务系统运行维护的子系统及具体功能模块如下表：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87"/>
        <w:gridCol w:w="2187"/>
        <w:gridCol w:w="4140"/>
      </w:tblGrid>
      <w:tr w14:paraId="09B312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1A79B8FD">
            <w:pPr>
              <w:pStyle w:val="4"/>
              <w:jc w:val="center"/>
            </w:pPr>
            <w:r>
              <w:rPr>
                <w:rFonts w:ascii="仿宋_GB2312" w:hAnsi="仿宋_GB2312" w:eastAsia="仿宋_GB2312" w:cs="仿宋_GB2312"/>
                <w:b/>
                <w:color w:val="000000"/>
                <w:sz w:val="19"/>
              </w:rPr>
              <w:t>子系统名称</w:t>
            </w:r>
          </w:p>
        </w:tc>
        <w:tc>
          <w:tcPr>
            <w:tcW w:w="1284"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12611869">
            <w:pPr>
              <w:pStyle w:val="4"/>
              <w:jc w:val="center"/>
            </w:pPr>
            <w:r>
              <w:rPr>
                <w:rFonts w:ascii="仿宋_GB2312" w:hAnsi="仿宋_GB2312" w:eastAsia="仿宋_GB2312" w:cs="仿宋_GB2312"/>
                <w:b/>
                <w:color w:val="000000"/>
                <w:sz w:val="19"/>
              </w:rPr>
              <w:t>模块</w:t>
            </w:r>
          </w:p>
        </w:tc>
        <w:tc>
          <w:tcPr>
            <w:tcW w:w="2430" w:type="pct"/>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77C505C3">
            <w:pPr>
              <w:pStyle w:val="4"/>
              <w:jc w:val="center"/>
            </w:pPr>
            <w:r>
              <w:rPr>
                <w:rFonts w:ascii="仿宋_GB2312" w:hAnsi="仿宋_GB2312" w:eastAsia="仿宋_GB2312" w:cs="仿宋_GB2312"/>
                <w:b/>
                <w:color w:val="000000"/>
                <w:sz w:val="19"/>
              </w:rPr>
              <w:t>功能菜单</w:t>
            </w:r>
          </w:p>
        </w:tc>
      </w:tr>
      <w:tr w14:paraId="2A0676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3C017">
            <w:pPr>
              <w:pStyle w:val="4"/>
              <w:jc w:val="center"/>
            </w:pPr>
            <w:r>
              <w:rPr>
                <w:rFonts w:ascii="仿宋_GB2312" w:hAnsi="仿宋_GB2312" w:eastAsia="仿宋_GB2312" w:cs="仿宋_GB2312"/>
                <w:color w:val="000000"/>
                <w:sz w:val="19"/>
              </w:rPr>
              <w:t>管理端(政务内网)</w:t>
            </w:r>
          </w:p>
        </w:tc>
        <w:tc>
          <w:tcPr>
            <w:tcW w:w="128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164C7E">
            <w:pPr>
              <w:pStyle w:val="4"/>
              <w:jc w:val="center"/>
            </w:pPr>
            <w:r>
              <w:rPr>
                <w:rFonts w:ascii="仿宋_GB2312" w:hAnsi="仿宋_GB2312" w:eastAsia="仿宋_GB2312" w:cs="仿宋_GB2312"/>
                <w:color w:val="000000"/>
                <w:sz w:val="19"/>
              </w:rPr>
              <w:t>首页</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324C27">
            <w:pPr>
              <w:pStyle w:val="4"/>
              <w:jc w:val="left"/>
            </w:pPr>
          </w:p>
        </w:tc>
      </w:tr>
      <w:tr w14:paraId="020C4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CDEE114"/>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7263AF">
            <w:pPr>
              <w:pStyle w:val="4"/>
              <w:jc w:val="center"/>
            </w:pPr>
            <w:r>
              <w:rPr>
                <w:rFonts w:ascii="仿宋_GB2312" w:hAnsi="仿宋_GB2312" w:eastAsia="仿宋_GB2312" w:cs="仿宋_GB2312"/>
                <w:color w:val="000000"/>
                <w:sz w:val="19"/>
              </w:rPr>
              <w:t>用户管理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733B54">
            <w:pPr>
              <w:pStyle w:val="4"/>
              <w:jc w:val="center"/>
            </w:pPr>
            <w:r>
              <w:rPr>
                <w:rFonts w:ascii="仿宋_GB2312" w:hAnsi="仿宋_GB2312" w:eastAsia="仿宋_GB2312" w:cs="仿宋_GB2312"/>
                <w:color w:val="000000"/>
                <w:sz w:val="19"/>
              </w:rPr>
              <w:t>用户列表</w:t>
            </w:r>
          </w:p>
        </w:tc>
      </w:tr>
      <w:tr w14:paraId="6643E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23800BD"/>
        </w:tc>
        <w:tc>
          <w:tcPr>
            <w:tcW w:w="1284" w:type="pct"/>
            <w:vMerge w:val="continue"/>
            <w:tcBorders>
              <w:top w:val="nil"/>
              <w:left w:val="nil"/>
              <w:bottom w:val="single" w:color="000000" w:sz="4" w:space="0"/>
              <w:right w:val="single" w:color="000000" w:sz="4" w:space="0"/>
            </w:tcBorders>
          </w:tcPr>
          <w:p w14:paraId="7436DB8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E93F1A">
            <w:pPr>
              <w:pStyle w:val="4"/>
              <w:jc w:val="center"/>
            </w:pPr>
            <w:r>
              <w:rPr>
                <w:rFonts w:ascii="仿宋_GB2312" w:hAnsi="仿宋_GB2312" w:eastAsia="仿宋_GB2312" w:cs="仿宋_GB2312"/>
                <w:color w:val="000000"/>
                <w:sz w:val="19"/>
              </w:rPr>
              <w:t>角色管理</w:t>
            </w:r>
          </w:p>
        </w:tc>
      </w:tr>
      <w:tr w14:paraId="7D12F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7E06B5D"/>
        </w:tc>
        <w:tc>
          <w:tcPr>
            <w:tcW w:w="1284" w:type="pct"/>
            <w:vMerge w:val="continue"/>
            <w:tcBorders>
              <w:top w:val="nil"/>
              <w:left w:val="nil"/>
              <w:bottom w:val="single" w:color="000000" w:sz="4" w:space="0"/>
              <w:right w:val="single" w:color="000000" w:sz="4" w:space="0"/>
            </w:tcBorders>
          </w:tcPr>
          <w:p w14:paraId="008EA14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1EB488">
            <w:pPr>
              <w:pStyle w:val="4"/>
              <w:jc w:val="center"/>
            </w:pPr>
            <w:r>
              <w:rPr>
                <w:rFonts w:ascii="仿宋_GB2312" w:hAnsi="仿宋_GB2312" w:eastAsia="仿宋_GB2312" w:cs="仿宋_GB2312"/>
                <w:color w:val="000000"/>
                <w:sz w:val="19"/>
              </w:rPr>
              <w:t>岗位管理</w:t>
            </w:r>
          </w:p>
        </w:tc>
      </w:tr>
      <w:tr w14:paraId="4C059A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A3DEA3A"/>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0945C8B">
            <w:pPr>
              <w:pStyle w:val="4"/>
              <w:jc w:val="center"/>
            </w:pPr>
            <w:r>
              <w:rPr>
                <w:rFonts w:ascii="仿宋_GB2312" w:hAnsi="仿宋_GB2312" w:eastAsia="仿宋_GB2312" w:cs="仿宋_GB2312"/>
                <w:color w:val="000000"/>
                <w:sz w:val="19"/>
              </w:rPr>
              <w:t>项目衔接</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9552AF">
            <w:pPr>
              <w:pStyle w:val="4"/>
              <w:jc w:val="center"/>
            </w:pPr>
            <w:r>
              <w:rPr>
                <w:rFonts w:ascii="仿宋_GB2312" w:hAnsi="仿宋_GB2312" w:eastAsia="仿宋_GB2312" w:cs="仿宋_GB2312"/>
                <w:color w:val="000000"/>
                <w:sz w:val="19"/>
              </w:rPr>
              <w:t>宗地项目衔接申请</w:t>
            </w:r>
          </w:p>
        </w:tc>
      </w:tr>
      <w:tr w14:paraId="648CF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4E8F226"/>
        </w:tc>
        <w:tc>
          <w:tcPr>
            <w:tcW w:w="1284" w:type="pct"/>
            <w:vMerge w:val="continue"/>
            <w:tcBorders>
              <w:top w:val="nil"/>
              <w:left w:val="nil"/>
              <w:bottom w:val="single" w:color="000000" w:sz="4" w:space="0"/>
              <w:right w:val="single" w:color="000000" w:sz="4" w:space="0"/>
            </w:tcBorders>
          </w:tcPr>
          <w:p w14:paraId="521853A9"/>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5C1173">
            <w:pPr>
              <w:pStyle w:val="4"/>
              <w:jc w:val="center"/>
            </w:pPr>
            <w:r>
              <w:rPr>
                <w:rFonts w:ascii="仿宋_GB2312" w:hAnsi="仿宋_GB2312" w:eastAsia="仿宋_GB2312" w:cs="仿宋_GB2312"/>
                <w:color w:val="000000"/>
                <w:sz w:val="19"/>
              </w:rPr>
              <w:t>房产项目衔接申请</w:t>
            </w:r>
          </w:p>
        </w:tc>
      </w:tr>
      <w:tr w14:paraId="6F716F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1E39808"/>
        </w:tc>
        <w:tc>
          <w:tcPr>
            <w:tcW w:w="1284" w:type="pct"/>
            <w:vMerge w:val="continue"/>
            <w:tcBorders>
              <w:top w:val="nil"/>
              <w:left w:val="nil"/>
              <w:bottom w:val="single" w:color="000000" w:sz="4" w:space="0"/>
              <w:right w:val="single" w:color="000000" w:sz="4" w:space="0"/>
            </w:tcBorders>
          </w:tcPr>
          <w:p w14:paraId="7E79FA6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468DA7">
            <w:pPr>
              <w:pStyle w:val="4"/>
              <w:jc w:val="center"/>
            </w:pPr>
            <w:r>
              <w:rPr>
                <w:rFonts w:ascii="仿宋_GB2312" w:hAnsi="仿宋_GB2312" w:eastAsia="仿宋_GB2312" w:cs="仿宋_GB2312"/>
                <w:color w:val="000000"/>
                <w:sz w:val="19"/>
              </w:rPr>
              <w:t>农林水项目衔接申请</w:t>
            </w:r>
          </w:p>
        </w:tc>
      </w:tr>
      <w:tr w14:paraId="5854B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5F2975E"/>
        </w:tc>
        <w:tc>
          <w:tcPr>
            <w:tcW w:w="1284" w:type="pct"/>
            <w:vMerge w:val="continue"/>
            <w:tcBorders>
              <w:top w:val="nil"/>
              <w:left w:val="nil"/>
              <w:bottom w:val="single" w:color="000000" w:sz="4" w:space="0"/>
              <w:right w:val="single" w:color="000000" w:sz="4" w:space="0"/>
            </w:tcBorders>
          </w:tcPr>
          <w:p w14:paraId="3A08BD62"/>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86C1B5">
            <w:pPr>
              <w:pStyle w:val="4"/>
              <w:jc w:val="center"/>
            </w:pPr>
            <w:r>
              <w:rPr>
                <w:rFonts w:ascii="仿宋_GB2312" w:hAnsi="仿宋_GB2312" w:eastAsia="仿宋_GB2312" w:cs="仿宋_GB2312"/>
                <w:color w:val="000000"/>
                <w:sz w:val="19"/>
              </w:rPr>
              <w:t>编码变更管理</w:t>
            </w:r>
          </w:p>
        </w:tc>
      </w:tr>
      <w:tr w14:paraId="3FC99D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03D00A0F"/>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17317A8">
            <w:pPr>
              <w:pStyle w:val="4"/>
              <w:jc w:val="center"/>
            </w:pPr>
            <w:r>
              <w:rPr>
                <w:rFonts w:ascii="仿宋_GB2312" w:hAnsi="仿宋_GB2312" w:eastAsia="仿宋_GB2312" w:cs="仿宋_GB2312"/>
                <w:color w:val="000000"/>
                <w:sz w:val="19"/>
              </w:rPr>
              <w:t>成果审核管理</w:t>
            </w:r>
          </w:p>
        </w:tc>
        <w:tc>
          <w:tcPr>
            <w:tcW w:w="2430" w:type="pct"/>
            <w:tcBorders>
              <w:top w:val="nil"/>
              <w:left w:val="nil"/>
              <w:bottom w:val="nil"/>
              <w:right w:val="single" w:color="000000" w:sz="4" w:space="0"/>
            </w:tcBorders>
            <w:tcMar>
              <w:top w:w="0" w:type="dxa"/>
              <w:left w:w="105" w:type="dxa"/>
              <w:bottom w:w="0" w:type="dxa"/>
              <w:right w:w="105" w:type="dxa"/>
            </w:tcMar>
            <w:vAlign w:val="top"/>
          </w:tcPr>
          <w:p w14:paraId="71FB7729">
            <w:pPr>
              <w:pStyle w:val="4"/>
              <w:jc w:val="center"/>
            </w:pPr>
            <w:r>
              <w:rPr>
                <w:rFonts w:ascii="仿宋_GB2312" w:hAnsi="仿宋_GB2312" w:eastAsia="仿宋_GB2312" w:cs="仿宋_GB2312"/>
                <w:color w:val="000000"/>
                <w:sz w:val="19"/>
              </w:rPr>
              <w:t>宗地成果审核管理</w:t>
            </w:r>
          </w:p>
        </w:tc>
      </w:tr>
      <w:tr w14:paraId="2EA679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20A5589"/>
        </w:tc>
        <w:tc>
          <w:tcPr>
            <w:tcW w:w="1284" w:type="pct"/>
            <w:vMerge w:val="continue"/>
            <w:tcBorders>
              <w:top w:val="nil"/>
              <w:left w:val="nil"/>
              <w:bottom w:val="single" w:color="000000" w:sz="4" w:space="0"/>
              <w:right w:val="single" w:color="000000" w:sz="4" w:space="0"/>
            </w:tcBorders>
          </w:tcPr>
          <w:p w14:paraId="3FF77F9E"/>
        </w:tc>
        <w:tc>
          <w:tcPr>
            <w:tcW w:w="2430" w:type="pct"/>
            <w:tcBorders>
              <w:top w:val="nil"/>
              <w:left w:val="nil"/>
              <w:bottom w:val="nil"/>
              <w:right w:val="single" w:color="000000" w:sz="4" w:space="0"/>
            </w:tcBorders>
            <w:tcMar>
              <w:top w:w="0" w:type="dxa"/>
              <w:left w:w="105" w:type="dxa"/>
              <w:bottom w:w="0" w:type="dxa"/>
              <w:right w:w="105" w:type="dxa"/>
            </w:tcMar>
            <w:vAlign w:val="top"/>
          </w:tcPr>
          <w:p w14:paraId="12CBB4C9">
            <w:pPr>
              <w:pStyle w:val="4"/>
              <w:jc w:val="center"/>
            </w:pPr>
            <w:r>
              <w:rPr>
                <w:rFonts w:ascii="仿宋_GB2312" w:hAnsi="仿宋_GB2312" w:eastAsia="仿宋_GB2312" w:cs="仿宋_GB2312"/>
                <w:color w:val="000000"/>
                <w:sz w:val="19"/>
              </w:rPr>
              <w:t>农林水成果审核</w:t>
            </w:r>
          </w:p>
        </w:tc>
      </w:tr>
      <w:tr w14:paraId="12CE25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95E3B34"/>
        </w:tc>
        <w:tc>
          <w:tcPr>
            <w:tcW w:w="1284" w:type="pct"/>
            <w:vMerge w:val="continue"/>
            <w:tcBorders>
              <w:top w:val="nil"/>
              <w:left w:val="nil"/>
              <w:bottom w:val="single" w:color="000000" w:sz="4" w:space="0"/>
              <w:right w:val="single" w:color="000000" w:sz="4" w:space="0"/>
            </w:tcBorders>
          </w:tcPr>
          <w:p w14:paraId="4CE7914A"/>
        </w:tc>
        <w:tc>
          <w:tcPr>
            <w:tcW w:w="2430" w:type="pct"/>
            <w:tcBorders>
              <w:top w:val="nil"/>
              <w:left w:val="nil"/>
              <w:bottom w:val="nil"/>
              <w:right w:val="single" w:color="000000" w:sz="4" w:space="0"/>
            </w:tcBorders>
            <w:tcMar>
              <w:top w:w="0" w:type="dxa"/>
              <w:left w:w="105" w:type="dxa"/>
              <w:bottom w:w="0" w:type="dxa"/>
              <w:right w:w="105" w:type="dxa"/>
            </w:tcMar>
            <w:vAlign w:val="top"/>
          </w:tcPr>
          <w:p w14:paraId="562A4E47">
            <w:pPr>
              <w:pStyle w:val="4"/>
              <w:jc w:val="center"/>
            </w:pPr>
            <w:r>
              <w:rPr>
                <w:rFonts w:ascii="仿宋_GB2312" w:hAnsi="仿宋_GB2312" w:eastAsia="仿宋_GB2312" w:cs="仿宋_GB2312"/>
                <w:color w:val="000000"/>
                <w:sz w:val="19"/>
              </w:rPr>
              <w:t>农林水成果审核（2000坐标系统）</w:t>
            </w:r>
          </w:p>
        </w:tc>
      </w:tr>
      <w:tr w14:paraId="4F272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31A194E"/>
        </w:tc>
        <w:tc>
          <w:tcPr>
            <w:tcW w:w="1284" w:type="pct"/>
            <w:vMerge w:val="continue"/>
            <w:tcBorders>
              <w:top w:val="nil"/>
              <w:left w:val="nil"/>
              <w:bottom w:val="single" w:color="000000" w:sz="4" w:space="0"/>
              <w:right w:val="single" w:color="000000" w:sz="4" w:space="0"/>
            </w:tcBorders>
          </w:tcPr>
          <w:p w14:paraId="07F8CDFF"/>
        </w:tc>
        <w:tc>
          <w:tcPr>
            <w:tcW w:w="243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45C664">
            <w:pPr>
              <w:pStyle w:val="4"/>
              <w:jc w:val="center"/>
            </w:pPr>
            <w:r>
              <w:rPr>
                <w:rFonts w:ascii="仿宋_GB2312" w:hAnsi="仿宋_GB2312" w:eastAsia="仿宋_GB2312" w:cs="仿宋_GB2312"/>
                <w:color w:val="000000"/>
                <w:sz w:val="19"/>
              </w:rPr>
              <w:t>房产成果审核管理</w:t>
            </w:r>
          </w:p>
        </w:tc>
      </w:tr>
      <w:tr w14:paraId="37299A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EFFDFCA"/>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C8FAA40">
            <w:pPr>
              <w:pStyle w:val="4"/>
              <w:jc w:val="center"/>
            </w:pPr>
            <w:r>
              <w:rPr>
                <w:rFonts w:ascii="仿宋_GB2312" w:hAnsi="仿宋_GB2312" w:eastAsia="仿宋_GB2312" w:cs="仿宋_GB2312"/>
                <w:color w:val="000000"/>
                <w:sz w:val="19"/>
              </w:rPr>
              <w:t>成果管理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DAD8D2">
            <w:pPr>
              <w:pStyle w:val="4"/>
              <w:jc w:val="center"/>
            </w:pPr>
            <w:r>
              <w:rPr>
                <w:rFonts w:ascii="仿宋_GB2312" w:hAnsi="仿宋_GB2312" w:eastAsia="仿宋_GB2312" w:cs="仿宋_GB2312"/>
                <w:color w:val="000000"/>
                <w:sz w:val="19"/>
              </w:rPr>
              <w:t>宗地成果管理</w:t>
            </w:r>
          </w:p>
        </w:tc>
      </w:tr>
      <w:tr w14:paraId="3C50F1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26C949E"/>
        </w:tc>
        <w:tc>
          <w:tcPr>
            <w:tcW w:w="1284" w:type="pct"/>
            <w:vMerge w:val="continue"/>
            <w:tcBorders>
              <w:top w:val="nil"/>
              <w:left w:val="nil"/>
              <w:bottom w:val="single" w:color="000000" w:sz="4" w:space="0"/>
              <w:right w:val="single" w:color="000000" w:sz="4" w:space="0"/>
            </w:tcBorders>
          </w:tcPr>
          <w:p w14:paraId="3E5F5EE1"/>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C42BFA">
            <w:pPr>
              <w:pStyle w:val="4"/>
              <w:jc w:val="center"/>
            </w:pPr>
            <w:r>
              <w:rPr>
                <w:rFonts w:ascii="仿宋_GB2312" w:hAnsi="仿宋_GB2312" w:eastAsia="仿宋_GB2312" w:cs="仿宋_GB2312"/>
                <w:color w:val="000000"/>
                <w:sz w:val="19"/>
              </w:rPr>
              <w:t>房产成果管理</w:t>
            </w:r>
          </w:p>
        </w:tc>
      </w:tr>
      <w:tr w14:paraId="66553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C849831"/>
        </w:tc>
        <w:tc>
          <w:tcPr>
            <w:tcW w:w="1284" w:type="pct"/>
            <w:vMerge w:val="continue"/>
            <w:tcBorders>
              <w:top w:val="nil"/>
              <w:left w:val="nil"/>
              <w:bottom w:val="single" w:color="000000" w:sz="4" w:space="0"/>
              <w:right w:val="single" w:color="000000" w:sz="4" w:space="0"/>
            </w:tcBorders>
          </w:tcPr>
          <w:p w14:paraId="4D4DBAC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8CEB30">
            <w:pPr>
              <w:pStyle w:val="4"/>
              <w:jc w:val="center"/>
            </w:pPr>
            <w:r>
              <w:rPr>
                <w:rFonts w:ascii="仿宋_GB2312" w:hAnsi="仿宋_GB2312" w:eastAsia="仿宋_GB2312" w:cs="仿宋_GB2312"/>
                <w:color w:val="000000"/>
                <w:sz w:val="19"/>
              </w:rPr>
              <w:t>农村产权一张图</w:t>
            </w:r>
          </w:p>
        </w:tc>
      </w:tr>
      <w:tr w14:paraId="038441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285E995"/>
        </w:tc>
        <w:tc>
          <w:tcPr>
            <w:tcW w:w="1284" w:type="pct"/>
            <w:vMerge w:val="continue"/>
            <w:tcBorders>
              <w:top w:val="nil"/>
              <w:left w:val="nil"/>
              <w:bottom w:val="single" w:color="000000" w:sz="4" w:space="0"/>
              <w:right w:val="single" w:color="000000" w:sz="4" w:space="0"/>
            </w:tcBorders>
          </w:tcPr>
          <w:p w14:paraId="4685B94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2C760C">
            <w:pPr>
              <w:pStyle w:val="4"/>
              <w:jc w:val="center"/>
            </w:pPr>
            <w:r>
              <w:rPr>
                <w:rFonts w:ascii="仿宋_GB2312" w:hAnsi="仿宋_GB2312" w:eastAsia="仿宋_GB2312" w:cs="仿宋_GB2312"/>
                <w:color w:val="000000"/>
                <w:sz w:val="19"/>
              </w:rPr>
              <w:t>不动产一张图</w:t>
            </w:r>
          </w:p>
        </w:tc>
      </w:tr>
      <w:tr w14:paraId="5D67E1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7434821"/>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68B417C">
            <w:pPr>
              <w:pStyle w:val="4"/>
              <w:jc w:val="center"/>
            </w:pPr>
            <w:r>
              <w:rPr>
                <w:rFonts w:ascii="仿宋_GB2312" w:hAnsi="仿宋_GB2312" w:eastAsia="仿宋_GB2312" w:cs="仿宋_GB2312"/>
                <w:color w:val="000000"/>
                <w:sz w:val="19"/>
              </w:rPr>
              <w:t>不动产单元表管理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EF53E8">
            <w:pPr>
              <w:pStyle w:val="4"/>
              <w:jc w:val="center"/>
            </w:pPr>
            <w:r>
              <w:rPr>
                <w:rFonts w:ascii="仿宋_GB2312" w:hAnsi="仿宋_GB2312" w:eastAsia="仿宋_GB2312" w:cs="仿宋_GB2312"/>
                <w:color w:val="000000"/>
                <w:sz w:val="19"/>
              </w:rPr>
              <w:t>房产单元表创建</w:t>
            </w:r>
          </w:p>
        </w:tc>
      </w:tr>
      <w:tr w14:paraId="47D5B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FDAA8A9"/>
        </w:tc>
        <w:tc>
          <w:tcPr>
            <w:tcW w:w="1284" w:type="pct"/>
            <w:vMerge w:val="continue"/>
            <w:tcBorders>
              <w:top w:val="nil"/>
              <w:left w:val="nil"/>
              <w:bottom w:val="single" w:color="000000" w:sz="4" w:space="0"/>
              <w:right w:val="single" w:color="000000" w:sz="4" w:space="0"/>
            </w:tcBorders>
          </w:tcPr>
          <w:p w14:paraId="5F50E52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C44FEF">
            <w:pPr>
              <w:pStyle w:val="4"/>
              <w:jc w:val="center"/>
            </w:pPr>
            <w:r>
              <w:rPr>
                <w:rFonts w:ascii="仿宋_GB2312" w:hAnsi="仿宋_GB2312" w:eastAsia="仿宋_GB2312" w:cs="仿宋_GB2312"/>
                <w:color w:val="000000"/>
                <w:sz w:val="19"/>
              </w:rPr>
              <w:t>房产单元表维护</w:t>
            </w:r>
          </w:p>
        </w:tc>
      </w:tr>
      <w:tr w14:paraId="5F119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38B8803"/>
        </w:tc>
        <w:tc>
          <w:tcPr>
            <w:tcW w:w="1284" w:type="pct"/>
            <w:vMerge w:val="continue"/>
            <w:tcBorders>
              <w:top w:val="nil"/>
              <w:left w:val="nil"/>
              <w:bottom w:val="single" w:color="000000" w:sz="4" w:space="0"/>
              <w:right w:val="single" w:color="000000" w:sz="4" w:space="0"/>
            </w:tcBorders>
          </w:tcPr>
          <w:p w14:paraId="298D5726"/>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725BA2">
            <w:pPr>
              <w:pStyle w:val="4"/>
              <w:jc w:val="center"/>
            </w:pPr>
            <w:r>
              <w:rPr>
                <w:rFonts w:ascii="仿宋_GB2312" w:hAnsi="仿宋_GB2312" w:eastAsia="仿宋_GB2312" w:cs="仿宋_GB2312"/>
                <w:color w:val="000000"/>
                <w:sz w:val="19"/>
              </w:rPr>
              <w:t>宗地单元表维护</w:t>
            </w:r>
          </w:p>
        </w:tc>
      </w:tr>
      <w:tr w14:paraId="20DBA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CE9864E"/>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BD33B4A">
            <w:pPr>
              <w:pStyle w:val="4"/>
              <w:jc w:val="center"/>
            </w:pPr>
            <w:r>
              <w:rPr>
                <w:rFonts w:ascii="仿宋_GB2312" w:hAnsi="仿宋_GB2312" w:eastAsia="仿宋_GB2312" w:cs="仿宋_GB2312"/>
                <w:color w:val="000000"/>
                <w:sz w:val="19"/>
              </w:rPr>
              <w:t>档案管理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6A1188">
            <w:pPr>
              <w:pStyle w:val="4"/>
              <w:jc w:val="center"/>
            </w:pPr>
            <w:r>
              <w:rPr>
                <w:rFonts w:ascii="仿宋_GB2312" w:hAnsi="仿宋_GB2312" w:eastAsia="仿宋_GB2312" w:cs="仿宋_GB2312"/>
                <w:color w:val="000000"/>
                <w:sz w:val="19"/>
              </w:rPr>
              <w:t>宗地档案入库管理</w:t>
            </w:r>
          </w:p>
        </w:tc>
      </w:tr>
      <w:tr w14:paraId="5D30A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959FF8C"/>
        </w:tc>
        <w:tc>
          <w:tcPr>
            <w:tcW w:w="1284" w:type="pct"/>
            <w:vMerge w:val="continue"/>
            <w:tcBorders>
              <w:top w:val="nil"/>
              <w:left w:val="nil"/>
              <w:bottom w:val="single" w:color="000000" w:sz="4" w:space="0"/>
              <w:right w:val="single" w:color="000000" w:sz="4" w:space="0"/>
            </w:tcBorders>
          </w:tcPr>
          <w:p w14:paraId="35170D3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87C0FA">
            <w:pPr>
              <w:pStyle w:val="4"/>
              <w:jc w:val="center"/>
            </w:pPr>
            <w:r>
              <w:rPr>
                <w:rFonts w:ascii="仿宋_GB2312" w:hAnsi="仿宋_GB2312" w:eastAsia="仿宋_GB2312" w:cs="仿宋_GB2312"/>
                <w:color w:val="000000"/>
                <w:sz w:val="19"/>
              </w:rPr>
              <w:t>房产档案入库管理</w:t>
            </w:r>
          </w:p>
        </w:tc>
      </w:tr>
      <w:tr w14:paraId="087F0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7543CC8"/>
        </w:tc>
        <w:tc>
          <w:tcPr>
            <w:tcW w:w="1284" w:type="pct"/>
            <w:vMerge w:val="continue"/>
            <w:tcBorders>
              <w:top w:val="nil"/>
              <w:left w:val="nil"/>
              <w:bottom w:val="single" w:color="000000" w:sz="4" w:space="0"/>
              <w:right w:val="single" w:color="000000" w:sz="4" w:space="0"/>
            </w:tcBorders>
          </w:tcPr>
          <w:p w14:paraId="4544EECF"/>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D0F8EF">
            <w:pPr>
              <w:pStyle w:val="4"/>
              <w:jc w:val="center"/>
            </w:pPr>
            <w:r>
              <w:rPr>
                <w:rFonts w:ascii="仿宋_GB2312" w:hAnsi="仿宋_GB2312" w:eastAsia="仿宋_GB2312" w:cs="仿宋_GB2312"/>
                <w:color w:val="000000"/>
                <w:sz w:val="19"/>
              </w:rPr>
              <w:t>宗地档案查询</w:t>
            </w:r>
          </w:p>
        </w:tc>
      </w:tr>
      <w:tr w14:paraId="314D5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7A40332"/>
        </w:tc>
        <w:tc>
          <w:tcPr>
            <w:tcW w:w="1284" w:type="pct"/>
            <w:vMerge w:val="continue"/>
            <w:tcBorders>
              <w:top w:val="nil"/>
              <w:left w:val="nil"/>
              <w:bottom w:val="single" w:color="000000" w:sz="4" w:space="0"/>
              <w:right w:val="single" w:color="000000" w:sz="4" w:space="0"/>
            </w:tcBorders>
          </w:tcPr>
          <w:p w14:paraId="6F76DB9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E32DAB">
            <w:pPr>
              <w:pStyle w:val="4"/>
              <w:jc w:val="center"/>
            </w:pPr>
            <w:r>
              <w:rPr>
                <w:rFonts w:ascii="仿宋_GB2312" w:hAnsi="仿宋_GB2312" w:eastAsia="仿宋_GB2312" w:cs="仿宋_GB2312"/>
                <w:color w:val="000000"/>
                <w:sz w:val="19"/>
              </w:rPr>
              <w:t>房产档案查询</w:t>
            </w:r>
          </w:p>
        </w:tc>
      </w:tr>
      <w:tr w14:paraId="4DDE34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301482B"/>
        </w:tc>
        <w:tc>
          <w:tcPr>
            <w:tcW w:w="1284" w:type="pct"/>
            <w:vMerge w:val="continue"/>
            <w:tcBorders>
              <w:top w:val="nil"/>
              <w:left w:val="nil"/>
              <w:bottom w:val="single" w:color="000000" w:sz="4" w:space="0"/>
              <w:right w:val="single" w:color="000000" w:sz="4" w:space="0"/>
            </w:tcBorders>
          </w:tcPr>
          <w:p w14:paraId="6D25D33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836AE4">
            <w:pPr>
              <w:pStyle w:val="4"/>
              <w:jc w:val="center"/>
            </w:pPr>
            <w:r>
              <w:rPr>
                <w:rFonts w:ascii="仿宋_GB2312" w:hAnsi="仿宋_GB2312" w:eastAsia="仿宋_GB2312" w:cs="仿宋_GB2312"/>
                <w:color w:val="000000"/>
                <w:sz w:val="19"/>
              </w:rPr>
              <w:t>档案存储管理</w:t>
            </w:r>
          </w:p>
        </w:tc>
      </w:tr>
      <w:tr w14:paraId="31BE22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222B1FF"/>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AEC1AA">
            <w:pPr>
              <w:pStyle w:val="4"/>
              <w:jc w:val="center"/>
            </w:pPr>
            <w:r>
              <w:rPr>
                <w:rFonts w:ascii="仿宋_GB2312" w:hAnsi="仿宋_GB2312" w:eastAsia="仿宋_GB2312" w:cs="仿宋_GB2312"/>
                <w:color w:val="000000"/>
                <w:sz w:val="19"/>
              </w:rPr>
              <w:t>项目管理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F62B67">
            <w:pPr>
              <w:pStyle w:val="4"/>
              <w:jc w:val="center"/>
            </w:pPr>
            <w:r>
              <w:rPr>
                <w:rFonts w:ascii="仿宋_GB2312" w:hAnsi="仿宋_GB2312" w:eastAsia="仿宋_GB2312" w:cs="仿宋_GB2312"/>
                <w:color w:val="000000"/>
                <w:sz w:val="19"/>
              </w:rPr>
              <w:t>宗地项目查询</w:t>
            </w:r>
          </w:p>
        </w:tc>
      </w:tr>
      <w:tr w14:paraId="0C79A7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1E7D2F3"/>
        </w:tc>
        <w:tc>
          <w:tcPr>
            <w:tcW w:w="1284" w:type="pct"/>
            <w:vMerge w:val="continue"/>
            <w:tcBorders>
              <w:top w:val="nil"/>
              <w:left w:val="nil"/>
              <w:bottom w:val="single" w:color="000000" w:sz="4" w:space="0"/>
              <w:right w:val="single" w:color="000000" w:sz="4" w:space="0"/>
            </w:tcBorders>
          </w:tcPr>
          <w:p w14:paraId="54C9AE29"/>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60D334">
            <w:pPr>
              <w:pStyle w:val="4"/>
              <w:jc w:val="center"/>
            </w:pPr>
            <w:r>
              <w:rPr>
                <w:rFonts w:ascii="仿宋_GB2312" w:hAnsi="仿宋_GB2312" w:eastAsia="仿宋_GB2312" w:cs="仿宋_GB2312"/>
                <w:color w:val="000000"/>
                <w:sz w:val="19"/>
              </w:rPr>
              <w:t>房产项目查询</w:t>
            </w:r>
          </w:p>
        </w:tc>
      </w:tr>
      <w:tr w14:paraId="341F8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27973E9"/>
        </w:tc>
        <w:tc>
          <w:tcPr>
            <w:tcW w:w="1284" w:type="pct"/>
            <w:vMerge w:val="continue"/>
            <w:tcBorders>
              <w:top w:val="nil"/>
              <w:left w:val="nil"/>
              <w:bottom w:val="single" w:color="000000" w:sz="4" w:space="0"/>
              <w:right w:val="single" w:color="000000" w:sz="4" w:space="0"/>
            </w:tcBorders>
          </w:tcPr>
          <w:p w14:paraId="4402423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C62784">
            <w:pPr>
              <w:pStyle w:val="4"/>
              <w:jc w:val="center"/>
            </w:pPr>
            <w:r>
              <w:rPr>
                <w:rFonts w:ascii="仿宋_GB2312" w:hAnsi="仿宋_GB2312" w:eastAsia="仿宋_GB2312" w:cs="仿宋_GB2312"/>
                <w:color w:val="000000"/>
                <w:sz w:val="19"/>
              </w:rPr>
              <w:t>案件进度查询</w:t>
            </w:r>
          </w:p>
        </w:tc>
      </w:tr>
      <w:tr w14:paraId="1170D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846F826"/>
        </w:tc>
        <w:tc>
          <w:tcPr>
            <w:tcW w:w="1284" w:type="pct"/>
            <w:vMerge w:val="continue"/>
            <w:tcBorders>
              <w:top w:val="nil"/>
              <w:left w:val="nil"/>
              <w:bottom w:val="single" w:color="000000" w:sz="4" w:space="0"/>
              <w:right w:val="single" w:color="000000" w:sz="4" w:space="0"/>
            </w:tcBorders>
          </w:tcPr>
          <w:p w14:paraId="47B7ACDF"/>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8D47E8">
            <w:pPr>
              <w:pStyle w:val="4"/>
              <w:jc w:val="center"/>
            </w:pPr>
            <w:r>
              <w:rPr>
                <w:rFonts w:ascii="仿宋_GB2312" w:hAnsi="仿宋_GB2312" w:eastAsia="仿宋_GB2312" w:cs="仿宋_GB2312"/>
                <w:color w:val="000000"/>
                <w:sz w:val="19"/>
              </w:rPr>
              <w:t>锁件审批</w:t>
            </w:r>
          </w:p>
        </w:tc>
      </w:tr>
      <w:tr w14:paraId="791F18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61E814F"/>
        </w:tc>
        <w:tc>
          <w:tcPr>
            <w:tcW w:w="1284" w:type="pct"/>
            <w:vMerge w:val="continue"/>
            <w:tcBorders>
              <w:top w:val="nil"/>
              <w:left w:val="nil"/>
              <w:bottom w:val="single" w:color="000000" w:sz="4" w:space="0"/>
              <w:right w:val="single" w:color="000000" w:sz="4" w:space="0"/>
            </w:tcBorders>
          </w:tcPr>
          <w:p w14:paraId="66AF0C35"/>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929316">
            <w:pPr>
              <w:pStyle w:val="4"/>
              <w:jc w:val="center"/>
            </w:pPr>
            <w:r>
              <w:rPr>
                <w:rFonts w:ascii="仿宋_GB2312" w:hAnsi="仿宋_GB2312" w:eastAsia="仿宋_GB2312" w:cs="仿宋_GB2312"/>
                <w:color w:val="000000"/>
                <w:sz w:val="19"/>
              </w:rPr>
              <w:t>锁件解锁</w:t>
            </w:r>
          </w:p>
        </w:tc>
      </w:tr>
      <w:tr w14:paraId="698A6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E99A415"/>
        </w:tc>
        <w:tc>
          <w:tcPr>
            <w:tcW w:w="1284" w:type="pct"/>
            <w:vMerge w:val="continue"/>
            <w:tcBorders>
              <w:top w:val="nil"/>
              <w:left w:val="nil"/>
              <w:bottom w:val="single" w:color="000000" w:sz="4" w:space="0"/>
              <w:right w:val="single" w:color="000000" w:sz="4" w:space="0"/>
            </w:tcBorders>
          </w:tcPr>
          <w:p w14:paraId="583EA5C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054B6B">
            <w:pPr>
              <w:pStyle w:val="4"/>
              <w:jc w:val="center"/>
            </w:pPr>
            <w:r>
              <w:rPr>
                <w:rFonts w:ascii="仿宋_GB2312" w:hAnsi="仿宋_GB2312" w:eastAsia="仿宋_GB2312" w:cs="仿宋_GB2312"/>
                <w:color w:val="000000"/>
                <w:sz w:val="19"/>
              </w:rPr>
              <w:t>宗地衔接改派</w:t>
            </w:r>
          </w:p>
        </w:tc>
      </w:tr>
      <w:tr w14:paraId="64B06B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0C3B9D7"/>
        </w:tc>
        <w:tc>
          <w:tcPr>
            <w:tcW w:w="1284" w:type="pct"/>
            <w:vMerge w:val="continue"/>
            <w:tcBorders>
              <w:top w:val="nil"/>
              <w:left w:val="nil"/>
              <w:bottom w:val="single" w:color="000000" w:sz="4" w:space="0"/>
              <w:right w:val="single" w:color="000000" w:sz="4" w:space="0"/>
            </w:tcBorders>
          </w:tcPr>
          <w:p w14:paraId="3311009C"/>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74C0CB">
            <w:pPr>
              <w:pStyle w:val="4"/>
              <w:jc w:val="center"/>
            </w:pPr>
            <w:r>
              <w:rPr>
                <w:rFonts w:ascii="仿宋_GB2312" w:hAnsi="仿宋_GB2312" w:eastAsia="仿宋_GB2312" w:cs="仿宋_GB2312"/>
                <w:color w:val="000000"/>
                <w:sz w:val="19"/>
              </w:rPr>
              <w:t>房产衔接改派</w:t>
            </w:r>
          </w:p>
        </w:tc>
      </w:tr>
      <w:tr w14:paraId="2F279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21E582E"/>
        </w:tc>
        <w:tc>
          <w:tcPr>
            <w:tcW w:w="1284" w:type="pct"/>
            <w:vMerge w:val="continue"/>
            <w:tcBorders>
              <w:top w:val="nil"/>
              <w:left w:val="nil"/>
              <w:bottom w:val="single" w:color="000000" w:sz="4" w:space="0"/>
              <w:right w:val="single" w:color="000000" w:sz="4" w:space="0"/>
            </w:tcBorders>
          </w:tcPr>
          <w:p w14:paraId="22D294F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CD0CA6">
            <w:pPr>
              <w:pStyle w:val="4"/>
              <w:jc w:val="center"/>
            </w:pPr>
            <w:r>
              <w:rPr>
                <w:rFonts w:ascii="仿宋_GB2312" w:hAnsi="仿宋_GB2312" w:eastAsia="仿宋_GB2312" w:cs="仿宋_GB2312"/>
                <w:color w:val="000000"/>
                <w:sz w:val="19"/>
              </w:rPr>
              <w:t>宗地成果改派</w:t>
            </w:r>
          </w:p>
        </w:tc>
      </w:tr>
      <w:tr w14:paraId="66C083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43486B1"/>
        </w:tc>
        <w:tc>
          <w:tcPr>
            <w:tcW w:w="1284" w:type="pct"/>
            <w:vMerge w:val="continue"/>
            <w:tcBorders>
              <w:top w:val="nil"/>
              <w:left w:val="nil"/>
              <w:bottom w:val="single" w:color="000000" w:sz="4" w:space="0"/>
              <w:right w:val="single" w:color="000000" w:sz="4" w:space="0"/>
            </w:tcBorders>
          </w:tcPr>
          <w:p w14:paraId="5B5FCCD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6DC84E">
            <w:pPr>
              <w:pStyle w:val="4"/>
              <w:jc w:val="center"/>
            </w:pPr>
            <w:r>
              <w:rPr>
                <w:rFonts w:ascii="仿宋_GB2312" w:hAnsi="仿宋_GB2312" w:eastAsia="仿宋_GB2312" w:cs="仿宋_GB2312"/>
                <w:color w:val="000000"/>
                <w:sz w:val="19"/>
              </w:rPr>
              <w:t>房产成果改派</w:t>
            </w:r>
          </w:p>
        </w:tc>
      </w:tr>
      <w:tr w14:paraId="17556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98392A5"/>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783ABF">
            <w:pPr>
              <w:pStyle w:val="4"/>
              <w:jc w:val="center"/>
            </w:pPr>
            <w:r>
              <w:rPr>
                <w:rFonts w:ascii="仿宋_GB2312" w:hAnsi="仿宋_GB2312" w:eastAsia="仿宋_GB2312" w:cs="仿宋_GB2312"/>
                <w:color w:val="000000"/>
                <w:sz w:val="19"/>
              </w:rPr>
              <w:t>数据维护管理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6C7D99">
            <w:pPr>
              <w:pStyle w:val="4"/>
              <w:jc w:val="center"/>
            </w:pPr>
            <w:r>
              <w:rPr>
                <w:rFonts w:ascii="仿宋_GB2312" w:hAnsi="仿宋_GB2312" w:eastAsia="仿宋_GB2312" w:cs="仿宋_GB2312"/>
                <w:color w:val="000000"/>
                <w:sz w:val="19"/>
              </w:rPr>
              <w:t>宗地数据维护管理</w:t>
            </w:r>
          </w:p>
        </w:tc>
      </w:tr>
      <w:tr w14:paraId="1DF74A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84A92F4"/>
        </w:tc>
        <w:tc>
          <w:tcPr>
            <w:tcW w:w="1284" w:type="pct"/>
            <w:vMerge w:val="continue"/>
            <w:tcBorders>
              <w:top w:val="nil"/>
              <w:left w:val="nil"/>
              <w:bottom w:val="single" w:color="000000" w:sz="4" w:space="0"/>
              <w:right w:val="single" w:color="000000" w:sz="4" w:space="0"/>
            </w:tcBorders>
          </w:tcPr>
          <w:p w14:paraId="321EF1E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820075">
            <w:pPr>
              <w:pStyle w:val="4"/>
              <w:jc w:val="center"/>
            </w:pPr>
            <w:r>
              <w:rPr>
                <w:rFonts w:ascii="仿宋_GB2312" w:hAnsi="仿宋_GB2312" w:eastAsia="仿宋_GB2312" w:cs="仿宋_GB2312"/>
                <w:color w:val="000000"/>
                <w:sz w:val="19"/>
              </w:rPr>
              <w:t>农林水数据维护管理</w:t>
            </w:r>
          </w:p>
        </w:tc>
      </w:tr>
      <w:tr w14:paraId="1FE270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F117E04"/>
        </w:tc>
        <w:tc>
          <w:tcPr>
            <w:tcW w:w="1284" w:type="pct"/>
            <w:vMerge w:val="continue"/>
            <w:tcBorders>
              <w:top w:val="nil"/>
              <w:left w:val="nil"/>
              <w:bottom w:val="single" w:color="000000" w:sz="4" w:space="0"/>
              <w:right w:val="single" w:color="000000" w:sz="4" w:space="0"/>
            </w:tcBorders>
          </w:tcPr>
          <w:p w14:paraId="0A8FD96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A9EE80">
            <w:pPr>
              <w:pStyle w:val="4"/>
              <w:jc w:val="center"/>
            </w:pPr>
            <w:r>
              <w:rPr>
                <w:rFonts w:ascii="仿宋_GB2312" w:hAnsi="仿宋_GB2312" w:eastAsia="仿宋_GB2312" w:cs="仿宋_GB2312"/>
                <w:color w:val="000000"/>
                <w:sz w:val="19"/>
              </w:rPr>
              <w:t>房产数据维护管理</w:t>
            </w:r>
          </w:p>
        </w:tc>
      </w:tr>
      <w:tr w14:paraId="46300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F8E62F8"/>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2CBAFCE">
            <w:pPr>
              <w:pStyle w:val="4"/>
              <w:jc w:val="center"/>
            </w:pPr>
            <w:r>
              <w:rPr>
                <w:rFonts w:ascii="仿宋_GB2312" w:hAnsi="仿宋_GB2312" w:eastAsia="仿宋_GB2312" w:cs="仿宋_GB2312"/>
                <w:color w:val="000000"/>
                <w:sz w:val="19"/>
              </w:rPr>
              <w:t>统计查询</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CE5056">
            <w:pPr>
              <w:pStyle w:val="4"/>
              <w:jc w:val="center"/>
            </w:pPr>
            <w:r>
              <w:rPr>
                <w:rFonts w:ascii="仿宋_GB2312" w:hAnsi="仿宋_GB2312" w:eastAsia="仿宋_GB2312" w:cs="仿宋_GB2312"/>
                <w:color w:val="000000"/>
                <w:sz w:val="19"/>
              </w:rPr>
              <w:t>房产成果审核统计</w:t>
            </w:r>
          </w:p>
        </w:tc>
      </w:tr>
      <w:tr w14:paraId="280ACB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2F31896"/>
        </w:tc>
        <w:tc>
          <w:tcPr>
            <w:tcW w:w="1284" w:type="pct"/>
            <w:vMerge w:val="continue"/>
            <w:tcBorders>
              <w:top w:val="nil"/>
              <w:left w:val="nil"/>
              <w:bottom w:val="single" w:color="000000" w:sz="4" w:space="0"/>
              <w:right w:val="single" w:color="000000" w:sz="4" w:space="0"/>
            </w:tcBorders>
          </w:tcPr>
          <w:p w14:paraId="48E4BD9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0D63A2">
            <w:pPr>
              <w:pStyle w:val="4"/>
              <w:jc w:val="center"/>
            </w:pPr>
            <w:r>
              <w:rPr>
                <w:rFonts w:ascii="仿宋_GB2312" w:hAnsi="仿宋_GB2312" w:eastAsia="仿宋_GB2312" w:cs="仿宋_GB2312"/>
                <w:color w:val="000000"/>
                <w:sz w:val="19"/>
              </w:rPr>
              <w:t>权证配图统计</w:t>
            </w:r>
          </w:p>
        </w:tc>
      </w:tr>
      <w:tr w14:paraId="24EC16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E708F15"/>
        </w:tc>
        <w:tc>
          <w:tcPr>
            <w:tcW w:w="1284" w:type="pct"/>
            <w:vMerge w:val="continue"/>
            <w:tcBorders>
              <w:top w:val="nil"/>
              <w:left w:val="nil"/>
              <w:bottom w:val="single" w:color="000000" w:sz="4" w:space="0"/>
              <w:right w:val="single" w:color="000000" w:sz="4" w:space="0"/>
            </w:tcBorders>
          </w:tcPr>
          <w:p w14:paraId="060176A5"/>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351D18">
            <w:pPr>
              <w:pStyle w:val="4"/>
              <w:jc w:val="center"/>
            </w:pPr>
            <w:r>
              <w:rPr>
                <w:rFonts w:ascii="仿宋_GB2312" w:hAnsi="仿宋_GB2312" w:eastAsia="仿宋_GB2312" w:cs="仿宋_GB2312"/>
                <w:color w:val="000000"/>
                <w:sz w:val="19"/>
              </w:rPr>
              <w:t>权证配图维护</w:t>
            </w:r>
          </w:p>
        </w:tc>
      </w:tr>
      <w:tr w14:paraId="50AEB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E6EEDA6"/>
        </w:tc>
        <w:tc>
          <w:tcPr>
            <w:tcW w:w="1284" w:type="pct"/>
            <w:vMerge w:val="continue"/>
            <w:tcBorders>
              <w:top w:val="nil"/>
              <w:left w:val="nil"/>
              <w:bottom w:val="single" w:color="000000" w:sz="4" w:space="0"/>
              <w:right w:val="single" w:color="000000" w:sz="4" w:space="0"/>
            </w:tcBorders>
          </w:tcPr>
          <w:p w14:paraId="7E89A54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43DD96">
            <w:pPr>
              <w:pStyle w:val="4"/>
              <w:jc w:val="center"/>
            </w:pPr>
            <w:r>
              <w:rPr>
                <w:rFonts w:ascii="仿宋_GB2312" w:hAnsi="仿宋_GB2312" w:eastAsia="仿宋_GB2312" w:cs="仿宋_GB2312"/>
                <w:color w:val="000000"/>
                <w:sz w:val="19"/>
              </w:rPr>
              <w:t>不动产单元表创建统计</w:t>
            </w:r>
          </w:p>
        </w:tc>
      </w:tr>
      <w:tr w14:paraId="75767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660B79C"/>
        </w:tc>
        <w:tc>
          <w:tcPr>
            <w:tcW w:w="1284" w:type="pct"/>
            <w:vMerge w:val="continue"/>
            <w:tcBorders>
              <w:top w:val="nil"/>
              <w:left w:val="nil"/>
              <w:bottom w:val="single" w:color="000000" w:sz="4" w:space="0"/>
              <w:right w:val="single" w:color="000000" w:sz="4" w:space="0"/>
            </w:tcBorders>
          </w:tcPr>
          <w:p w14:paraId="7DE23FB2"/>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852109">
            <w:pPr>
              <w:pStyle w:val="4"/>
              <w:jc w:val="center"/>
            </w:pPr>
            <w:r>
              <w:rPr>
                <w:rFonts w:ascii="仿宋_GB2312" w:hAnsi="仿宋_GB2312" w:eastAsia="仿宋_GB2312" w:cs="仿宋_GB2312"/>
                <w:color w:val="000000"/>
                <w:sz w:val="19"/>
              </w:rPr>
              <w:t>宗地成果审核统计</w:t>
            </w:r>
          </w:p>
        </w:tc>
      </w:tr>
      <w:tr w14:paraId="064F92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43A0482"/>
        </w:tc>
        <w:tc>
          <w:tcPr>
            <w:tcW w:w="1284" w:type="pct"/>
            <w:vMerge w:val="continue"/>
            <w:tcBorders>
              <w:top w:val="nil"/>
              <w:left w:val="nil"/>
              <w:bottom w:val="single" w:color="000000" w:sz="4" w:space="0"/>
              <w:right w:val="single" w:color="000000" w:sz="4" w:space="0"/>
            </w:tcBorders>
          </w:tcPr>
          <w:p w14:paraId="20A317A4"/>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ED541D">
            <w:pPr>
              <w:pStyle w:val="4"/>
              <w:jc w:val="center"/>
            </w:pPr>
            <w:r>
              <w:rPr>
                <w:rFonts w:ascii="仿宋_GB2312" w:hAnsi="仿宋_GB2312" w:eastAsia="仿宋_GB2312" w:cs="仿宋_GB2312"/>
                <w:color w:val="000000"/>
                <w:sz w:val="19"/>
              </w:rPr>
              <w:t>不动产单元表维护统计</w:t>
            </w:r>
          </w:p>
        </w:tc>
      </w:tr>
      <w:tr w14:paraId="5F46C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2EEF468"/>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2143B19">
            <w:pPr>
              <w:pStyle w:val="4"/>
              <w:jc w:val="center"/>
            </w:pPr>
            <w:r>
              <w:rPr>
                <w:rFonts w:ascii="仿宋_GB2312" w:hAnsi="仿宋_GB2312" w:eastAsia="仿宋_GB2312" w:cs="仿宋_GB2312"/>
                <w:color w:val="000000"/>
                <w:sz w:val="19"/>
              </w:rPr>
              <w:t>诚信体系管理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583095">
            <w:pPr>
              <w:pStyle w:val="4"/>
              <w:jc w:val="center"/>
            </w:pPr>
            <w:r>
              <w:rPr>
                <w:rFonts w:ascii="仿宋_GB2312" w:hAnsi="仿宋_GB2312" w:eastAsia="仿宋_GB2312" w:cs="仿宋_GB2312"/>
                <w:color w:val="000000"/>
                <w:sz w:val="19"/>
              </w:rPr>
              <w:t>宗地成果积分考核</w:t>
            </w:r>
          </w:p>
        </w:tc>
      </w:tr>
      <w:tr w14:paraId="726C7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6CE8ED7"/>
        </w:tc>
        <w:tc>
          <w:tcPr>
            <w:tcW w:w="1284" w:type="pct"/>
            <w:vMerge w:val="continue"/>
            <w:tcBorders>
              <w:top w:val="nil"/>
              <w:left w:val="nil"/>
              <w:bottom w:val="single" w:color="000000" w:sz="4" w:space="0"/>
              <w:right w:val="single" w:color="000000" w:sz="4" w:space="0"/>
            </w:tcBorders>
          </w:tcPr>
          <w:p w14:paraId="6167810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871B72">
            <w:pPr>
              <w:pStyle w:val="4"/>
              <w:jc w:val="center"/>
            </w:pPr>
            <w:r>
              <w:rPr>
                <w:rFonts w:ascii="仿宋_GB2312" w:hAnsi="仿宋_GB2312" w:eastAsia="仿宋_GB2312" w:cs="仿宋_GB2312"/>
                <w:color w:val="000000"/>
                <w:sz w:val="19"/>
              </w:rPr>
              <w:t>房产成果积分考核</w:t>
            </w:r>
          </w:p>
        </w:tc>
      </w:tr>
      <w:tr w14:paraId="54E95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ADF7FC1"/>
        </w:tc>
        <w:tc>
          <w:tcPr>
            <w:tcW w:w="1284" w:type="pct"/>
            <w:vMerge w:val="continue"/>
            <w:tcBorders>
              <w:top w:val="nil"/>
              <w:left w:val="nil"/>
              <w:bottom w:val="single" w:color="000000" w:sz="4" w:space="0"/>
              <w:right w:val="single" w:color="000000" w:sz="4" w:space="0"/>
            </w:tcBorders>
          </w:tcPr>
          <w:p w14:paraId="6D1B7132"/>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BD449F">
            <w:pPr>
              <w:pStyle w:val="4"/>
              <w:jc w:val="center"/>
            </w:pPr>
            <w:r>
              <w:rPr>
                <w:rFonts w:ascii="仿宋_GB2312" w:hAnsi="仿宋_GB2312" w:eastAsia="仿宋_GB2312" w:cs="仿宋_GB2312"/>
                <w:color w:val="000000"/>
                <w:sz w:val="19"/>
              </w:rPr>
              <w:t>宗地成果质量评定</w:t>
            </w:r>
          </w:p>
        </w:tc>
      </w:tr>
      <w:tr w14:paraId="61A8E7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8CC700A"/>
        </w:tc>
        <w:tc>
          <w:tcPr>
            <w:tcW w:w="1284" w:type="pct"/>
            <w:vMerge w:val="continue"/>
            <w:tcBorders>
              <w:top w:val="nil"/>
              <w:left w:val="nil"/>
              <w:bottom w:val="single" w:color="000000" w:sz="4" w:space="0"/>
              <w:right w:val="single" w:color="000000" w:sz="4" w:space="0"/>
            </w:tcBorders>
          </w:tcPr>
          <w:p w14:paraId="668D4D8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34025E">
            <w:pPr>
              <w:pStyle w:val="4"/>
              <w:jc w:val="center"/>
            </w:pPr>
            <w:r>
              <w:rPr>
                <w:rFonts w:ascii="仿宋_GB2312" w:hAnsi="仿宋_GB2312" w:eastAsia="仿宋_GB2312" w:cs="仿宋_GB2312"/>
                <w:color w:val="000000"/>
                <w:sz w:val="19"/>
              </w:rPr>
              <w:t>房产成果质量评定</w:t>
            </w:r>
          </w:p>
        </w:tc>
      </w:tr>
      <w:tr w14:paraId="428DA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F01FD56"/>
        </w:tc>
        <w:tc>
          <w:tcPr>
            <w:tcW w:w="1284" w:type="pct"/>
            <w:vMerge w:val="continue"/>
            <w:tcBorders>
              <w:top w:val="nil"/>
              <w:left w:val="nil"/>
              <w:bottom w:val="single" w:color="000000" w:sz="4" w:space="0"/>
              <w:right w:val="single" w:color="000000" w:sz="4" w:space="0"/>
            </w:tcBorders>
          </w:tcPr>
          <w:p w14:paraId="0E98209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A0EC90">
            <w:pPr>
              <w:pStyle w:val="4"/>
              <w:jc w:val="center"/>
            </w:pPr>
            <w:r>
              <w:rPr>
                <w:rFonts w:ascii="仿宋_GB2312" w:hAnsi="仿宋_GB2312" w:eastAsia="仿宋_GB2312" w:cs="仿宋_GB2312"/>
                <w:color w:val="000000"/>
                <w:sz w:val="19"/>
              </w:rPr>
              <w:t>信用等级</w:t>
            </w:r>
          </w:p>
        </w:tc>
      </w:tr>
      <w:tr w14:paraId="0D9735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9B0E659"/>
        </w:tc>
        <w:tc>
          <w:tcPr>
            <w:tcW w:w="1284" w:type="pct"/>
            <w:vMerge w:val="continue"/>
            <w:tcBorders>
              <w:top w:val="nil"/>
              <w:left w:val="nil"/>
              <w:bottom w:val="single" w:color="000000" w:sz="4" w:space="0"/>
              <w:right w:val="single" w:color="000000" w:sz="4" w:space="0"/>
            </w:tcBorders>
          </w:tcPr>
          <w:p w14:paraId="5BC0FDC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9E47F9">
            <w:pPr>
              <w:pStyle w:val="4"/>
              <w:jc w:val="center"/>
            </w:pPr>
            <w:r>
              <w:rPr>
                <w:rFonts w:ascii="仿宋_GB2312" w:hAnsi="仿宋_GB2312" w:eastAsia="仿宋_GB2312" w:cs="仿宋_GB2312"/>
                <w:color w:val="000000"/>
                <w:sz w:val="19"/>
              </w:rPr>
              <w:t>黑名单</w:t>
            </w:r>
          </w:p>
        </w:tc>
      </w:tr>
      <w:tr w14:paraId="46692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8D39D16"/>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F1A5745">
            <w:pPr>
              <w:pStyle w:val="4"/>
              <w:jc w:val="center"/>
            </w:pPr>
            <w:r>
              <w:rPr>
                <w:rFonts w:ascii="仿宋_GB2312" w:hAnsi="仿宋_GB2312" w:eastAsia="仿宋_GB2312" w:cs="仿宋_GB2312"/>
                <w:color w:val="000000"/>
                <w:sz w:val="19"/>
              </w:rPr>
              <w:t>接口管理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F87A80">
            <w:pPr>
              <w:pStyle w:val="4"/>
              <w:jc w:val="center"/>
            </w:pPr>
            <w:r>
              <w:rPr>
                <w:rFonts w:ascii="仿宋_GB2312" w:hAnsi="仿宋_GB2312" w:eastAsia="仿宋_GB2312" w:cs="仿宋_GB2312"/>
                <w:color w:val="000000"/>
                <w:sz w:val="19"/>
              </w:rPr>
              <w:t>接口日志查询</w:t>
            </w:r>
          </w:p>
        </w:tc>
      </w:tr>
      <w:tr w14:paraId="43E531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1AF9D52"/>
        </w:tc>
        <w:tc>
          <w:tcPr>
            <w:tcW w:w="1284" w:type="pct"/>
            <w:vMerge w:val="continue"/>
            <w:tcBorders>
              <w:top w:val="nil"/>
              <w:left w:val="nil"/>
              <w:bottom w:val="single" w:color="000000" w:sz="4" w:space="0"/>
              <w:right w:val="single" w:color="000000" w:sz="4" w:space="0"/>
            </w:tcBorders>
          </w:tcPr>
          <w:p w14:paraId="772C9031"/>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933620">
            <w:pPr>
              <w:pStyle w:val="4"/>
              <w:jc w:val="center"/>
            </w:pPr>
            <w:r>
              <w:rPr>
                <w:rFonts w:ascii="仿宋_GB2312" w:hAnsi="仿宋_GB2312" w:eastAsia="仿宋_GB2312" w:cs="仿宋_GB2312"/>
                <w:color w:val="000000"/>
                <w:sz w:val="19"/>
              </w:rPr>
              <w:t>接口访问统计</w:t>
            </w:r>
          </w:p>
        </w:tc>
      </w:tr>
      <w:tr w14:paraId="0E1006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D47EBD6"/>
        </w:tc>
        <w:tc>
          <w:tcPr>
            <w:tcW w:w="1284" w:type="pct"/>
            <w:vMerge w:val="continue"/>
            <w:tcBorders>
              <w:top w:val="nil"/>
              <w:left w:val="nil"/>
              <w:bottom w:val="single" w:color="000000" w:sz="4" w:space="0"/>
              <w:right w:val="single" w:color="000000" w:sz="4" w:space="0"/>
            </w:tcBorders>
          </w:tcPr>
          <w:p w14:paraId="0D954BF6"/>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7B742F">
            <w:pPr>
              <w:pStyle w:val="4"/>
              <w:jc w:val="center"/>
            </w:pPr>
            <w:r>
              <w:rPr>
                <w:rFonts w:ascii="仿宋_GB2312" w:hAnsi="仿宋_GB2312" w:eastAsia="仿宋_GB2312" w:cs="仿宋_GB2312"/>
                <w:color w:val="000000"/>
                <w:sz w:val="19"/>
              </w:rPr>
              <w:t>接口异常处理</w:t>
            </w:r>
          </w:p>
        </w:tc>
      </w:tr>
      <w:tr w14:paraId="7911B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DB21759"/>
        </w:tc>
        <w:tc>
          <w:tcPr>
            <w:tcW w:w="1284" w:type="pct"/>
            <w:vMerge w:val="continue"/>
            <w:tcBorders>
              <w:top w:val="nil"/>
              <w:left w:val="nil"/>
              <w:bottom w:val="single" w:color="000000" w:sz="4" w:space="0"/>
              <w:right w:val="single" w:color="000000" w:sz="4" w:space="0"/>
            </w:tcBorders>
          </w:tcPr>
          <w:p w14:paraId="623EF78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5A826A">
            <w:pPr>
              <w:pStyle w:val="4"/>
              <w:jc w:val="center"/>
            </w:pPr>
            <w:r>
              <w:rPr>
                <w:rFonts w:ascii="仿宋_GB2312" w:hAnsi="仿宋_GB2312" w:eastAsia="仿宋_GB2312" w:cs="仿宋_GB2312"/>
                <w:color w:val="000000"/>
                <w:sz w:val="19"/>
              </w:rPr>
              <w:t>接口访问权限</w:t>
            </w:r>
          </w:p>
        </w:tc>
      </w:tr>
      <w:tr w14:paraId="61EDDD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1A55CED"/>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3A4D0C2">
            <w:pPr>
              <w:pStyle w:val="4"/>
              <w:jc w:val="center"/>
            </w:pPr>
            <w:r>
              <w:rPr>
                <w:rFonts w:ascii="仿宋_GB2312" w:hAnsi="仿宋_GB2312" w:eastAsia="仿宋_GB2312" w:cs="仿宋_GB2312"/>
                <w:color w:val="000000"/>
                <w:sz w:val="19"/>
              </w:rPr>
              <w:t>用户权限管理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0C295D">
            <w:pPr>
              <w:pStyle w:val="4"/>
              <w:jc w:val="center"/>
            </w:pPr>
            <w:r>
              <w:rPr>
                <w:rFonts w:ascii="仿宋_GB2312" w:hAnsi="仿宋_GB2312" w:eastAsia="仿宋_GB2312" w:cs="仿宋_GB2312"/>
                <w:color w:val="000000"/>
                <w:sz w:val="19"/>
              </w:rPr>
              <w:t>权限申请</w:t>
            </w:r>
          </w:p>
        </w:tc>
      </w:tr>
      <w:tr w14:paraId="4C935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71AE705"/>
        </w:tc>
        <w:tc>
          <w:tcPr>
            <w:tcW w:w="1284" w:type="pct"/>
            <w:vMerge w:val="continue"/>
            <w:tcBorders>
              <w:top w:val="nil"/>
              <w:left w:val="nil"/>
              <w:bottom w:val="single" w:color="000000" w:sz="4" w:space="0"/>
              <w:right w:val="single" w:color="000000" w:sz="4" w:space="0"/>
            </w:tcBorders>
          </w:tcPr>
          <w:p w14:paraId="39EE62B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F0246D">
            <w:pPr>
              <w:pStyle w:val="4"/>
              <w:jc w:val="center"/>
            </w:pPr>
            <w:r>
              <w:rPr>
                <w:rFonts w:ascii="仿宋_GB2312" w:hAnsi="仿宋_GB2312" w:eastAsia="仿宋_GB2312" w:cs="仿宋_GB2312"/>
                <w:color w:val="000000"/>
                <w:sz w:val="19"/>
              </w:rPr>
              <w:t>科长审核</w:t>
            </w:r>
          </w:p>
        </w:tc>
      </w:tr>
      <w:tr w14:paraId="009DC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6AAF111"/>
        </w:tc>
        <w:tc>
          <w:tcPr>
            <w:tcW w:w="1284" w:type="pct"/>
            <w:vMerge w:val="continue"/>
            <w:tcBorders>
              <w:top w:val="nil"/>
              <w:left w:val="nil"/>
              <w:bottom w:val="single" w:color="000000" w:sz="4" w:space="0"/>
              <w:right w:val="single" w:color="000000" w:sz="4" w:space="0"/>
            </w:tcBorders>
          </w:tcPr>
          <w:p w14:paraId="36A8A90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A06391">
            <w:pPr>
              <w:pStyle w:val="4"/>
              <w:jc w:val="center"/>
            </w:pPr>
            <w:r>
              <w:rPr>
                <w:rFonts w:ascii="仿宋_GB2312" w:hAnsi="仿宋_GB2312" w:eastAsia="仿宋_GB2312" w:cs="仿宋_GB2312"/>
                <w:color w:val="000000"/>
                <w:sz w:val="19"/>
              </w:rPr>
              <w:t>主任审批</w:t>
            </w:r>
          </w:p>
        </w:tc>
      </w:tr>
      <w:tr w14:paraId="0EB6CB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C30E49B"/>
        </w:tc>
        <w:tc>
          <w:tcPr>
            <w:tcW w:w="1284" w:type="pct"/>
            <w:vMerge w:val="continue"/>
            <w:tcBorders>
              <w:top w:val="nil"/>
              <w:left w:val="nil"/>
              <w:bottom w:val="single" w:color="000000" w:sz="4" w:space="0"/>
              <w:right w:val="single" w:color="000000" w:sz="4" w:space="0"/>
            </w:tcBorders>
          </w:tcPr>
          <w:p w14:paraId="6A742C2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2DFE63">
            <w:pPr>
              <w:pStyle w:val="4"/>
              <w:jc w:val="center"/>
            </w:pPr>
            <w:r>
              <w:rPr>
                <w:rFonts w:ascii="仿宋_GB2312" w:hAnsi="仿宋_GB2312" w:eastAsia="仿宋_GB2312" w:cs="仿宋_GB2312"/>
                <w:color w:val="000000"/>
                <w:sz w:val="19"/>
              </w:rPr>
              <w:t>用户办理</w:t>
            </w:r>
          </w:p>
        </w:tc>
      </w:tr>
      <w:tr w14:paraId="1DF9F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018736F0"/>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3C5BB1C">
            <w:pPr>
              <w:pStyle w:val="4"/>
              <w:jc w:val="center"/>
            </w:pPr>
            <w:r>
              <w:rPr>
                <w:rFonts w:ascii="仿宋_GB2312" w:hAnsi="仿宋_GB2312" w:eastAsia="仿宋_GB2312" w:cs="仿宋_GB2312"/>
                <w:color w:val="000000"/>
                <w:sz w:val="19"/>
              </w:rPr>
              <w:t>策略管理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3E808D3">
            <w:pPr>
              <w:pStyle w:val="4"/>
              <w:jc w:val="center"/>
            </w:pPr>
            <w:r>
              <w:rPr>
                <w:rFonts w:ascii="仿宋_GB2312" w:hAnsi="仿宋_GB2312" w:eastAsia="仿宋_GB2312" w:cs="仿宋_GB2312"/>
                <w:color w:val="000000"/>
                <w:sz w:val="19"/>
              </w:rPr>
              <w:t>行事历</w:t>
            </w:r>
          </w:p>
        </w:tc>
      </w:tr>
      <w:tr w14:paraId="345C46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69EA72A"/>
        </w:tc>
        <w:tc>
          <w:tcPr>
            <w:tcW w:w="1284" w:type="pct"/>
            <w:vMerge w:val="continue"/>
            <w:tcBorders>
              <w:top w:val="nil"/>
              <w:left w:val="nil"/>
              <w:bottom w:val="single" w:color="000000" w:sz="4" w:space="0"/>
              <w:right w:val="single" w:color="000000" w:sz="4" w:space="0"/>
            </w:tcBorders>
          </w:tcPr>
          <w:p w14:paraId="6DC6B9D2"/>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6A3BBD">
            <w:pPr>
              <w:pStyle w:val="4"/>
              <w:jc w:val="center"/>
            </w:pPr>
            <w:r>
              <w:rPr>
                <w:rFonts w:ascii="仿宋_GB2312" w:hAnsi="仿宋_GB2312" w:eastAsia="仿宋_GB2312" w:cs="仿宋_GB2312"/>
                <w:color w:val="000000"/>
                <w:sz w:val="19"/>
              </w:rPr>
              <w:t>质量</w:t>
            </w:r>
          </w:p>
        </w:tc>
      </w:tr>
      <w:tr w14:paraId="08575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034E4284"/>
        </w:tc>
        <w:tc>
          <w:tcPr>
            <w:tcW w:w="1284" w:type="pct"/>
            <w:vMerge w:val="continue"/>
            <w:tcBorders>
              <w:top w:val="nil"/>
              <w:left w:val="nil"/>
              <w:bottom w:val="single" w:color="000000" w:sz="4" w:space="0"/>
              <w:right w:val="single" w:color="000000" w:sz="4" w:space="0"/>
            </w:tcBorders>
          </w:tcPr>
          <w:p w14:paraId="4BDD2416"/>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E1FFAA">
            <w:pPr>
              <w:pStyle w:val="4"/>
              <w:jc w:val="center"/>
            </w:pPr>
            <w:r>
              <w:rPr>
                <w:rFonts w:ascii="仿宋_GB2312" w:hAnsi="仿宋_GB2312" w:eastAsia="仿宋_GB2312" w:cs="仿宋_GB2312"/>
                <w:color w:val="000000"/>
                <w:sz w:val="19"/>
              </w:rPr>
              <w:t>扣分</w:t>
            </w:r>
          </w:p>
        </w:tc>
      </w:tr>
      <w:tr w14:paraId="1A688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B21FAA7"/>
        </w:tc>
        <w:tc>
          <w:tcPr>
            <w:tcW w:w="1284" w:type="pct"/>
            <w:vMerge w:val="continue"/>
            <w:tcBorders>
              <w:top w:val="nil"/>
              <w:left w:val="nil"/>
              <w:bottom w:val="single" w:color="000000" w:sz="4" w:space="0"/>
              <w:right w:val="single" w:color="000000" w:sz="4" w:space="0"/>
            </w:tcBorders>
          </w:tcPr>
          <w:p w14:paraId="168CBEF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1D5F38">
            <w:pPr>
              <w:pStyle w:val="4"/>
              <w:jc w:val="center"/>
            </w:pPr>
            <w:r>
              <w:rPr>
                <w:rFonts w:ascii="仿宋_GB2312" w:hAnsi="仿宋_GB2312" w:eastAsia="仿宋_GB2312" w:cs="仿宋_GB2312"/>
                <w:color w:val="000000"/>
                <w:sz w:val="19"/>
              </w:rPr>
              <w:t>宗地首次</w:t>
            </w:r>
          </w:p>
        </w:tc>
      </w:tr>
      <w:tr w14:paraId="4EE55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14DD671"/>
        </w:tc>
        <w:tc>
          <w:tcPr>
            <w:tcW w:w="1284" w:type="pct"/>
            <w:vMerge w:val="continue"/>
            <w:tcBorders>
              <w:top w:val="nil"/>
              <w:left w:val="nil"/>
              <w:bottom w:val="single" w:color="000000" w:sz="4" w:space="0"/>
              <w:right w:val="single" w:color="000000" w:sz="4" w:space="0"/>
            </w:tcBorders>
          </w:tcPr>
          <w:p w14:paraId="0055FA7A"/>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F67126">
            <w:pPr>
              <w:pStyle w:val="4"/>
              <w:jc w:val="center"/>
            </w:pPr>
            <w:r>
              <w:rPr>
                <w:rFonts w:ascii="仿宋_GB2312" w:hAnsi="仿宋_GB2312" w:eastAsia="仿宋_GB2312" w:cs="仿宋_GB2312"/>
                <w:color w:val="000000"/>
                <w:sz w:val="19"/>
              </w:rPr>
              <w:t>宗地变更</w:t>
            </w:r>
          </w:p>
        </w:tc>
      </w:tr>
      <w:tr w14:paraId="3BF86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E8FB5A3"/>
        </w:tc>
        <w:tc>
          <w:tcPr>
            <w:tcW w:w="1284" w:type="pct"/>
            <w:vMerge w:val="continue"/>
            <w:tcBorders>
              <w:top w:val="nil"/>
              <w:left w:val="nil"/>
              <w:bottom w:val="single" w:color="000000" w:sz="4" w:space="0"/>
              <w:right w:val="single" w:color="000000" w:sz="4" w:space="0"/>
            </w:tcBorders>
          </w:tcPr>
          <w:p w14:paraId="62991CD7"/>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A8DE07">
            <w:pPr>
              <w:pStyle w:val="4"/>
              <w:jc w:val="center"/>
            </w:pPr>
            <w:r>
              <w:rPr>
                <w:rFonts w:ascii="仿宋_GB2312" w:hAnsi="仿宋_GB2312" w:eastAsia="仿宋_GB2312" w:cs="仿宋_GB2312"/>
                <w:color w:val="000000"/>
                <w:sz w:val="19"/>
              </w:rPr>
              <w:t>宗地分割</w:t>
            </w:r>
          </w:p>
        </w:tc>
      </w:tr>
      <w:tr w14:paraId="55BC2B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0208DCE"/>
        </w:tc>
        <w:tc>
          <w:tcPr>
            <w:tcW w:w="1284" w:type="pct"/>
            <w:vMerge w:val="continue"/>
            <w:tcBorders>
              <w:top w:val="nil"/>
              <w:left w:val="nil"/>
              <w:bottom w:val="single" w:color="000000" w:sz="4" w:space="0"/>
              <w:right w:val="single" w:color="000000" w:sz="4" w:space="0"/>
            </w:tcBorders>
          </w:tcPr>
          <w:p w14:paraId="1995CE4A"/>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046CEE">
            <w:pPr>
              <w:pStyle w:val="4"/>
              <w:jc w:val="center"/>
            </w:pPr>
            <w:r>
              <w:rPr>
                <w:rFonts w:ascii="仿宋_GB2312" w:hAnsi="仿宋_GB2312" w:eastAsia="仿宋_GB2312" w:cs="仿宋_GB2312"/>
                <w:color w:val="000000"/>
                <w:sz w:val="19"/>
              </w:rPr>
              <w:t>宗地合并</w:t>
            </w:r>
          </w:p>
        </w:tc>
      </w:tr>
      <w:tr w14:paraId="66BA1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B30C49C"/>
        </w:tc>
        <w:tc>
          <w:tcPr>
            <w:tcW w:w="1284" w:type="pct"/>
            <w:vMerge w:val="continue"/>
            <w:tcBorders>
              <w:top w:val="nil"/>
              <w:left w:val="nil"/>
              <w:bottom w:val="single" w:color="000000" w:sz="4" w:space="0"/>
              <w:right w:val="single" w:color="000000" w:sz="4" w:space="0"/>
            </w:tcBorders>
          </w:tcPr>
          <w:p w14:paraId="25C12EC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F416BF">
            <w:pPr>
              <w:pStyle w:val="4"/>
              <w:jc w:val="center"/>
            </w:pPr>
            <w:r>
              <w:rPr>
                <w:rFonts w:ascii="仿宋_GB2312" w:hAnsi="仿宋_GB2312" w:eastAsia="仿宋_GB2312" w:cs="仿宋_GB2312"/>
                <w:color w:val="000000"/>
                <w:sz w:val="19"/>
              </w:rPr>
              <w:t>房产实测</w:t>
            </w:r>
          </w:p>
        </w:tc>
      </w:tr>
      <w:tr w14:paraId="29485F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521289D"/>
        </w:tc>
        <w:tc>
          <w:tcPr>
            <w:tcW w:w="1284" w:type="pct"/>
            <w:vMerge w:val="continue"/>
            <w:tcBorders>
              <w:top w:val="nil"/>
              <w:left w:val="nil"/>
              <w:bottom w:val="single" w:color="000000" w:sz="4" w:space="0"/>
              <w:right w:val="single" w:color="000000" w:sz="4" w:space="0"/>
            </w:tcBorders>
          </w:tcPr>
          <w:p w14:paraId="5A6DA57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F6DEDE">
            <w:pPr>
              <w:pStyle w:val="4"/>
              <w:jc w:val="center"/>
            </w:pPr>
            <w:r>
              <w:rPr>
                <w:rFonts w:ascii="仿宋_GB2312" w:hAnsi="仿宋_GB2312" w:eastAsia="仿宋_GB2312" w:cs="仿宋_GB2312"/>
                <w:color w:val="000000"/>
                <w:sz w:val="19"/>
              </w:rPr>
              <w:t>房产预测</w:t>
            </w:r>
          </w:p>
        </w:tc>
      </w:tr>
      <w:tr w14:paraId="69DA39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0065CD6D"/>
        </w:tc>
        <w:tc>
          <w:tcPr>
            <w:tcW w:w="1284" w:type="pct"/>
            <w:vMerge w:val="continue"/>
            <w:tcBorders>
              <w:top w:val="nil"/>
              <w:left w:val="nil"/>
              <w:bottom w:val="single" w:color="000000" w:sz="4" w:space="0"/>
              <w:right w:val="single" w:color="000000" w:sz="4" w:space="0"/>
            </w:tcBorders>
          </w:tcPr>
          <w:p w14:paraId="0ECE2F36"/>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BF5C9F">
            <w:pPr>
              <w:pStyle w:val="4"/>
              <w:jc w:val="center"/>
            </w:pPr>
            <w:r>
              <w:rPr>
                <w:rFonts w:ascii="仿宋_GB2312" w:hAnsi="仿宋_GB2312" w:eastAsia="仿宋_GB2312" w:cs="仿宋_GB2312"/>
                <w:color w:val="000000"/>
                <w:sz w:val="19"/>
              </w:rPr>
              <w:t>房产实测变更</w:t>
            </w:r>
          </w:p>
        </w:tc>
      </w:tr>
      <w:tr w14:paraId="5EBCB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7EDEBAA"/>
        </w:tc>
        <w:tc>
          <w:tcPr>
            <w:tcW w:w="1284" w:type="pct"/>
            <w:vMerge w:val="continue"/>
            <w:tcBorders>
              <w:top w:val="nil"/>
              <w:left w:val="nil"/>
              <w:bottom w:val="single" w:color="000000" w:sz="4" w:space="0"/>
              <w:right w:val="single" w:color="000000" w:sz="4" w:space="0"/>
            </w:tcBorders>
          </w:tcPr>
          <w:p w14:paraId="7552CC9C"/>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F50014">
            <w:pPr>
              <w:pStyle w:val="4"/>
              <w:jc w:val="center"/>
            </w:pPr>
            <w:r>
              <w:rPr>
                <w:rFonts w:ascii="仿宋_GB2312" w:hAnsi="仿宋_GB2312" w:eastAsia="仿宋_GB2312" w:cs="仿宋_GB2312"/>
                <w:color w:val="000000"/>
                <w:sz w:val="19"/>
              </w:rPr>
              <w:t>房产预测变更</w:t>
            </w:r>
          </w:p>
        </w:tc>
      </w:tr>
      <w:tr w14:paraId="4B93EA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06F8936"/>
        </w:tc>
        <w:tc>
          <w:tcPr>
            <w:tcW w:w="1284" w:type="pct"/>
            <w:vMerge w:val="continue"/>
            <w:tcBorders>
              <w:top w:val="nil"/>
              <w:left w:val="nil"/>
              <w:bottom w:val="single" w:color="000000" w:sz="4" w:space="0"/>
              <w:right w:val="single" w:color="000000" w:sz="4" w:space="0"/>
            </w:tcBorders>
          </w:tcPr>
          <w:p w14:paraId="124791E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F167AE">
            <w:pPr>
              <w:pStyle w:val="4"/>
              <w:jc w:val="center"/>
            </w:pPr>
            <w:r>
              <w:rPr>
                <w:rFonts w:ascii="仿宋_GB2312" w:hAnsi="仿宋_GB2312" w:eastAsia="仿宋_GB2312" w:cs="仿宋_GB2312"/>
                <w:color w:val="000000"/>
                <w:sz w:val="19"/>
              </w:rPr>
              <w:t>房产编码变更</w:t>
            </w:r>
          </w:p>
        </w:tc>
      </w:tr>
      <w:tr w14:paraId="32BA05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940B044"/>
        </w:tc>
        <w:tc>
          <w:tcPr>
            <w:tcW w:w="1284" w:type="pct"/>
            <w:vMerge w:val="continue"/>
            <w:tcBorders>
              <w:top w:val="nil"/>
              <w:left w:val="nil"/>
              <w:bottom w:val="single" w:color="000000" w:sz="4" w:space="0"/>
              <w:right w:val="single" w:color="000000" w:sz="4" w:space="0"/>
            </w:tcBorders>
          </w:tcPr>
          <w:p w14:paraId="416A175D"/>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2B9A9C">
            <w:pPr>
              <w:pStyle w:val="4"/>
              <w:jc w:val="center"/>
            </w:pPr>
            <w:r>
              <w:rPr>
                <w:rFonts w:ascii="仿宋_GB2312" w:hAnsi="仿宋_GB2312" w:eastAsia="仿宋_GB2312" w:cs="仿宋_GB2312"/>
                <w:color w:val="000000"/>
                <w:sz w:val="19"/>
              </w:rPr>
              <w:t>企业注册</w:t>
            </w:r>
          </w:p>
        </w:tc>
      </w:tr>
      <w:tr w14:paraId="75B868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4BF5CDA"/>
        </w:tc>
        <w:tc>
          <w:tcPr>
            <w:tcW w:w="1284" w:type="pct"/>
            <w:vMerge w:val="continue"/>
            <w:tcBorders>
              <w:top w:val="nil"/>
              <w:left w:val="nil"/>
              <w:bottom w:val="single" w:color="000000" w:sz="4" w:space="0"/>
              <w:right w:val="single" w:color="000000" w:sz="4" w:space="0"/>
            </w:tcBorders>
          </w:tcPr>
          <w:p w14:paraId="1C0B43D9"/>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9362BD">
            <w:pPr>
              <w:pStyle w:val="4"/>
              <w:jc w:val="center"/>
            </w:pPr>
            <w:r>
              <w:rPr>
                <w:rFonts w:ascii="仿宋_GB2312" w:hAnsi="仿宋_GB2312" w:eastAsia="仿宋_GB2312" w:cs="仿宋_GB2312"/>
                <w:color w:val="000000"/>
                <w:sz w:val="19"/>
              </w:rPr>
              <w:t>从业人员注册</w:t>
            </w:r>
          </w:p>
        </w:tc>
      </w:tr>
      <w:tr w14:paraId="64F94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EDAA9B1"/>
        </w:tc>
        <w:tc>
          <w:tcPr>
            <w:tcW w:w="1284" w:type="pct"/>
            <w:vMerge w:val="continue"/>
            <w:tcBorders>
              <w:top w:val="nil"/>
              <w:left w:val="nil"/>
              <w:bottom w:val="single" w:color="000000" w:sz="4" w:space="0"/>
              <w:right w:val="single" w:color="000000" w:sz="4" w:space="0"/>
            </w:tcBorders>
          </w:tcPr>
          <w:p w14:paraId="34FE2E9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CA9ABC">
            <w:pPr>
              <w:pStyle w:val="4"/>
              <w:jc w:val="center"/>
            </w:pPr>
            <w:r>
              <w:rPr>
                <w:rFonts w:ascii="仿宋_GB2312" w:hAnsi="仿宋_GB2312" w:eastAsia="仿宋_GB2312" w:cs="仿宋_GB2312"/>
                <w:color w:val="000000"/>
                <w:sz w:val="19"/>
              </w:rPr>
              <w:t>宗地工时分件</w:t>
            </w:r>
          </w:p>
        </w:tc>
      </w:tr>
      <w:tr w14:paraId="7CD43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1DE0902"/>
        </w:tc>
        <w:tc>
          <w:tcPr>
            <w:tcW w:w="1284" w:type="pct"/>
            <w:vMerge w:val="continue"/>
            <w:tcBorders>
              <w:top w:val="nil"/>
              <w:left w:val="nil"/>
              <w:bottom w:val="single" w:color="000000" w:sz="4" w:space="0"/>
              <w:right w:val="single" w:color="000000" w:sz="4" w:space="0"/>
            </w:tcBorders>
          </w:tcPr>
          <w:p w14:paraId="68967AD5"/>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F357DD">
            <w:pPr>
              <w:pStyle w:val="4"/>
              <w:jc w:val="center"/>
            </w:pPr>
            <w:r>
              <w:rPr>
                <w:rFonts w:ascii="仿宋_GB2312" w:hAnsi="仿宋_GB2312" w:eastAsia="仿宋_GB2312" w:cs="仿宋_GB2312"/>
                <w:color w:val="000000"/>
                <w:sz w:val="19"/>
              </w:rPr>
              <w:t>房产工时分件</w:t>
            </w:r>
          </w:p>
        </w:tc>
      </w:tr>
      <w:tr w14:paraId="397BC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6976788"/>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48BEC39">
            <w:pPr>
              <w:pStyle w:val="4"/>
              <w:jc w:val="center"/>
            </w:pPr>
            <w:r>
              <w:rPr>
                <w:rFonts w:ascii="仿宋_GB2312" w:hAnsi="仿宋_GB2312" w:eastAsia="仿宋_GB2312" w:cs="仿宋_GB2312"/>
                <w:color w:val="000000"/>
                <w:sz w:val="19"/>
              </w:rPr>
              <w:t>业务衔接管理</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DCAAD4">
            <w:pPr>
              <w:pStyle w:val="4"/>
              <w:jc w:val="center"/>
            </w:pPr>
            <w:r>
              <w:rPr>
                <w:rFonts w:ascii="仿宋_GB2312" w:hAnsi="仿宋_GB2312" w:eastAsia="仿宋_GB2312" w:cs="仿宋_GB2312"/>
                <w:color w:val="000000"/>
                <w:sz w:val="19"/>
              </w:rPr>
              <w:t>业务受理</w:t>
            </w:r>
          </w:p>
        </w:tc>
      </w:tr>
      <w:tr w14:paraId="4FF70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B9264B2"/>
        </w:tc>
        <w:tc>
          <w:tcPr>
            <w:tcW w:w="1284" w:type="pct"/>
            <w:vMerge w:val="continue"/>
            <w:tcBorders>
              <w:top w:val="nil"/>
              <w:left w:val="nil"/>
              <w:bottom w:val="single" w:color="000000" w:sz="4" w:space="0"/>
              <w:right w:val="single" w:color="000000" w:sz="4" w:space="0"/>
            </w:tcBorders>
          </w:tcPr>
          <w:p w14:paraId="3D5AF727"/>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B10FF8">
            <w:pPr>
              <w:pStyle w:val="4"/>
              <w:jc w:val="center"/>
            </w:pPr>
            <w:r>
              <w:rPr>
                <w:rFonts w:ascii="仿宋_GB2312" w:hAnsi="仿宋_GB2312" w:eastAsia="仿宋_GB2312" w:cs="仿宋_GB2312"/>
                <w:color w:val="000000"/>
                <w:sz w:val="19"/>
              </w:rPr>
              <w:t>录入信息校核</w:t>
            </w:r>
          </w:p>
        </w:tc>
      </w:tr>
      <w:tr w14:paraId="0FE57C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9FA3EFD"/>
        </w:tc>
        <w:tc>
          <w:tcPr>
            <w:tcW w:w="1284" w:type="pct"/>
            <w:vMerge w:val="continue"/>
            <w:tcBorders>
              <w:top w:val="nil"/>
              <w:left w:val="nil"/>
              <w:bottom w:val="single" w:color="000000" w:sz="4" w:space="0"/>
              <w:right w:val="single" w:color="000000" w:sz="4" w:space="0"/>
            </w:tcBorders>
          </w:tcPr>
          <w:p w14:paraId="1ED4CD8C"/>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1AEFCD">
            <w:pPr>
              <w:pStyle w:val="4"/>
              <w:jc w:val="center"/>
            </w:pPr>
            <w:r>
              <w:rPr>
                <w:rFonts w:ascii="仿宋_GB2312" w:hAnsi="仿宋_GB2312" w:eastAsia="仿宋_GB2312" w:cs="仿宋_GB2312"/>
                <w:color w:val="000000"/>
                <w:sz w:val="19"/>
              </w:rPr>
              <w:t>领导确认</w:t>
            </w:r>
          </w:p>
        </w:tc>
      </w:tr>
      <w:tr w14:paraId="104B6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BAE6016"/>
        </w:tc>
        <w:tc>
          <w:tcPr>
            <w:tcW w:w="1284" w:type="pct"/>
            <w:vMerge w:val="continue"/>
            <w:tcBorders>
              <w:top w:val="nil"/>
              <w:left w:val="nil"/>
              <w:bottom w:val="single" w:color="000000" w:sz="4" w:space="0"/>
              <w:right w:val="single" w:color="000000" w:sz="4" w:space="0"/>
            </w:tcBorders>
          </w:tcPr>
          <w:p w14:paraId="694D3C21"/>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8F0669">
            <w:pPr>
              <w:pStyle w:val="4"/>
              <w:jc w:val="center"/>
            </w:pPr>
            <w:r>
              <w:rPr>
                <w:rFonts w:ascii="仿宋_GB2312" w:hAnsi="仿宋_GB2312" w:eastAsia="仿宋_GB2312" w:cs="仿宋_GB2312"/>
                <w:color w:val="000000"/>
                <w:sz w:val="19"/>
              </w:rPr>
              <w:t>开户</w:t>
            </w:r>
          </w:p>
        </w:tc>
      </w:tr>
      <w:tr w14:paraId="38CC7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A76F030"/>
        </w:tc>
        <w:tc>
          <w:tcPr>
            <w:tcW w:w="1284" w:type="pct"/>
            <w:vMerge w:val="continue"/>
            <w:tcBorders>
              <w:top w:val="nil"/>
              <w:left w:val="nil"/>
              <w:bottom w:val="single" w:color="000000" w:sz="4" w:space="0"/>
              <w:right w:val="single" w:color="000000" w:sz="4" w:space="0"/>
            </w:tcBorders>
          </w:tcPr>
          <w:p w14:paraId="1C8E7DF5"/>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86E61B">
            <w:pPr>
              <w:pStyle w:val="4"/>
              <w:jc w:val="center"/>
            </w:pPr>
            <w:r>
              <w:rPr>
                <w:rFonts w:ascii="仿宋_GB2312" w:hAnsi="仿宋_GB2312" w:eastAsia="仿宋_GB2312" w:cs="仿宋_GB2312"/>
                <w:color w:val="000000"/>
                <w:sz w:val="19"/>
              </w:rPr>
              <w:t>业务受理</w:t>
            </w:r>
          </w:p>
        </w:tc>
      </w:tr>
      <w:tr w14:paraId="07C58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2709E681"/>
        </w:tc>
        <w:tc>
          <w:tcPr>
            <w:tcW w:w="1284" w:type="pct"/>
            <w:vMerge w:val="continue"/>
            <w:tcBorders>
              <w:top w:val="nil"/>
              <w:left w:val="nil"/>
              <w:bottom w:val="single" w:color="000000" w:sz="4" w:space="0"/>
              <w:right w:val="single" w:color="000000" w:sz="4" w:space="0"/>
            </w:tcBorders>
          </w:tcPr>
          <w:p w14:paraId="52A046CC"/>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15C81A">
            <w:pPr>
              <w:pStyle w:val="4"/>
              <w:jc w:val="center"/>
            </w:pPr>
            <w:r>
              <w:rPr>
                <w:rFonts w:ascii="仿宋_GB2312" w:hAnsi="仿宋_GB2312" w:eastAsia="仿宋_GB2312" w:cs="仿宋_GB2312"/>
                <w:color w:val="000000"/>
                <w:sz w:val="19"/>
              </w:rPr>
              <w:t>变更信息校核</w:t>
            </w:r>
          </w:p>
        </w:tc>
      </w:tr>
      <w:tr w14:paraId="25CBA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6369DA8"/>
        </w:tc>
        <w:tc>
          <w:tcPr>
            <w:tcW w:w="1284" w:type="pct"/>
            <w:vMerge w:val="continue"/>
            <w:tcBorders>
              <w:top w:val="nil"/>
              <w:left w:val="nil"/>
              <w:bottom w:val="single" w:color="000000" w:sz="4" w:space="0"/>
              <w:right w:val="single" w:color="000000" w:sz="4" w:space="0"/>
            </w:tcBorders>
          </w:tcPr>
          <w:p w14:paraId="07763FF0"/>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7F09F5">
            <w:pPr>
              <w:pStyle w:val="4"/>
              <w:jc w:val="center"/>
            </w:pPr>
            <w:r>
              <w:rPr>
                <w:rFonts w:ascii="仿宋_GB2312" w:hAnsi="仿宋_GB2312" w:eastAsia="仿宋_GB2312" w:cs="仿宋_GB2312"/>
                <w:color w:val="000000"/>
                <w:sz w:val="19"/>
              </w:rPr>
              <w:t>机构信息更新</w:t>
            </w:r>
          </w:p>
        </w:tc>
      </w:tr>
      <w:tr w14:paraId="6A6A58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5A7C646D"/>
        </w:tc>
        <w:tc>
          <w:tcPr>
            <w:tcW w:w="1284" w:type="pct"/>
            <w:vMerge w:val="continue"/>
            <w:tcBorders>
              <w:top w:val="nil"/>
              <w:left w:val="nil"/>
              <w:bottom w:val="single" w:color="000000" w:sz="4" w:space="0"/>
              <w:right w:val="single" w:color="000000" w:sz="4" w:space="0"/>
            </w:tcBorders>
          </w:tcPr>
          <w:p w14:paraId="47A0AE23"/>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324E6F">
            <w:pPr>
              <w:pStyle w:val="4"/>
              <w:jc w:val="center"/>
            </w:pPr>
            <w:r>
              <w:rPr>
                <w:rFonts w:ascii="仿宋_GB2312" w:hAnsi="仿宋_GB2312" w:eastAsia="仿宋_GB2312" w:cs="仿宋_GB2312"/>
                <w:color w:val="000000"/>
                <w:sz w:val="19"/>
              </w:rPr>
              <w:t>测绘企业名录库</w:t>
            </w:r>
          </w:p>
        </w:tc>
      </w:tr>
      <w:tr w14:paraId="3E833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45E3C3A"/>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6FE433B">
            <w:pPr>
              <w:pStyle w:val="4"/>
              <w:jc w:val="center"/>
            </w:pPr>
            <w:r>
              <w:rPr>
                <w:rFonts w:ascii="仿宋_GB2312" w:hAnsi="仿宋_GB2312" w:eastAsia="仿宋_GB2312" w:cs="仿宋_GB2312"/>
                <w:color w:val="000000"/>
                <w:sz w:val="19"/>
              </w:rPr>
              <w:t>公示公告</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2C3C67">
            <w:pPr>
              <w:pStyle w:val="4"/>
              <w:jc w:val="center"/>
            </w:pPr>
            <w:r>
              <w:rPr>
                <w:rFonts w:ascii="仿宋_GB2312" w:hAnsi="仿宋_GB2312" w:eastAsia="仿宋_GB2312" w:cs="仿宋_GB2312"/>
                <w:color w:val="000000"/>
                <w:sz w:val="19"/>
              </w:rPr>
              <w:t>通知公告</w:t>
            </w:r>
          </w:p>
        </w:tc>
      </w:tr>
      <w:tr w14:paraId="2D3DC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641E768"/>
        </w:tc>
        <w:tc>
          <w:tcPr>
            <w:tcW w:w="1284" w:type="pct"/>
            <w:vMerge w:val="continue"/>
            <w:tcBorders>
              <w:top w:val="nil"/>
              <w:left w:val="nil"/>
              <w:bottom w:val="single" w:color="000000" w:sz="4" w:space="0"/>
              <w:right w:val="single" w:color="000000" w:sz="4" w:space="0"/>
            </w:tcBorders>
          </w:tcPr>
          <w:p w14:paraId="379EC36E"/>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1F0F9F">
            <w:pPr>
              <w:pStyle w:val="4"/>
              <w:jc w:val="center"/>
            </w:pPr>
            <w:r>
              <w:rPr>
                <w:rFonts w:ascii="仿宋_GB2312" w:hAnsi="仿宋_GB2312" w:eastAsia="仿宋_GB2312" w:cs="仿宋_GB2312"/>
                <w:color w:val="000000"/>
                <w:sz w:val="19"/>
              </w:rPr>
              <w:t>资源下载中心</w:t>
            </w:r>
          </w:p>
        </w:tc>
      </w:tr>
      <w:tr w14:paraId="0B0973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54D6DDC"/>
        </w:tc>
        <w:tc>
          <w:tcPr>
            <w:tcW w:w="1284" w:type="pct"/>
            <w:vMerge w:val="continue"/>
            <w:tcBorders>
              <w:top w:val="nil"/>
              <w:left w:val="nil"/>
              <w:bottom w:val="single" w:color="000000" w:sz="4" w:space="0"/>
              <w:right w:val="single" w:color="000000" w:sz="4" w:space="0"/>
            </w:tcBorders>
          </w:tcPr>
          <w:p w14:paraId="7924A5AB"/>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50BEB3">
            <w:pPr>
              <w:pStyle w:val="4"/>
              <w:jc w:val="center"/>
            </w:pPr>
            <w:r>
              <w:rPr>
                <w:rFonts w:ascii="仿宋_GB2312" w:hAnsi="仿宋_GB2312" w:eastAsia="仿宋_GB2312" w:cs="仿宋_GB2312"/>
                <w:color w:val="000000"/>
                <w:sz w:val="19"/>
              </w:rPr>
              <w:t>宗地项目衔接公示</w:t>
            </w:r>
          </w:p>
        </w:tc>
      </w:tr>
      <w:tr w14:paraId="36536A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3072E8B4"/>
        </w:tc>
        <w:tc>
          <w:tcPr>
            <w:tcW w:w="1284" w:type="pct"/>
            <w:vMerge w:val="continue"/>
            <w:tcBorders>
              <w:top w:val="nil"/>
              <w:left w:val="nil"/>
              <w:bottom w:val="single" w:color="000000" w:sz="4" w:space="0"/>
              <w:right w:val="single" w:color="000000" w:sz="4" w:space="0"/>
            </w:tcBorders>
          </w:tcPr>
          <w:p w14:paraId="4E38457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B7CE64">
            <w:pPr>
              <w:pStyle w:val="4"/>
              <w:jc w:val="center"/>
            </w:pPr>
            <w:r>
              <w:rPr>
                <w:rFonts w:ascii="仿宋_GB2312" w:hAnsi="仿宋_GB2312" w:eastAsia="仿宋_GB2312" w:cs="仿宋_GB2312"/>
                <w:color w:val="000000"/>
                <w:sz w:val="19"/>
              </w:rPr>
              <w:t>房产项目衔接公示</w:t>
            </w:r>
          </w:p>
        </w:tc>
      </w:tr>
      <w:tr w14:paraId="22309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7C6545E4"/>
        </w:tc>
        <w:tc>
          <w:tcPr>
            <w:tcW w:w="1284" w:type="pct"/>
            <w:vMerge w:val="continue"/>
            <w:tcBorders>
              <w:top w:val="nil"/>
              <w:left w:val="nil"/>
              <w:bottom w:val="single" w:color="000000" w:sz="4" w:space="0"/>
              <w:right w:val="single" w:color="000000" w:sz="4" w:space="0"/>
            </w:tcBorders>
          </w:tcPr>
          <w:p w14:paraId="0C364FC1"/>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DB2E40">
            <w:pPr>
              <w:pStyle w:val="4"/>
              <w:jc w:val="center"/>
            </w:pPr>
            <w:r>
              <w:rPr>
                <w:rFonts w:ascii="仿宋_GB2312" w:hAnsi="仿宋_GB2312" w:eastAsia="仿宋_GB2312" w:cs="仿宋_GB2312"/>
                <w:color w:val="000000"/>
                <w:sz w:val="19"/>
              </w:rPr>
              <w:t>业务衔接机构公示</w:t>
            </w:r>
          </w:p>
        </w:tc>
      </w:tr>
      <w:tr w14:paraId="1D8D6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646795B1"/>
        </w:tc>
        <w:tc>
          <w:tcPr>
            <w:tcW w:w="1284" w:type="pct"/>
            <w:vMerge w:val="continue"/>
            <w:tcBorders>
              <w:top w:val="nil"/>
              <w:left w:val="nil"/>
              <w:bottom w:val="single" w:color="000000" w:sz="4" w:space="0"/>
              <w:right w:val="single" w:color="000000" w:sz="4" w:space="0"/>
            </w:tcBorders>
          </w:tcPr>
          <w:p w14:paraId="7502BCA8"/>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EFBFE3">
            <w:pPr>
              <w:pStyle w:val="4"/>
              <w:jc w:val="center"/>
            </w:pPr>
            <w:r>
              <w:rPr>
                <w:rFonts w:ascii="仿宋_GB2312" w:hAnsi="仿宋_GB2312" w:eastAsia="仿宋_GB2312" w:cs="仿宋_GB2312"/>
                <w:color w:val="000000"/>
                <w:sz w:val="19"/>
              </w:rPr>
              <w:t>项目衔接变更公示</w:t>
            </w:r>
          </w:p>
        </w:tc>
      </w:tr>
      <w:tr w14:paraId="7B1E68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403311E9"/>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54539B2">
            <w:pPr>
              <w:pStyle w:val="4"/>
              <w:jc w:val="center"/>
            </w:pPr>
            <w:r>
              <w:rPr>
                <w:rFonts w:ascii="仿宋_GB2312" w:hAnsi="仿宋_GB2312" w:eastAsia="仿宋_GB2312" w:cs="仿宋_GB2312"/>
                <w:color w:val="000000"/>
                <w:sz w:val="19"/>
              </w:rPr>
              <w:t>数据导出</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9003D0">
            <w:pPr>
              <w:pStyle w:val="4"/>
              <w:jc w:val="center"/>
            </w:pPr>
            <w:r>
              <w:rPr>
                <w:rFonts w:ascii="仿宋_GB2312" w:hAnsi="仿宋_GB2312" w:eastAsia="仿宋_GB2312" w:cs="仿宋_GB2312"/>
                <w:color w:val="000000"/>
                <w:sz w:val="19"/>
              </w:rPr>
              <w:t>宗地数据导出</w:t>
            </w:r>
          </w:p>
        </w:tc>
      </w:tr>
      <w:tr w14:paraId="47AE67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650483C"/>
        </w:tc>
        <w:tc>
          <w:tcPr>
            <w:tcW w:w="1284" w:type="pct"/>
            <w:vMerge w:val="continue"/>
            <w:tcBorders>
              <w:top w:val="nil"/>
              <w:left w:val="nil"/>
              <w:bottom w:val="single" w:color="000000" w:sz="4" w:space="0"/>
              <w:right w:val="single" w:color="000000" w:sz="4" w:space="0"/>
            </w:tcBorders>
          </w:tcPr>
          <w:p w14:paraId="6806EACF"/>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F8E590">
            <w:pPr>
              <w:pStyle w:val="4"/>
              <w:jc w:val="center"/>
            </w:pPr>
            <w:r>
              <w:rPr>
                <w:rFonts w:ascii="仿宋_GB2312" w:hAnsi="仿宋_GB2312" w:eastAsia="仿宋_GB2312" w:cs="仿宋_GB2312"/>
                <w:color w:val="000000"/>
                <w:sz w:val="19"/>
              </w:rPr>
              <w:t>房产数据导出</w:t>
            </w:r>
          </w:p>
        </w:tc>
      </w:tr>
      <w:tr w14:paraId="1E4C4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0F6AF9CC"/>
        </w:tc>
        <w:tc>
          <w:tcPr>
            <w:tcW w:w="1284"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C73A654">
            <w:pPr>
              <w:pStyle w:val="4"/>
              <w:jc w:val="center"/>
            </w:pPr>
            <w:r>
              <w:rPr>
                <w:rFonts w:ascii="仿宋_GB2312" w:hAnsi="仿宋_GB2312" w:eastAsia="仿宋_GB2312" w:cs="仿宋_GB2312"/>
                <w:color w:val="000000"/>
                <w:sz w:val="19"/>
              </w:rPr>
              <w:t>解除图幅锁定</w:t>
            </w:r>
          </w:p>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1CE72C">
            <w:pPr>
              <w:pStyle w:val="4"/>
              <w:jc w:val="center"/>
            </w:pPr>
            <w:r>
              <w:rPr>
                <w:rFonts w:ascii="仿宋_GB2312" w:hAnsi="仿宋_GB2312" w:eastAsia="仿宋_GB2312" w:cs="仿宋_GB2312"/>
                <w:color w:val="000000"/>
                <w:sz w:val="19"/>
              </w:rPr>
              <w:t>图幅解锁</w:t>
            </w:r>
          </w:p>
        </w:tc>
      </w:tr>
      <w:tr w14:paraId="61A7D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4" w:type="pct"/>
            <w:vMerge w:val="continue"/>
            <w:tcBorders>
              <w:top w:val="nil"/>
              <w:left w:val="single" w:color="000000" w:sz="4" w:space="0"/>
              <w:bottom w:val="single" w:color="000000" w:sz="4" w:space="0"/>
              <w:right w:val="single" w:color="000000" w:sz="4" w:space="0"/>
            </w:tcBorders>
          </w:tcPr>
          <w:p w14:paraId="16AFCC85"/>
        </w:tc>
        <w:tc>
          <w:tcPr>
            <w:tcW w:w="1284" w:type="pct"/>
            <w:vMerge w:val="continue"/>
            <w:tcBorders>
              <w:top w:val="nil"/>
              <w:left w:val="nil"/>
              <w:bottom w:val="single" w:color="000000" w:sz="4" w:space="0"/>
              <w:right w:val="single" w:color="000000" w:sz="4" w:space="0"/>
            </w:tcBorders>
          </w:tcPr>
          <w:p w14:paraId="4C256760"/>
        </w:tc>
        <w:tc>
          <w:tcPr>
            <w:tcW w:w="243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8B72CF">
            <w:pPr>
              <w:pStyle w:val="4"/>
              <w:jc w:val="center"/>
            </w:pPr>
            <w:r>
              <w:rPr>
                <w:rFonts w:ascii="仿宋_GB2312" w:hAnsi="仿宋_GB2312" w:eastAsia="仿宋_GB2312" w:cs="仿宋_GB2312"/>
                <w:color w:val="000000"/>
                <w:sz w:val="19"/>
              </w:rPr>
              <w:t>行政区解锁</w:t>
            </w:r>
          </w:p>
        </w:tc>
      </w:tr>
    </w:tbl>
    <w:p w14:paraId="5094A123">
      <w:pPr>
        <w:pStyle w:val="4"/>
        <w:jc w:val="both"/>
        <w:outlineLvl w:val="2"/>
      </w:pPr>
      <w:r>
        <w:rPr>
          <w:rFonts w:ascii="仿宋_GB2312" w:hAnsi="仿宋_GB2312" w:eastAsia="仿宋_GB2312" w:cs="仿宋_GB2312"/>
          <w:b/>
          <w:sz w:val="28"/>
        </w:rPr>
        <w:t>4、土地审图软件</w:t>
      </w:r>
    </w:p>
    <w:p w14:paraId="680374F5">
      <w:pPr>
        <w:pStyle w:val="4"/>
        <w:ind w:firstLine="480"/>
        <w:jc w:val="both"/>
      </w:pPr>
      <w:r>
        <w:rPr>
          <w:rFonts w:ascii="仿宋_GB2312" w:hAnsi="仿宋_GB2312" w:eastAsia="仿宋_GB2312" w:cs="仿宋_GB2312"/>
        </w:rPr>
        <w:t>（1）系统介绍</w:t>
      </w:r>
    </w:p>
    <w:p w14:paraId="13033005">
      <w:pPr>
        <w:pStyle w:val="4"/>
        <w:ind w:firstLine="480"/>
        <w:jc w:val="both"/>
      </w:pPr>
      <w:r>
        <w:rPr>
          <w:rFonts w:ascii="仿宋_GB2312" w:hAnsi="仿宋_GB2312" w:eastAsia="仿宋_GB2312" w:cs="仿宋_GB2312"/>
        </w:rPr>
        <w:t>权调土地审图软件满足权调土地成果图形及报告的审核、复检需求，该软件与权调成果管理系统实现相互调用和数据的无缝融合。软件基于 GIS 平台，主要功能包括：实现宗地成果、定着物的拓扑检查；实现楼幢落宗，宗地、楼幢不动产单元编码、不动产单元号的重复性校验功能；实现房产分户图成果的兼容，可通过坐标复制及粘贴功能，确保房产分户图中的楼位示意图可正常更新维护权调成果 GIS 管理一张图；实现带基点复制、粘贴到原坐标、下载、上传、灭失相关功能，确保宗地、房屋数据可正常更新维护权调成果 GIS 管理一张图；实现不动产权籍调查报告、界址点成果表的自动生成、打印和导出，实现不动产权证配图。</w:t>
      </w:r>
    </w:p>
    <w:p w14:paraId="3A70B502">
      <w:pPr>
        <w:pStyle w:val="4"/>
        <w:ind w:firstLine="480"/>
        <w:jc w:val="both"/>
      </w:pPr>
      <w:r>
        <w:rPr>
          <w:rFonts w:ascii="仿宋_GB2312" w:hAnsi="仿宋_GB2312" w:eastAsia="仿宋_GB2312" w:cs="仿宋_GB2312"/>
        </w:rPr>
        <w:t>（2）相关子系统及系统功能模块列表</w:t>
      </w:r>
    </w:p>
    <w:p w14:paraId="343A631E">
      <w:pPr>
        <w:pStyle w:val="4"/>
        <w:ind w:firstLine="480"/>
        <w:jc w:val="both"/>
      </w:pPr>
      <w:r>
        <w:rPr>
          <w:rFonts w:ascii="仿宋_GB2312" w:hAnsi="仿宋_GB2312" w:eastAsia="仿宋_GB2312" w:cs="仿宋_GB2312"/>
        </w:rPr>
        <w:t>本次交易管理相关业务系统运行维护的子系统及具体功能模块如下表：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17"/>
        <w:gridCol w:w="1310"/>
        <w:gridCol w:w="4287"/>
      </w:tblGrid>
      <w:tr w14:paraId="39A9B5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42E3DB46">
            <w:pPr>
              <w:pStyle w:val="4"/>
              <w:jc w:val="center"/>
            </w:pPr>
            <w:r>
              <w:rPr>
                <w:rFonts w:ascii="仿宋_GB2312" w:hAnsi="仿宋_GB2312" w:eastAsia="仿宋_GB2312" w:cs="仿宋_GB2312"/>
                <w:b/>
                <w:color w:val="000000"/>
                <w:sz w:val="19"/>
              </w:rPr>
              <w:t>子系统名称</w:t>
            </w:r>
          </w:p>
        </w:tc>
        <w:tc>
          <w:tcPr>
            <w:tcW w:w="769"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799170EC">
            <w:pPr>
              <w:pStyle w:val="4"/>
              <w:jc w:val="center"/>
            </w:pPr>
            <w:r>
              <w:rPr>
                <w:rFonts w:ascii="仿宋_GB2312" w:hAnsi="仿宋_GB2312" w:eastAsia="仿宋_GB2312" w:cs="仿宋_GB2312"/>
                <w:b/>
                <w:color w:val="000000"/>
                <w:sz w:val="19"/>
              </w:rPr>
              <w:t>模块</w:t>
            </w:r>
          </w:p>
        </w:tc>
        <w:tc>
          <w:tcPr>
            <w:tcW w:w="2517"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3A3F25E8">
            <w:pPr>
              <w:pStyle w:val="4"/>
              <w:jc w:val="center"/>
            </w:pPr>
            <w:r>
              <w:rPr>
                <w:rFonts w:ascii="仿宋_GB2312" w:hAnsi="仿宋_GB2312" w:eastAsia="仿宋_GB2312" w:cs="仿宋_GB2312"/>
                <w:b/>
                <w:color w:val="000000"/>
                <w:sz w:val="19"/>
              </w:rPr>
              <w:t>功能菜单</w:t>
            </w:r>
          </w:p>
        </w:tc>
      </w:tr>
      <w:tr w14:paraId="10E758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EFEF3">
            <w:pPr>
              <w:pStyle w:val="4"/>
              <w:jc w:val="center"/>
            </w:pPr>
            <w:r>
              <w:rPr>
                <w:rFonts w:ascii="仿宋_GB2312" w:hAnsi="仿宋_GB2312" w:eastAsia="仿宋_GB2312" w:cs="仿宋_GB2312"/>
                <w:color w:val="000000"/>
                <w:sz w:val="19"/>
              </w:rPr>
              <w:t>土地审图软件</w:t>
            </w:r>
          </w:p>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F77B7">
            <w:pPr>
              <w:pStyle w:val="4"/>
              <w:jc w:val="center"/>
            </w:pPr>
            <w:r>
              <w:rPr>
                <w:rFonts w:ascii="仿宋_GB2312" w:hAnsi="仿宋_GB2312" w:eastAsia="仿宋_GB2312" w:cs="仿宋_GB2312"/>
                <w:color w:val="000000"/>
                <w:sz w:val="19"/>
              </w:rPr>
              <w:t>文件</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1D56D">
            <w:pPr>
              <w:pStyle w:val="4"/>
              <w:jc w:val="center"/>
            </w:pPr>
            <w:r>
              <w:rPr>
                <w:rFonts w:ascii="仿宋_GB2312" w:hAnsi="仿宋_GB2312" w:eastAsia="仿宋_GB2312" w:cs="仿宋_GB2312"/>
                <w:color w:val="000000"/>
                <w:sz w:val="19"/>
              </w:rPr>
              <w:t>新建</w:t>
            </w:r>
          </w:p>
        </w:tc>
      </w:tr>
      <w:tr w14:paraId="7D6E4F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9AE3E80"/>
        </w:tc>
        <w:tc>
          <w:tcPr>
            <w:tcW w:w="769" w:type="pct"/>
            <w:vMerge w:val="continue"/>
            <w:tcBorders>
              <w:top w:val="nil"/>
              <w:left w:val="single" w:color="000000" w:sz="4" w:space="0"/>
              <w:bottom w:val="single" w:color="000000" w:sz="4" w:space="0"/>
              <w:right w:val="single" w:color="000000" w:sz="4" w:space="0"/>
            </w:tcBorders>
          </w:tcPr>
          <w:p w14:paraId="22085B7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9AF01">
            <w:pPr>
              <w:pStyle w:val="4"/>
              <w:jc w:val="center"/>
            </w:pPr>
            <w:r>
              <w:rPr>
                <w:rFonts w:ascii="仿宋_GB2312" w:hAnsi="仿宋_GB2312" w:eastAsia="仿宋_GB2312" w:cs="仿宋_GB2312"/>
                <w:color w:val="000000"/>
                <w:sz w:val="19"/>
              </w:rPr>
              <w:t>打开</w:t>
            </w:r>
          </w:p>
        </w:tc>
      </w:tr>
      <w:tr w14:paraId="7B60C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DCBB939"/>
        </w:tc>
        <w:tc>
          <w:tcPr>
            <w:tcW w:w="769" w:type="pct"/>
            <w:vMerge w:val="continue"/>
            <w:tcBorders>
              <w:top w:val="nil"/>
              <w:left w:val="single" w:color="000000" w:sz="4" w:space="0"/>
              <w:bottom w:val="single" w:color="000000" w:sz="4" w:space="0"/>
              <w:right w:val="single" w:color="000000" w:sz="4" w:space="0"/>
            </w:tcBorders>
          </w:tcPr>
          <w:p w14:paraId="370B112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ED3CE">
            <w:pPr>
              <w:pStyle w:val="4"/>
              <w:jc w:val="center"/>
            </w:pPr>
            <w:r>
              <w:rPr>
                <w:rFonts w:ascii="仿宋_GB2312" w:hAnsi="仿宋_GB2312" w:eastAsia="仿宋_GB2312" w:cs="仿宋_GB2312"/>
                <w:color w:val="000000"/>
                <w:sz w:val="19"/>
              </w:rPr>
              <w:t>保存</w:t>
            </w:r>
          </w:p>
        </w:tc>
      </w:tr>
      <w:tr w14:paraId="7A9A2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52B4AEA"/>
        </w:tc>
        <w:tc>
          <w:tcPr>
            <w:tcW w:w="769" w:type="pct"/>
            <w:vMerge w:val="continue"/>
            <w:tcBorders>
              <w:top w:val="nil"/>
              <w:left w:val="single" w:color="000000" w:sz="4" w:space="0"/>
              <w:bottom w:val="single" w:color="000000" w:sz="4" w:space="0"/>
              <w:right w:val="single" w:color="000000" w:sz="4" w:space="0"/>
            </w:tcBorders>
          </w:tcPr>
          <w:p w14:paraId="2EC9E39D"/>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A5985">
            <w:pPr>
              <w:pStyle w:val="4"/>
              <w:jc w:val="center"/>
            </w:pPr>
            <w:r>
              <w:rPr>
                <w:rFonts w:ascii="仿宋_GB2312" w:hAnsi="仿宋_GB2312" w:eastAsia="仿宋_GB2312" w:cs="仿宋_GB2312"/>
                <w:color w:val="000000"/>
                <w:sz w:val="19"/>
              </w:rPr>
              <w:t>另存</w:t>
            </w:r>
          </w:p>
        </w:tc>
      </w:tr>
      <w:tr w14:paraId="60122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8FD7D0A"/>
        </w:tc>
        <w:tc>
          <w:tcPr>
            <w:tcW w:w="769" w:type="pct"/>
            <w:vMerge w:val="continue"/>
            <w:tcBorders>
              <w:top w:val="nil"/>
              <w:left w:val="single" w:color="000000" w:sz="4" w:space="0"/>
              <w:bottom w:val="single" w:color="000000" w:sz="4" w:space="0"/>
              <w:right w:val="single" w:color="000000" w:sz="4" w:space="0"/>
            </w:tcBorders>
          </w:tcPr>
          <w:p w14:paraId="5C73A505"/>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16A7A">
            <w:pPr>
              <w:pStyle w:val="4"/>
              <w:jc w:val="center"/>
            </w:pPr>
            <w:r>
              <w:rPr>
                <w:rFonts w:ascii="仿宋_GB2312" w:hAnsi="仿宋_GB2312" w:eastAsia="仿宋_GB2312" w:cs="仿宋_GB2312"/>
                <w:color w:val="000000"/>
                <w:sz w:val="19"/>
              </w:rPr>
              <w:t>关闭</w:t>
            </w:r>
          </w:p>
        </w:tc>
      </w:tr>
      <w:tr w14:paraId="7EAFCD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CDDA904"/>
        </w:tc>
        <w:tc>
          <w:tcPr>
            <w:tcW w:w="769" w:type="pct"/>
            <w:vMerge w:val="continue"/>
            <w:tcBorders>
              <w:top w:val="nil"/>
              <w:left w:val="single" w:color="000000" w:sz="4" w:space="0"/>
              <w:bottom w:val="single" w:color="000000" w:sz="4" w:space="0"/>
              <w:right w:val="single" w:color="000000" w:sz="4" w:space="0"/>
            </w:tcBorders>
          </w:tcPr>
          <w:p w14:paraId="48FF2477"/>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34501">
            <w:pPr>
              <w:pStyle w:val="4"/>
              <w:jc w:val="center"/>
            </w:pPr>
            <w:r>
              <w:rPr>
                <w:rFonts w:ascii="仿宋_GB2312" w:hAnsi="仿宋_GB2312" w:eastAsia="仿宋_GB2312" w:cs="仿宋_GB2312"/>
                <w:color w:val="000000"/>
                <w:sz w:val="19"/>
              </w:rPr>
              <w:t>退出</w:t>
            </w:r>
          </w:p>
        </w:tc>
      </w:tr>
      <w:tr w14:paraId="7C9766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F11158F"/>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A8CD7">
            <w:pPr>
              <w:pStyle w:val="4"/>
              <w:jc w:val="center"/>
            </w:pPr>
            <w:r>
              <w:rPr>
                <w:rFonts w:ascii="仿宋_GB2312" w:hAnsi="仿宋_GB2312" w:eastAsia="仿宋_GB2312" w:cs="仿宋_GB2312"/>
                <w:color w:val="000000"/>
                <w:sz w:val="19"/>
              </w:rPr>
              <w:t>编辑</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90374">
            <w:pPr>
              <w:pStyle w:val="4"/>
              <w:jc w:val="center"/>
            </w:pPr>
            <w:r>
              <w:rPr>
                <w:rFonts w:ascii="仿宋_GB2312" w:hAnsi="仿宋_GB2312" w:eastAsia="仿宋_GB2312" w:cs="仿宋_GB2312"/>
                <w:color w:val="000000"/>
                <w:sz w:val="19"/>
              </w:rPr>
              <w:t>撤销</w:t>
            </w:r>
          </w:p>
        </w:tc>
      </w:tr>
      <w:tr w14:paraId="0D994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F90674A"/>
        </w:tc>
        <w:tc>
          <w:tcPr>
            <w:tcW w:w="769" w:type="pct"/>
            <w:vMerge w:val="continue"/>
            <w:tcBorders>
              <w:top w:val="nil"/>
              <w:left w:val="single" w:color="000000" w:sz="4" w:space="0"/>
              <w:bottom w:val="single" w:color="000000" w:sz="4" w:space="0"/>
              <w:right w:val="single" w:color="000000" w:sz="4" w:space="0"/>
            </w:tcBorders>
          </w:tcPr>
          <w:p w14:paraId="4D43A689"/>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5D4F7">
            <w:pPr>
              <w:pStyle w:val="4"/>
              <w:jc w:val="center"/>
            </w:pPr>
            <w:r>
              <w:rPr>
                <w:rFonts w:ascii="仿宋_GB2312" w:hAnsi="仿宋_GB2312" w:eastAsia="仿宋_GB2312" w:cs="仿宋_GB2312"/>
                <w:color w:val="000000"/>
                <w:sz w:val="19"/>
              </w:rPr>
              <w:t>恢复</w:t>
            </w:r>
          </w:p>
        </w:tc>
      </w:tr>
      <w:tr w14:paraId="6186C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2271990"/>
        </w:tc>
        <w:tc>
          <w:tcPr>
            <w:tcW w:w="769" w:type="pct"/>
            <w:vMerge w:val="continue"/>
            <w:tcBorders>
              <w:top w:val="nil"/>
              <w:left w:val="single" w:color="000000" w:sz="4" w:space="0"/>
              <w:bottom w:val="single" w:color="000000" w:sz="4" w:space="0"/>
              <w:right w:val="single" w:color="000000" w:sz="4" w:space="0"/>
            </w:tcBorders>
          </w:tcPr>
          <w:p w14:paraId="5B7F1127"/>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31D29">
            <w:pPr>
              <w:pStyle w:val="4"/>
              <w:jc w:val="center"/>
            </w:pPr>
            <w:r>
              <w:rPr>
                <w:rFonts w:ascii="仿宋_GB2312" w:hAnsi="仿宋_GB2312" w:eastAsia="仿宋_GB2312" w:cs="仿宋_GB2312"/>
                <w:color w:val="000000"/>
                <w:sz w:val="19"/>
              </w:rPr>
              <w:t>剪贴</w:t>
            </w:r>
          </w:p>
        </w:tc>
      </w:tr>
      <w:tr w14:paraId="2A790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CB9A8C8"/>
        </w:tc>
        <w:tc>
          <w:tcPr>
            <w:tcW w:w="769" w:type="pct"/>
            <w:vMerge w:val="continue"/>
            <w:tcBorders>
              <w:top w:val="nil"/>
              <w:left w:val="single" w:color="000000" w:sz="4" w:space="0"/>
              <w:bottom w:val="single" w:color="000000" w:sz="4" w:space="0"/>
              <w:right w:val="single" w:color="000000" w:sz="4" w:space="0"/>
            </w:tcBorders>
          </w:tcPr>
          <w:p w14:paraId="5919AF8D"/>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78408">
            <w:pPr>
              <w:pStyle w:val="4"/>
              <w:jc w:val="center"/>
            </w:pPr>
            <w:r>
              <w:rPr>
                <w:rFonts w:ascii="仿宋_GB2312" w:hAnsi="仿宋_GB2312" w:eastAsia="仿宋_GB2312" w:cs="仿宋_GB2312"/>
                <w:color w:val="000000"/>
                <w:sz w:val="19"/>
              </w:rPr>
              <w:t>复制</w:t>
            </w:r>
          </w:p>
        </w:tc>
      </w:tr>
      <w:tr w14:paraId="6188C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4660208"/>
        </w:tc>
        <w:tc>
          <w:tcPr>
            <w:tcW w:w="769" w:type="pct"/>
            <w:vMerge w:val="continue"/>
            <w:tcBorders>
              <w:top w:val="nil"/>
              <w:left w:val="single" w:color="000000" w:sz="4" w:space="0"/>
              <w:bottom w:val="single" w:color="000000" w:sz="4" w:space="0"/>
              <w:right w:val="single" w:color="000000" w:sz="4" w:space="0"/>
            </w:tcBorders>
          </w:tcPr>
          <w:p w14:paraId="3A40258F"/>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3DEEE">
            <w:pPr>
              <w:pStyle w:val="4"/>
              <w:jc w:val="center"/>
            </w:pPr>
            <w:r>
              <w:rPr>
                <w:rFonts w:ascii="仿宋_GB2312" w:hAnsi="仿宋_GB2312" w:eastAsia="仿宋_GB2312" w:cs="仿宋_GB2312"/>
                <w:color w:val="000000"/>
                <w:sz w:val="19"/>
              </w:rPr>
              <w:t>粘贴</w:t>
            </w:r>
          </w:p>
        </w:tc>
      </w:tr>
      <w:tr w14:paraId="74F6A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1FB0E0A"/>
        </w:tc>
        <w:tc>
          <w:tcPr>
            <w:tcW w:w="769" w:type="pct"/>
            <w:vMerge w:val="continue"/>
            <w:tcBorders>
              <w:top w:val="nil"/>
              <w:left w:val="single" w:color="000000" w:sz="4" w:space="0"/>
              <w:bottom w:val="single" w:color="000000" w:sz="4" w:space="0"/>
              <w:right w:val="single" w:color="000000" w:sz="4" w:space="0"/>
            </w:tcBorders>
          </w:tcPr>
          <w:p w14:paraId="42831B5E"/>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4533D">
            <w:pPr>
              <w:pStyle w:val="4"/>
              <w:jc w:val="center"/>
            </w:pPr>
            <w:r>
              <w:rPr>
                <w:rFonts w:ascii="仿宋_GB2312" w:hAnsi="仿宋_GB2312" w:eastAsia="仿宋_GB2312" w:cs="仿宋_GB2312"/>
                <w:color w:val="000000"/>
                <w:sz w:val="19"/>
              </w:rPr>
              <w:t>删除</w:t>
            </w:r>
          </w:p>
        </w:tc>
      </w:tr>
      <w:tr w14:paraId="49ED1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28593A2"/>
        </w:tc>
        <w:tc>
          <w:tcPr>
            <w:tcW w:w="769" w:type="pct"/>
            <w:vMerge w:val="continue"/>
            <w:tcBorders>
              <w:top w:val="nil"/>
              <w:left w:val="single" w:color="000000" w:sz="4" w:space="0"/>
              <w:bottom w:val="single" w:color="000000" w:sz="4" w:space="0"/>
              <w:right w:val="single" w:color="000000" w:sz="4" w:space="0"/>
            </w:tcBorders>
          </w:tcPr>
          <w:p w14:paraId="5237ACCE"/>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38013">
            <w:pPr>
              <w:pStyle w:val="4"/>
              <w:jc w:val="center"/>
            </w:pPr>
            <w:r>
              <w:rPr>
                <w:rFonts w:ascii="仿宋_GB2312" w:hAnsi="仿宋_GB2312" w:eastAsia="仿宋_GB2312" w:cs="仿宋_GB2312"/>
                <w:color w:val="000000"/>
                <w:sz w:val="19"/>
              </w:rPr>
              <w:t>特性</w:t>
            </w:r>
          </w:p>
        </w:tc>
      </w:tr>
      <w:tr w14:paraId="28447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319AE6B"/>
        </w:tc>
        <w:tc>
          <w:tcPr>
            <w:tcW w:w="769" w:type="pct"/>
            <w:vMerge w:val="continue"/>
            <w:tcBorders>
              <w:top w:val="nil"/>
              <w:left w:val="single" w:color="000000" w:sz="4" w:space="0"/>
              <w:bottom w:val="single" w:color="000000" w:sz="4" w:space="0"/>
              <w:right w:val="single" w:color="000000" w:sz="4" w:space="0"/>
            </w:tcBorders>
          </w:tcPr>
          <w:p w14:paraId="149344DC"/>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D9B4C">
            <w:pPr>
              <w:pStyle w:val="4"/>
              <w:jc w:val="center"/>
            </w:pPr>
            <w:r>
              <w:rPr>
                <w:rFonts w:ascii="仿宋_GB2312" w:hAnsi="仿宋_GB2312" w:eastAsia="仿宋_GB2312" w:cs="仿宋_GB2312"/>
                <w:color w:val="000000"/>
                <w:sz w:val="19"/>
              </w:rPr>
              <w:t>复制物体</w:t>
            </w:r>
          </w:p>
        </w:tc>
      </w:tr>
      <w:tr w14:paraId="74403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F73A232"/>
        </w:tc>
        <w:tc>
          <w:tcPr>
            <w:tcW w:w="769" w:type="pct"/>
            <w:vMerge w:val="continue"/>
            <w:tcBorders>
              <w:top w:val="nil"/>
              <w:left w:val="single" w:color="000000" w:sz="4" w:space="0"/>
              <w:bottom w:val="single" w:color="000000" w:sz="4" w:space="0"/>
              <w:right w:val="single" w:color="000000" w:sz="4" w:space="0"/>
            </w:tcBorders>
          </w:tcPr>
          <w:p w14:paraId="3CAB01D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F18F3">
            <w:pPr>
              <w:pStyle w:val="4"/>
              <w:jc w:val="center"/>
            </w:pPr>
            <w:r>
              <w:rPr>
                <w:rFonts w:ascii="仿宋_GB2312" w:hAnsi="仿宋_GB2312" w:eastAsia="仿宋_GB2312" w:cs="仿宋_GB2312"/>
                <w:color w:val="000000"/>
                <w:sz w:val="19"/>
              </w:rPr>
              <w:t>镜像</w:t>
            </w:r>
          </w:p>
        </w:tc>
      </w:tr>
      <w:tr w14:paraId="19A0B1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42ABC94"/>
        </w:tc>
        <w:tc>
          <w:tcPr>
            <w:tcW w:w="769" w:type="pct"/>
            <w:vMerge w:val="continue"/>
            <w:tcBorders>
              <w:top w:val="nil"/>
              <w:left w:val="single" w:color="000000" w:sz="4" w:space="0"/>
              <w:bottom w:val="single" w:color="000000" w:sz="4" w:space="0"/>
              <w:right w:val="single" w:color="000000" w:sz="4" w:space="0"/>
            </w:tcBorders>
          </w:tcPr>
          <w:p w14:paraId="4B4709C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0B880">
            <w:pPr>
              <w:pStyle w:val="4"/>
              <w:jc w:val="center"/>
            </w:pPr>
            <w:r>
              <w:rPr>
                <w:rFonts w:ascii="仿宋_GB2312" w:hAnsi="仿宋_GB2312" w:eastAsia="仿宋_GB2312" w:cs="仿宋_GB2312"/>
                <w:color w:val="000000"/>
                <w:sz w:val="19"/>
              </w:rPr>
              <w:t>偏移</w:t>
            </w:r>
          </w:p>
        </w:tc>
      </w:tr>
      <w:tr w14:paraId="4012B8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10A513A"/>
        </w:tc>
        <w:tc>
          <w:tcPr>
            <w:tcW w:w="769" w:type="pct"/>
            <w:vMerge w:val="continue"/>
            <w:tcBorders>
              <w:top w:val="nil"/>
              <w:left w:val="single" w:color="000000" w:sz="4" w:space="0"/>
              <w:bottom w:val="single" w:color="000000" w:sz="4" w:space="0"/>
              <w:right w:val="single" w:color="000000" w:sz="4" w:space="0"/>
            </w:tcBorders>
          </w:tcPr>
          <w:p w14:paraId="2884165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9D647">
            <w:pPr>
              <w:pStyle w:val="4"/>
              <w:jc w:val="center"/>
            </w:pPr>
            <w:r>
              <w:rPr>
                <w:rFonts w:ascii="仿宋_GB2312" w:hAnsi="仿宋_GB2312" w:eastAsia="仿宋_GB2312" w:cs="仿宋_GB2312"/>
                <w:color w:val="000000"/>
                <w:sz w:val="19"/>
              </w:rPr>
              <w:t>移动</w:t>
            </w:r>
          </w:p>
        </w:tc>
      </w:tr>
      <w:tr w14:paraId="4E976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A0D7BE0"/>
        </w:tc>
        <w:tc>
          <w:tcPr>
            <w:tcW w:w="769" w:type="pct"/>
            <w:vMerge w:val="continue"/>
            <w:tcBorders>
              <w:top w:val="nil"/>
              <w:left w:val="single" w:color="000000" w:sz="4" w:space="0"/>
              <w:bottom w:val="single" w:color="000000" w:sz="4" w:space="0"/>
              <w:right w:val="single" w:color="000000" w:sz="4" w:space="0"/>
            </w:tcBorders>
          </w:tcPr>
          <w:p w14:paraId="726F915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AD1D6">
            <w:pPr>
              <w:pStyle w:val="4"/>
              <w:jc w:val="center"/>
            </w:pPr>
            <w:r>
              <w:rPr>
                <w:rFonts w:ascii="仿宋_GB2312" w:hAnsi="仿宋_GB2312" w:eastAsia="仿宋_GB2312" w:cs="仿宋_GB2312"/>
                <w:color w:val="000000"/>
                <w:sz w:val="19"/>
              </w:rPr>
              <w:t>旋转</w:t>
            </w:r>
          </w:p>
        </w:tc>
      </w:tr>
      <w:tr w14:paraId="5448CB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163C228"/>
        </w:tc>
        <w:tc>
          <w:tcPr>
            <w:tcW w:w="769" w:type="pct"/>
            <w:vMerge w:val="continue"/>
            <w:tcBorders>
              <w:top w:val="nil"/>
              <w:left w:val="single" w:color="000000" w:sz="4" w:space="0"/>
              <w:bottom w:val="single" w:color="000000" w:sz="4" w:space="0"/>
              <w:right w:val="single" w:color="000000" w:sz="4" w:space="0"/>
            </w:tcBorders>
          </w:tcPr>
          <w:p w14:paraId="53B423EC"/>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15940">
            <w:pPr>
              <w:pStyle w:val="4"/>
              <w:jc w:val="center"/>
            </w:pPr>
            <w:r>
              <w:rPr>
                <w:rFonts w:ascii="仿宋_GB2312" w:hAnsi="仿宋_GB2312" w:eastAsia="仿宋_GB2312" w:cs="仿宋_GB2312"/>
                <w:color w:val="000000"/>
                <w:sz w:val="19"/>
              </w:rPr>
              <w:t>缩放</w:t>
            </w:r>
          </w:p>
        </w:tc>
      </w:tr>
      <w:tr w14:paraId="4E5917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83A6901"/>
        </w:tc>
        <w:tc>
          <w:tcPr>
            <w:tcW w:w="769" w:type="pct"/>
            <w:vMerge w:val="continue"/>
            <w:tcBorders>
              <w:top w:val="nil"/>
              <w:left w:val="single" w:color="000000" w:sz="4" w:space="0"/>
              <w:bottom w:val="single" w:color="000000" w:sz="4" w:space="0"/>
              <w:right w:val="single" w:color="000000" w:sz="4" w:space="0"/>
            </w:tcBorders>
          </w:tcPr>
          <w:p w14:paraId="6407F8B4"/>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3DDF4">
            <w:pPr>
              <w:pStyle w:val="4"/>
              <w:jc w:val="center"/>
            </w:pPr>
            <w:r>
              <w:rPr>
                <w:rFonts w:ascii="仿宋_GB2312" w:hAnsi="仿宋_GB2312" w:eastAsia="仿宋_GB2312" w:cs="仿宋_GB2312"/>
                <w:color w:val="000000"/>
                <w:sz w:val="19"/>
              </w:rPr>
              <w:t>拉伸</w:t>
            </w:r>
          </w:p>
        </w:tc>
      </w:tr>
      <w:tr w14:paraId="5B909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D8CAD69"/>
        </w:tc>
        <w:tc>
          <w:tcPr>
            <w:tcW w:w="769" w:type="pct"/>
            <w:vMerge w:val="continue"/>
            <w:tcBorders>
              <w:top w:val="nil"/>
              <w:left w:val="single" w:color="000000" w:sz="4" w:space="0"/>
              <w:bottom w:val="single" w:color="000000" w:sz="4" w:space="0"/>
              <w:right w:val="single" w:color="000000" w:sz="4" w:space="0"/>
            </w:tcBorders>
          </w:tcPr>
          <w:p w14:paraId="47C80E2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1565E">
            <w:pPr>
              <w:pStyle w:val="4"/>
              <w:jc w:val="center"/>
            </w:pPr>
            <w:r>
              <w:rPr>
                <w:rFonts w:ascii="仿宋_GB2312" w:hAnsi="仿宋_GB2312" w:eastAsia="仿宋_GB2312" w:cs="仿宋_GB2312"/>
                <w:color w:val="000000"/>
                <w:sz w:val="19"/>
              </w:rPr>
              <w:t>修剪</w:t>
            </w:r>
          </w:p>
        </w:tc>
      </w:tr>
      <w:tr w14:paraId="01D1DA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89C8748"/>
        </w:tc>
        <w:tc>
          <w:tcPr>
            <w:tcW w:w="769" w:type="pct"/>
            <w:vMerge w:val="continue"/>
            <w:tcBorders>
              <w:top w:val="nil"/>
              <w:left w:val="single" w:color="000000" w:sz="4" w:space="0"/>
              <w:bottom w:val="single" w:color="000000" w:sz="4" w:space="0"/>
              <w:right w:val="single" w:color="000000" w:sz="4" w:space="0"/>
            </w:tcBorders>
          </w:tcPr>
          <w:p w14:paraId="253E7F80"/>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080E7">
            <w:pPr>
              <w:pStyle w:val="4"/>
              <w:jc w:val="center"/>
            </w:pPr>
            <w:r>
              <w:rPr>
                <w:rFonts w:ascii="仿宋_GB2312" w:hAnsi="仿宋_GB2312" w:eastAsia="仿宋_GB2312" w:cs="仿宋_GB2312"/>
                <w:color w:val="000000"/>
                <w:sz w:val="19"/>
              </w:rPr>
              <w:t>延伸</w:t>
            </w:r>
          </w:p>
        </w:tc>
      </w:tr>
      <w:tr w14:paraId="2011C9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8E2C7FD"/>
        </w:tc>
        <w:tc>
          <w:tcPr>
            <w:tcW w:w="769" w:type="pct"/>
            <w:vMerge w:val="continue"/>
            <w:tcBorders>
              <w:top w:val="nil"/>
              <w:left w:val="single" w:color="000000" w:sz="4" w:space="0"/>
              <w:bottom w:val="single" w:color="000000" w:sz="4" w:space="0"/>
              <w:right w:val="single" w:color="000000" w:sz="4" w:space="0"/>
            </w:tcBorders>
          </w:tcPr>
          <w:p w14:paraId="72192866"/>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530AF">
            <w:pPr>
              <w:pStyle w:val="4"/>
              <w:jc w:val="center"/>
            </w:pPr>
            <w:r>
              <w:rPr>
                <w:rFonts w:ascii="仿宋_GB2312" w:hAnsi="仿宋_GB2312" w:eastAsia="仿宋_GB2312" w:cs="仿宋_GB2312"/>
                <w:color w:val="000000"/>
                <w:sz w:val="19"/>
              </w:rPr>
              <w:t>倒角</w:t>
            </w:r>
          </w:p>
        </w:tc>
      </w:tr>
      <w:tr w14:paraId="1EF436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FDBA148"/>
        </w:tc>
        <w:tc>
          <w:tcPr>
            <w:tcW w:w="769" w:type="pct"/>
            <w:vMerge w:val="continue"/>
            <w:tcBorders>
              <w:top w:val="nil"/>
              <w:left w:val="single" w:color="000000" w:sz="4" w:space="0"/>
              <w:bottom w:val="single" w:color="000000" w:sz="4" w:space="0"/>
              <w:right w:val="single" w:color="000000" w:sz="4" w:space="0"/>
            </w:tcBorders>
          </w:tcPr>
          <w:p w14:paraId="18C11076"/>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A49AA">
            <w:pPr>
              <w:pStyle w:val="4"/>
              <w:jc w:val="center"/>
            </w:pPr>
            <w:r>
              <w:rPr>
                <w:rFonts w:ascii="仿宋_GB2312" w:hAnsi="仿宋_GB2312" w:eastAsia="仿宋_GB2312" w:cs="仿宋_GB2312"/>
                <w:color w:val="000000"/>
                <w:sz w:val="19"/>
              </w:rPr>
              <w:t>圆角</w:t>
            </w:r>
          </w:p>
        </w:tc>
      </w:tr>
      <w:tr w14:paraId="7984F5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0F8D53A"/>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BBFF1">
            <w:pPr>
              <w:pStyle w:val="4"/>
              <w:jc w:val="center"/>
            </w:pPr>
            <w:r>
              <w:rPr>
                <w:rFonts w:ascii="仿宋_GB2312" w:hAnsi="仿宋_GB2312" w:eastAsia="仿宋_GB2312" w:cs="仿宋_GB2312"/>
                <w:color w:val="000000"/>
                <w:sz w:val="19"/>
              </w:rPr>
              <w:t>绘图</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B2E3A">
            <w:pPr>
              <w:pStyle w:val="4"/>
              <w:jc w:val="center"/>
            </w:pPr>
            <w:r>
              <w:rPr>
                <w:rFonts w:ascii="仿宋_GB2312" w:hAnsi="仿宋_GB2312" w:eastAsia="仿宋_GB2312" w:cs="仿宋_GB2312"/>
                <w:color w:val="000000"/>
                <w:sz w:val="19"/>
              </w:rPr>
              <w:t>直线</w:t>
            </w:r>
          </w:p>
        </w:tc>
      </w:tr>
      <w:tr w14:paraId="3C144F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581A40D"/>
        </w:tc>
        <w:tc>
          <w:tcPr>
            <w:tcW w:w="769" w:type="pct"/>
            <w:vMerge w:val="continue"/>
            <w:tcBorders>
              <w:top w:val="nil"/>
              <w:left w:val="single" w:color="000000" w:sz="4" w:space="0"/>
              <w:bottom w:val="single" w:color="000000" w:sz="4" w:space="0"/>
              <w:right w:val="single" w:color="000000" w:sz="4" w:space="0"/>
            </w:tcBorders>
          </w:tcPr>
          <w:p w14:paraId="03D7CEE7"/>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EDDA1">
            <w:pPr>
              <w:pStyle w:val="4"/>
              <w:jc w:val="center"/>
            </w:pPr>
            <w:r>
              <w:rPr>
                <w:rFonts w:ascii="仿宋_GB2312" w:hAnsi="仿宋_GB2312" w:eastAsia="仿宋_GB2312" w:cs="仿宋_GB2312"/>
                <w:color w:val="000000"/>
                <w:sz w:val="19"/>
              </w:rPr>
              <w:t>矩形</w:t>
            </w:r>
          </w:p>
        </w:tc>
      </w:tr>
      <w:tr w14:paraId="4976D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159A3C4"/>
        </w:tc>
        <w:tc>
          <w:tcPr>
            <w:tcW w:w="769" w:type="pct"/>
            <w:vMerge w:val="continue"/>
            <w:tcBorders>
              <w:top w:val="nil"/>
              <w:left w:val="single" w:color="000000" w:sz="4" w:space="0"/>
              <w:bottom w:val="single" w:color="000000" w:sz="4" w:space="0"/>
              <w:right w:val="single" w:color="000000" w:sz="4" w:space="0"/>
            </w:tcBorders>
          </w:tcPr>
          <w:p w14:paraId="5028DF8D"/>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94075">
            <w:pPr>
              <w:pStyle w:val="4"/>
              <w:jc w:val="center"/>
            </w:pPr>
            <w:r>
              <w:rPr>
                <w:rFonts w:ascii="仿宋_GB2312" w:hAnsi="仿宋_GB2312" w:eastAsia="仿宋_GB2312" w:cs="仿宋_GB2312"/>
                <w:color w:val="000000"/>
                <w:sz w:val="19"/>
              </w:rPr>
              <w:t>圆</w:t>
            </w:r>
          </w:p>
        </w:tc>
      </w:tr>
      <w:tr w14:paraId="324F8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9478A1B"/>
        </w:tc>
        <w:tc>
          <w:tcPr>
            <w:tcW w:w="769" w:type="pct"/>
            <w:vMerge w:val="continue"/>
            <w:tcBorders>
              <w:top w:val="nil"/>
              <w:left w:val="single" w:color="000000" w:sz="4" w:space="0"/>
              <w:bottom w:val="single" w:color="000000" w:sz="4" w:space="0"/>
              <w:right w:val="single" w:color="000000" w:sz="4" w:space="0"/>
            </w:tcBorders>
          </w:tcPr>
          <w:p w14:paraId="523F5B32"/>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AFB98">
            <w:pPr>
              <w:pStyle w:val="4"/>
              <w:jc w:val="center"/>
            </w:pPr>
            <w:r>
              <w:rPr>
                <w:rFonts w:ascii="仿宋_GB2312" w:hAnsi="仿宋_GB2312" w:eastAsia="仿宋_GB2312" w:cs="仿宋_GB2312"/>
                <w:color w:val="000000"/>
                <w:sz w:val="19"/>
              </w:rPr>
              <w:t>圆弧</w:t>
            </w:r>
          </w:p>
        </w:tc>
      </w:tr>
      <w:tr w14:paraId="79C49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8FDD9FB"/>
        </w:tc>
        <w:tc>
          <w:tcPr>
            <w:tcW w:w="769" w:type="pct"/>
            <w:vMerge w:val="continue"/>
            <w:tcBorders>
              <w:top w:val="nil"/>
              <w:left w:val="single" w:color="000000" w:sz="4" w:space="0"/>
              <w:bottom w:val="single" w:color="000000" w:sz="4" w:space="0"/>
              <w:right w:val="single" w:color="000000" w:sz="4" w:space="0"/>
            </w:tcBorders>
          </w:tcPr>
          <w:p w14:paraId="68894FE7"/>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95953">
            <w:pPr>
              <w:pStyle w:val="4"/>
              <w:jc w:val="center"/>
            </w:pPr>
            <w:r>
              <w:rPr>
                <w:rFonts w:ascii="仿宋_GB2312" w:hAnsi="仿宋_GB2312" w:eastAsia="仿宋_GB2312" w:cs="仿宋_GB2312"/>
                <w:color w:val="000000"/>
                <w:sz w:val="19"/>
              </w:rPr>
              <w:t>椭圆弧</w:t>
            </w:r>
          </w:p>
        </w:tc>
      </w:tr>
      <w:tr w14:paraId="1F8D4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E47F3E4"/>
        </w:tc>
        <w:tc>
          <w:tcPr>
            <w:tcW w:w="769" w:type="pct"/>
            <w:vMerge w:val="continue"/>
            <w:tcBorders>
              <w:top w:val="nil"/>
              <w:left w:val="single" w:color="000000" w:sz="4" w:space="0"/>
              <w:bottom w:val="single" w:color="000000" w:sz="4" w:space="0"/>
              <w:right w:val="single" w:color="000000" w:sz="4" w:space="0"/>
            </w:tcBorders>
          </w:tcPr>
          <w:p w14:paraId="29C1C4BF"/>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EE15A">
            <w:pPr>
              <w:pStyle w:val="4"/>
              <w:jc w:val="center"/>
            </w:pPr>
            <w:r>
              <w:rPr>
                <w:rFonts w:ascii="仿宋_GB2312" w:hAnsi="仿宋_GB2312" w:eastAsia="仿宋_GB2312" w:cs="仿宋_GB2312"/>
                <w:color w:val="000000"/>
                <w:sz w:val="19"/>
              </w:rPr>
              <w:t>普通注记</w:t>
            </w:r>
          </w:p>
        </w:tc>
      </w:tr>
      <w:tr w14:paraId="4E429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BC9C9B4"/>
        </w:tc>
        <w:tc>
          <w:tcPr>
            <w:tcW w:w="769" w:type="pct"/>
            <w:vMerge w:val="continue"/>
            <w:tcBorders>
              <w:top w:val="nil"/>
              <w:left w:val="single" w:color="000000" w:sz="4" w:space="0"/>
              <w:bottom w:val="single" w:color="000000" w:sz="4" w:space="0"/>
              <w:right w:val="single" w:color="000000" w:sz="4" w:space="0"/>
            </w:tcBorders>
          </w:tcPr>
          <w:p w14:paraId="29471756"/>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6BDB7">
            <w:pPr>
              <w:pStyle w:val="4"/>
              <w:jc w:val="center"/>
            </w:pPr>
            <w:r>
              <w:rPr>
                <w:rFonts w:ascii="仿宋_GB2312" w:hAnsi="仿宋_GB2312" w:eastAsia="仿宋_GB2312" w:cs="仿宋_GB2312"/>
                <w:color w:val="000000"/>
                <w:sz w:val="19"/>
              </w:rPr>
              <w:t>测量点</w:t>
            </w:r>
          </w:p>
        </w:tc>
      </w:tr>
      <w:tr w14:paraId="53CB72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F17AE65"/>
        </w:tc>
        <w:tc>
          <w:tcPr>
            <w:tcW w:w="769" w:type="pct"/>
            <w:vMerge w:val="continue"/>
            <w:tcBorders>
              <w:top w:val="nil"/>
              <w:left w:val="single" w:color="000000" w:sz="4" w:space="0"/>
              <w:bottom w:val="single" w:color="000000" w:sz="4" w:space="0"/>
              <w:right w:val="single" w:color="000000" w:sz="4" w:space="0"/>
            </w:tcBorders>
          </w:tcPr>
          <w:p w14:paraId="0C8D9441"/>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952A1">
            <w:pPr>
              <w:pStyle w:val="4"/>
              <w:jc w:val="center"/>
            </w:pPr>
            <w:r>
              <w:rPr>
                <w:rFonts w:ascii="仿宋_GB2312" w:hAnsi="仿宋_GB2312" w:eastAsia="仿宋_GB2312" w:cs="仿宋_GB2312"/>
                <w:color w:val="000000"/>
                <w:sz w:val="19"/>
              </w:rPr>
              <w:t>宗地导入</w:t>
            </w:r>
          </w:p>
        </w:tc>
      </w:tr>
      <w:tr w14:paraId="24632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7E5584B"/>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32DAB">
            <w:pPr>
              <w:pStyle w:val="4"/>
              <w:jc w:val="center"/>
            </w:pPr>
            <w:r>
              <w:rPr>
                <w:rFonts w:ascii="仿宋_GB2312" w:hAnsi="仿宋_GB2312" w:eastAsia="仿宋_GB2312" w:cs="仿宋_GB2312"/>
                <w:color w:val="000000"/>
                <w:sz w:val="19"/>
              </w:rPr>
              <w:t>视图</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7AC2E">
            <w:pPr>
              <w:pStyle w:val="4"/>
              <w:jc w:val="center"/>
            </w:pPr>
            <w:r>
              <w:rPr>
                <w:rFonts w:ascii="仿宋_GB2312" w:hAnsi="仿宋_GB2312" w:eastAsia="仿宋_GB2312" w:cs="仿宋_GB2312"/>
                <w:color w:val="000000"/>
                <w:sz w:val="19"/>
              </w:rPr>
              <w:t>属性</w:t>
            </w:r>
          </w:p>
        </w:tc>
      </w:tr>
      <w:tr w14:paraId="5F4F39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95A3732"/>
        </w:tc>
        <w:tc>
          <w:tcPr>
            <w:tcW w:w="769" w:type="pct"/>
            <w:vMerge w:val="continue"/>
            <w:tcBorders>
              <w:top w:val="nil"/>
              <w:left w:val="single" w:color="000000" w:sz="4" w:space="0"/>
              <w:bottom w:val="single" w:color="000000" w:sz="4" w:space="0"/>
              <w:right w:val="single" w:color="000000" w:sz="4" w:space="0"/>
            </w:tcBorders>
          </w:tcPr>
          <w:p w14:paraId="2C2AC164"/>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7666C">
            <w:pPr>
              <w:pStyle w:val="4"/>
              <w:jc w:val="center"/>
            </w:pPr>
            <w:r>
              <w:rPr>
                <w:rFonts w:ascii="仿宋_GB2312" w:hAnsi="仿宋_GB2312" w:eastAsia="仿宋_GB2312" w:cs="仿宋_GB2312"/>
                <w:color w:val="000000"/>
                <w:sz w:val="19"/>
              </w:rPr>
              <w:t>命令</w:t>
            </w:r>
          </w:p>
        </w:tc>
      </w:tr>
      <w:tr w14:paraId="22330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6B2348C"/>
        </w:tc>
        <w:tc>
          <w:tcPr>
            <w:tcW w:w="769" w:type="pct"/>
            <w:vMerge w:val="continue"/>
            <w:tcBorders>
              <w:top w:val="nil"/>
              <w:left w:val="single" w:color="000000" w:sz="4" w:space="0"/>
              <w:bottom w:val="single" w:color="000000" w:sz="4" w:space="0"/>
              <w:right w:val="single" w:color="000000" w:sz="4" w:space="0"/>
            </w:tcBorders>
          </w:tcPr>
          <w:p w14:paraId="31785509"/>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507B6">
            <w:pPr>
              <w:pStyle w:val="4"/>
              <w:jc w:val="center"/>
            </w:pPr>
            <w:r>
              <w:rPr>
                <w:rFonts w:ascii="仿宋_GB2312" w:hAnsi="仿宋_GB2312" w:eastAsia="仿宋_GB2312" w:cs="仿宋_GB2312"/>
                <w:color w:val="000000"/>
                <w:sz w:val="19"/>
              </w:rPr>
              <w:t>鸟瞰图</w:t>
            </w:r>
          </w:p>
        </w:tc>
      </w:tr>
      <w:tr w14:paraId="66E51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9F3AA87"/>
        </w:tc>
        <w:tc>
          <w:tcPr>
            <w:tcW w:w="769" w:type="pct"/>
            <w:vMerge w:val="continue"/>
            <w:tcBorders>
              <w:top w:val="nil"/>
              <w:left w:val="single" w:color="000000" w:sz="4" w:space="0"/>
              <w:bottom w:val="single" w:color="000000" w:sz="4" w:space="0"/>
              <w:right w:val="single" w:color="000000" w:sz="4" w:space="0"/>
            </w:tcBorders>
          </w:tcPr>
          <w:p w14:paraId="1990B7AD"/>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9F506">
            <w:pPr>
              <w:pStyle w:val="4"/>
              <w:jc w:val="center"/>
            </w:pPr>
            <w:r>
              <w:rPr>
                <w:rFonts w:ascii="仿宋_GB2312" w:hAnsi="仿宋_GB2312" w:eastAsia="仿宋_GB2312" w:cs="仿宋_GB2312"/>
                <w:color w:val="000000"/>
                <w:sz w:val="19"/>
              </w:rPr>
              <w:t>放大</w:t>
            </w:r>
          </w:p>
        </w:tc>
      </w:tr>
      <w:tr w14:paraId="4DE65E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7B93891"/>
        </w:tc>
        <w:tc>
          <w:tcPr>
            <w:tcW w:w="769" w:type="pct"/>
            <w:vMerge w:val="continue"/>
            <w:tcBorders>
              <w:top w:val="nil"/>
              <w:left w:val="single" w:color="000000" w:sz="4" w:space="0"/>
              <w:bottom w:val="single" w:color="000000" w:sz="4" w:space="0"/>
              <w:right w:val="single" w:color="000000" w:sz="4" w:space="0"/>
            </w:tcBorders>
          </w:tcPr>
          <w:p w14:paraId="3EB3270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C9013">
            <w:pPr>
              <w:pStyle w:val="4"/>
              <w:jc w:val="center"/>
            </w:pPr>
            <w:r>
              <w:rPr>
                <w:rFonts w:ascii="仿宋_GB2312" w:hAnsi="仿宋_GB2312" w:eastAsia="仿宋_GB2312" w:cs="仿宋_GB2312"/>
                <w:color w:val="000000"/>
                <w:sz w:val="19"/>
              </w:rPr>
              <w:t>缩小</w:t>
            </w:r>
          </w:p>
        </w:tc>
      </w:tr>
      <w:tr w14:paraId="6AC64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51E9724"/>
        </w:tc>
        <w:tc>
          <w:tcPr>
            <w:tcW w:w="769" w:type="pct"/>
            <w:vMerge w:val="continue"/>
            <w:tcBorders>
              <w:top w:val="nil"/>
              <w:left w:val="single" w:color="000000" w:sz="4" w:space="0"/>
              <w:bottom w:val="single" w:color="000000" w:sz="4" w:space="0"/>
              <w:right w:val="single" w:color="000000" w:sz="4" w:space="0"/>
            </w:tcBorders>
          </w:tcPr>
          <w:p w14:paraId="554FFB6A"/>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74374">
            <w:pPr>
              <w:pStyle w:val="4"/>
              <w:jc w:val="center"/>
            </w:pPr>
            <w:r>
              <w:rPr>
                <w:rFonts w:ascii="仿宋_GB2312" w:hAnsi="仿宋_GB2312" w:eastAsia="仿宋_GB2312" w:cs="仿宋_GB2312"/>
                <w:color w:val="000000"/>
                <w:sz w:val="19"/>
              </w:rPr>
              <w:t>视口扩张</w:t>
            </w:r>
          </w:p>
        </w:tc>
      </w:tr>
      <w:tr w14:paraId="444309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4E1FBBE"/>
        </w:tc>
        <w:tc>
          <w:tcPr>
            <w:tcW w:w="769" w:type="pct"/>
            <w:vMerge w:val="continue"/>
            <w:tcBorders>
              <w:top w:val="nil"/>
              <w:left w:val="single" w:color="000000" w:sz="4" w:space="0"/>
              <w:bottom w:val="single" w:color="000000" w:sz="4" w:space="0"/>
              <w:right w:val="single" w:color="000000" w:sz="4" w:space="0"/>
            </w:tcBorders>
          </w:tcPr>
          <w:p w14:paraId="4DCE73BD"/>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4ABA7">
            <w:pPr>
              <w:pStyle w:val="4"/>
              <w:jc w:val="center"/>
            </w:pPr>
            <w:r>
              <w:rPr>
                <w:rFonts w:ascii="仿宋_GB2312" w:hAnsi="仿宋_GB2312" w:eastAsia="仿宋_GB2312" w:cs="仿宋_GB2312"/>
                <w:color w:val="000000"/>
                <w:sz w:val="19"/>
              </w:rPr>
              <w:t>视口缩小</w:t>
            </w:r>
          </w:p>
        </w:tc>
      </w:tr>
      <w:tr w14:paraId="09CB0B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E1B85DD"/>
        </w:tc>
        <w:tc>
          <w:tcPr>
            <w:tcW w:w="769" w:type="pct"/>
            <w:vMerge w:val="continue"/>
            <w:tcBorders>
              <w:top w:val="nil"/>
              <w:left w:val="single" w:color="000000" w:sz="4" w:space="0"/>
              <w:bottom w:val="single" w:color="000000" w:sz="4" w:space="0"/>
              <w:right w:val="single" w:color="000000" w:sz="4" w:space="0"/>
            </w:tcBorders>
          </w:tcPr>
          <w:p w14:paraId="1677A085"/>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9B05D">
            <w:pPr>
              <w:pStyle w:val="4"/>
              <w:jc w:val="center"/>
            </w:pPr>
            <w:r>
              <w:rPr>
                <w:rFonts w:ascii="仿宋_GB2312" w:hAnsi="仿宋_GB2312" w:eastAsia="仿宋_GB2312" w:cs="仿宋_GB2312"/>
                <w:color w:val="000000"/>
                <w:sz w:val="19"/>
              </w:rPr>
              <w:t>平移</w:t>
            </w:r>
          </w:p>
        </w:tc>
      </w:tr>
      <w:tr w14:paraId="0176F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C1088D6"/>
        </w:tc>
        <w:tc>
          <w:tcPr>
            <w:tcW w:w="769" w:type="pct"/>
            <w:vMerge w:val="continue"/>
            <w:tcBorders>
              <w:top w:val="nil"/>
              <w:left w:val="single" w:color="000000" w:sz="4" w:space="0"/>
              <w:bottom w:val="single" w:color="000000" w:sz="4" w:space="0"/>
              <w:right w:val="single" w:color="000000" w:sz="4" w:space="0"/>
            </w:tcBorders>
          </w:tcPr>
          <w:p w14:paraId="408A29A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A80A8">
            <w:pPr>
              <w:pStyle w:val="4"/>
              <w:jc w:val="center"/>
            </w:pPr>
            <w:r>
              <w:rPr>
                <w:rFonts w:ascii="仿宋_GB2312" w:hAnsi="仿宋_GB2312" w:eastAsia="仿宋_GB2312" w:cs="仿宋_GB2312"/>
                <w:color w:val="000000"/>
                <w:sz w:val="19"/>
              </w:rPr>
              <w:t>全图</w:t>
            </w:r>
          </w:p>
        </w:tc>
      </w:tr>
      <w:tr w14:paraId="442B96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7714EB5"/>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0A296">
            <w:pPr>
              <w:pStyle w:val="4"/>
              <w:jc w:val="center"/>
            </w:pPr>
            <w:r>
              <w:rPr>
                <w:rFonts w:ascii="仿宋_GB2312" w:hAnsi="仿宋_GB2312" w:eastAsia="仿宋_GB2312" w:cs="仿宋_GB2312"/>
                <w:color w:val="000000"/>
                <w:sz w:val="19"/>
              </w:rPr>
              <w:t>宗地</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2D174">
            <w:pPr>
              <w:pStyle w:val="4"/>
              <w:jc w:val="center"/>
            </w:pPr>
            <w:r>
              <w:rPr>
                <w:rFonts w:ascii="仿宋_GB2312" w:hAnsi="仿宋_GB2312" w:eastAsia="仿宋_GB2312" w:cs="仿宋_GB2312"/>
                <w:color w:val="000000"/>
                <w:sz w:val="19"/>
              </w:rPr>
              <w:t>绘制权界</w:t>
            </w:r>
          </w:p>
        </w:tc>
      </w:tr>
      <w:tr w14:paraId="579467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90FFA44"/>
        </w:tc>
        <w:tc>
          <w:tcPr>
            <w:tcW w:w="769" w:type="pct"/>
            <w:vMerge w:val="continue"/>
            <w:tcBorders>
              <w:top w:val="nil"/>
              <w:left w:val="single" w:color="000000" w:sz="4" w:space="0"/>
              <w:bottom w:val="single" w:color="000000" w:sz="4" w:space="0"/>
              <w:right w:val="single" w:color="000000" w:sz="4" w:space="0"/>
            </w:tcBorders>
          </w:tcPr>
          <w:p w14:paraId="1CF3AA4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D6BBD">
            <w:pPr>
              <w:pStyle w:val="4"/>
              <w:jc w:val="center"/>
            </w:pPr>
            <w:r>
              <w:rPr>
                <w:rFonts w:ascii="仿宋_GB2312" w:hAnsi="仿宋_GB2312" w:eastAsia="仿宋_GB2312" w:cs="仿宋_GB2312"/>
                <w:color w:val="000000"/>
                <w:sz w:val="19"/>
              </w:rPr>
              <w:t>全局检查</w:t>
            </w:r>
          </w:p>
        </w:tc>
      </w:tr>
      <w:tr w14:paraId="73459B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B31AC6B"/>
        </w:tc>
        <w:tc>
          <w:tcPr>
            <w:tcW w:w="769" w:type="pct"/>
            <w:vMerge w:val="continue"/>
            <w:tcBorders>
              <w:top w:val="nil"/>
              <w:left w:val="single" w:color="000000" w:sz="4" w:space="0"/>
              <w:bottom w:val="single" w:color="000000" w:sz="4" w:space="0"/>
              <w:right w:val="single" w:color="000000" w:sz="4" w:space="0"/>
            </w:tcBorders>
          </w:tcPr>
          <w:p w14:paraId="3118D119"/>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FDB56">
            <w:pPr>
              <w:pStyle w:val="4"/>
              <w:jc w:val="center"/>
            </w:pPr>
            <w:r>
              <w:rPr>
                <w:rFonts w:ascii="仿宋_GB2312" w:hAnsi="仿宋_GB2312" w:eastAsia="仿宋_GB2312" w:cs="仿宋_GB2312"/>
                <w:color w:val="000000"/>
                <w:sz w:val="19"/>
              </w:rPr>
              <w:t>定着物生成</w:t>
            </w:r>
          </w:p>
        </w:tc>
      </w:tr>
      <w:tr w14:paraId="22BB4C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AD78B06"/>
        </w:tc>
        <w:tc>
          <w:tcPr>
            <w:tcW w:w="769" w:type="pct"/>
            <w:vMerge w:val="continue"/>
            <w:tcBorders>
              <w:top w:val="nil"/>
              <w:left w:val="single" w:color="000000" w:sz="4" w:space="0"/>
              <w:bottom w:val="single" w:color="000000" w:sz="4" w:space="0"/>
              <w:right w:val="single" w:color="000000" w:sz="4" w:space="0"/>
            </w:tcBorders>
          </w:tcPr>
          <w:p w14:paraId="7D52499A"/>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1B92F">
            <w:pPr>
              <w:pStyle w:val="4"/>
              <w:jc w:val="center"/>
            </w:pPr>
            <w:r>
              <w:rPr>
                <w:rFonts w:ascii="仿宋_GB2312" w:hAnsi="仿宋_GB2312" w:eastAsia="仿宋_GB2312" w:cs="仿宋_GB2312"/>
                <w:color w:val="000000"/>
                <w:sz w:val="19"/>
              </w:rPr>
              <w:t>宗地/定着物删除</w:t>
            </w:r>
          </w:p>
        </w:tc>
      </w:tr>
      <w:tr w14:paraId="4FF96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8AA0627"/>
        </w:tc>
        <w:tc>
          <w:tcPr>
            <w:tcW w:w="769" w:type="pct"/>
            <w:vMerge w:val="continue"/>
            <w:tcBorders>
              <w:top w:val="nil"/>
              <w:left w:val="single" w:color="000000" w:sz="4" w:space="0"/>
              <w:bottom w:val="single" w:color="000000" w:sz="4" w:space="0"/>
              <w:right w:val="single" w:color="000000" w:sz="4" w:space="0"/>
            </w:tcBorders>
          </w:tcPr>
          <w:p w14:paraId="244B85AA"/>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CFD3E">
            <w:pPr>
              <w:pStyle w:val="4"/>
              <w:jc w:val="center"/>
            </w:pPr>
            <w:r>
              <w:rPr>
                <w:rFonts w:ascii="仿宋_GB2312" w:hAnsi="仿宋_GB2312" w:eastAsia="仿宋_GB2312" w:cs="仿宋_GB2312"/>
                <w:color w:val="000000"/>
                <w:sz w:val="19"/>
              </w:rPr>
              <w:t>宗地</w:t>
            </w:r>
          </w:p>
        </w:tc>
      </w:tr>
      <w:tr w14:paraId="41D138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B241AA0"/>
        </w:tc>
        <w:tc>
          <w:tcPr>
            <w:tcW w:w="769" w:type="pct"/>
            <w:vMerge w:val="continue"/>
            <w:tcBorders>
              <w:top w:val="nil"/>
              <w:left w:val="single" w:color="000000" w:sz="4" w:space="0"/>
              <w:bottom w:val="single" w:color="000000" w:sz="4" w:space="0"/>
              <w:right w:val="single" w:color="000000" w:sz="4" w:space="0"/>
            </w:tcBorders>
          </w:tcPr>
          <w:p w14:paraId="1F8FE6B0"/>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7734D">
            <w:pPr>
              <w:pStyle w:val="4"/>
              <w:jc w:val="center"/>
            </w:pPr>
            <w:r>
              <w:rPr>
                <w:rFonts w:ascii="仿宋_GB2312" w:hAnsi="仿宋_GB2312" w:eastAsia="仿宋_GB2312" w:cs="仿宋_GB2312"/>
                <w:color w:val="000000"/>
                <w:sz w:val="19"/>
              </w:rPr>
              <w:t>定着物</w:t>
            </w:r>
          </w:p>
        </w:tc>
      </w:tr>
      <w:tr w14:paraId="40ADF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F273DF4"/>
        </w:tc>
        <w:tc>
          <w:tcPr>
            <w:tcW w:w="769" w:type="pct"/>
            <w:vMerge w:val="continue"/>
            <w:tcBorders>
              <w:top w:val="nil"/>
              <w:left w:val="single" w:color="000000" w:sz="4" w:space="0"/>
              <w:bottom w:val="single" w:color="000000" w:sz="4" w:space="0"/>
              <w:right w:val="single" w:color="000000" w:sz="4" w:space="0"/>
            </w:tcBorders>
          </w:tcPr>
          <w:p w14:paraId="001F99EB"/>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F7B68">
            <w:pPr>
              <w:pStyle w:val="4"/>
              <w:jc w:val="center"/>
            </w:pPr>
            <w:r>
              <w:rPr>
                <w:rFonts w:ascii="仿宋_GB2312" w:hAnsi="仿宋_GB2312" w:eastAsia="仿宋_GB2312" w:cs="仿宋_GB2312"/>
                <w:color w:val="000000"/>
                <w:sz w:val="19"/>
              </w:rPr>
              <w:t>界址点</w:t>
            </w:r>
          </w:p>
        </w:tc>
      </w:tr>
      <w:tr w14:paraId="108EAC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B4B0FD5"/>
        </w:tc>
        <w:tc>
          <w:tcPr>
            <w:tcW w:w="769" w:type="pct"/>
            <w:vMerge w:val="continue"/>
            <w:tcBorders>
              <w:top w:val="nil"/>
              <w:left w:val="single" w:color="000000" w:sz="4" w:space="0"/>
              <w:bottom w:val="single" w:color="000000" w:sz="4" w:space="0"/>
              <w:right w:val="single" w:color="000000" w:sz="4" w:space="0"/>
            </w:tcBorders>
          </w:tcPr>
          <w:p w14:paraId="281BEA6E"/>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6C15F">
            <w:pPr>
              <w:pStyle w:val="4"/>
              <w:jc w:val="center"/>
            </w:pPr>
            <w:r>
              <w:rPr>
                <w:rFonts w:ascii="仿宋_GB2312" w:hAnsi="仿宋_GB2312" w:eastAsia="仿宋_GB2312" w:cs="仿宋_GB2312"/>
                <w:color w:val="000000"/>
                <w:sz w:val="19"/>
              </w:rPr>
              <w:t>权籍调查报告</w:t>
            </w:r>
          </w:p>
        </w:tc>
      </w:tr>
      <w:tr w14:paraId="74EBB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C28011A"/>
        </w:tc>
        <w:tc>
          <w:tcPr>
            <w:tcW w:w="769" w:type="pct"/>
            <w:vMerge w:val="continue"/>
            <w:tcBorders>
              <w:top w:val="nil"/>
              <w:left w:val="single" w:color="000000" w:sz="4" w:space="0"/>
              <w:bottom w:val="single" w:color="000000" w:sz="4" w:space="0"/>
              <w:right w:val="single" w:color="000000" w:sz="4" w:space="0"/>
            </w:tcBorders>
          </w:tcPr>
          <w:p w14:paraId="6BEBF9B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E5BA0">
            <w:pPr>
              <w:pStyle w:val="4"/>
              <w:jc w:val="center"/>
            </w:pPr>
            <w:r>
              <w:rPr>
                <w:rFonts w:ascii="仿宋_GB2312" w:hAnsi="仿宋_GB2312" w:eastAsia="仿宋_GB2312" w:cs="仿宋_GB2312"/>
                <w:color w:val="000000"/>
                <w:sz w:val="19"/>
              </w:rPr>
              <w:t>尺寸标注</w:t>
            </w:r>
          </w:p>
        </w:tc>
      </w:tr>
      <w:tr w14:paraId="50AC4B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11444C7"/>
        </w:tc>
        <w:tc>
          <w:tcPr>
            <w:tcW w:w="769" w:type="pct"/>
            <w:vMerge w:val="continue"/>
            <w:tcBorders>
              <w:top w:val="nil"/>
              <w:left w:val="single" w:color="000000" w:sz="4" w:space="0"/>
              <w:bottom w:val="single" w:color="000000" w:sz="4" w:space="0"/>
              <w:right w:val="single" w:color="000000" w:sz="4" w:space="0"/>
            </w:tcBorders>
          </w:tcPr>
          <w:p w14:paraId="29D7FD44"/>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05277">
            <w:pPr>
              <w:pStyle w:val="4"/>
              <w:jc w:val="center"/>
            </w:pPr>
            <w:r>
              <w:rPr>
                <w:rFonts w:ascii="仿宋_GB2312" w:hAnsi="仿宋_GB2312" w:eastAsia="仿宋_GB2312" w:cs="仿宋_GB2312"/>
                <w:color w:val="000000"/>
                <w:sz w:val="19"/>
              </w:rPr>
              <w:t>宗地编辑</w:t>
            </w:r>
          </w:p>
        </w:tc>
      </w:tr>
      <w:tr w14:paraId="7BAA2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BA0BA74"/>
        </w:tc>
        <w:tc>
          <w:tcPr>
            <w:tcW w:w="769" w:type="pct"/>
            <w:vMerge w:val="continue"/>
            <w:tcBorders>
              <w:top w:val="nil"/>
              <w:left w:val="single" w:color="000000" w:sz="4" w:space="0"/>
              <w:bottom w:val="single" w:color="000000" w:sz="4" w:space="0"/>
              <w:right w:val="single" w:color="000000" w:sz="4" w:space="0"/>
            </w:tcBorders>
          </w:tcPr>
          <w:p w14:paraId="03896D91"/>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70BEF">
            <w:pPr>
              <w:pStyle w:val="4"/>
              <w:jc w:val="center"/>
            </w:pPr>
            <w:r>
              <w:rPr>
                <w:rFonts w:ascii="仿宋_GB2312" w:hAnsi="仿宋_GB2312" w:eastAsia="仿宋_GB2312" w:cs="仿宋_GB2312"/>
                <w:color w:val="000000"/>
                <w:sz w:val="19"/>
              </w:rPr>
              <w:t>宗地查询</w:t>
            </w:r>
          </w:p>
        </w:tc>
      </w:tr>
      <w:tr w14:paraId="49B89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6A7B3D5"/>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19224">
            <w:pPr>
              <w:pStyle w:val="4"/>
              <w:jc w:val="center"/>
            </w:pPr>
            <w:r>
              <w:rPr>
                <w:rFonts w:ascii="仿宋_GB2312" w:hAnsi="仿宋_GB2312" w:eastAsia="仿宋_GB2312" w:cs="仿宋_GB2312"/>
                <w:color w:val="000000"/>
                <w:sz w:val="19"/>
              </w:rPr>
              <w:t>成果</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F82B7">
            <w:pPr>
              <w:pStyle w:val="4"/>
              <w:jc w:val="center"/>
            </w:pPr>
            <w:r>
              <w:rPr>
                <w:rFonts w:ascii="仿宋_GB2312" w:hAnsi="仿宋_GB2312" w:eastAsia="仿宋_GB2312" w:cs="仿宋_GB2312"/>
                <w:color w:val="000000"/>
                <w:sz w:val="19"/>
              </w:rPr>
              <w:t>权证配图</w:t>
            </w:r>
          </w:p>
        </w:tc>
      </w:tr>
      <w:tr w14:paraId="29AAD0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B5CF882"/>
        </w:tc>
        <w:tc>
          <w:tcPr>
            <w:tcW w:w="769" w:type="pct"/>
            <w:vMerge w:val="continue"/>
            <w:tcBorders>
              <w:top w:val="nil"/>
              <w:left w:val="single" w:color="000000" w:sz="4" w:space="0"/>
              <w:bottom w:val="single" w:color="000000" w:sz="4" w:space="0"/>
              <w:right w:val="single" w:color="000000" w:sz="4" w:space="0"/>
            </w:tcBorders>
          </w:tcPr>
          <w:p w14:paraId="59FE3F8F"/>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E0ED7">
            <w:pPr>
              <w:pStyle w:val="4"/>
              <w:jc w:val="center"/>
            </w:pPr>
            <w:r>
              <w:rPr>
                <w:rFonts w:ascii="仿宋_GB2312" w:hAnsi="仿宋_GB2312" w:eastAsia="仿宋_GB2312" w:cs="仿宋_GB2312"/>
                <w:color w:val="000000"/>
                <w:sz w:val="19"/>
              </w:rPr>
              <w:t>不动产权籍调查报告</w:t>
            </w:r>
          </w:p>
        </w:tc>
      </w:tr>
      <w:tr w14:paraId="18CED4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ABA5A47"/>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5C37A">
            <w:pPr>
              <w:pStyle w:val="4"/>
              <w:jc w:val="center"/>
            </w:pPr>
            <w:r>
              <w:rPr>
                <w:rFonts w:ascii="仿宋_GB2312" w:hAnsi="仿宋_GB2312" w:eastAsia="仿宋_GB2312" w:cs="仿宋_GB2312"/>
                <w:color w:val="000000"/>
                <w:sz w:val="19"/>
              </w:rPr>
              <w:t>管理</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86FA8">
            <w:pPr>
              <w:pStyle w:val="4"/>
              <w:jc w:val="center"/>
            </w:pPr>
            <w:r>
              <w:rPr>
                <w:rFonts w:ascii="仿宋_GB2312" w:hAnsi="仿宋_GB2312" w:eastAsia="仿宋_GB2312" w:cs="仿宋_GB2312"/>
                <w:color w:val="000000"/>
                <w:sz w:val="19"/>
              </w:rPr>
              <w:t>图幅管理</w:t>
            </w:r>
          </w:p>
        </w:tc>
      </w:tr>
      <w:tr w14:paraId="6E6F7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1EDF1918"/>
        </w:tc>
        <w:tc>
          <w:tcPr>
            <w:tcW w:w="769" w:type="pct"/>
            <w:vMerge w:val="continue"/>
            <w:tcBorders>
              <w:top w:val="nil"/>
              <w:left w:val="single" w:color="000000" w:sz="4" w:space="0"/>
              <w:bottom w:val="single" w:color="000000" w:sz="4" w:space="0"/>
              <w:right w:val="single" w:color="000000" w:sz="4" w:space="0"/>
            </w:tcBorders>
          </w:tcPr>
          <w:p w14:paraId="58665680"/>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03A71">
            <w:pPr>
              <w:pStyle w:val="4"/>
              <w:jc w:val="center"/>
            </w:pPr>
            <w:r>
              <w:rPr>
                <w:rFonts w:ascii="仿宋_GB2312" w:hAnsi="仿宋_GB2312" w:eastAsia="仿宋_GB2312" w:cs="仿宋_GB2312"/>
                <w:color w:val="000000"/>
                <w:sz w:val="19"/>
              </w:rPr>
              <w:t>丘管理</w:t>
            </w:r>
          </w:p>
        </w:tc>
      </w:tr>
      <w:tr w14:paraId="623E1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2C9BB305"/>
        </w:tc>
        <w:tc>
          <w:tcPr>
            <w:tcW w:w="769" w:type="pct"/>
            <w:vMerge w:val="continue"/>
            <w:tcBorders>
              <w:top w:val="nil"/>
              <w:left w:val="single" w:color="000000" w:sz="4" w:space="0"/>
              <w:bottom w:val="single" w:color="000000" w:sz="4" w:space="0"/>
              <w:right w:val="single" w:color="000000" w:sz="4" w:space="0"/>
            </w:tcBorders>
          </w:tcPr>
          <w:p w14:paraId="7BE02510"/>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496232">
            <w:pPr>
              <w:pStyle w:val="4"/>
              <w:jc w:val="center"/>
            </w:pPr>
            <w:r>
              <w:rPr>
                <w:rFonts w:ascii="仿宋_GB2312" w:hAnsi="仿宋_GB2312" w:eastAsia="仿宋_GB2312" w:cs="仿宋_GB2312"/>
                <w:color w:val="000000"/>
                <w:sz w:val="19"/>
              </w:rPr>
              <w:t>楼幢管理</w:t>
            </w:r>
          </w:p>
        </w:tc>
      </w:tr>
      <w:tr w14:paraId="1D0E20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90529DE"/>
        </w:tc>
        <w:tc>
          <w:tcPr>
            <w:tcW w:w="769" w:type="pct"/>
            <w:vMerge w:val="continue"/>
            <w:tcBorders>
              <w:top w:val="nil"/>
              <w:left w:val="single" w:color="000000" w:sz="4" w:space="0"/>
              <w:bottom w:val="single" w:color="000000" w:sz="4" w:space="0"/>
              <w:right w:val="single" w:color="000000" w:sz="4" w:space="0"/>
            </w:tcBorders>
          </w:tcPr>
          <w:p w14:paraId="10AECED8"/>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D3E03">
            <w:pPr>
              <w:pStyle w:val="4"/>
              <w:jc w:val="center"/>
            </w:pPr>
            <w:r>
              <w:rPr>
                <w:rFonts w:ascii="仿宋_GB2312" w:hAnsi="仿宋_GB2312" w:eastAsia="仿宋_GB2312" w:cs="仿宋_GB2312"/>
                <w:color w:val="000000"/>
                <w:sz w:val="19"/>
              </w:rPr>
              <w:t>宗地管理</w:t>
            </w:r>
          </w:p>
        </w:tc>
      </w:tr>
      <w:tr w14:paraId="692198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79DDE571"/>
        </w:tc>
        <w:tc>
          <w:tcPr>
            <w:tcW w:w="769" w:type="pct"/>
            <w:vMerge w:val="continue"/>
            <w:tcBorders>
              <w:top w:val="nil"/>
              <w:left w:val="single" w:color="000000" w:sz="4" w:space="0"/>
              <w:bottom w:val="single" w:color="000000" w:sz="4" w:space="0"/>
              <w:right w:val="single" w:color="000000" w:sz="4" w:space="0"/>
            </w:tcBorders>
          </w:tcPr>
          <w:p w14:paraId="1AB5D202"/>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2368C">
            <w:pPr>
              <w:pStyle w:val="4"/>
              <w:jc w:val="center"/>
            </w:pPr>
            <w:r>
              <w:rPr>
                <w:rFonts w:ascii="仿宋_GB2312" w:hAnsi="仿宋_GB2312" w:eastAsia="仿宋_GB2312" w:cs="仿宋_GB2312"/>
                <w:color w:val="000000"/>
                <w:sz w:val="19"/>
              </w:rPr>
              <w:t>数据库操作</w:t>
            </w:r>
          </w:p>
        </w:tc>
      </w:tr>
      <w:tr w14:paraId="403DB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9C6BB10"/>
        </w:tc>
        <w:tc>
          <w:tcPr>
            <w:tcW w:w="769" w:type="pct"/>
            <w:vMerge w:val="continue"/>
            <w:tcBorders>
              <w:top w:val="nil"/>
              <w:left w:val="single" w:color="000000" w:sz="4" w:space="0"/>
              <w:bottom w:val="single" w:color="000000" w:sz="4" w:space="0"/>
              <w:right w:val="single" w:color="000000" w:sz="4" w:space="0"/>
            </w:tcBorders>
          </w:tcPr>
          <w:p w14:paraId="2026A041"/>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B926A">
            <w:pPr>
              <w:pStyle w:val="4"/>
              <w:jc w:val="center"/>
            </w:pPr>
            <w:r>
              <w:rPr>
                <w:rFonts w:ascii="仿宋_GB2312" w:hAnsi="仿宋_GB2312" w:eastAsia="仿宋_GB2312" w:cs="仿宋_GB2312"/>
                <w:color w:val="000000"/>
                <w:sz w:val="19"/>
              </w:rPr>
              <w:t>打印</w:t>
            </w:r>
          </w:p>
        </w:tc>
      </w:tr>
      <w:tr w14:paraId="538016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53E43F47"/>
        </w:tc>
        <w:tc>
          <w:tcPr>
            <w:tcW w:w="76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02031">
            <w:pPr>
              <w:pStyle w:val="4"/>
              <w:jc w:val="center"/>
            </w:pPr>
            <w:r>
              <w:rPr>
                <w:rFonts w:ascii="仿宋_GB2312" w:hAnsi="仿宋_GB2312" w:eastAsia="仿宋_GB2312" w:cs="仿宋_GB2312"/>
                <w:color w:val="000000"/>
                <w:sz w:val="19"/>
              </w:rPr>
              <w:t>工具</w:t>
            </w:r>
          </w:p>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4D1A9">
            <w:pPr>
              <w:pStyle w:val="4"/>
              <w:jc w:val="center"/>
            </w:pPr>
            <w:r>
              <w:rPr>
                <w:rFonts w:ascii="仿宋_GB2312" w:hAnsi="仿宋_GB2312" w:eastAsia="仿宋_GB2312" w:cs="仿宋_GB2312"/>
                <w:color w:val="000000"/>
                <w:sz w:val="19"/>
              </w:rPr>
              <w:t>角度</w:t>
            </w:r>
          </w:p>
        </w:tc>
      </w:tr>
      <w:tr w14:paraId="54551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64FE45C"/>
        </w:tc>
        <w:tc>
          <w:tcPr>
            <w:tcW w:w="769" w:type="pct"/>
            <w:vMerge w:val="continue"/>
            <w:tcBorders>
              <w:top w:val="nil"/>
              <w:left w:val="single" w:color="000000" w:sz="4" w:space="0"/>
              <w:bottom w:val="single" w:color="000000" w:sz="4" w:space="0"/>
              <w:right w:val="single" w:color="000000" w:sz="4" w:space="0"/>
            </w:tcBorders>
          </w:tcPr>
          <w:p w14:paraId="19EABC8C"/>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8035C">
            <w:pPr>
              <w:pStyle w:val="4"/>
              <w:jc w:val="center"/>
            </w:pPr>
            <w:r>
              <w:rPr>
                <w:rFonts w:ascii="仿宋_GB2312" w:hAnsi="仿宋_GB2312" w:eastAsia="仿宋_GB2312" w:cs="仿宋_GB2312"/>
                <w:color w:val="000000"/>
                <w:sz w:val="19"/>
              </w:rPr>
              <w:t>距离</w:t>
            </w:r>
          </w:p>
        </w:tc>
      </w:tr>
      <w:tr w14:paraId="3FC3E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3417150D"/>
        </w:tc>
        <w:tc>
          <w:tcPr>
            <w:tcW w:w="769" w:type="pct"/>
            <w:vMerge w:val="continue"/>
            <w:tcBorders>
              <w:top w:val="nil"/>
              <w:left w:val="single" w:color="000000" w:sz="4" w:space="0"/>
              <w:bottom w:val="single" w:color="000000" w:sz="4" w:space="0"/>
              <w:right w:val="single" w:color="000000" w:sz="4" w:space="0"/>
            </w:tcBorders>
          </w:tcPr>
          <w:p w14:paraId="463B73FE"/>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083E9">
            <w:pPr>
              <w:pStyle w:val="4"/>
              <w:jc w:val="center"/>
            </w:pPr>
            <w:r>
              <w:rPr>
                <w:rFonts w:ascii="仿宋_GB2312" w:hAnsi="仿宋_GB2312" w:eastAsia="仿宋_GB2312" w:cs="仿宋_GB2312"/>
                <w:color w:val="000000"/>
                <w:sz w:val="19"/>
              </w:rPr>
              <w:t>属性查询</w:t>
            </w:r>
          </w:p>
        </w:tc>
      </w:tr>
      <w:tr w14:paraId="5D1EF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04673771"/>
        </w:tc>
        <w:tc>
          <w:tcPr>
            <w:tcW w:w="769" w:type="pct"/>
            <w:vMerge w:val="continue"/>
            <w:tcBorders>
              <w:top w:val="nil"/>
              <w:left w:val="single" w:color="000000" w:sz="4" w:space="0"/>
              <w:bottom w:val="single" w:color="000000" w:sz="4" w:space="0"/>
              <w:right w:val="single" w:color="000000" w:sz="4" w:space="0"/>
            </w:tcBorders>
          </w:tcPr>
          <w:p w14:paraId="10FDDA8C"/>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3F017">
            <w:pPr>
              <w:pStyle w:val="4"/>
              <w:jc w:val="center"/>
            </w:pPr>
            <w:r>
              <w:rPr>
                <w:rFonts w:ascii="仿宋_GB2312" w:hAnsi="仿宋_GB2312" w:eastAsia="仿宋_GB2312" w:cs="仿宋_GB2312"/>
                <w:color w:val="000000"/>
                <w:sz w:val="19"/>
              </w:rPr>
              <w:t>快捷键</w:t>
            </w:r>
          </w:p>
        </w:tc>
      </w:tr>
      <w:tr w14:paraId="396F56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487AD96B"/>
        </w:tc>
        <w:tc>
          <w:tcPr>
            <w:tcW w:w="769" w:type="pct"/>
            <w:vMerge w:val="continue"/>
            <w:tcBorders>
              <w:top w:val="nil"/>
              <w:left w:val="single" w:color="000000" w:sz="4" w:space="0"/>
              <w:bottom w:val="single" w:color="000000" w:sz="4" w:space="0"/>
              <w:right w:val="single" w:color="000000" w:sz="4" w:space="0"/>
            </w:tcBorders>
          </w:tcPr>
          <w:p w14:paraId="02B2FA02"/>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3AA65">
            <w:pPr>
              <w:pStyle w:val="4"/>
              <w:jc w:val="center"/>
            </w:pPr>
            <w:r>
              <w:rPr>
                <w:rFonts w:ascii="仿宋_GB2312" w:hAnsi="仿宋_GB2312" w:eastAsia="仿宋_GB2312" w:cs="仿宋_GB2312"/>
                <w:color w:val="000000"/>
                <w:sz w:val="19"/>
              </w:rPr>
              <w:t>自定义</w:t>
            </w:r>
          </w:p>
        </w:tc>
      </w:tr>
      <w:tr w14:paraId="0136C1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13" w:type="pct"/>
            <w:vMerge w:val="continue"/>
            <w:tcBorders>
              <w:top w:val="nil"/>
              <w:left w:val="single" w:color="000000" w:sz="4" w:space="0"/>
              <w:bottom w:val="single" w:color="000000" w:sz="4" w:space="0"/>
              <w:right w:val="single" w:color="000000" w:sz="4" w:space="0"/>
            </w:tcBorders>
          </w:tcPr>
          <w:p w14:paraId="63551420"/>
        </w:tc>
        <w:tc>
          <w:tcPr>
            <w:tcW w:w="769" w:type="pct"/>
            <w:vMerge w:val="continue"/>
            <w:tcBorders>
              <w:top w:val="nil"/>
              <w:left w:val="single" w:color="000000" w:sz="4" w:space="0"/>
              <w:bottom w:val="single" w:color="000000" w:sz="4" w:space="0"/>
              <w:right w:val="single" w:color="000000" w:sz="4" w:space="0"/>
            </w:tcBorders>
          </w:tcPr>
          <w:p w14:paraId="4F69A550"/>
        </w:tc>
        <w:tc>
          <w:tcPr>
            <w:tcW w:w="25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55627">
            <w:pPr>
              <w:pStyle w:val="4"/>
              <w:jc w:val="center"/>
            </w:pPr>
            <w:r>
              <w:rPr>
                <w:rFonts w:ascii="仿宋_GB2312" w:hAnsi="仿宋_GB2312" w:eastAsia="仿宋_GB2312" w:cs="仿宋_GB2312"/>
                <w:color w:val="000000"/>
                <w:sz w:val="19"/>
              </w:rPr>
              <w:t>其他</w:t>
            </w:r>
          </w:p>
        </w:tc>
      </w:tr>
    </w:tbl>
    <w:p w14:paraId="2D08E9EA">
      <w:pPr>
        <w:pStyle w:val="4"/>
        <w:ind w:firstLine="480"/>
        <w:jc w:val="both"/>
        <w:outlineLvl w:val="2"/>
      </w:pPr>
      <w:r>
        <w:rPr>
          <w:rFonts w:ascii="仿宋_GB2312" w:hAnsi="仿宋_GB2312" w:eastAsia="仿宋_GB2312" w:cs="仿宋_GB2312"/>
          <w:b/>
          <w:sz w:val="28"/>
        </w:rPr>
        <w:t>5、房产审图软件</w:t>
      </w:r>
    </w:p>
    <w:p w14:paraId="63B25A3E">
      <w:pPr>
        <w:pStyle w:val="4"/>
        <w:ind w:firstLine="480"/>
        <w:jc w:val="both"/>
      </w:pPr>
      <w:r>
        <w:rPr>
          <w:rFonts w:ascii="仿宋_GB2312" w:hAnsi="仿宋_GB2312" w:eastAsia="仿宋_GB2312" w:cs="仿宋_GB2312"/>
        </w:rPr>
        <w:t>（1）系统介绍</w:t>
      </w:r>
    </w:p>
    <w:p w14:paraId="093CB34A">
      <w:pPr>
        <w:pStyle w:val="4"/>
        <w:ind w:firstLine="480"/>
        <w:jc w:val="both"/>
      </w:pPr>
      <w:r>
        <w:rPr>
          <w:rFonts w:ascii="仿宋_GB2312" w:hAnsi="仿宋_GB2312" w:eastAsia="仿宋_GB2312" w:cs="仿宋_GB2312"/>
        </w:rPr>
        <w:t>权调房产审图软件主要实现权调房产成果图形及报告的审核、复检，该软件与权调成果管理系统实现相互调用和数据的无缝融合。软件基于 GIS 平台，系统主要功能包括：实现图形、面域、房间号、用途、房屋面积、房屋关联关系、分摊关系自动检查，实现外墙、公用部位、分层面积自动统计功能，实现幢面积信息统计报表，实现单幢和多幢的联合审核；实现楼幢统计表、分摊计算表的自动生成、打印和导出； 实现房产分层图、房产分户图和楼位示意图的打印；实现测量成果报告的打印和导出，实现房产分层图的手动和自动打印，实现不动产权证配图批量打印；实现不动产编码的自动生成和不动产编码的自动导入，不动产权证配图能自动匹配生成的不动产单元号。</w:t>
      </w:r>
    </w:p>
    <w:p w14:paraId="36DE41E0">
      <w:pPr>
        <w:pStyle w:val="4"/>
        <w:ind w:firstLine="480"/>
        <w:jc w:val="both"/>
      </w:pPr>
      <w:r>
        <w:rPr>
          <w:rFonts w:ascii="仿宋_GB2312" w:hAnsi="仿宋_GB2312" w:eastAsia="仿宋_GB2312" w:cs="仿宋_GB2312"/>
        </w:rPr>
        <w:t>（2）相关子系统及系统功能模块列表</w:t>
      </w:r>
    </w:p>
    <w:p w14:paraId="79C994D6">
      <w:pPr>
        <w:pStyle w:val="4"/>
        <w:ind w:firstLine="480"/>
        <w:jc w:val="both"/>
      </w:pPr>
      <w:r>
        <w:rPr>
          <w:rFonts w:ascii="仿宋_GB2312" w:hAnsi="仿宋_GB2312" w:eastAsia="仿宋_GB2312" w:cs="仿宋_GB2312"/>
        </w:rPr>
        <w:t>本次交易管理相关业务系统运行维护的子系统及具体功能模块如下表：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61"/>
        <w:gridCol w:w="1390"/>
        <w:gridCol w:w="3562"/>
      </w:tblGrid>
      <w:tr w14:paraId="0FB70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4F322FE4">
            <w:pPr>
              <w:pStyle w:val="4"/>
              <w:jc w:val="center"/>
            </w:pPr>
            <w:r>
              <w:rPr>
                <w:rFonts w:ascii="仿宋_GB2312" w:hAnsi="仿宋_GB2312" w:eastAsia="仿宋_GB2312" w:cs="仿宋_GB2312"/>
                <w:b/>
                <w:color w:val="000000"/>
                <w:sz w:val="19"/>
              </w:rPr>
              <w:t>子系统名称</w:t>
            </w:r>
          </w:p>
        </w:tc>
        <w:tc>
          <w:tcPr>
            <w:tcW w:w="816"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652726A8">
            <w:pPr>
              <w:pStyle w:val="4"/>
              <w:jc w:val="center"/>
            </w:pPr>
            <w:r>
              <w:rPr>
                <w:rFonts w:ascii="仿宋_GB2312" w:hAnsi="仿宋_GB2312" w:eastAsia="仿宋_GB2312" w:cs="仿宋_GB2312"/>
                <w:b/>
                <w:color w:val="000000"/>
                <w:sz w:val="19"/>
              </w:rPr>
              <w:t>模块</w:t>
            </w:r>
          </w:p>
        </w:tc>
        <w:tc>
          <w:tcPr>
            <w:tcW w:w="2091" w:type="pct"/>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16456619">
            <w:pPr>
              <w:pStyle w:val="4"/>
              <w:jc w:val="center"/>
            </w:pPr>
            <w:r>
              <w:rPr>
                <w:rFonts w:ascii="仿宋_GB2312" w:hAnsi="仿宋_GB2312" w:eastAsia="仿宋_GB2312" w:cs="仿宋_GB2312"/>
                <w:b/>
                <w:color w:val="000000"/>
                <w:sz w:val="19"/>
              </w:rPr>
              <w:t>功能菜单</w:t>
            </w:r>
          </w:p>
        </w:tc>
      </w:tr>
      <w:tr w14:paraId="5DBF2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8987F">
            <w:pPr>
              <w:pStyle w:val="4"/>
              <w:jc w:val="center"/>
            </w:pPr>
            <w:r>
              <w:rPr>
                <w:rFonts w:ascii="仿宋_GB2312" w:hAnsi="仿宋_GB2312" w:eastAsia="仿宋_GB2312" w:cs="仿宋_GB2312"/>
                <w:color w:val="000000"/>
                <w:sz w:val="19"/>
              </w:rPr>
              <w:t>房产审图软件</w:t>
            </w:r>
          </w:p>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37F08">
            <w:pPr>
              <w:pStyle w:val="4"/>
              <w:jc w:val="center"/>
            </w:pPr>
            <w:r>
              <w:rPr>
                <w:rFonts w:ascii="仿宋_GB2312" w:hAnsi="仿宋_GB2312" w:eastAsia="仿宋_GB2312" w:cs="仿宋_GB2312"/>
                <w:color w:val="000000"/>
                <w:sz w:val="19"/>
              </w:rPr>
              <w:t>文件</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4EBAF">
            <w:pPr>
              <w:pStyle w:val="4"/>
              <w:jc w:val="center"/>
            </w:pPr>
            <w:r>
              <w:rPr>
                <w:rFonts w:ascii="仿宋_GB2312" w:hAnsi="仿宋_GB2312" w:eastAsia="仿宋_GB2312" w:cs="仿宋_GB2312"/>
                <w:color w:val="000000"/>
                <w:sz w:val="19"/>
              </w:rPr>
              <w:t>新建</w:t>
            </w:r>
          </w:p>
        </w:tc>
      </w:tr>
      <w:tr w14:paraId="6BD568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28C13342"/>
        </w:tc>
        <w:tc>
          <w:tcPr>
            <w:tcW w:w="816" w:type="pct"/>
            <w:vMerge w:val="continue"/>
            <w:tcBorders>
              <w:top w:val="nil"/>
              <w:left w:val="single" w:color="000000" w:sz="4" w:space="0"/>
              <w:bottom w:val="single" w:color="000000" w:sz="4" w:space="0"/>
              <w:right w:val="single" w:color="000000" w:sz="4" w:space="0"/>
            </w:tcBorders>
          </w:tcPr>
          <w:p w14:paraId="73C54A1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5EA85">
            <w:pPr>
              <w:pStyle w:val="4"/>
              <w:jc w:val="center"/>
            </w:pPr>
            <w:r>
              <w:rPr>
                <w:rFonts w:ascii="仿宋_GB2312" w:hAnsi="仿宋_GB2312" w:eastAsia="仿宋_GB2312" w:cs="仿宋_GB2312"/>
                <w:color w:val="000000"/>
                <w:sz w:val="19"/>
              </w:rPr>
              <w:t>打开</w:t>
            </w:r>
          </w:p>
        </w:tc>
      </w:tr>
      <w:tr w14:paraId="3FF82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2022BEC6"/>
        </w:tc>
        <w:tc>
          <w:tcPr>
            <w:tcW w:w="816" w:type="pct"/>
            <w:vMerge w:val="continue"/>
            <w:tcBorders>
              <w:top w:val="nil"/>
              <w:left w:val="single" w:color="000000" w:sz="4" w:space="0"/>
              <w:bottom w:val="single" w:color="000000" w:sz="4" w:space="0"/>
              <w:right w:val="single" w:color="000000" w:sz="4" w:space="0"/>
            </w:tcBorders>
          </w:tcPr>
          <w:p w14:paraId="7A319D8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121B7">
            <w:pPr>
              <w:pStyle w:val="4"/>
              <w:jc w:val="center"/>
            </w:pPr>
            <w:r>
              <w:rPr>
                <w:rFonts w:ascii="仿宋_GB2312" w:hAnsi="仿宋_GB2312" w:eastAsia="仿宋_GB2312" w:cs="仿宋_GB2312"/>
                <w:color w:val="000000"/>
                <w:sz w:val="19"/>
              </w:rPr>
              <w:t>保存</w:t>
            </w:r>
          </w:p>
        </w:tc>
      </w:tr>
      <w:tr w14:paraId="7BF460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5F23AE1"/>
        </w:tc>
        <w:tc>
          <w:tcPr>
            <w:tcW w:w="816" w:type="pct"/>
            <w:vMerge w:val="continue"/>
            <w:tcBorders>
              <w:top w:val="nil"/>
              <w:left w:val="single" w:color="000000" w:sz="4" w:space="0"/>
              <w:bottom w:val="single" w:color="000000" w:sz="4" w:space="0"/>
              <w:right w:val="single" w:color="000000" w:sz="4" w:space="0"/>
            </w:tcBorders>
          </w:tcPr>
          <w:p w14:paraId="31B09F8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B513B">
            <w:pPr>
              <w:pStyle w:val="4"/>
              <w:jc w:val="center"/>
            </w:pPr>
            <w:r>
              <w:rPr>
                <w:rFonts w:ascii="仿宋_GB2312" w:hAnsi="仿宋_GB2312" w:eastAsia="仿宋_GB2312" w:cs="仿宋_GB2312"/>
                <w:color w:val="000000"/>
                <w:sz w:val="19"/>
              </w:rPr>
              <w:t>另存</w:t>
            </w:r>
          </w:p>
        </w:tc>
      </w:tr>
      <w:tr w14:paraId="27A800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47930FAD"/>
        </w:tc>
        <w:tc>
          <w:tcPr>
            <w:tcW w:w="816" w:type="pct"/>
            <w:vMerge w:val="continue"/>
            <w:tcBorders>
              <w:top w:val="nil"/>
              <w:left w:val="single" w:color="000000" w:sz="4" w:space="0"/>
              <w:bottom w:val="single" w:color="000000" w:sz="4" w:space="0"/>
              <w:right w:val="single" w:color="000000" w:sz="4" w:space="0"/>
            </w:tcBorders>
          </w:tcPr>
          <w:p w14:paraId="4FB36661"/>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4CD75">
            <w:pPr>
              <w:pStyle w:val="4"/>
              <w:jc w:val="center"/>
            </w:pPr>
            <w:r>
              <w:rPr>
                <w:rFonts w:ascii="仿宋_GB2312" w:hAnsi="仿宋_GB2312" w:eastAsia="仿宋_GB2312" w:cs="仿宋_GB2312"/>
                <w:color w:val="000000"/>
                <w:sz w:val="19"/>
              </w:rPr>
              <w:t>关闭</w:t>
            </w:r>
          </w:p>
        </w:tc>
      </w:tr>
      <w:tr w14:paraId="6508E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ADE2AB4"/>
        </w:tc>
        <w:tc>
          <w:tcPr>
            <w:tcW w:w="816" w:type="pct"/>
            <w:vMerge w:val="continue"/>
            <w:tcBorders>
              <w:top w:val="nil"/>
              <w:left w:val="single" w:color="000000" w:sz="4" w:space="0"/>
              <w:bottom w:val="single" w:color="000000" w:sz="4" w:space="0"/>
              <w:right w:val="single" w:color="000000" w:sz="4" w:space="0"/>
            </w:tcBorders>
          </w:tcPr>
          <w:p w14:paraId="6F16B1D7"/>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2A5B5E">
            <w:pPr>
              <w:pStyle w:val="4"/>
              <w:jc w:val="center"/>
            </w:pPr>
            <w:r>
              <w:rPr>
                <w:rFonts w:ascii="仿宋_GB2312" w:hAnsi="仿宋_GB2312" w:eastAsia="仿宋_GB2312" w:cs="仿宋_GB2312"/>
                <w:color w:val="000000"/>
                <w:sz w:val="19"/>
              </w:rPr>
              <w:t>导出</w:t>
            </w:r>
          </w:p>
        </w:tc>
      </w:tr>
      <w:tr w14:paraId="3506B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468F0D8"/>
        </w:tc>
        <w:tc>
          <w:tcPr>
            <w:tcW w:w="816" w:type="pct"/>
            <w:vMerge w:val="continue"/>
            <w:tcBorders>
              <w:top w:val="nil"/>
              <w:left w:val="single" w:color="000000" w:sz="4" w:space="0"/>
              <w:bottom w:val="single" w:color="000000" w:sz="4" w:space="0"/>
              <w:right w:val="single" w:color="000000" w:sz="4" w:space="0"/>
            </w:tcBorders>
          </w:tcPr>
          <w:p w14:paraId="7B232775"/>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A2BA6">
            <w:pPr>
              <w:pStyle w:val="4"/>
              <w:jc w:val="center"/>
            </w:pPr>
            <w:r>
              <w:rPr>
                <w:rFonts w:ascii="仿宋_GB2312" w:hAnsi="仿宋_GB2312" w:eastAsia="仿宋_GB2312" w:cs="仿宋_GB2312"/>
                <w:color w:val="000000"/>
                <w:sz w:val="19"/>
              </w:rPr>
              <w:t>退出</w:t>
            </w:r>
          </w:p>
        </w:tc>
      </w:tr>
      <w:tr w14:paraId="197C6F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40DA9E29"/>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13FAD">
            <w:pPr>
              <w:pStyle w:val="4"/>
              <w:jc w:val="center"/>
            </w:pPr>
            <w:r>
              <w:rPr>
                <w:rFonts w:ascii="仿宋_GB2312" w:hAnsi="仿宋_GB2312" w:eastAsia="仿宋_GB2312" w:cs="仿宋_GB2312"/>
                <w:color w:val="000000"/>
                <w:sz w:val="19"/>
              </w:rPr>
              <w:t>视图</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C8A3D">
            <w:pPr>
              <w:pStyle w:val="4"/>
              <w:jc w:val="center"/>
            </w:pPr>
            <w:r>
              <w:rPr>
                <w:rFonts w:ascii="仿宋_GB2312" w:hAnsi="仿宋_GB2312" w:eastAsia="仿宋_GB2312" w:cs="仿宋_GB2312"/>
                <w:color w:val="000000"/>
                <w:sz w:val="19"/>
              </w:rPr>
              <w:t>属性</w:t>
            </w:r>
          </w:p>
        </w:tc>
      </w:tr>
      <w:tr w14:paraId="5AD077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6FC01E4"/>
        </w:tc>
        <w:tc>
          <w:tcPr>
            <w:tcW w:w="816" w:type="pct"/>
            <w:vMerge w:val="continue"/>
            <w:tcBorders>
              <w:top w:val="nil"/>
              <w:left w:val="single" w:color="000000" w:sz="4" w:space="0"/>
              <w:bottom w:val="single" w:color="000000" w:sz="4" w:space="0"/>
              <w:right w:val="single" w:color="000000" w:sz="4" w:space="0"/>
            </w:tcBorders>
          </w:tcPr>
          <w:p w14:paraId="673A800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C8E67">
            <w:pPr>
              <w:pStyle w:val="4"/>
              <w:jc w:val="center"/>
            </w:pPr>
            <w:r>
              <w:rPr>
                <w:rFonts w:ascii="仿宋_GB2312" w:hAnsi="仿宋_GB2312" w:eastAsia="仿宋_GB2312" w:cs="仿宋_GB2312"/>
                <w:color w:val="000000"/>
                <w:sz w:val="19"/>
              </w:rPr>
              <w:t>命令</w:t>
            </w:r>
          </w:p>
        </w:tc>
      </w:tr>
      <w:tr w14:paraId="4BB8F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CA1D0F6"/>
        </w:tc>
        <w:tc>
          <w:tcPr>
            <w:tcW w:w="816" w:type="pct"/>
            <w:vMerge w:val="continue"/>
            <w:tcBorders>
              <w:top w:val="nil"/>
              <w:left w:val="single" w:color="000000" w:sz="4" w:space="0"/>
              <w:bottom w:val="single" w:color="000000" w:sz="4" w:space="0"/>
              <w:right w:val="single" w:color="000000" w:sz="4" w:space="0"/>
            </w:tcBorders>
          </w:tcPr>
          <w:p w14:paraId="759A712C"/>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FC670">
            <w:pPr>
              <w:pStyle w:val="4"/>
              <w:jc w:val="center"/>
            </w:pPr>
            <w:r>
              <w:rPr>
                <w:rFonts w:ascii="仿宋_GB2312" w:hAnsi="仿宋_GB2312" w:eastAsia="仿宋_GB2312" w:cs="仿宋_GB2312"/>
                <w:color w:val="000000"/>
                <w:sz w:val="19"/>
              </w:rPr>
              <w:t>鸟瞰图</w:t>
            </w:r>
          </w:p>
        </w:tc>
      </w:tr>
      <w:tr w14:paraId="7687A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75C1D7E"/>
        </w:tc>
        <w:tc>
          <w:tcPr>
            <w:tcW w:w="816" w:type="pct"/>
            <w:vMerge w:val="continue"/>
            <w:tcBorders>
              <w:top w:val="nil"/>
              <w:left w:val="single" w:color="000000" w:sz="4" w:space="0"/>
              <w:bottom w:val="single" w:color="000000" w:sz="4" w:space="0"/>
              <w:right w:val="single" w:color="000000" w:sz="4" w:space="0"/>
            </w:tcBorders>
          </w:tcPr>
          <w:p w14:paraId="30A49346"/>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C08DE">
            <w:pPr>
              <w:pStyle w:val="4"/>
              <w:jc w:val="center"/>
            </w:pPr>
            <w:r>
              <w:rPr>
                <w:rFonts w:ascii="仿宋_GB2312" w:hAnsi="仿宋_GB2312" w:eastAsia="仿宋_GB2312" w:cs="仿宋_GB2312"/>
                <w:color w:val="000000"/>
                <w:sz w:val="19"/>
              </w:rPr>
              <w:t>放大</w:t>
            </w:r>
          </w:p>
        </w:tc>
      </w:tr>
      <w:tr w14:paraId="2BD7DC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26DF2499"/>
        </w:tc>
        <w:tc>
          <w:tcPr>
            <w:tcW w:w="816" w:type="pct"/>
            <w:vMerge w:val="continue"/>
            <w:tcBorders>
              <w:top w:val="nil"/>
              <w:left w:val="single" w:color="000000" w:sz="4" w:space="0"/>
              <w:bottom w:val="single" w:color="000000" w:sz="4" w:space="0"/>
              <w:right w:val="single" w:color="000000" w:sz="4" w:space="0"/>
            </w:tcBorders>
          </w:tcPr>
          <w:p w14:paraId="1B64CC9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7D8E2">
            <w:pPr>
              <w:pStyle w:val="4"/>
              <w:jc w:val="center"/>
            </w:pPr>
            <w:r>
              <w:rPr>
                <w:rFonts w:ascii="仿宋_GB2312" w:hAnsi="仿宋_GB2312" w:eastAsia="仿宋_GB2312" w:cs="仿宋_GB2312"/>
                <w:color w:val="000000"/>
                <w:sz w:val="19"/>
              </w:rPr>
              <w:t>缩小</w:t>
            </w:r>
          </w:p>
        </w:tc>
      </w:tr>
      <w:tr w14:paraId="6F3C45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DF22FA4"/>
        </w:tc>
        <w:tc>
          <w:tcPr>
            <w:tcW w:w="816" w:type="pct"/>
            <w:vMerge w:val="continue"/>
            <w:tcBorders>
              <w:top w:val="nil"/>
              <w:left w:val="single" w:color="000000" w:sz="4" w:space="0"/>
              <w:bottom w:val="single" w:color="000000" w:sz="4" w:space="0"/>
              <w:right w:val="single" w:color="000000" w:sz="4" w:space="0"/>
            </w:tcBorders>
          </w:tcPr>
          <w:p w14:paraId="2F92216C"/>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C2124">
            <w:pPr>
              <w:pStyle w:val="4"/>
              <w:jc w:val="center"/>
            </w:pPr>
            <w:r>
              <w:rPr>
                <w:rFonts w:ascii="仿宋_GB2312" w:hAnsi="仿宋_GB2312" w:eastAsia="仿宋_GB2312" w:cs="仿宋_GB2312"/>
                <w:color w:val="000000"/>
                <w:sz w:val="19"/>
              </w:rPr>
              <w:t>视口扩张</w:t>
            </w:r>
          </w:p>
        </w:tc>
      </w:tr>
      <w:tr w14:paraId="00D944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46DCD018"/>
        </w:tc>
        <w:tc>
          <w:tcPr>
            <w:tcW w:w="816" w:type="pct"/>
            <w:vMerge w:val="continue"/>
            <w:tcBorders>
              <w:top w:val="nil"/>
              <w:left w:val="single" w:color="000000" w:sz="4" w:space="0"/>
              <w:bottom w:val="single" w:color="000000" w:sz="4" w:space="0"/>
              <w:right w:val="single" w:color="000000" w:sz="4" w:space="0"/>
            </w:tcBorders>
          </w:tcPr>
          <w:p w14:paraId="76D7623E"/>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658C3">
            <w:pPr>
              <w:pStyle w:val="4"/>
              <w:jc w:val="center"/>
            </w:pPr>
            <w:r>
              <w:rPr>
                <w:rFonts w:ascii="仿宋_GB2312" w:hAnsi="仿宋_GB2312" w:eastAsia="仿宋_GB2312" w:cs="仿宋_GB2312"/>
                <w:color w:val="000000"/>
                <w:sz w:val="19"/>
              </w:rPr>
              <w:t>视口缩小</w:t>
            </w:r>
          </w:p>
        </w:tc>
      </w:tr>
      <w:tr w14:paraId="0B4954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A28041B"/>
        </w:tc>
        <w:tc>
          <w:tcPr>
            <w:tcW w:w="816" w:type="pct"/>
            <w:vMerge w:val="continue"/>
            <w:tcBorders>
              <w:top w:val="nil"/>
              <w:left w:val="single" w:color="000000" w:sz="4" w:space="0"/>
              <w:bottom w:val="single" w:color="000000" w:sz="4" w:space="0"/>
              <w:right w:val="single" w:color="000000" w:sz="4" w:space="0"/>
            </w:tcBorders>
          </w:tcPr>
          <w:p w14:paraId="02CB33DC"/>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9FF3C">
            <w:pPr>
              <w:pStyle w:val="4"/>
              <w:jc w:val="center"/>
            </w:pPr>
            <w:r>
              <w:rPr>
                <w:rFonts w:ascii="仿宋_GB2312" w:hAnsi="仿宋_GB2312" w:eastAsia="仿宋_GB2312" w:cs="仿宋_GB2312"/>
                <w:color w:val="000000"/>
                <w:sz w:val="19"/>
              </w:rPr>
              <w:t>平移</w:t>
            </w:r>
          </w:p>
        </w:tc>
      </w:tr>
      <w:tr w14:paraId="3A01C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37779EBB"/>
        </w:tc>
        <w:tc>
          <w:tcPr>
            <w:tcW w:w="816" w:type="pct"/>
            <w:vMerge w:val="continue"/>
            <w:tcBorders>
              <w:top w:val="nil"/>
              <w:left w:val="single" w:color="000000" w:sz="4" w:space="0"/>
              <w:bottom w:val="single" w:color="000000" w:sz="4" w:space="0"/>
              <w:right w:val="single" w:color="000000" w:sz="4" w:space="0"/>
            </w:tcBorders>
          </w:tcPr>
          <w:p w14:paraId="3CCC30C5"/>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5A901">
            <w:pPr>
              <w:pStyle w:val="4"/>
              <w:jc w:val="center"/>
            </w:pPr>
            <w:r>
              <w:rPr>
                <w:rFonts w:ascii="仿宋_GB2312" w:hAnsi="仿宋_GB2312" w:eastAsia="仿宋_GB2312" w:cs="仿宋_GB2312"/>
                <w:color w:val="000000"/>
                <w:sz w:val="19"/>
              </w:rPr>
              <w:t>全图</w:t>
            </w:r>
          </w:p>
        </w:tc>
      </w:tr>
      <w:tr w14:paraId="580C3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E6FF554"/>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D7263">
            <w:pPr>
              <w:pStyle w:val="4"/>
              <w:jc w:val="center"/>
            </w:pPr>
            <w:r>
              <w:rPr>
                <w:rFonts w:ascii="仿宋_GB2312" w:hAnsi="仿宋_GB2312" w:eastAsia="仿宋_GB2312" w:cs="仿宋_GB2312"/>
                <w:color w:val="000000"/>
                <w:sz w:val="19"/>
              </w:rPr>
              <w:t>质检</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215ABF">
            <w:pPr>
              <w:pStyle w:val="4"/>
              <w:jc w:val="center"/>
            </w:pPr>
            <w:r>
              <w:rPr>
                <w:rFonts w:ascii="仿宋_GB2312" w:hAnsi="仿宋_GB2312" w:eastAsia="仿宋_GB2312" w:cs="仿宋_GB2312"/>
                <w:color w:val="000000"/>
                <w:sz w:val="19"/>
              </w:rPr>
              <w:t>墙线</w:t>
            </w:r>
          </w:p>
        </w:tc>
      </w:tr>
      <w:tr w14:paraId="4A8F3D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04BEE369"/>
        </w:tc>
        <w:tc>
          <w:tcPr>
            <w:tcW w:w="816" w:type="pct"/>
            <w:vMerge w:val="continue"/>
            <w:tcBorders>
              <w:top w:val="nil"/>
              <w:left w:val="single" w:color="000000" w:sz="4" w:space="0"/>
              <w:bottom w:val="single" w:color="000000" w:sz="4" w:space="0"/>
              <w:right w:val="single" w:color="000000" w:sz="4" w:space="0"/>
            </w:tcBorders>
          </w:tcPr>
          <w:p w14:paraId="520693F3"/>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06BD1">
            <w:pPr>
              <w:pStyle w:val="4"/>
              <w:jc w:val="center"/>
            </w:pPr>
            <w:r>
              <w:rPr>
                <w:rFonts w:ascii="仿宋_GB2312" w:hAnsi="仿宋_GB2312" w:eastAsia="仿宋_GB2312" w:cs="仿宋_GB2312"/>
                <w:color w:val="000000"/>
                <w:sz w:val="19"/>
              </w:rPr>
              <w:t>面域</w:t>
            </w:r>
          </w:p>
        </w:tc>
      </w:tr>
      <w:tr w14:paraId="64CB25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59FC66F"/>
        </w:tc>
        <w:tc>
          <w:tcPr>
            <w:tcW w:w="816" w:type="pct"/>
            <w:vMerge w:val="continue"/>
            <w:tcBorders>
              <w:top w:val="nil"/>
              <w:left w:val="single" w:color="000000" w:sz="4" w:space="0"/>
              <w:bottom w:val="single" w:color="000000" w:sz="4" w:space="0"/>
              <w:right w:val="single" w:color="000000" w:sz="4" w:space="0"/>
            </w:tcBorders>
          </w:tcPr>
          <w:p w14:paraId="58FAE782"/>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1DD51">
            <w:pPr>
              <w:pStyle w:val="4"/>
              <w:jc w:val="center"/>
            </w:pPr>
            <w:r>
              <w:rPr>
                <w:rFonts w:ascii="仿宋_GB2312" w:hAnsi="仿宋_GB2312" w:eastAsia="仿宋_GB2312" w:cs="仿宋_GB2312"/>
                <w:color w:val="000000"/>
                <w:sz w:val="19"/>
              </w:rPr>
              <w:t>全局</w:t>
            </w:r>
          </w:p>
        </w:tc>
      </w:tr>
      <w:tr w14:paraId="22AE0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8F47677"/>
        </w:tc>
        <w:tc>
          <w:tcPr>
            <w:tcW w:w="816" w:type="pct"/>
            <w:vMerge w:val="continue"/>
            <w:tcBorders>
              <w:top w:val="nil"/>
              <w:left w:val="single" w:color="000000" w:sz="4" w:space="0"/>
              <w:bottom w:val="single" w:color="000000" w:sz="4" w:space="0"/>
              <w:right w:val="single" w:color="000000" w:sz="4" w:space="0"/>
            </w:tcBorders>
          </w:tcPr>
          <w:p w14:paraId="1AA4BCD7"/>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70253">
            <w:pPr>
              <w:pStyle w:val="4"/>
              <w:jc w:val="center"/>
            </w:pPr>
            <w:r>
              <w:rPr>
                <w:rFonts w:ascii="仿宋_GB2312" w:hAnsi="仿宋_GB2312" w:eastAsia="仿宋_GB2312" w:cs="仿宋_GB2312"/>
                <w:color w:val="000000"/>
                <w:sz w:val="19"/>
              </w:rPr>
              <w:t>阳台</w:t>
            </w:r>
          </w:p>
        </w:tc>
      </w:tr>
      <w:tr w14:paraId="517DD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A003002"/>
        </w:tc>
        <w:tc>
          <w:tcPr>
            <w:tcW w:w="816" w:type="pct"/>
            <w:vMerge w:val="continue"/>
            <w:tcBorders>
              <w:top w:val="nil"/>
              <w:left w:val="single" w:color="000000" w:sz="4" w:space="0"/>
              <w:bottom w:val="single" w:color="000000" w:sz="4" w:space="0"/>
              <w:right w:val="single" w:color="000000" w:sz="4" w:space="0"/>
            </w:tcBorders>
          </w:tcPr>
          <w:p w14:paraId="37B4AE9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DCE79">
            <w:pPr>
              <w:pStyle w:val="4"/>
              <w:jc w:val="center"/>
            </w:pPr>
            <w:r>
              <w:rPr>
                <w:rFonts w:ascii="仿宋_GB2312" w:hAnsi="仿宋_GB2312" w:eastAsia="仿宋_GB2312" w:cs="仿宋_GB2312"/>
                <w:color w:val="000000"/>
                <w:sz w:val="19"/>
              </w:rPr>
              <w:t>户室</w:t>
            </w:r>
          </w:p>
        </w:tc>
      </w:tr>
      <w:tr w14:paraId="30220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075D963"/>
        </w:tc>
        <w:tc>
          <w:tcPr>
            <w:tcW w:w="816" w:type="pct"/>
            <w:vMerge w:val="continue"/>
            <w:tcBorders>
              <w:top w:val="nil"/>
              <w:left w:val="single" w:color="000000" w:sz="4" w:space="0"/>
              <w:bottom w:val="single" w:color="000000" w:sz="4" w:space="0"/>
              <w:right w:val="single" w:color="000000" w:sz="4" w:space="0"/>
            </w:tcBorders>
          </w:tcPr>
          <w:p w14:paraId="6E94AE81"/>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AD6C7">
            <w:pPr>
              <w:pStyle w:val="4"/>
              <w:jc w:val="center"/>
            </w:pPr>
            <w:r>
              <w:rPr>
                <w:rFonts w:ascii="仿宋_GB2312" w:hAnsi="仿宋_GB2312" w:eastAsia="仿宋_GB2312" w:cs="仿宋_GB2312"/>
                <w:color w:val="000000"/>
                <w:sz w:val="19"/>
              </w:rPr>
              <w:t>分摊</w:t>
            </w:r>
          </w:p>
        </w:tc>
      </w:tr>
      <w:tr w14:paraId="337EC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064B33D"/>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0E712">
            <w:pPr>
              <w:pStyle w:val="4"/>
              <w:jc w:val="center"/>
            </w:pPr>
            <w:r>
              <w:rPr>
                <w:rFonts w:ascii="仿宋_GB2312" w:hAnsi="仿宋_GB2312" w:eastAsia="仿宋_GB2312" w:cs="仿宋_GB2312"/>
                <w:color w:val="000000"/>
                <w:sz w:val="19"/>
              </w:rPr>
              <w:t>统计</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FA7FD">
            <w:pPr>
              <w:pStyle w:val="4"/>
              <w:jc w:val="center"/>
            </w:pPr>
            <w:r>
              <w:rPr>
                <w:rFonts w:ascii="仿宋_GB2312" w:hAnsi="仿宋_GB2312" w:eastAsia="仿宋_GB2312" w:cs="仿宋_GB2312"/>
                <w:color w:val="000000"/>
                <w:sz w:val="19"/>
              </w:rPr>
              <w:t>外墙</w:t>
            </w:r>
          </w:p>
        </w:tc>
      </w:tr>
      <w:tr w14:paraId="637CA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0AD86BAF"/>
        </w:tc>
        <w:tc>
          <w:tcPr>
            <w:tcW w:w="816" w:type="pct"/>
            <w:vMerge w:val="continue"/>
            <w:tcBorders>
              <w:top w:val="nil"/>
              <w:left w:val="single" w:color="000000" w:sz="4" w:space="0"/>
              <w:bottom w:val="single" w:color="000000" w:sz="4" w:space="0"/>
              <w:right w:val="single" w:color="000000" w:sz="4" w:space="0"/>
            </w:tcBorders>
          </w:tcPr>
          <w:p w14:paraId="7C4189C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F22E8">
            <w:pPr>
              <w:pStyle w:val="4"/>
              <w:jc w:val="center"/>
            </w:pPr>
            <w:r>
              <w:rPr>
                <w:rFonts w:ascii="仿宋_GB2312" w:hAnsi="仿宋_GB2312" w:eastAsia="仿宋_GB2312" w:cs="仿宋_GB2312"/>
                <w:color w:val="000000"/>
                <w:sz w:val="19"/>
              </w:rPr>
              <w:t>公用</w:t>
            </w:r>
          </w:p>
        </w:tc>
      </w:tr>
      <w:tr w14:paraId="14F04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DFC8114"/>
        </w:tc>
        <w:tc>
          <w:tcPr>
            <w:tcW w:w="816" w:type="pct"/>
            <w:vMerge w:val="continue"/>
            <w:tcBorders>
              <w:top w:val="nil"/>
              <w:left w:val="single" w:color="000000" w:sz="4" w:space="0"/>
              <w:bottom w:val="single" w:color="000000" w:sz="4" w:space="0"/>
              <w:right w:val="single" w:color="000000" w:sz="4" w:space="0"/>
            </w:tcBorders>
          </w:tcPr>
          <w:p w14:paraId="0BC56EF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D65E7">
            <w:pPr>
              <w:pStyle w:val="4"/>
              <w:jc w:val="center"/>
            </w:pPr>
            <w:r>
              <w:rPr>
                <w:rFonts w:ascii="仿宋_GB2312" w:hAnsi="仿宋_GB2312" w:eastAsia="仿宋_GB2312" w:cs="仿宋_GB2312"/>
                <w:color w:val="000000"/>
                <w:sz w:val="19"/>
              </w:rPr>
              <w:t>分层</w:t>
            </w:r>
          </w:p>
        </w:tc>
      </w:tr>
      <w:tr w14:paraId="2B77C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6063F13"/>
        </w:tc>
        <w:tc>
          <w:tcPr>
            <w:tcW w:w="816" w:type="pct"/>
            <w:vMerge w:val="continue"/>
            <w:tcBorders>
              <w:top w:val="nil"/>
              <w:left w:val="single" w:color="000000" w:sz="4" w:space="0"/>
              <w:bottom w:val="single" w:color="000000" w:sz="4" w:space="0"/>
              <w:right w:val="single" w:color="000000" w:sz="4" w:space="0"/>
            </w:tcBorders>
          </w:tcPr>
          <w:p w14:paraId="5D9BAE2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F2CB3">
            <w:pPr>
              <w:pStyle w:val="4"/>
              <w:jc w:val="center"/>
            </w:pPr>
            <w:r>
              <w:rPr>
                <w:rFonts w:ascii="仿宋_GB2312" w:hAnsi="仿宋_GB2312" w:eastAsia="仿宋_GB2312" w:cs="仿宋_GB2312"/>
                <w:color w:val="000000"/>
                <w:sz w:val="19"/>
              </w:rPr>
              <w:t>户数</w:t>
            </w:r>
          </w:p>
        </w:tc>
      </w:tr>
      <w:tr w14:paraId="66D49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281F4C90"/>
        </w:tc>
        <w:tc>
          <w:tcPr>
            <w:tcW w:w="816" w:type="pct"/>
            <w:vMerge w:val="continue"/>
            <w:tcBorders>
              <w:top w:val="nil"/>
              <w:left w:val="single" w:color="000000" w:sz="4" w:space="0"/>
              <w:bottom w:val="single" w:color="000000" w:sz="4" w:space="0"/>
              <w:right w:val="single" w:color="000000" w:sz="4" w:space="0"/>
            </w:tcBorders>
          </w:tcPr>
          <w:p w14:paraId="2D2634FA"/>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89992">
            <w:pPr>
              <w:pStyle w:val="4"/>
              <w:jc w:val="center"/>
            </w:pPr>
            <w:r>
              <w:rPr>
                <w:rFonts w:ascii="仿宋_GB2312" w:hAnsi="仿宋_GB2312" w:eastAsia="仿宋_GB2312" w:cs="仿宋_GB2312"/>
                <w:color w:val="000000"/>
                <w:sz w:val="19"/>
              </w:rPr>
              <w:t>数据校对</w:t>
            </w:r>
          </w:p>
        </w:tc>
      </w:tr>
      <w:tr w14:paraId="4AE75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910A2DB"/>
        </w:tc>
        <w:tc>
          <w:tcPr>
            <w:tcW w:w="816" w:type="pct"/>
            <w:vMerge w:val="continue"/>
            <w:tcBorders>
              <w:top w:val="nil"/>
              <w:left w:val="single" w:color="000000" w:sz="4" w:space="0"/>
              <w:bottom w:val="single" w:color="000000" w:sz="4" w:space="0"/>
              <w:right w:val="single" w:color="000000" w:sz="4" w:space="0"/>
            </w:tcBorders>
          </w:tcPr>
          <w:p w14:paraId="45F90C2F"/>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922DD">
            <w:pPr>
              <w:pStyle w:val="4"/>
              <w:jc w:val="center"/>
            </w:pPr>
            <w:r>
              <w:rPr>
                <w:rFonts w:ascii="仿宋_GB2312" w:hAnsi="仿宋_GB2312" w:eastAsia="仿宋_GB2312" w:cs="仿宋_GB2312"/>
                <w:color w:val="000000"/>
                <w:sz w:val="19"/>
              </w:rPr>
              <w:t>套内核计</w:t>
            </w:r>
          </w:p>
        </w:tc>
      </w:tr>
      <w:tr w14:paraId="22EA37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442B9B48"/>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24D40">
            <w:pPr>
              <w:pStyle w:val="4"/>
              <w:jc w:val="center"/>
            </w:pPr>
            <w:r>
              <w:rPr>
                <w:rFonts w:ascii="仿宋_GB2312" w:hAnsi="仿宋_GB2312" w:eastAsia="仿宋_GB2312" w:cs="仿宋_GB2312"/>
                <w:color w:val="000000"/>
                <w:sz w:val="19"/>
              </w:rPr>
              <w:t>成果</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6E396">
            <w:pPr>
              <w:pStyle w:val="4"/>
              <w:jc w:val="center"/>
            </w:pPr>
            <w:r>
              <w:rPr>
                <w:rFonts w:ascii="仿宋_GB2312" w:hAnsi="仿宋_GB2312" w:eastAsia="仿宋_GB2312" w:cs="仿宋_GB2312"/>
                <w:color w:val="000000"/>
                <w:sz w:val="19"/>
              </w:rPr>
              <w:t>录入</w:t>
            </w:r>
          </w:p>
        </w:tc>
      </w:tr>
      <w:tr w14:paraId="0DFF06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9800213"/>
        </w:tc>
        <w:tc>
          <w:tcPr>
            <w:tcW w:w="816" w:type="pct"/>
            <w:vMerge w:val="continue"/>
            <w:tcBorders>
              <w:top w:val="nil"/>
              <w:left w:val="single" w:color="000000" w:sz="4" w:space="0"/>
              <w:bottom w:val="single" w:color="000000" w:sz="4" w:space="0"/>
              <w:right w:val="single" w:color="000000" w:sz="4" w:space="0"/>
            </w:tcBorders>
          </w:tcPr>
          <w:p w14:paraId="137BBC5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14582">
            <w:pPr>
              <w:pStyle w:val="4"/>
              <w:jc w:val="center"/>
            </w:pPr>
            <w:r>
              <w:rPr>
                <w:rFonts w:ascii="仿宋_GB2312" w:hAnsi="仿宋_GB2312" w:eastAsia="仿宋_GB2312" w:cs="仿宋_GB2312"/>
                <w:color w:val="000000"/>
                <w:sz w:val="19"/>
              </w:rPr>
              <w:t>统一</w:t>
            </w:r>
          </w:p>
        </w:tc>
      </w:tr>
      <w:tr w14:paraId="6C638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3F22DB58"/>
        </w:tc>
        <w:tc>
          <w:tcPr>
            <w:tcW w:w="816" w:type="pct"/>
            <w:vMerge w:val="continue"/>
            <w:tcBorders>
              <w:top w:val="nil"/>
              <w:left w:val="single" w:color="000000" w:sz="4" w:space="0"/>
              <w:bottom w:val="single" w:color="000000" w:sz="4" w:space="0"/>
              <w:right w:val="single" w:color="000000" w:sz="4" w:space="0"/>
            </w:tcBorders>
          </w:tcPr>
          <w:p w14:paraId="0A8342C3"/>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E0FE8">
            <w:pPr>
              <w:pStyle w:val="4"/>
              <w:jc w:val="center"/>
            </w:pPr>
            <w:r>
              <w:rPr>
                <w:rFonts w:ascii="仿宋_GB2312" w:hAnsi="仿宋_GB2312" w:eastAsia="仿宋_GB2312" w:cs="仿宋_GB2312"/>
                <w:color w:val="000000"/>
                <w:sz w:val="19"/>
              </w:rPr>
              <w:t>页码设置</w:t>
            </w:r>
          </w:p>
        </w:tc>
      </w:tr>
      <w:tr w14:paraId="7C995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44FD2388"/>
        </w:tc>
        <w:tc>
          <w:tcPr>
            <w:tcW w:w="816" w:type="pct"/>
            <w:vMerge w:val="continue"/>
            <w:tcBorders>
              <w:top w:val="nil"/>
              <w:left w:val="single" w:color="000000" w:sz="4" w:space="0"/>
              <w:bottom w:val="single" w:color="000000" w:sz="4" w:space="0"/>
              <w:right w:val="single" w:color="000000" w:sz="4" w:space="0"/>
            </w:tcBorders>
          </w:tcPr>
          <w:p w14:paraId="1B2AC605"/>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BD1BC">
            <w:pPr>
              <w:pStyle w:val="4"/>
              <w:jc w:val="center"/>
            </w:pPr>
            <w:r>
              <w:rPr>
                <w:rFonts w:ascii="仿宋_GB2312" w:hAnsi="仿宋_GB2312" w:eastAsia="仿宋_GB2312" w:cs="仿宋_GB2312"/>
                <w:color w:val="000000"/>
                <w:sz w:val="19"/>
              </w:rPr>
              <w:t>编码</w:t>
            </w:r>
          </w:p>
        </w:tc>
      </w:tr>
      <w:tr w14:paraId="1D261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BA1CC5C"/>
        </w:tc>
        <w:tc>
          <w:tcPr>
            <w:tcW w:w="816" w:type="pct"/>
            <w:vMerge w:val="continue"/>
            <w:tcBorders>
              <w:top w:val="nil"/>
              <w:left w:val="single" w:color="000000" w:sz="4" w:space="0"/>
              <w:bottom w:val="single" w:color="000000" w:sz="4" w:space="0"/>
              <w:right w:val="single" w:color="000000" w:sz="4" w:space="0"/>
            </w:tcBorders>
          </w:tcPr>
          <w:p w14:paraId="2A110329"/>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ACDC7">
            <w:pPr>
              <w:pStyle w:val="4"/>
              <w:jc w:val="center"/>
            </w:pPr>
            <w:r>
              <w:rPr>
                <w:rFonts w:ascii="仿宋_GB2312" w:hAnsi="仿宋_GB2312" w:eastAsia="仿宋_GB2312" w:cs="仿宋_GB2312"/>
                <w:color w:val="000000"/>
                <w:sz w:val="19"/>
              </w:rPr>
              <w:t>幢面积统计</w:t>
            </w:r>
          </w:p>
        </w:tc>
      </w:tr>
      <w:tr w14:paraId="0735AC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0647BC0F"/>
        </w:tc>
        <w:tc>
          <w:tcPr>
            <w:tcW w:w="816" w:type="pct"/>
            <w:vMerge w:val="continue"/>
            <w:tcBorders>
              <w:top w:val="nil"/>
              <w:left w:val="single" w:color="000000" w:sz="4" w:space="0"/>
              <w:bottom w:val="single" w:color="000000" w:sz="4" w:space="0"/>
              <w:right w:val="single" w:color="000000" w:sz="4" w:space="0"/>
            </w:tcBorders>
          </w:tcPr>
          <w:p w14:paraId="6D72865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4AC5A">
            <w:pPr>
              <w:pStyle w:val="4"/>
              <w:jc w:val="center"/>
            </w:pPr>
            <w:r>
              <w:rPr>
                <w:rFonts w:ascii="仿宋_GB2312" w:hAnsi="仿宋_GB2312" w:eastAsia="仿宋_GB2312" w:cs="仿宋_GB2312"/>
                <w:color w:val="000000"/>
                <w:sz w:val="19"/>
              </w:rPr>
              <w:t>分摊计算</w:t>
            </w:r>
          </w:p>
        </w:tc>
      </w:tr>
      <w:tr w14:paraId="0FFB0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54DCCC67"/>
        </w:tc>
        <w:tc>
          <w:tcPr>
            <w:tcW w:w="816" w:type="pct"/>
            <w:vMerge w:val="continue"/>
            <w:tcBorders>
              <w:top w:val="nil"/>
              <w:left w:val="single" w:color="000000" w:sz="4" w:space="0"/>
              <w:bottom w:val="single" w:color="000000" w:sz="4" w:space="0"/>
              <w:right w:val="single" w:color="000000" w:sz="4" w:space="0"/>
            </w:tcBorders>
          </w:tcPr>
          <w:p w14:paraId="0E1FABA8"/>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DC755">
            <w:pPr>
              <w:pStyle w:val="4"/>
              <w:jc w:val="center"/>
            </w:pPr>
            <w:r>
              <w:rPr>
                <w:rFonts w:ascii="仿宋_GB2312" w:hAnsi="仿宋_GB2312" w:eastAsia="仿宋_GB2312" w:cs="仿宋_GB2312"/>
                <w:color w:val="000000"/>
                <w:sz w:val="19"/>
              </w:rPr>
              <w:t>测量报告</w:t>
            </w:r>
          </w:p>
        </w:tc>
      </w:tr>
      <w:tr w14:paraId="08998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19382EA"/>
        </w:tc>
        <w:tc>
          <w:tcPr>
            <w:tcW w:w="816" w:type="pct"/>
            <w:vMerge w:val="continue"/>
            <w:tcBorders>
              <w:top w:val="nil"/>
              <w:left w:val="single" w:color="000000" w:sz="4" w:space="0"/>
              <w:bottom w:val="single" w:color="000000" w:sz="4" w:space="0"/>
              <w:right w:val="single" w:color="000000" w:sz="4" w:space="0"/>
            </w:tcBorders>
          </w:tcPr>
          <w:p w14:paraId="645BBB42"/>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17598">
            <w:pPr>
              <w:pStyle w:val="4"/>
              <w:jc w:val="center"/>
            </w:pPr>
            <w:r>
              <w:rPr>
                <w:rFonts w:ascii="仿宋_GB2312" w:hAnsi="仿宋_GB2312" w:eastAsia="仿宋_GB2312" w:cs="仿宋_GB2312"/>
                <w:color w:val="000000"/>
                <w:sz w:val="19"/>
              </w:rPr>
              <w:t>质检报告</w:t>
            </w:r>
          </w:p>
        </w:tc>
      </w:tr>
      <w:tr w14:paraId="252E1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70B18406"/>
        </w:tc>
        <w:tc>
          <w:tcPr>
            <w:tcW w:w="816" w:type="pct"/>
            <w:vMerge w:val="continue"/>
            <w:tcBorders>
              <w:top w:val="nil"/>
              <w:left w:val="single" w:color="000000" w:sz="4" w:space="0"/>
              <w:bottom w:val="single" w:color="000000" w:sz="4" w:space="0"/>
              <w:right w:val="single" w:color="000000" w:sz="4" w:space="0"/>
            </w:tcBorders>
          </w:tcPr>
          <w:p w14:paraId="73B42784"/>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EED44">
            <w:pPr>
              <w:pStyle w:val="4"/>
              <w:jc w:val="center"/>
            </w:pPr>
            <w:r>
              <w:rPr>
                <w:rFonts w:ascii="仿宋_GB2312" w:hAnsi="仿宋_GB2312" w:eastAsia="仿宋_GB2312" w:cs="仿宋_GB2312"/>
                <w:color w:val="000000"/>
                <w:sz w:val="19"/>
              </w:rPr>
              <w:t>图形打印</w:t>
            </w:r>
          </w:p>
        </w:tc>
      </w:tr>
      <w:tr w14:paraId="1A574A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09934F5"/>
        </w:tc>
        <w:tc>
          <w:tcPr>
            <w:tcW w:w="81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9517E">
            <w:pPr>
              <w:pStyle w:val="4"/>
              <w:jc w:val="center"/>
            </w:pPr>
            <w:r>
              <w:rPr>
                <w:rFonts w:ascii="仿宋_GB2312" w:hAnsi="仿宋_GB2312" w:eastAsia="仿宋_GB2312" w:cs="仿宋_GB2312"/>
                <w:color w:val="000000"/>
                <w:sz w:val="19"/>
              </w:rPr>
              <w:t>工具</w:t>
            </w:r>
          </w:p>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13B31">
            <w:pPr>
              <w:pStyle w:val="4"/>
              <w:jc w:val="center"/>
            </w:pPr>
            <w:r>
              <w:rPr>
                <w:rFonts w:ascii="仿宋_GB2312" w:hAnsi="仿宋_GB2312" w:eastAsia="仿宋_GB2312" w:cs="仿宋_GB2312"/>
                <w:color w:val="000000"/>
                <w:sz w:val="19"/>
              </w:rPr>
              <w:t>距离</w:t>
            </w:r>
          </w:p>
        </w:tc>
      </w:tr>
      <w:tr w14:paraId="50637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090F609"/>
        </w:tc>
        <w:tc>
          <w:tcPr>
            <w:tcW w:w="816" w:type="pct"/>
            <w:vMerge w:val="continue"/>
            <w:tcBorders>
              <w:top w:val="nil"/>
              <w:left w:val="single" w:color="000000" w:sz="4" w:space="0"/>
              <w:bottom w:val="single" w:color="000000" w:sz="4" w:space="0"/>
              <w:right w:val="single" w:color="000000" w:sz="4" w:space="0"/>
            </w:tcBorders>
          </w:tcPr>
          <w:p w14:paraId="72A9FE01"/>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58005D">
            <w:pPr>
              <w:pStyle w:val="4"/>
              <w:jc w:val="center"/>
            </w:pPr>
            <w:r>
              <w:rPr>
                <w:rFonts w:ascii="仿宋_GB2312" w:hAnsi="仿宋_GB2312" w:eastAsia="仿宋_GB2312" w:cs="仿宋_GB2312"/>
                <w:color w:val="000000"/>
                <w:sz w:val="19"/>
              </w:rPr>
              <w:t>角度</w:t>
            </w:r>
          </w:p>
        </w:tc>
      </w:tr>
      <w:tr w14:paraId="5832F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32BDD7E5"/>
        </w:tc>
        <w:tc>
          <w:tcPr>
            <w:tcW w:w="816" w:type="pct"/>
            <w:vMerge w:val="continue"/>
            <w:tcBorders>
              <w:top w:val="nil"/>
              <w:left w:val="single" w:color="000000" w:sz="4" w:space="0"/>
              <w:bottom w:val="single" w:color="000000" w:sz="4" w:space="0"/>
              <w:right w:val="single" w:color="000000" w:sz="4" w:space="0"/>
            </w:tcBorders>
          </w:tcPr>
          <w:p w14:paraId="21712ECE"/>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7D1CC">
            <w:pPr>
              <w:pStyle w:val="4"/>
              <w:jc w:val="center"/>
            </w:pPr>
            <w:r>
              <w:rPr>
                <w:rFonts w:ascii="仿宋_GB2312" w:hAnsi="仿宋_GB2312" w:eastAsia="仿宋_GB2312" w:cs="仿宋_GB2312"/>
                <w:color w:val="000000"/>
                <w:sz w:val="19"/>
              </w:rPr>
              <w:t>移动</w:t>
            </w:r>
          </w:p>
        </w:tc>
      </w:tr>
      <w:tr w14:paraId="4F979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D5AFBD9"/>
        </w:tc>
        <w:tc>
          <w:tcPr>
            <w:tcW w:w="816" w:type="pct"/>
            <w:vMerge w:val="continue"/>
            <w:tcBorders>
              <w:top w:val="nil"/>
              <w:left w:val="single" w:color="000000" w:sz="4" w:space="0"/>
              <w:bottom w:val="single" w:color="000000" w:sz="4" w:space="0"/>
              <w:right w:val="single" w:color="000000" w:sz="4" w:space="0"/>
            </w:tcBorders>
          </w:tcPr>
          <w:p w14:paraId="451883CC"/>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E5BFF">
            <w:pPr>
              <w:pStyle w:val="4"/>
              <w:jc w:val="center"/>
            </w:pPr>
            <w:r>
              <w:rPr>
                <w:rFonts w:ascii="仿宋_GB2312" w:hAnsi="仿宋_GB2312" w:eastAsia="仿宋_GB2312" w:cs="仿宋_GB2312"/>
                <w:color w:val="000000"/>
                <w:sz w:val="19"/>
              </w:rPr>
              <w:t>属性查询</w:t>
            </w:r>
          </w:p>
        </w:tc>
      </w:tr>
      <w:tr w14:paraId="0CC293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BF5A10F"/>
        </w:tc>
        <w:tc>
          <w:tcPr>
            <w:tcW w:w="816" w:type="pct"/>
            <w:vMerge w:val="continue"/>
            <w:tcBorders>
              <w:top w:val="nil"/>
              <w:left w:val="single" w:color="000000" w:sz="4" w:space="0"/>
              <w:bottom w:val="single" w:color="000000" w:sz="4" w:space="0"/>
              <w:right w:val="single" w:color="000000" w:sz="4" w:space="0"/>
            </w:tcBorders>
          </w:tcPr>
          <w:p w14:paraId="0057EC70"/>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49A11">
            <w:pPr>
              <w:pStyle w:val="4"/>
              <w:jc w:val="center"/>
            </w:pPr>
            <w:r>
              <w:rPr>
                <w:rFonts w:ascii="仿宋_GB2312" w:hAnsi="仿宋_GB2312" w:eastAsia="仿宋_GB2312" w:cs="仿宋_GB2312"/>
                <w:color w:val="000000"/>
                <w:sz w:val="19"/>
              </w:rPr>
              <w:t>单户查询</w:t>
            </w:r>
          </w:p>
        </w:tc>
      </w:tr>
      <w:tr w14:paraId="58B932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69B1A2B4"/>
        </w:tc>
        <w:tc>
          <w:tcPr>
            <w:tcW w:w="816" w:type="pct"/>
            <w:vMerge w:val="continue"/>
            <w:tcBorders>
              <w:top w:val="nil"/>
              <w:left w:val="single" w:color="000000" w:sz="4" w:space="0"/>
              <w:bottom w:val="single" w:color="000000" w:sz="4" w:space="0"/>
              <w:right w:val="single" w:color="000000" w:sz="4" w:space="0"/>
            </w:tcBorders>
          </w:tcPr>
          <w:p w14:paraId="453826B2"/>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8F5C1">
            <w:pPr>
              <w:pStyle w:val="4"/>
              <w:jc w:val="center"/>
            </w:pPr>
            <w:r>
              <w:rPr>
                <w:rFonts w:ascii="仿宋_GB2312" w:hAnsi="仿宋_GB2312" w:eastAsia="仿宋_GB2312" w:cs="仿宋_GB2312"/>
                <w:color w:val="000000"/>
                <w:sz w:val="19"/>
              </w:rPr>
              <w:t>查看日志</w:t>
            </w:r>
          </w:p>
        </w:tc>
      </w:tr>
      <w:tr w14:paraId="0865F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88545CC"/>
        </w:tc>
        <w:tc>
          <w:tcPr>
            <w:tcW w:w="816" w:type="pct"/>
            <w:vMerge w:val="continue"/>
            <w:tcBorders>
              <w:top w:val="nil"/>
              <w:left w:val="single" w:color="000000" w:sz="4" w:space="0"/>
              <w:bottom w:val="single" w:color="000000" w:sz="4" w:space="0"/>
              <w:right w:val="single" w:color="000000" w:sz="4" w:space="0"/>
            </w:tcBorders>
          </w:tcPr>
          <w:p w14:paraId="3BF9F252"/>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C293C">
            <w:pPr>
              <w:pStyle w:val="4"/>
              <w:jc w:val="center"/>
            </w:pPr>
            <w:r>
              <w:rPr>
                <w:rFonts w:ascii="仿宋_GB2312" w:hAnsi="仿宋_GB2312" w:eastAsia="仿宋_GB2312" w:cs="仿宋_GB2312"/>
                <w:color w:val="000000"/>
                <w:sz w:val="19"/>
              </w:rPr>
              <w:t>参数</w:t>
            </w:r>
          </w:p>
        </w:tc>
      </w:tr>
      <w:tr w14:paraId="09E658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1" w:type="pct"/>
            <w:vMerge w:val="continue"/>
            <w:tcBorders>
              <w:top w:val="nil"/>
              <w:left w:val="single" w:color="000000" w:sz="4" w:space="0"/>
              <w:bottom w:val="single" w:color="000000" w:sz="4" w:space="0"/>
              <w:right w:val="single" w:color="000000" w:sz="4" w:space="0"/>
            </w:tcBorders>
          </w:tcPr>
          <w:p w14:paraId="1694067A"/>
        </w:tc>
        <w:tc>
          <w:tcPr>
            <w:tcW w:w="816" w:type="pct"/>
            <w:vMerge w:val="continue"/>
            <w:tcBorders>
              <w:top w:val="nil"/>
              <w:left w:val="single" w:color="000000" w:sz="4" w:space="0"/>
              <w:bottom w:val="single" w:color="000000" w:sz="4" w:space="0"/>
              <w:right w:val="single" w:color="000000" w:sz="4" w:space="0"/>
            </w:tcBorders>
          </w:tcPr>
          <w:p w14:paraId="6A0430DD"/>
        </w:tc>
        <w:tc>
          <w:tcPr>
            <w:tcW w:w="209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49C38">
            <w:pPr>
              <w:pStyle w:val="4"/>
              <w:jc w:val="center"/>
            </w:pPr>
            <w:r>
              <w:rPr>
                <w:rFonts w:ascii="仿宋_GB2312" w:hAnsi="仿宋_GB2312" w:eastAsia="仿宋_GB2312" w:cs="仿宋_GB2312"/>
                <w:color w:val="000000"/>
                <w:sz w:val="19"/>
              </w:rPr>
              <w:t>快捷键</w:t>
            </w:r>
          </w:p>
        </w:tc>
      </w:tr>
    </w:tbl>
    <w:p w14:paraId="23A5D619">
      <w:pPr>
        <w:rPr>
          <w:rFonts w:hint="eastAsia" w:ascii="仿宋_GB2312" w:hAnsi="仿宋_GB2312" w:eastAsia="仿宋_GB2312" w:cs="仿宋_GB2312"/>
          <w:lang w:eastAsia="zh-CN"/>
        </w:rPr>
      </w:pPr>
    </w:p>
    <w:p w14:paraId="31BF66D5">
      <w:pPr>
        <w:rPr>
          <w:rFonts w:hint="eastAsia" w:ascii="仿宋_GB2312" w:hAnsi="仿宋_GB2312" w:eastAsia="仿宋_GB2312" w:cs="仿宋_GB2312"/>
          <w:color w:val="FF0000"/>
          <w:lang w:eastAsia="zh-CN"/>
        </w:rPr>
      </w:pPr>
    </w:p>
    <w:p w14:paraId="66E160CB">
      <w:pPr>
        <w:rPr>
          <w:rFonts w:ascii="仿宋_GB2312" w:hAnsi="仿宋_GB2312" w:eastAsia="仿宋_GB2312" w:cs="仿宋_GB2312"/>
          <w:color w:val="FF0000"/>
        </w:rPr>
      </w:pPr>
      <w:r>
        <w:rPr>
          <w:rFonts w:ascii="仿宋_GB2312" w:hAnsi="仿宋_GB2312" w:eastAsia="仿宋_GB2312" w:cs="仿宋_GB2312"/>
          <w:color w:val="FF0000"/>
        </w:rPr>
        <w:t>2025年不动产“互联网+”运维</w:t>
      </w:r>
    </w:p>
    <w:p w14:paraId="219E3C31">
      <w:pPr>
        <w:pStyle w:val="4"/>
        <w:jc w:val="left"/>
        <w:outlineLvl w:val="0"/>
      </w:pPr>
      <w:r>
        <w:rPr>
          <w:rFonts w:ascii="仿宋_GB2312" w:hAnsi="仿宋_GB2312" w:eastAsia="仿宋_GB2312" w:cs="仿宋_GB2312"/>
          <w:b/>
          <w:sz w:val="48"/>
        </w:rPr>
        <w:t>一、项目概况</w:t>
      </w:r>
    </w:p>
    <w:p w14:paraId="21E6A648">
      <w:pPr>
        <w:pStyle w:val="4"/>
        <w:ind w:firstLine="560"/>
        <w:jc w:val="both"/>
      </w:pPr>
      <w:r>
        <w:rPr>
          <w:rFonts w:ascii="仿宋_GB2312" w:hAnsi="仿宋_GB2312" w:eastAsia="仿宋_GB2312" w:cs="仿宋_GB2312"/>
        </w:rPr>
        <w:t>西安市不动产登记信息管理“互联网+”运维服</w:t>
      </w:r>
      <w:r>
        <w:rPr>
          <w:rFonts w:ascii="仿宋_GB2312" w:hAnsi="仿宋_GB2312" w:eastAsia="仿宋_GB2312" w:cs="仿宋_GB2312"/>
          <w:sz w:val="18"/>
        </w:rPr>
        <w:t>务外包项</w:t>
      </w:r>
      <w:r>
        <w:rPr>
          <w:rFonts w:ascii="仿宋_GB2312" w:hAnsi="仿宋_GB2312" w:eastAsia="仿宋_GB2312" w:cs="仿宋_GB2312"/>
        </w:rPr>
        <w:t>目采购外包运维服务，保障“互联网+”不动产登记整套系统的正常工作及全市不动产登记业务的安全性、可靠性、连续性、便捷性。</w:t>
      </w:r>
    </w:p>
    <w:p w14:paraId="774F3E0E">
      <w:pPr>
        <w:pStyle w:val="4"/>
        <w:jc w:val="left"/>
        <w:outlineLvl w:val="0"/>
      </w:pPr>
      <w:r>
        <w:rPr>
          <w:rFonts w:ascii="仿宋_GB2312" w:hAnsi="仿宋_GB2312" w:eastAsia="仿宋_GB2312" w:cs="仿宋_GB2312"/>
          <w:b/>
          <w:sz w:val="48"/>
        </w:rPr>
        <w:t>二、服务范围</w:t>
      </w:r>
    </w:p>
    <w:p w14:paraId="477B27A4">
      <w:pPr>
        <w:pStyle w:val="4"/>
        <w:ind w:firstLine="560"/>
      </w:pPr>
      <w:r>
        <w:rPr>
          <w:rFonts w:ascii="仿宋_GB2312" w:hAnsi="仿宋_GB2312" w:eastAsia="仿宋_GB2312" w:cs="仿宋_GB2312"/>
        </w:rPr>
        <w:t>服务范围包括西安市不动产登记对外发布的所有“互联网+”程序。</w:t>
      </w:r>
    </w:p>
    <w:p w14:paraId="2248FA5E">
      <w:pPr>
        <w:pStyle w:val="4"/>
        <w:ind w:firstLine="562"/>
        <w:jc w:val="center"/>
      </w:pPr>
      <w:r>
        <w:rPr>
          <w:rFonts w:ascii="仿宋_GB2312" w:hAnsi="仿宋_GB2312" w:eastAsia="仿宋_GB2312" w:cs="仿宋_GB2312"/>
          <w:b/>
        </w:rPr>
        <w:t>西安市不动产登记“互联网+”应用清单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52"/>
        <w:gridCol w:w="4544"/>
        <w:gridCol w:w="2037"/>
      </w:tblGrid>
      <w:tr w14:paraId="5830C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7E9E8360">
            <w:pPr>
              <w:pStyle w:val="4"/>
              <w:jc w:val="center"/>
            </w:pPr>
            <w:r>
              <w:rPr>
                <w:rFonts w:ascii="仿宋_GB2312" w:hAnsi="仿宋_GB2312" w:eastAsia="仿宋_GB2312" w:cs="仿宋_GB2312"/>
                <w:b/>
                <w:color w:val="000000"/>
                <w:sz w:val="19"/>
              </w:rPr>
              <w:t>序号</w:t>
            </w:r>
          </w:p>
        </w:tc>
        <w:tc>
          <w:tcPr>
            <w:tcW w:w="2726"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14:paraId="119AA506">
            <w:pPr>
              <w:pStyle w:val="4"/>
              <w:ind w:firstLine="482"/>
              <w:jc w:val="center"/>
            </w:pPr>
            <w:r>
              <w:rPr>
                <w:rFonts w:ascii="仿宋_GB2312" w:hAnsi="仿宋_GB2312" w:eastAsia="仿宋_GB2312" w:cs="仿宋_GB2312"/>
                <w:b/>
                <w:color w:val="000000"/>
                <w:sz w:val="19"/>
              </w:rPr>
              <w:t>程序名称</w:t>
            </w:r>
          </w:p>
        </w:tc>
        <w:tc>
          <w:tcPr>
            <w:tcW w:w="1222"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14:paraId="39370DEC">
            <w:pPr>
              <w:pStyle w:val="4"/>
              <w:ind w:firstLine="482"/>
              <w:jc w:val="center"/>
            </w:pPr>
            <w:r>
              <w:rPr>
                <w:rFonts w:ascii="仿宋_GB2312" w:hAnsi="仿宋_GB2312" w:eastAsia="仿宋_GB2312" w:cs="仿宋_GB2312"/>
                <w:b/>
                <w:color w:val="000000"/>
                <w:sz w:val="19"/>
              </w:rPr>
              <w:t>是否已发布</w:t>
            </w:r>
          </w:p>
        </w:tc>
      </w:tr>
      <w:tr w14:paraId="4F665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54D0E22">
            <w:pPr>
              <w:pStyle w:val="4"/>
              <w:ind w:firstLine="480"/>
              <w:jc w:val="both"/>
            </w:pPr>
            <w:r>
              <w:rPr>
                <w:rFonts w:ascii="仿宋_GB2312" w:hAnsi="仿宋_GB2312" w:eastAsia="仿宋_GB2312" w:cs="仿宋_GB2312"/>
                <w:color w:val="000000"/>
                <w:sz w:val="19"/>
              </w:rPr>
              <w:t>1</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20263836">
            <w:pPr>
              <w:pStyle w:val="4"/>
              <w:ind w:firstLine="480"/>
              <w:jc w:val="center"/>
            </w:pPr>
            <w:r>
              <w:rPr>
                <w:rFonts w:ascii="仿宋_GB2312" w:hAnsi="仿宋_GB2312" w:eastAsia="仿宋_GB2312" w:cs="仿宋_GB2312"/>
                <w:color w:val="000000"/>
                <w:sz w:val="19"/>
              </w:rPr>
              <w:t>西安不动产登记微信公众号</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67F5BECF">
            <w:pPr>
              <w:pStyle w:val="4"/>
              <w:ind w:firstLine="480"/>
              <w:jc w:val="center"/>
            </w:pPr>
            <w:r>
              <w:rPr>
                <w:rFonts w:ascii="仿宋_GB2312" w:hAnsi="仿宋_GB2312" w:eastAsia="仿宋_GB2312" w:cs="仿宋_GB2312"/>
                <w:color w:val="000000"/>
                <w:sz w:val="19"/>
              </w:rPr>
              <w:t>是</w:t>
            </w:r>
          </w:p>
        </w:tc>
      </w:tr>
      <w:tr w14:paraId="230C7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19E2FF">
            <w:pPr>
              <w:pStyle w:val="4"/>
              <w:ind w:firstLine="480"/>
              <w:jc w:val="both"/>
            </w:pPr>
            <w:r>
              <w:rPr>
                <w:rFonts w:ascii="仿宋_GB2312" w:hAnsi="仿宋_GB2312" w:eastAsia="仿宋_GB2312" w:cs="仿宋_GB2312"/>
                <w:color w:val="000000"/>
                <w:sz w:val="19"/>
              </w:rPr>
              <w:t>2</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74DDEBA7">
            <w:pPr>
              <w:pStyle w:val="4"/>
              <w:ind w:firstLine="480"/>
              <w:jc w:val="center"/>
            </w:pPr>
            <w:r>
              <w:rPr>
                <w:rFonts w:ascii="仿宋_GB2312" w:hAnsi="仿宋_GB2312" w:eastAsia="仿宋_GB2312" w:cs="仿宋_GB2312"/>
                <w:color w:val="000000"/>
                <w:sz w:val="19"/>
              </w:rPr>
              <w:t>i西安APP-不动产服务</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01DDE391">
            <w:pPr>
              <w:pStyle w:val="4"/>
              <w:ind w:firstLine="480"/>
              <w:jc w:val="center"/>
            </w:pPr>
            <w:r>
              <w:rPr>
                <w:rFonts w:ascii="仿宋_GB2312" w:hAnsi="仿宋_GB2312" w:eastAsia="仿宋_GB2312" w:cs="仿宋_GB2312"/>
                <w:color w:val="000000"/>
                <w:sz w:val="19"/>
              </w:rPr>
              <w:t>是</w:t>
            </w:r>
          </w:p>
        </w:tc>
      </w:tr>
      <w:tr w14:paraId="7CA6C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9FBBF96">
            <w:pPr>
              <w:pStyle w:val="4"/>
              <w:ind w:firstLine="480"/>
              <w:jc w:val="both"/>
            </w:pPr>
            <w:r>
              <w:rPr>
                <w:rFonts w:ascii="仿宋_GB2312" w:hAnsi="仿宋_GB2312" w:eastAsia="仿宋_GB2312" w:cs="仿宋_GB2312"/>
                <w:sz w:val="19"/>
              </w:rPr>
              <w:t>3</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787A3A83">
            <w:pPr>
              <w:pStyle w:val="4"/>
              <w:ind w:firstLine="480"/>
              <w:jc w:val="center"/>
            </w:pPr>
            <w:r>
              <w:rPr>
                <w:rFonts w:ascii="仿宋_GB2312" w:hAnsi="仿宋_GB2312" w:eastAsia="仿宋_GB2312" w:cs="仿宋_GB2312"/>
                <w:sz w:val="19"/>
              </w:rPr>
              <w:t>陕西政务服务网一网通办</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0B458954">
            <w:pPr>
              <w:pStyle w:val="4"/>
              <w:ind w:firstLine="480"/>
              <w:jc w:val="center"/>
            </w:pPr>
            <w:r>
              <w:rPr>
                <w:rFonts w:ascii="仿宋_GB2312" w:hAnsi="仿宋_GB2312" w:eastAsia="仿宋_GB2312" w:cs="仿宋_GB2312"/>
                <w:sz w:val="19"/>
              </w:rPr>
              <w:t>是</w:t>
            </w:r>
          </w:p>
        </w:tc>
      </w:tr>
      <w:tr w14:paraId="7037BA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21E45F6">
            <w:pPr>
              <w:pStyle w:val="4"/>
              <w:ind w:firstLine="480"/>
              <w:jc w:val="both"/>
            </w:pPr>
            <w:r>
              <w:rPr>
                <w:rFonts w:ascii="仿宋_GB2312" w:hAnsi="仿宋_GB2312" w:eastAsia="仿宋_GB2312" w:cs="仿宋_GB2312"/>
                <w:sz w:val="19"/>
              </w:rPr>
              <w:t>4</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1B296C58">
            <w:pPr>
              <w:pStyle w:val="4"/>
              <w:ind w:firstLine="480"/>
              <w:jc w:val="center"/>
            </w:pPr>
            <w:r>
              <w:rPr>
                <w:rFonts w:ascii="仿宋_GB2312" w:hAnsi="仿宋_GB2312" w:eastAsia="仿宋_GB2312" w:cs="仿宋_GB2312"/>
                <w:sz w:val="19"/>
              </w:rPr>
              <w:t xml:space="preserve"> 西安市不动产登记网上“一窗办事”平台</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3F992D9E">
            <w:pPr>
              <w:pStyle w:val="4"/>
              <w:ind w:firstLine="480"/>
              <w:jc w:val="center"/>
            </w:pPr>
            <w:r>
              <w:rPr>
                <w:rFonts w:ascii="仿宋_GB2312" w:hAnsi="仿宋_GB2312" w:eastAsia="仿宋_GB2312" w:cs="仿宋_GB2312"/>
                <w:sz w:val="19"/>
              </w:rPr>
              <w:t>是</w:t>
            </w:r>
          </w:p>
        </w:tc>
      </w:tr>
      <w:tr w14:paraId="40A40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266103EC">
            <w:pPr>
              <w:pStyle w:val="4"/>
              <w:ind w:firstLine="480"/>
              <w:jc w:val="both"/>
            </w:pPr>
            <w:r>
              <w:rPr>
                <w:rFonts w:ascii="仿宋_GB2312" w:hAnsi="仿宋_GB2312" w:eastAsia="仿宋_GB2312" w:cs="仿宋_GB2312"/>
                <w:sz w:val="19"/>
              </w:rPr>
              <w:t>5</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6754AE6A">
            <w:pPr>
              <w:pStyle w:val="4"/>
              <w:ind w:firstLine="480"/>
              <w:jc w:val="center"/>
            </w:pPr>
            <w:r>
              <w:rPr>
                <w:rFonts w:ascii="仿宋_GB2312" w:hAnsi="仿宋_GB2312" w:eastAsia="仿宋_GB2312" w:cs="仿宋_GB2312"/>
                <w:sz w:val="19"/>
              </w:rPr>
              <w:t>陕西不动产登记跨省通办</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63DA0D4E">
            <w:pPr>
              <w:pStyle w:val="4"/>
              <w:ind w:firstLine="480"/>
              <w:jc w:val="center"/>
            </w:pPr>
            <w:r>
              <w:rPr>
                <w:rFonts w:ascii="仿宋_GB2312" w:hAnsi="仿宋_GB2312" w:eastAsia="仿宋_GB2312" w:cs="仿宋_GB2312"/>
                <w:sz w:val="19"/>
              </w:rPr>
              <w:t>是</w:t>
            </w:r>
          </w:p>
        </w:tc>
      </w:tr>
      <w:tr w14:paraId="2160A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0BFCD23">
            <w:pPr>
              <w:pStyle w:val="4"/>
              <w:ind w:firstLine="480"/>
              <w:jc w:val="both"/>
            </w:pPr>
            <w:r>
              <w:rPr>
                <w:rFonts w:ascii="仿宋_GB2312" w:hAnsi="仿宋_GB2312" w:eastAsia="仿宋_GB2312" w:cs="仿宋_GB2312"/>
                <w:sz w:val="19"/>
              </w:rPr>
              <w:t>6</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03E96786">
            <w:pPr>
              <w:pStyle w:val="4"/>
              <w:ind w:firstLine="480"/>
              <w:jc w:val="center"/>
            </w:pPr>
            <w:r>
              <w:rPr>
                <w:rFonts w:ascii="仿宋_GB2312" w:hAnsi="仿宋_GB2312" w:eastAsia="仿宋_GB2312" w:cs="仿宋_GB2312"/>
                <w:sz w:val="19"/>
              </w:rPr>
              <w:t>西安市不动产接口服务平台</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7F1632A2">
            <w:pPr>
              <w:pStyle w:val="4"/>
              <w:ind w:firstLine="480"/>
              <w:jc w:val="center"/>
            </w:pPr>
            <w:r>
              <w:rPr>
                <w:rFonts w:ascii="仿宋_GB2312" w:hAnsi="仿宋_GB2312" w:eastAsia="仿宋_GB2312" w:cs="仿宋_GB2312"/>
                <w:sz w:val="19"/>
              </w:rPr>
              <w:t>是</w:t>
            </w:r>
          </w:p>
        </w:tc>
      </w:tr>
    </w:tbl>
    <w:p w14:paraId="76ABF224">
      <w:pPr>
        <w:pStyle w:val="4"/>
        <w:ind w:firstLine="640"/>
        <w:jc w:val="both"/>
        <w:outlineLvl w:val="0"/>
      </w:pPr>
      <w:r>
        <w:rPr>
          <w:rFonts w:ascii="仿宋_GB2312" w:hAnsi="仿宋_GB2312" w:eastAsia="仿宋_GB2312" w:cs="仿宋_GB2312"/>
          <w:b/>
          <w:sz w:val="48"/>
        </w:rPr>
        <w:t>三、服务内容</w:t>
      </w:r>
    </w:p>
    <w:p w14:paraId="4D7A9DF4">
      <w:pPr>
        <w:pStyle w:val="4"/>
        <w:numPr>
          <w:ilvl w:val="0"/>
          <w:numId w:val="1"/>
        </w:numPr>
        <w:jc w:val="both"/>
      </w:pPr>
      <w:r>
        <w:rPr>
          <w:rFonts w:ascii="仿宋_GB2312" w:hAnsi="仿宋_GB2312" w:eastAsia="仿宋_GB2312" w:cs="仿宋_GB2312"/>
        </w:rPr>
        <w:t>问题处理，处理不动产登记“互联网+”应用日常出现的程序问题，处理用户使用时遇到的操作问题，处理不动产登记“互联网+”应用日常产生的数据问题。</w:t>
      </w:r>
    </w:p>
    <w:p w14:paraId="0DC31E13">
      <w:pPr>
        <w:pStyle w:val="4"/>
        <w:numPr>
          <w:ilvl w:val="0"/>
          <w:numId w:val="1"/>
        </w:numPr>
        <w:jc w:val="both"/>
      </w:pPr>
      <w:r>
        <w:rPr>
          <w:rFonts w:ascii="仿宋_GB2312" w:hAnsi="仿宋_GB2312" w:eastAsia="仿宋_GB2312" w:cs="仿宋_GB2312"/>
        </w:rPr>
        <w:t>投诉处理，妥善处理日常收到的投诉问题。</w:t>
      </w:r>
    </w:p>
    <w:p w14:paraId="04F2FB19">
      <w:pPr>
        <w:pStyle w:val="4"/>
        <w:numPr>
          <w:ilvl w:val="0"/>
          <w:numId w:val="1"/>
        </w:numPr>
        <w:jc w:val="both"/>
      </w:pPr>
      <w:r>
        <w:rPr>
          <w:rFonts w:ascii="仿宋_GB2312" w:hAnsi="仿宋_GB2312" w:eastAsia="仿宋_GB2312" w:cs="仿宋_GB2312"/>
        </w:rPr>
        <w:t>功能整理，整理用户使用过程中提出的需求，整理国家关于“互联网+”不动产登记新政策法规要求，及时形成功能清单，为优化提供参考。</w:t>
      </w:r>
    </w:p>
    <w:p w14:paraId="75400337">
      <w:pPr>
        <w:pStyle w:val="4"/>
        <w:numPr>
          <w:ilvl w:val="0"/>
          <w:numId w:val="1"/>
        </w:numPr>
        <w:jc w:val="both"/>
      </w:pPr>
      <w:r>
        <w:rPr>
          <w:rFonts w:ascii="仿宋_GB2312" w:hAnsi="仿宋_GB2312" w:eastAsia="仿宋_GB2312" w:cs="仿宋_GB2312"/>
        </w:rPr>
        <w:t>图文编辑，编写、校对日常工作文稿，能够进行UI界面设计及图片设计制作。</w:t>
      </w:r>
    </w:p>
    <w:p w14:paraId="484000D7">
      <w:pPr>
        <w:pStyle w:val="4"/>
        <w:numPr>
          <w:ilvl w:val="0"/>
          <w:numId w:val="1"/>
        </w:numPr>
        <w:jc w:val="both"/>
      </w:pPr>
      <w:r>
        <w:rPr>
          <w:rFonts w:ascii="仿宋_GB2312" w:hAnsi="仿宋_GB2312" w:eastAsia="仿宋_GB2312" w:cs="仿宋_GB2312"/>
        </w:rPr>
        <w:t>程序更新，日常的程序维护、更新、部署、测试及联调。</w:t>
      </w:r>
    </w:p>
    <w:p w14:paraId="27BF85FC">
      <w:pPr>
        <w:pStyle w:val="4"/>
        <w:numPr>
          <w:ilvl w:val="0"/>
          <w:numId w:val="1"/>
        </w:numPr>
        <w:jc w:val="both"/>
      </w:pPr>
      <w:r>
        <w:rPr>
          <w:rFonts w:ascii="仿宋_GB2312" w:hAnsi="仿宋_GB2312" w:eastAsia="仿宋_GB2312" w:cs="仿宋_GB2312"/>
        </w:rPr>
        <w:t>安全维护，每日对应用程序与服务器实时安全监控，关注安全动态，对服务器、数据库的重大安全漏洞及时进行补丁修复，做好日报、周报、月报及年终总结报告。需有专业资质、技术能力及服务经验的运维服务供应商提供服务。</w:t>
      </w:r>
    </w:p>
    <w:p w14:paraId="41D7E871">
      <w:pPr>
        <w:pStyle w:val="4"/>
        <w:jc w:val="left"/>
        <w:outlineLvl w:val="0"/>
      </w:pPr>
      <w:r>
        <w:rPr>
          <w:rFonts w:ascii="仿宋_GB2312" w:hAnsi="仿宋_GB2312" w:eastAsia="仿宋_GB2312" w:cs="仿宋_GB2312"/>
          <w:b/>
          <w:sz w:val="48"/>
        </w:rPr>
        <w:t>四、技术要求</w:t>
      </w:r>
    </w:p>
    <w:p w14:paraId="5F4D139A">
      <w:pPr>
        <w:pStyle w:val="4"/>
        <w:ind w:firstLine="560"/>
        <w:jc w:val="both"/>
      </w:pPr>
      <w:r>
        <w:rPr>
          <w:rFonts w:ascii="仿宋_GB2312" w:hAnsi="仿宋_GB2312" w:eastAsia="仿宋_GB2312" w:cs="仿宋_GB2312"/>
        </w:rPr>
        <w:t>（一）安全服务类</w:t>
      </w:r>
    </w:p>
    <w:p w14:paraId="3A98E7D5">
      <w:pPr>
        <w:pStyle w:val="4"/>
        <w:ind w:firstLine="560"/>
        <w:jc w:val="both"/>
      </w:pPr>
      <w:r>
        <w:rPr>
          <w:rFonts w:ascii="仿宋_GB2312" w:hAnsi="仿宋_GB2312" w:eastAsia="仿宋_GB2312" w:cs="仿宋_GB2312"/>
        </w:rPr>
        <w:t>1、实时监测与安全防护</w:t>
      </w:r>
    </w:p>
    <w:p w14:paraId="54C24085">
      <w:pPr>
        <w:pStyle w:val="4"/>
        <w:ind w:firstLine="560"/>
        <w:jc w:val="both"/>
      </w:pPr>
      <w:r>
        <w:rPr>
          <w:rFonts w:ascii="仿宋_GB2312" w:hAnsi="仿宋_GB2312" w:eastAsia="仿宋_GB2312" w:cs="仿宋_GB2312"/>
        </w:rPr>
        <w:t>中标单位应提供完整的安全架构方案，通过各类技术手段对数据爬取、恶意扫描、恶意攻击、恶意篡改等网络攻击行为进行有效阻绝。</w:t>
      </w:r>
    </w:p>
    <w:p w14:paraId="537D3C29">
      <w:pPr>
        <w:pStyle w:val="4"/>
        <w:ind w:firstLine="560"/>
        <w:jc w:val="both"/>
      </w:pPr>
      <w:r>
        <w:rPr>
          <w:rFonts w:ascii="仿宋_GB2312" w:hAnsi="仿宋_GB2312" w:eastAsia="仿宋_GB2312" w:cs="仿宋_GB2312"/>
        </w:rPr>
        <w:t>对应用服务与服务器各项性能指标进行实时监测，出现高风险时自动报警并及时进行分析处理。对系统各项关键配置定期进行检测，发现漏洞及时修复。</w:t>
      </w:r>
    </w:p>
    <w:p w14:paraId="679FAE98">
      <w:pPr>
        <w:pStyle w:val="4"/>
        <w:ind w:firstLine="560"/>
        <w:jc w:val="both"/>
      </w:pPr>
      <w:r>
        <w:rPr>
          <w:rFonts w:ascii="仿宋_GB2312" w:hAnsi="仿宋_GB2312" w:eastAsia="仿宋_GB2312" w:cs="仿宋_GB2312"/>
        </w:rPr>
        <w:t>建立有效的漏洞情报监控体系，建设完善的漏洞补丁管理能力。积极安装最新补丁，修复漏洞。缩短漏洞平均存续期，最大限度降低攻击风险。</w:t>
      </w:r>
    </w:p>
    <w:p w14:paraId="170F7819">
      <w:pPr>
        <w:pStyle w:val="4"/>
        <w:ind w:firstLine="560"/>
        <w:jc w:val="both"/>
      </w:pPr>
      <w:r>
        <w:rPr>
          <w:rFonts w:ascii="仿宋_GB2312" w:hAnsi="仿宋_GB2312" w:eastAsia="仿宋_GB2312" w:cs="仿宋_GB2312"/>
        </w:rPr>
        <w:t>2、7×24小时响应支持</w:t>
      </w:r>
    </w:p>
    <w:p w14:paraId="34E14EBF">
      <w:pPr>
        <w:pStyle w:val="4"/>
        <w:ind w:firstLine="560"/>
        <w:jc w:val="both"/>
      </w:pPr>
      <w:r>
        <w:rPr>
          <w:rFonts w:ascii="仿宋_GB2312" w:hAnsi="仿宋_GB2312" w:eastAsia="仿宋_GB2312" w:cs="仿宋_GB2312"/>
        </w:rPr>
        <w:t>中标单位的技术支持人员和以及项目经理、项目协调人和一线工程师手机保持全天候开机，为用户提供7×24小时电话技术支持与应急响应。支持范围包括产品的功能、配置、安装、调试、个性化以及使用中遇到的各种技术问题的一般性咨询，并随时准备处理各种突发事件。</w:t>
      </w:r>
    </w:p>
    <w:p w14:paraId="71BBDA1D">
      <w:pPr>
        <w:pStyle w:val="4"/>
        <w:ind w:firstLine="560"/>
        <w:jc w:val="both"/>
      </w:pPr>
      <w:r>
        <w:rPr>
          <w:rFonts w:ascii="仿宋_GB2312" w:hAnsi="仿宋_GB2312" w:eastAsia="仿宋_GB2312" w:cs="仿宋_GB2312"/>
        </w:rPr>
        <w:t>3、故障解决服务</w:t>
      </w:r>
    </w:p>
    <w:p w14:paraId="08394BB4">
      <w:pPr>
        <w:pStyle w:val="4"/>
        <w:ind w:firstLine="560"/>
        <w:jc w:val="both"/>
      </w:pPr>
      <w:r>
        <w:rPr>
          <w:rFonts w:ascii="仿宋_GB2312" w:hAnsi="仿宋_GB2312" w:eastAsia="仿宋_GB2312" w:cs="仿宋_GB2312"/>
        </w:rPr>
        <w:t>中标单位提供软件的故障诊断支持服务，在故障发生后，在最短时间判断出故障的原因，然后进行有针对性的修复，可缩短故障修复时间，缩短业务中断时间。</w:t>
      </w:r>
    </w:p>
    <w:p w14:paraId="3E43BCF6">
      <w:pPr>
        <w:pStyle w:val="4"/>
        <w:ind w:firstLine="560"/>
        <w:jc w:val="both"/>
      </w:pPr>
      <w:r>
        <w:rPr>
          <w:rFonts w:ascii="仿宋_GB2312" w:hAnsi="仿宋_GB2312" w:eastAsia="仿宋_GB2312" w:cs="仿宋_GB2312"/>
        </w:rPr>
        <w:t>（二）技术服务类</w:t>
      </w:r>
    </w:p>
    <w:p w14:paraId="0899E4B5">
      <w:pPr>
        <w:pStyle w:val="4"/>
        <w:ind w:firstLine="560"/>
        <w:jc w:val="both"/>
      </w:pPr>
      <w:r>
        <w:rPr>
          <w:rFonts w:ascii="仿宋_GB2312" w:hAnsi="仿宋_GB2312" w:eastAsia="仿宋_GB2312" w:cs="仿宋_GB2312"/>
        </w:rPr>
        <w:t>1、管理制度梳理</w:t>
      </w:r>
    </w:p>
    <w:p w14:paraId="0777394B">
      <w:pPr>
        <w:pStyle w:val="4"/>
        <w:ind w:firstLine="560"/>
        <w:jc w:val="both"/>
      </w:pPr>
      <w:r>
        <w:rPr>
          <w:rFonts w:ascii="仿宋_GB2312" w:hAnsi="仿宋_GB2312" w:eastAsia="仿宋_GB2312" w:cs="仿宋_GB2312"/>
        </w:rPr>
        <w:t>中标单位需与西安市不动产信息档案中心沟通，人员入场前针对各系统制定管理计划与管理制度。管理计划分阶段进行优化，在每次定期汇报交流后修改管理计划，形成下一阶段的管理计划，使管理计划持续更新，充分满足当前业务的需求。</w:t>
      </w:r>
    </w:p>
    <w:p w14:paraId="4C047EFF">
      <w:pPr>
        <w:pStyle w:val="4"/>
        <w:ind w:firstLine="560"/>
        <w:jc w:val="both"/>
      </w:pPr>
      <w:r>
        <w:rPr>
          <w:rFonts w:ascii="仿宋_GB2312" w:hAnsi="仿宋_GB2312" w:eastAsia="仿宋_GB2312" w:cs="仿宋_GB2312"/>
        </w:rPr>
        <w:t>2、应急服务</w:t>
      </w:r>
    </w:p>
    <w:p w14:paraId="6A0D0C91">
      <w:pPr>
        <w:pStyle w:val="4"/>
        <w:ind w:firstLine="560"/>
        <w:jc w:val="both"/>
      </w:pPr>
      <w:r>
        <w:rPr>
          <w:rFonts w:ascii="仿宋_GB2312" w:hAnsi="仿宋_GB2312" w:eastAsia="仿宋_GB2312" w:cs="仿宋_GB2312"/>
        </w:rPr>
        <w:t>运维小组应制定详尽的应急处理预案。在服务维护过程中，意外情况将难以完全避免。项目组需对项目实施的突发风险进行风险评估，结合实际情况，定期对应用系统进行备份。针对各类突发事件，设计相应的预防与解决措施，同时提供完整的应急处理流程。</w:t>
      </w:r>
    </w:p>
    <w:p w14:paraId="118EE2DA">
      <w:pPr>
        <w:pStyle w:val="4"/>
        <w:ind w:firstLine="560"/>
        <w:jc w:val="both"/>
      </w:pPr>
      <w:r>
        <w:rPr>
          <w:rFonts w:ascii="仿宋_GB2312" w:hAnsi="仿宋_GB2312" w:eastAsia="仿宋_GB2312" w:cs="仿宋_GB2312"/>
        </w:rPr>
        <w:t>3、其他服务</w:t>
      </w:r>
    </w:p>
    <w:p w14:paraId="069E4E0D">
      <w:pPr>
        <w:pStyle w:val="4"/>
        <w:ind w:firstLine="560"/>
        <w:jc w:val="both"/>
      </w:pPr>
      <w:r>
        <w:rPr>
          <w:rFonts w:ascii="仿宋_GB2312" w:hAnsi="仿宋_GB2312" w:eastAsia="仿宋_GB2312" w:cs="仿宋_GB2312"/>
        </w:rPr>
        <w:t>定期生成运维服务报告。</w:t>
      </w:r>
    </w:p>
    <w:p w14:paraId="3D14AB7E">
      <w:pPr>
        <w:pStyle w:val="4"/>
        <w:ind w:firstLine="560"/>
        <w:jc w:val="both"/>
      </w:pPr>
      <w:r>
        <w:rPr>
          <w:rFonts w:ascii="仿宋_GB2312" w:hAnsi="仿宋_GB2312" w:eastAsia="仿宋_GB2312" w:cs="仿宋_GB2312"/>
        </w:rPr>
        <w:t xml:space="preserve">确保该系统正常运行的其他临时性工作。 </w:t>
      </w:r>
    </w:p>
    <w:p w14:paraId="36C450A7">
      <w:pPr>
        <w:pStyle w:val="4"/>
        <w:ind w:firstLine="560"/>
        <w:jc w:val="both"/>
      </w:pPr>
      <w:r>
        <w:rPr>
          <w:rFonts w:ascii="仿宋_GB2312" w:hAnsi="仿宋_GB2312" w:eastAsia="仿宋_GB2312" w:cs="仿宋_GB2312"/>
        </w:rPr>
        <w:t>（三）业务服务类</w:t>
      </w:r>
    </w:p>
    <w:p w14:paraId="103BEA14">
      <w:pPr>
        <w:pStyle w:val="4"/>
        <w:ind w:firstLine="560"/>
        <w:jc w:val="both"/>
      </w:pPr>
      <w:r>
        <w:rPr>
          <w:rFonts w:ascii="仿宋_GB2312" w:hAnsi="仿宋_GB2312" w:eastAsia="仿宋_GB2312" w:cs="仿宋_GB2312"/>
        </w:rPr>
        <w:t>1、宣传文案发布服务</w:t>
      </w:r>
    </w:p>
    <w:p w14:paraId="724A6A5A">
      <w:pPr>
        <w:pStyle w:val="4"/>
        <w:ind w:firstLine="560"/>
        <w:jc w:val="both"/>
      </w:pPr>
      <w:r>
        <w:rPr>
          <w:rFonts w:ascii="仿宋_GB2312" w:hAnsi="仿宋_GB2312" w:eastAsia="仿宋_GB2312" w:cs="仿宋_GB2312"/>
        </w:rPr>
        <w:t>中标单位应配置文案编辑团队，负责对实事动态进行汇总，编辑形成新闻稿件。对提供的稿件进行内容核实、编辑、美工与排版等工作。经常性的对规章制度、办事指南、政策法规等进行收集、整理、更新并发布。加强后台管理，对管理员名单、系统配置、服务器配置等形成保密材料定期交中心归档。</w:t>
      </w:r>
    </w:p>
    <w:p w14:paraId="66136149">
      <w:pPr>
        <w:pStyle w:val="4"/>
        <w:ind w:firstLine="560"/>
        <w:jc w:val="both"/>
      </w:pPr>
      <w:r>
        <w:rPr>
          <w:rFonts w:ascii="仿宋_GB2312" w:hAnsi="仿宋_GB2312" w:eastAsia="仿宋_GB2312" w:cs="仿宋_GB2312"/>
        </w:rPr>
        <w:t>2、不动产业务相关服务</w:t>
      </w:r>
    </w:p>
    <w:p w14:paraId="6B76506D">
      <w:pPr>
        <w:pStyle w:val="4"/>
        <w:ind w:firstLine="560"/>
        <w:jc w:val="both"/>
      </w:pPr>
      <w:r>
        <w:rPr>
          <w:rFonts w:ascii="仿宋_GB2312" w:hAnsi="仿宋_GB2312" w:eastAsia="仿宋_GB2312" w:cs="仿宋_GB2312"/>
        </w:rPr>
        <w:t>西安不动产用户在使用APP、微信、开发企业不动产申报系统等的过程中，会出现信息异常情况，用户向客服中心进行问题反馈后，中标单位需对异常情况进行分析排查。</w:t>
      </w:r>
    </w:p>
    <w:p w14:paraId="1A00F70E">
      <w:pPr>
        <w:pStyle w:val="4"/>
        <w:ind w:firstLine="560"/>
        <w:jc w:val="both"/>
      </w:pPr>
      <w:r>
        <w:rPr>
          <w:rFonts w:ascii="仿宋_GB2312" w:hAnsi="仿宋_GB2312" w:eastAsia="仿宋_GB2312" w:cs="仿宋_GB2312"/>
        </w:rPr>
        <w:t>中标单位须处理不动产登记“互联网+”应用的权限分配事宜。对不动产登记“互联网+”应用自身的数据问题以及与不动产登记平台业务交互中出现的数据问题进行快速有效的处理。对与业务相关的系统故障，配合其他技术部门进行联合研判，精确处理。</w:t>
      </w:r>
    </w:p>
    <w:p w14:paraId="19889AAC">
      <w:pPr>
        <w:pStyle w:val="4"/>
        <w:ind w:firstLine="560"/>
        <w:jc w:val="both"/>
      </w:pPr>
      <w:r>
        <w:rPr>
          <w:rFonts w:ascii="仿宋_GB2312" w:hAnsi="仿宋_GB2312" w:eastAsia="仿宋_GB2312" w:cs="仿宋_GB2312"/>
        </w:rPr>
        <w:t>中标单位须定期收集用户需求，对用户提出的需求进行需求设计，开发相应的程序功能，按照实际情况对系统进行更新。对中心在与其他单位就相关不动产“互联网+”业务需求进行对接时，提供技术支持并提出相应的技术方案。</w:t>
      </w:r>
    </w:p>
    <w:p w14:paraId="1BD14BB9">
      <w:pPr>
        <w:pStyle w:val="4"/>
        <w:jc w:val="left"/>
        <w:outlineLvl w:val="0"/>
      </w:pPr>
      <w:r>
        <w:rPr>
          <w:rFonts w:ascii="仿宋_GB2312" w:hAnsi="仿宋_GB2312" w:eastAsia="仿宋_GB2312" w:cs="仿宋_GB2312"/>
          <w:b/>
          <w:sz w:val="48"/>
        </w:rPr>
        <w:t>五、服务要求</w:t>
      </w:r>
    </w:p>
    <w:p w14:paraId="660A28D8">
      <w:pPr>
        <w:pStyle w:val="4"/>
        <w:ind w:firstLine="560"/>
        <w:jc w:val="both"/>
      </w:pPr>
      <w:r>
        <w:rPr>
          <w:rFonts w:ascii="仿宋_GB2312" w:hAnsi="仿宋_GB2312" w:eastAsia="仿宋_GB2312" w:cs="仿宋_GB2312"/>
        </w:rPr>
        <w:t>服务人数：中标单位服务期间需提供6名工程师作为一线工程师5×8小时（工作日）驻场服务，完成日常维护和故障解决，现场工程师解决不了，中标单位需提供二线工程师协助解决，半小时响应，1小时到场，保证系统的运行稳定。</w:t>
      </w:r>
    </w:p>
    <w:p w14:paraId="36CCF09B">
      <w:pPr>
        <w:pStyle w:val="4"/>
        <w:ind w:firstLine="560"/>
      </w:pPr>
      <w:r>
        <w:rPr>
          <w:rFonts w:ascii="仿宋_GB2312" w:hAnsi="仿宋_GB2312" w:eastAsia="仿宋_GB2312" w:cs="仿宋_GB2312"/>
        </w:rPr>
        <w:t>中标单位签订合同同时，需与采购人签订该项目保密协议。根据采购人要求，不得将采购人的保密信息泄露。中标单位需要向采购人提供驻场人员及项目经理在公安机关开具的无犯罪记录的证明文件。</w:t>
      </w:r>
    </w:p>
    <w:p w14:paraId="34842488">
      <w:pPr>
        <w:pStyle w:val="4"/>
        <w:ind w:firstLine="560"/>
      </w:pPr>
      <w:r>
        <w:rPr>
          <w:rFonts w:ascii="仿宋_GB2312" w:hAnsi="仿宋_GB2312" w:eastAsia="仿宋_GB2312" w:cs="仿宋_GB2312"/>
        </w:rPr>
        <w:t>中标单位不得对服务业务分包或转包。否则采购人有权终止合同，中标单位要承担由此造成的一切经济损失。</w:t>
      </w:r>
    </w:p>
    <w:p w14:paraId="6BEAC708">
      <w:pPr>
        <w:rPr>
          <w:rFonts w:ascii="仿宋_GB2312" w:hAnsi="仿宋_GB2312" w:eastAsia="仿宋_GB2312" w:cs="仿宋_GB2312"/>
        </w:rPr>
      </w:pPr>
      <w:r>
        <w:rPr>
          <w:rFonts w:ascii="仿宋_GB2312" w:hAnsi="仿宋_GB2312" w:eastAsia="仿宋_GB2312" w:cs="仿宋_GB2312"/>
        </w:rPr>
        <w:t>中标单位不得在服务期间对项目管理人员进行更换，如遇特殊情况须经采购人同意；采购人发现项目管理人员工作不力时，有权提出更换人员，更换的人员必须及时到场。</w:t>
      </w:r>
    </w:p>
    <w:p w14:paraId="3949BDFC">
      <w:pPr>
        <w:rPr>
          <w:rFonts w:ascii="仿宋_GB2312" w:hAnsi="仿宋_GB2312" w:eastAsia="仿宋_GB2312" w:cs="仿宋_GB2312"/>
        </w:rPr>
      </w:pPr>
    </w:p>
    <w:p w14:paraId="2D1F14F6">
      <w:pPr>
        <w:rPr>
          <w:rFonts w:ascii="仿宋_GB2312" w:hAnsi="仿宋_GB2312" w:eastAsia="仿宋_GB2312" w:cs="仿宋_GB2312"/>
        </w:rPr>
      </w:pPr>
    </w:p>
    <w:p w14:paraId="469252AB">
      <w:pPr>
        <w:rPr>
          <w:rFonts w:ascii="仿宋_GB2312" w:hAnsi="仿宋_GB2312" w:eastAsia="仿宋_GB2312" w:cs="仿宋_GB2312"/>
          <w:color w:val="FF0000"/>
        </w:rPr>
      </w:pPr>
      <w:r>
        <w:rPr>
          <w:rFonts w:ascii="仿宋_GB2312" w:hAnsi="仿宋_GB2312" w:eastAsia="仿宋_GB2312" w:cs="仿宋_GB2312"/>
          <w:color w:val="FF0000"/>
        </w:rPr>
        <w:t>2025年不动产大厅桌面设备运维</w:t>
      </w:r>
    </w:p>
    <w:p w14:paraId="1A954DF7">
      <w:pPr>
        <w:pStyle w:val="4"/>
        <w:jc w:val="both"/>
        <w:outlineLvl w:val="0"/>
      </w:pPr>
      <w:r>
        <w:rPr>
          <w:rFonts w:ascii="仿宋_GB2312" w:hAnsi="仿宋_GB2312" w:eastAsia="仿宋_GB2312" w:cs="仿宋_GB2312"/>
          <w:b/>
          <w:sz w:val="48"/>
        </w:rPr>
        <w:t>一、项目概况</w:t>
      </w:r>
    </w:p>
    <w:p w14:paraId="2A6EF811">
      <w:pPr>
        <w:pStyle w:val="4"/>
        <w:ind w:firstLine="560"/>
      </w:pPr>
      <w:r>
        <w:rPr>
          <w:rFonts w:ascii="仿宋_GB2312" w:hAnsi="仿宋_GB2312" w:eastAsia="仿宋_GB2312" w:cs="仿宋_GB2312"/>
        </w:rPr>
        <w:t>为保障西安市不动产登记所使用计算机（含外设）和应用软件正常使用，保证对内对外信息网络通畅，确保相关工作平稳运行，需要有专业技术能力及服务经验的运维服务供应商来承担不动产登记大厅的硬件设备和软件支撑系统等维护工作。</w:t>
      </w:r>
    </w:p>
    <w:p w14:paraId="73BD01FC">
      <w:pPr>
        <w:pStyle w:val="4"/>
        <w:jc w:val="both"/>
        <w:outlineLvl w:val="0"/>
      </w:pPr>
      <w:r>
        <w:rPr>
          <w:rFonts w:ascii="仿宋_GB2312" w:hAnsi="仿宋_GB2312" w:eastAsia="仿宋_GB2312" w:cs="仿宋_GB2312"/>
          <w:b/>
          <w:sz w:val="48"/>
        </w:rPr>
        <w:t>二、服务范围</w:t>
      </w:r>
    </w:p>
    <w:p w14:paraId="6673A00E">
      <w:pPr>
        <w:pStyle w:val="4"/>
        <w:ind w:firstLine="560"/>
      </w:pPr>
      <w:r>
        <w:rPr>
          <w:rFonts w:ascii="仿宋_GB2312" w:hAnsi="仿宋_GB2312" w:eastAsia="仿宋_GB2312" w:cs="仿宋_GB2312"/>
        </w:rPr>
        <w:t>服务内容包括市不动产国金大厅、朱雀大厅、香米园大厅、浐灞大厅、西大街大厅、米家崖大厅及灞桥区市民中心的所有不动产终端、外设、大厅设备运行维护服务和数据处理、信息采集等工作（硬件设备质保维修服务仅涉及市不动产信息档案管理中心终端及大厅相关固定资产）；国金大厅、朱雀大厅交换机房环境监测、运行维护服务；配合平台开发单位和其他运维单位工作，保证不动产系统正常运行的其他临时性工作。</w:t>
      </w:r>
    </w:p>
    <w:p w14:paraId="09C9ACF1">
      <w:pPr>
        <w:pStyle w:val="4"/>
        <w:jc w:val="center"/>
      </w:pPr>
      <w:r>
        <w:rPr>
          <w:rFonts w:ascii="仿宋_GB2312" w:hAnsi="仿宋_GB2312" w:eastAsia="仿宋_GB2312" w:cs="仿宋_GB2312"/>
          <w:b/>
        </w:rPr>
        <w:t>各服务大厅设备统计表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0"/>
        <w:gridCol w:w="1609"/>
        <w:gridCol w:w="2178"/>
        <w:gridCol w:w="68"/>
        <w:gridCol w:w="1473"/>
        <w:gridCol w:w="1595"/>
      </w:tblGrid>
      <w:tr w14:paraId="5BB0B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8D82A1">
            <w:pPr>
              <w:pStyle w:val="4"/>
            </w:pPr>
            <w:bookmarkStart w:id="0" w:name="_GoBack"/>
            <w:r>
              <w:rPr>
                <w:rFonts w:ascii="仿宋_GB2312" w:hAnsi="仿宋_GB2312" w:eastAsia="仿宋_GB2312" w:cs="仿宋_GB2312"/>
                <w:sz w:val="19"/>
              </w:rPr>
              <w:t>服务项目</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730FB">
            <w:pPr>
              <w:pStyle w:val="4"/>
            </w:pPr>
            <w:r>
              <w:rPr>
                <w:rFonts w:ascii="仿宋_GB2312" w:hAnsi="仿宋_GB2312" w:eastAsia="仿宋_GB2312" w:cs="仿宋_GB2312"/>
                <w:sz w:val="19"/>
              </w:rPr>
              <w:t>设备名称</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7AF2B5">
            <w:pPr>
              <w:pStyle w:val="4"/>
            </w:pPr>
            <w:r>
              <w:rPr>
                <w:rFonts w:ascii="仿宋_GB2312" w:hAnsi="仿宋_GB2312" w:eastAsia="仿宋_GB2312" w:cs="仿宋_GB2312"/>
                <w:sz w:val="19"/>
              </w:rPr>
              <w:t>数量</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CC3F5C">
            <w:pPr>
              <w:pStyle w:val="4"/>
            </w:pPr>
            <w:r>
              <w:rPr>
                <w:rFonts w:ascii="仿宋_GB2312" w:hAnsi="仿宋_GB2312" w:eastAsia="仿宋_GB2312" w:cs="仿宋_GB2312"/>
                <w:sz w:val="19"/>
              </w:rPr>
              <w:t>单位</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405803">
            <w:pPr>
              <w:pStyle w:val="4"/>
            </w:pPr>
            <w:r>
              <w:rPr>
                <w:rFonts w:ascii="仿宋_GB2312" w:hAnsi="仿宋_GB2312" w:eastAsia="仿宋_GB2312" w:cs="仿宋_GB2312"/>
                <w:sz w:val="19"/>
              </w:rPr>
              <w:t>说明</w:t>
            </w:r>
          </w:p>
        </w:tc>
      </w:tr>
      <w:tr w14:paraId="4B71B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6AC00">
            <w:pPr>
              <w:pStyle w:val="4"/>
              <w:ind w:firstLine="480"/>
            </w:pPr>
            <w:r>
              <w:rPr>
                <w:rFonts w:ascii="仿宋_GB2312" w:hAnsi="仿宋_GB2312" w:eastAsia="仿宋_GB2312" w:cs="仿宋_GB2312"/>
                <w:b/>
                <w:sz w:val="19"/>
              </w:rPr>
              <w:t>西大街服务大厅设备统计</w:t>
            </w:r>
          </w:p>
        </w:tc>
      </w:tr>
      <w:tr w14:paraId="66847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8D613">
            <w:pPr>
              <w:pStyle w:val="4"/>
              <w:jc w:val="left"/>
            </w:pPr>
            <w:r>
              <w:rPr>
                <w:rFonts w:ascii="仿宋_GB2312" w:hAnsi="仿宋_GB2312" w:eastAsia="仿宋_GB2312" w:cs="仿宋_GB2312"/>
                <w:color w:val="000000"/>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57BC60">
            <w:pPr>
              <w:pStyle w:val="4"/>
              <w:jc w:val="left"/>
            </w:pPr>
            <w:r>
              <w:rPr>
                <w:rFonts w:ascii="仿宋_GB2312" w:hAnsi="仿宋_GB2312" w:eastAsia="仿宋_GB2312" w:cs="仿宋_GB2312"/>
                <w:color w:val="000000"/>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641754">
            <w:pPr>
              <w:pStyle w:val="4"/>
              <w:ind w:firstLine="480"/>
              <w:jc w:val="left"/>
            </w:pPr>
            <w:r>
              <w:rPr>
                <w:rFonts w:ascii="仿宋_GB2312" w:hAnsi="仿宋_GB2312" w:eastAsia="仿宋_GB2312" w:cs="仿宋_GB2312"/>
                <w:color w:val="000000"/>
                <w:sz w:val="19"/>
              </w:rPr>
              <w:t>32</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A720CA">
            <w:pPr>
              <w:pStyle w:val="4"/>
              <w:ind w:firstLine="240"/>
              <w:jc w:val="left"/>
            </w:pPr>
            <w:r>
              <w:rPr>
                <w:rFonts w:ascii="仿宋_GB2312" w:hAnsi="仿宋_GB2312" w:eastAsia="仿宋_GB2312" w:cs="仿宋_GB2312"/>
                <w:color w:val="000000"/>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A7D2B8">
            <w:pPr>
              <w:pStyle w:val="4"/>
              <w:ind w:firstLine="480"/>
            </w:pPr>
          </w:p>
        </w:tc>
      </w:tr>
      <w:tr w14:paraId="11B849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F1CC92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4F7A7">
            <w:pPr>
              <w:pStyle w:val="4"/>
              <w:jc w:val="left"/>
            </w:pPr>
            <w:r>
              <w:rPr>
                <w:rFonts w:ascii="仿宋_GB2312" w:hAnsi="仿宋_GB2312" w:eastAsia="仿宋_GB2312" w:cs="仿宋_GB2312"/>
                <w:color w:val="000000"/>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3D18B">
            <w:pPr>
              <w:pStyle w:val="4"/>
              <w:ind w:firstLine="480"/>
              <w:jc w:val="left"/>
            </w:pPr>
            <w:r>
              <w:rPr>
                <w:rFonts w:ascii="仿宋_GB2312" w:hAnsi="仿宋_GB2312" w:eastAsia="仿宋_GB2312" w:cs="仿宋_GB2312"/>
                <w:color w:val="000000"/>
                <w:sz w:val="19"/>
              </w:rPr>
              <w:t>34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C9BF0">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3DD04">
            <w:pPr>
              <w:pStyle w:val="4"/>
              <w:ind w:firstLine="480"/>
            </w:pPr>
          </w:p>
        </w:tc>
      </w:tr>
      <w:tr w14:paraId="55CE8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7C3834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E5E5B">
            <w:pPr>
              <w:pStyle w:val="4"/>
              <w:jc w:val="left"/>
            </w:pPr>
            <w:r>
              <w:rPr>
                <w:rFonts w:ascii="仿宋_GB2312" w:hAnsi="仿宋_GB2312" w:eastAsia="仿宋_GB2312" w:cs="仿宋_GB2312"/>
                <w:color w:val="000000"/>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D90B6">
            <w:pPr>
              <w:pStyle w:val="4"/>
              <w:ind w:firstLine="480"/>
              <w:jc w:val="left"/>
            </w:pPr>
            <w:r>
              <w:rPr>
                <w:rFonts w:ascii="仿宋_GB2312" w:hAnsi="仿宋_GB2312" w:eastAsia="仿宋_GB2312" w:cs="仿宋_GB2312"/>
                <w:color w:val="000000"/>
                <w:sz w:val="19"/>
              </w:rPr>
              <w:t>14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99019">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0696A">
            <w:pPr>
              <w:pStyle w:val="4"/>
              <w:ind w:firstLine="480"/>
            </w:pPr>
          </w:p>
        </w:tc>
      </w:tr>
      <w:tr w14:paraId="738FF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8DDA32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15B63">
            <w:pPr>
              <w:pStyle w:val="4"/>
              <w:jc w:val="left"/>
            </w:pPr>
            <w:r>
              <w:rPr>
                <w:rFonts w:ascii="仿宋_GB2312" w:hAnsi="仿宋_GB2312" w:eastAsia="仿宋_GB2312" w:cs="仿宋_GB2312"/>
                <w:color w:val="000000"/>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DB1D8">
            <w:pPr>
              <w:pStyle w:val="4"/>
            </w:pPr>
            <w:r>
              <w:rPr>
                <w:rFonts w:ascii="仿宋_GB2312" w:hAnsi="仿宋_GB2312" w:eastAsia="仿宋_GB2312" w:cs="仿宋_GB2312"/>
                <w:color w:val="000000"/>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2790C">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03A92">
            <w:pPr>
              <w:pStyle w:val="4"/>
              <w:ind w:firstLine="480"/>
            </w:pPr>
          </w:p>
        </w:tc>
      </w:tr>
      <w:tr w14:paraId="6631F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4FCF9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374D9">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17034">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02D3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79BA9">
            <w:pPr>
              <w:pStyle w:val="4"/>
              <w:ind w:firstLine="480"/>
            </w:pPr>
            <w:r>
              <w:rPr>
                <w:rFonts w:ascii="仿宋_GB2312" w:hAnsi="仿宋_GB2312" w:eastAsia="仿宋_GB2312" w:cs="仿宋_GB2312"/>
                <w:sz w:val="19"/>
              </w:rPr>
              <w:t xml:space="preserve"> </w:t>
            </w:r>
          </w:p>
        </w:tc>
      </w:tr>
      <w:tr w14:paraId="52C3F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A0AD97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BED78">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C6583">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DBE5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430AD">
            <w:pPr>
              <w:pStyle w:val="4"/>
              <w:ind w:firstLine="480"/>
            </w:pPr>
            <w:r>
              <w:rPr>
                <w:rFonts w:ascii="仿宋_GB2312" w:hAnsi="仿宋_GB2312" w:eastAsia="仿宋_GB2312" w:cs="仿宋_GB2312"/>
                <w:sz w:val="19"/>
              </w:rPr>
              <w:t xml:space="preserve"> </w:t>
            </w:r>
          </w:p>
        </w:tc>
      </w:tr>
      <w:tr w14:paraId="75006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F714AA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1D8BA">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A905B">
            <w:pPr>
              <w:pStyle w:val="4"/>
              <w:ind w:firstLine="480"/>
              <w:jc w:val="left"/>
            </w:pPr>
            <w:r>
              <w:rPr>
                <w:rFonts w:ascii="仿宋_GB2312" w:hAnsi="仿宋_GB2312" w:eastAsia="仿宋_GB2312" w:cs="仿宋_GB2312"/>
                <w:sz w:val="19"/>
              </w:rPr>
              <w:t>14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06B6C">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E13D3">
            <w:pPr>
              <w:pStyle w:val="4"/>
              <w:ind w:firstLine="480"/>
            </w:pPr>
            <w:r>
              <w:rPr>
                <w:rFonts w:ascii="仿宋_GB2312" w:hAnsi="仿宋_GB2312" w:eastAsia="仿宋_GB2312" w:cs="仿宋_GB2312"/>
                <w:sz w:val="19"/>
              </w:rPr>
              <w:t xml:space="preserve"> </w:t>
            </w:r>
          </w:p>
        </w:tc>
      </w:tr>
      <w:tr w14:paraId="0E3C2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56EBAE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B08BD">
            <w:pPr>
              <w:pStyle w:val="4"/>
              <w:jc w:val="left"/>
            </w:pPr>
            <w:r>
              <w:rPr>
                <w:rFonts w:ascii="仿宋_GB2312" w:hAnsi="仿宋_GB2312" w:eastAsia="仿宋_GB2312" w:cs="仿宋_GB2312"/>
                <w:sz w:val="19"/>
              </w:rPr>
              <w:t>取号器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67F4F">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F8494">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8CF73">
            <w:pPr>
              <w:pStyle w:val="4"/>
              <w:ind w:firstLine="480"/>
            </w:pPr>
            <w:r>
              <w:rPr>
                <w:rFonts w:ascii="仿宋_GB2312" w:hAnsi="仿宋_GB2312" w:eastAsia="仿宋_GB2312" w:cs="仿宋_GB2312"/>
                <w:sz w:val="19"/>
              </w:rPr>
              <w:t xml:space="preserve"> </w:t>
            </w:r>
          </w:p>
        </w:tc>
      </w:tr>
      <w:tr w14:paraId="7A56D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A575FC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7F686">
            <w:pPr>
              <w:pStyle w:val="4"/>
              <w:jc w:val="left"/>
            </w:pPr>
            <w:r>
              <w:rPr>
                <w:rFonts w:ascii="仿宋_GB2312" w:hAnsi="仿宋_GB2312" w:eastAsia="仿宋_GB2312" w:cs="仿宋_GB2312"/>
                <w:sz w:val="19"/>
              </w:rPr>
              <w:t>呼叫器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D293C">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60B6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97B96">
            <w:pPr>
              <w:pStyle w:val="4"/>
              <w:ind w:firstLine="480"/>
            </w:pPr>
            <w:r>
              <w:rPr>
                <w:rFonts w:ascii="仿宋_GB2312" w:hAnsi="仿宋_GB2312" w:eastAsia="仿宋_GB2312" w:cs="仿宋_GB2312"/>
                <w:sz w:val="19"/>
              </w:rPr>
              <w:t xml:space="preserve"> </w:t>
            </w:r>
          </w:p>
        </w:tc>
      </w:tr>
      <w:tr w14:paraId="079CF4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CA967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22836">
            <w:pPr>
              <w:pStyle w:val="4"/>
              <w:jc w:val="left"/>
            </w:pPr>
            <w:r>
              <w:rPr>
                <w:rFonts w:ascii="仿宋_GB2312" w:hAnsi="仿宋_GB2312" w:eastAsia="仿宋_GB2312" w:cs="仿宋_GB2312"/>
                <w:sz w:val="19"/>
              </w:rPr>
              <w:t>评价器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C3054">
            <w:pPr>
              <w:pStyle w:val="4"/>
              <w:ind w:firstLine="480"/>
              <w:jc w:val="left"/>
            </w:pPr>
            <w:r>
              <w:rPr>
                <w:rFonts w:ascii="仿宋_GB2312" w:hAnsi="仿宋_GB2312" w:eastAsia="仿宋_GB2312" w:cs="仿宋_GB2312"/>
                <w:sz w:val="19"/>
              </w:rPr>
              <w:t>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A49B6">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3611B">
            <w:pPr>
              <w:pStyle w:val="4"/>
              <w:ind w:firstLine="480"/>
            </w:pPr>
            <w:r>
              <w:rPr>
                <w:rFonts w:ascii="仿宋_GB2312" w:hAnsi="仿宋_GB2312" w:eastAsia="仿宋_GB2312" w:cs="仿宋_GB2312"/>
                <w:sz w:val="19"/>
              </w:rPr>
              <w:t xml:space="preserve"> </w:t>
            </w:r>
          </w:p>
        </w:tc>
      </w:tr>
      <w:tr w14:paraId="00E7E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6AAA39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FAF85">
            <w:pPr>
              <w:pStyle w:val="4"/>
              <w:jc w:val="left"/>
            </w:pPr>
            <w:r>
              <w:rPr>
                <w:rFonts w:ascii="仿宋_GB2312" w:hAnsi="仿宋_GB2312" w:eastAsia="仿宋_GB2312" w:cs="仿宋_GB2312"/>
                <w:sz w:val="19"/>
              </w:rPr>
              <w:t>窗口屏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E2C47">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61AB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50AB7">
            <w:pPr>
              <w:pStyle w:val="4"/>
              <w:ind w:firstLine="480"/>
            </w:pPr>
            <w:r>
              <w:rPr>
                <w:rFonts w:ascii="仿宋_GB2312" w:hAnsi="仿宋_GB2312" w:eastAsia="仿宋_GB2312" w:cs="仿宋_GB2312"/>
                <w:sz w:val="19"/>
              </w:rPr>
              <w:t xml:space="preserve"> </w:t>
            </w:r>
          </w:p>
        </w:tc>
      </w:tr>
      <w:tr w14:paraId="5ECB8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3268B4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665FD">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54EF9">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2CE9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8F80B">
            <w:pPr>
              <w:pStyle w:val="4"/>
              <w:ind w:firstLine="480"/>
            </w:pPr>
            <w:r>
              <w:rPr>
                <w:rFonts w:ascii="仿宋_GB2312" w:hAnsi="仿宋_GB2312" w:eastAsia="仿宋_GB2312" w:cs="仿宋_GB2312"/>
                <w:sz w:val="19"/>
              </w:rPr>
              <w:t xml:space="preserve"> </w:t>
            </w:r>
          </w:p>
        </w:tc>
      </w:tr>
      <w:tr w14:paraId="5D538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DD8631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BAFC0">
            <w:pPr>
              <w:pStyle w:val="4"/>
              <w:jc w:val="left"/>
            </w:pPr>
            <w:r>
              <w:rPr>
                <w:rFonts w:ascii="仿宋_GB2312" w:hAnsi="仿宋_GB2312" w:eastAsia="仿宋_GB2312" w:cs="仿宋_GB2312"/>
                <w:sz w:val="19"/>
              </w:rPr>
              <w:t>自助查询机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A3115">
            <w:pPr>
              <w:pStyle w:val="4"/>
              <w:ind w:firstLine="480"/>
              <w:jc w:val="both"/>
            </w:pPr>
            <w:r>
              <w:rPr>
                <w:rFonts w:ascii="仿宋_GB2312" w:hAnsi="仿宋_GB2312" w:eastAsia="仿宋_GB2312" w:cs="仿宋_GB2312"/>
                <w:sz w:val="19"/>
              </w:rPr>
              <w:t>5</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65E5C">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DA711">
            <w:pPr>
              <w:pStyle w:val="4"/>
              <w:ind w:firstLine="480"/>
            </w:pPr>
            <w:r>
              <w:rPr>
                <w:rFonts w:ascii="仿宋_GB2312" w:hAnsi="仿宋_GB2312" w:eastAsia="仿宋_GB2312" w:cs="仿宋_GB2312"/>
                <w:sz w:val="19"/>
              </w:rPr>
              <w:t xml:space="preserve"> </w:t>
            </w:r>
          </w:p>
        </w:tc>
      </w:tr>
      <w:tr w14:paraId="0BC10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037D5">
            <w:pPr>
              <w:pStyle w:val="4"/>
              <w:jc w:val="both"/>
            </w:pPr>
            <w:r>
              <w:rPr>
                <w:rFonts w:ascii="仿宋_GB2312" w:hAnsi="仿宋_GB2312" w:eastAsia="仿宋_GB2312" w:cs="仿宋_GB2312"/>
                <w:sz w:val="19"/>
              </w:rPr>
              <w:t>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8DB30">
            <w:pPr>
              <w:pStyle w:val="4"/>
              <w:jc w:val="left"/>
            </w:pPr>
            <w:r>
              <w:rPr>
                <w:rFonts w:ascii="仿宋_GB2312" w:hAnsi="仿宋_GB2312" w:eastAsia="仿宋_GB2312" w:cs="仿宋_GB2312"/>
                <w:sz w:val="19"/>
              </w:rPr>
              <w:t>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A7550">
            <w:pPr>
              <w:pStyle w:val="4"/>
              <w:ind w:firstLine="480"/>
              <w:jc w:val="both"/>
            </w:pPr>
            <w:r>
              <w:rPr>
                <w:rFonts w:ascii="仿宋_GB2312" w:hAnsi="仿宋_GB2312" w:eastAsia="仿宋_GB2312" w:cs="仿宋_GB2312"/>
                <w:sz w:val="19"/>
              </w:rPr>
              <w:t>11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7A97E">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2BA4A">
            <w:pPr>
              <w:pStyle w:val="4"/>
              <w:ind w:firstLine="480"/>
            </w:pPr>
            <w:r>
              <w:rPr>
                <w:rFonts w:ascii="仿宋_GB2312" w:hAnsi="仿宋_GB2312" w:eastAsia="仿宋_GB2312" w:cs="仿宋_GB2312"/>
                <w:sz w:val="19"/>
              </w:rPr>
              <w:t xml:space="preserve"> </w:t>
            </w:r>
          </w:p>
        </w:tc>
      </w:tr>
      <w:tr w14:paraId="39312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5669F">
            <w:pPr>
              <w:pStyle w:val="4"/>
              <w:jc w:val="left"/>
            </w:pPr>
            <w:r>
              <w:rPr>
                <w:rFonts w:ascii="仿宋_GB2312" w:hAnsi="仿宋_GB2312" w:eastAsia="仿宋_GB2312" w:cs="仿宋_GB2312"/>
                <w:sz w:val="19"/>
              </w:rPr>
              <w:t>网络点位</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A6F34">
            <w:pPr>
              <w:pStyle w:val="4"/>
              <w:jc w:val="left"/>
            </w:pPr>
            <w:r>
              <w:rPr>
                <w:rFonts w:ascii="仿宋_GB2312" w:hAnsi="仿宋_GB2312" w:eastAsia="仿宋_GB2312" w:cs="仿宋_GB2312"/>
                <w:sz w:val="19"/>
              </w:rPr>
              <w:t>综合布线维（信息点及线路，96个信息点位线路维护）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4097D">
            <w:pPr>
              <w:pStyle w:val="4"/>
              <w:ind w:firstLine="480"/>
              <w:jc w:val="left"/>
            </w:pPr>
            <w:r>
              <w:rPr>
                <w:rFonts w:ascii="仿宋_GB2312" w:hAnsi="仿宋_GB2312" w:eastAsia="仿宋_GB2312" w:cs="仿宋_GB2312"/>
                <w:sz w:val="19"/>
              </w:rPr>
              <w:t>96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ACE85">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A5274">
            <w:pPr>
              <w:pStyle w:val="4"/>
              <w:jc w:val="left"/>
            </w:pPr>
            <w:r>
              <w:rPr>
                <w:rFonts w:ascii="仿宋_GB2312" w:hAnsi="仿宋_GB2312" w:eastAsia="仿宋_GB2312" w:cs="仿宋_GB2312"/>
                <w:sz w:val="19"/>
              </w:rPr>
              <w:t>政务内网6个点，政务外网88个点，与住建购审共用2个点。</w:t>
            </w:r>
          </w:p>
        </w:tc>
      </w:tr>
      <w:tr w14:paraId="6A85B3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17089">
            <w:pPr>
              <w:pStyle w:val="4"/>
              <w:ind w:firstLine="480"/>
            </w:pPr>
            <w:r>
              <w:rPr>
                <w:rFonts w:ascii="仿宋_GB2312" w:hAnsi="仿宋_GB2312" w:eastAsia="仿宋_GB2312" w:cs="仿宋_GB2312"/>
                <w:b/>
                <w:sz w:val="19"/>
              </w:rPr>
              <w:t>香米园服务大厅设备统计</w:t>
            </w:r>
          </w:p>
        </w:tc>
      </w:tr>
      <w:tr w14:paraId="7BD15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1FA7F">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6AA731">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0DCCE">
            <w:pPr>
              <w:pStyle w:val="4"/>
              <w:ind w:firstLine="480"/>
              <w:jc w:val="left"/>
            </w:pPr>
            <w:r>
              <w:rPr>
                <w:rFonts w:ascii="仿宋_GB2312" w:hAnsi="仿宋_GB2312" w:eastAsia="仿宋_GB2312" w:cs="仿宋_GB2312"/>
                <w:sz w:val="19"/>
              </w:rPr>
              <w:t>49</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5FF682">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293D77">
            <w:pPr>
              <w:pStyle w:val="4"/>
              <w:ind w:firstLine="480"/>
            </w:pPr>
            <w:r>
              <w:rPr>
                <w:rFonts w:ascii="仿宋_GB2312" w:hAnsi="仿宋_GB2312" w:eastAsia="仿宋_GB2312" w:cs="仿宋_GB2312"/>
                <w:sz w:val="19"/>
              </w:rPr>
              <w:t xml:space="preserve"> </w:t>
            </w:r>
          </w:p>
        </w:tc>
      </w:tr>
      <w:tr w14:paraId="6E6B0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BA0E71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4CC10">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9B8ED">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41DF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B3D7C">
            <w:pPr>
              <w:pStyle w:val="4"/>
              <w:ind w:firstLine="480"/>
            </w:pPr>
            <w:r>
              <w:rPr>
                <w:rFonts w:ascii="仿宋_GB2312" w:hAnsi="仿宋_GB2312" w:eastAsia="仿宋_GB2312" w:cs="仿宋_GB2312"/>
                <w:sz w:val="19"/>
              </w:rPr>
              <w:t xml:space="preserve"> </w:t>
            </w:r>
          </w:p>
        </w:tc>
      </w:tr>
      <w:tr w14:paraId="2E28E5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8CB4F7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3F5F8">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1A9E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8BAEC">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A499E">
            <w:pPr>
              <w:pStyle w:val="4"/>
              <w:ind w:firstLine="480"/>
            </w:pPr>
            <w:r>
              <w:rPr>
                <w:rFonts w:ascii="仿宋_GB2312" w:hAnsi="仿宋_GB2312" w:eastAsia="仿宋_GB2312" w:cs="仿宋_GB2312"/>
                <w:sz w:val="19"/>
              </w:rPr>
              <w:t xml:space="preserve"> </w:t>
            </w:r>
          </w:p>
        </w:tc>
      </w:tr>
      <w:tr w14:paraId="7FFF2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1673A">
            <w:pPr>
              <w:pStyle w:val="4"/>
              <w:jc w:val="left"/>
            </w:pPr>
            <w:r>
              <w:rPr>
                <w:rFonts w:ascii="仿宋_GB2312" w:hAnsi="仿宋_GB2312" w:eastAsia="仿宋_GB2312" w:cs="仿宋_GB2312"/>
                <w:sz w:val="19"/>
              </w:rPr>
              <w:t>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06B90">
            <w:pPr>
              <w:pStyle w:val="4"/>
              <w:jc w:val="left"/>
            </w:pPr>
            <w:r>
              <w:rPr>
                <w:rFonts w:ascii="仿宋_GB2312" w:hAnsi="仿宋_GB2312" w:eastAsia="仿宋_GB2312" w:cs="仿宋_GB2312"/>
                <w:sz w:val="19"/>
              </w:rPr>
              <w:t>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4D3DF">
            <w:pPr>
              <w:pStyle w:val="4"/>
              <w:ind w:firstLine="480"/>
              <w:jc w:val="left"/>
            </w:pPr>
            <w:r>
              <w:rPr>
                <w:rFonts w:ascii="仿宋_GB2312" w:hAnsi="仿宋_GB2312" w:eastAsia="仿宋_GB2312" w:cs="仿宋_GB2312"/>
                <w:sz w:val="19"/>
              </w:rPr>
              <w:t>18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B5F7D">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C3F67">
            <w:pPr>
              <w:pStyle w:val="4"/>
              <w:ind w:firstLine="480"/>
            </w:pPr>
            <w:r>
              <w:rPr>
                <w:rFonts w:ascii="仿宋_GB2312" w:hAnsi="仿宋_GB2312" w:eastAsia="仿宋_GB2312" w:cs="仿宋_GB2312"/>
                <w:sz w:val="19"/>
              </w:rPr>
              <w:t xml:space="preserve"> </w:t>
            </w:r>
          </w:p>
        </w:tc>
      </w:tr>
      <w:tr w14:paraId="12405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9C80A6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C5CEE">
            <w:pPr>
              <w:pStyle w:val="4"/>
              <w:jc w:val="left"/>
            </w:pPr>
            <w:r>
              <w:rPr>
                <w:rFonts w:ascii="仿宋_GB2312" w:hAnsi="仿宋_GB2312" w:eastAsia="仿宋_GB2312" w:cs="仿宋_GB2312"/>
                <w:sz w:val="19"/>
              </w:rPr>
              <w:t>防火墙</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4896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73F15">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492B2">
            <w:pPr>
              <w:pStyle w:val="4"/>
              <w:ind w:firstLine="480"/>
            </w:pPr>
            <w:r>
              <w:rPr>
                <w:rFonts w:ascii="仿宋_GB2312" w:hAnsi="仿宋_GB2312" w:eastAsia="仿宋_GB2312" w:cs="仿宋_GB2312"/>
                <w:sz w:val="19"/>
              </w:rPr>
              <w:t xml:space="preserve"> </w:t>
            </w:r>
          </w:p>
        </w:tc>
      </w:tr>
      <w:tr w14:paraId="5D6F8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A67314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5B000">
            <w:pPr>
              <w:pStyle w:val="4"/>
              <w:jc w:val="left"/>
            </w:pPr>
            <w:r>
              <w:rPr>
                <w:rFonts w:ascii="仿宋_GB2312" w:hAnsi="仿宋_GB2312" w:eastAsia="仿宋_GB2312" w:cs="仿宋_GB2312"/>
                <w:sz w:val="19"/>
              </w:rPr>
              <w:t>精密空调</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9A2E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5DA79">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CECF1">
            <w:pPr>
              <w:pStyle w:val="4"/>
              <w:ind w:firstLine="480"/>
            </w:pPr>
            <w:r>
              <w:rPr>
                <w:rFonts w:ascii="仿宋_GB2312" w:hAnsi="仿宋_GB2312" w:eastAsia="仿宋_GB2312" w:cs="仿宋_GB2312"/>
                <w:sz w:val="19"/>
              </w:rPr>
              <w:t xml:space="preserve"> </w:t>
            </w:r>
          </w:p>
        </w:tc>
      </w:tr>
      <w:tr w14:paraId="20837A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5D3E93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E9CFC">
            <w:pPr>
              <w:pStyle w:val="4"/>
              <w:jc w:val="left"/>
            </w:pPr>
            <w:r>
              <w:rPr>
                <w:rFonts w:ascii="仿宋_GB2312" w:hAnsi="仿宋_GB2312" w:eastAsia="仿宋_GB2312" w:cs="仿宋_GB2312"/>
                <w:sz w:val="19"/>
              </w:rPr>
              <w:t>UPS电源</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EA88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7491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6BF48">
            <w:pPr>
              <w:pStyle w:val="4"/>
              <w:ind w:firstLine="480"/>
            </w:pPr>
            <w:r>
              <w:rPr>
                <w:rFonts w:ascii="仿宋_GB2312" w:hAnsi="仿宋_GB2312" w:eastAsia="仿宋_GB2312" w:cs="仿宋_GB2312"/>
                <w:sz w:val="19"/>
              </w:rPr>
              <w:t xml:space="preserve"> </w:t>
            </w:r>
          </w:p>
        </w:tc>
      </w:tr>
      <w:tr w14:paraId="371CF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F85CF">
            <w:pPr>
              <w:pStyle w:val="4"/>
              <w:jc w:val="left"/>
            </w:pPr>
            <w:r>
              <w:rPr>
                <w:rFonts w:ascii="仿宋_GB2312" w:hAnsi="仿宋_GB2312" w:eastAsia="仿宋_GB2312" w:cs="仿宋_GB2312"/>
                <w:sz w:val="19"/>
              </w:rPr>
              <w:t>系统</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F8C0B">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70291">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6D109">
            <w:pPr>
              <w:pStyle w:val="4"/>
              <w:ind w:firstLine="240"/>
              <w:jc w:val="both"/>
            </w:pPr>
            <w:r>
              <w:rPr>
                <w:rFonts w:ascii="仿宋_GB2312" w:hAnsi="仿宋_GB2312" w:eastAsia="仿宋_GB2312" w:cs="仿宋_GB2312"/>
                <w:sz w:val="19"/>
              </w:rPr>
              <w:t>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044F1">
            <w:pPr>
              <w:pStyle w:val="4"/>
              <w:ind w:firstLine="480"/>
            </w:pPr>
            <w:r>
              <w:rPr>
                <w:rFonts w:ascii="仿宋_GB2312" w:hAnsi="仿宋_GB2312" w:eastAsia="仿宋_GB2312" w:cs="仿宋_GB2312"/>
                <w:sz w:val="19"/>
              </w:rPr>
              <w:t xml:space="preserve"> </w:t>
            </w:r>
          </w:p>
        </w:tc>
      </w:tr>
      <w:tr w14:paraId="21BC0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00E25">
            <w:pPr>
              <w:pStyle w:val="4"/>
              <w:jc w:val="left"/>
            </w:pPr>
            <w:r>
              <w:rPr>
                <w:rFonts w:ascii="仿宋_GB2312" w:hAnsi="仿宋_GB2312" w:eastAsia="仿宋_GB2312" w:cs="仿宋_GB2312"/>
                <w:sz w:val="19"/>
              </w:rPr>
              <w:t>网络点位</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EE1F5">
            <w:pPr>
              <w:pStyle w:val="4"/>
              <w:jc w:val="left"/>
            </w:pPr>
            <w:r>
              <w:rPr>
                <w:rFonts w:ascii="仿宋_GB2312" w:hAnsi="仿宋_GB2312" w:eastAsia="仿宋_GB2312" w:cs="仿宋_GB2312"/>
                <w:sz w:val="19"/>
              </w:rPr>
              <w:t>综合布线维（信息点及线路，160个信息点位线路维护）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BA129">
            <w:pPr>
              <w:pStyle w:val="4"/>
              <w:ind w:firstLine="480"/>
              <w:jc w:val="left"/>
            </w:pPr>
            <w:r>
              <w:rPr>
                <w:rFonts w:ascii="仿宋_GB2312" w:hAnsi="仿宋_GB2312" w:eastAsia="仿宋_GB2312" w:cs="仿宋_GB2312"/>
                <w:sz w:val="19"/>
              </w:rPr>
              <w:t>160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5EE39">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4A6AA">
            <w:pPr>
              <w:pStyle w:val="4"/>
              <w:jc w:val="left"/>
            </w:pPr>
            <w:r>
              <w:rPr>
                <w:rFonts w:ascii="仿宋_GB2312" w:hAnsi="仿宋_GB2312" w:eastAsia="仿宋_GB2312" w:cs="仿宋_GB2312"/>
                <w:sz w:val="19"/>
              </w:rPr>
              <w:t>政务内网81个点，政务外网40个点，与测量共用39个点。</w:t>
            </w:r>
          </w:p>
        </w:tc>
      </w:tr>
      <w:tr w14:paraId="04A9C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EC72D">
            <w:pPr>
              <w:pStyle w:val="4"/>
              <w:ind w:firstLine="480"/>
            </w:pPr>
            <w:r>
              <w:rPr>
                <w:rFonts w:ascii="仿宋_GB2312" w:hAnsi="仿宋_GB2312" w:eastAsia="仿宋_GB2312" w:cs="仿宋_GB2312"/>
                <w:b/>
                <w:sz w:val="19"/>
              </w:rPr>
              <w:t>国金中心服务大厅设备统计</w:t>
            </w:r>
          </w:p>
        </w:tc>
      </w:tr>
      <w:tr w14:paraId="7FC47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D7E83">
            <w:pPr>
              <w:pStyle w:val="4"/>
              <w:jc w:val="both"/>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ECFED1">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5882D7">
            <w:pPr>
              <w:pStyle w:val="4"/>
              <w:ind w:firstLine="480"/>
              <w:jc w:val="left"/>
            </w:pPr>
            <w:r>
              <w:rPr>
                <w:rFonts w:ascii="仿宋_GB2312" w:hAnsi="仿宋_GB2312" w:eastAsia="仿宋_GB2312" w:cs="仿宋_GB2312"/>
                <w:sz w:val="19"/>
              </w:rPr>
              <w:t>83</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52E754">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12BDAD">
            <w:pPr>
              <w:pStyle w:val="4"/>
              <w:ind w:firstLine="480"/>
            </w:pPr>
            <w:r>
              <w:rPr>
                <w:rFonts w:ascii="仿宋_GB2312" w:hAnsi="仿宋_GB2312" w:eastAsia="仿宋_GB2312" w:cs="仿宋_GB2312"/>
                <w:sz w:val="19"/>
              </w:rPr>
              <w:t xml:space="preserve"> </w:t>
            </w:r>
          </w:p>
        </w:tc>
      </w:tr>
      <w:tr w14:paraId="43E8AE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4AC64E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52E6E">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F299A">
            <w:pPr>
              <w:pStyle w:val="4"/>
              <w:jc w:val="left"/>
            </w:pPr>
            <w:r>
              <w:rPr>
                <w:rFonts w:ascii="仿宋_GB2312" w:hAnsi="仿宋_GB2312" w:eastAsia="仿宋_GB2312" w:cs="仿宋_GB2312"/>
                <w:sz w:val="19"/>
              </w:rPr>
              <w:t xml:space="preserve">    69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0C50B">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6577B">
            <w:pPr>
              <w:pStyle w:val="4"/>
              <w:ind w:firstLine="480"/>
            </w:pPr>
            <w:r>
              <w:rPr>
                <w:rFonts w:ascii="仿宋_GB2312" w:hAnsi="仿宋_GB2312" w:eastAsia="仿宋_GB2312" w:cs="仿宋_GB2312"/>
                <w:sz w:val="19"/>
              </w:rPr>
              <w:t xml:space="preserve"> </w:t>
            </w:r>
          </w:p>
        </w:tc>
      </w:tr>
      <w:tr w14:paraId="78B6CB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10071F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FEF0F">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854E5">
            <w:pPr>
              <w:pStyle w:val="4"/>
              <w:ind w:firstLine="480"/>
              <w:jc w:val="left"/>
            </w:pPr>
            <w:r>
              <w:rPr>
                <w:rFonts w:ascii="仿宋_GB2312" w:hAnsi="仿宋_GB2312" w:eastAsia="仿宋_GB2312" w:cs="仿宋_GB2312"/>
                <w:sz w:val="19"/>
              </w:rPr>
              <w:t>36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516C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3B311">
            <w:pPr>
              <w:pStyle w:val="4"/>
              <w:ind w:firstLine="480"/>
            </w:pPr>
          </w:p>
        </w:tc>
      </w:tr>
      <w:tr w14:paraId="0052A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2FB470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A3F54">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76011">
            <w:pPr>
              <w:pStyle w:val="4"/>
              <w:ind w:firstLine="480"/>
              <w:jc w:val="left"/>
            </w:pPr>
            <w:r>
              <w:rPr>
                <w:rFonts w:ascii="仿宋_GB2312" w:hAnsi="仿宋_GB2312" w:eastAsia="仿宋_GB2312" w:cs="仿宋_GB2312"/>
                <w:sz w:val="19"/>
              </w:rPr>
              <w:t>22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537463">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E6D1A">
            <w:pPr>
              <w:pStyle w:val="4"/>
              <w:ind w:firstLine="480"/>
            </w:pPr>
            <w:r>
              <w:rPr>
                <w:rFonts w:ascii="仿宋_GB2312" w:hAnsi="仿宋_GB2312" w:eastAsia="仿宋_GB2312" w:cs="仿宋_GB2312"/>
                <w:sz w:val="19"/>
              </w:rPr>
              <w:t xml:space="preserve"> </w:t>
            </w:r>
          </w:p>
        </w:tc>
      </w:tr>
      <w:tr w14:paraId="3F999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A21F4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50626">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E8C90">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29BFE">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F316E">
            <w:pPr>
              <w:pStyle w:val="4"/>
              <w:ind w:firstLine="480"/>
            </w:pPr>
            <w:r>
              <w:rPr>
                <w:rFonts w:ascii="仿宋_GB2312" w:hAnsi="仿宋_GB2312" w:eastAsia="仿宋_GB2312" w:cs="仿宋_GB2312"/>
                <w:sz w:val="19"/>
              </w:rPr>
              <w:t xml:space="preserve"> </w:t>
            </w:r>
          </w:p>
        </w:tc>
      </w:tr>
      <w:tr w14:paraId="41A34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0A3707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3CCB6">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65D26">
            <w:pPr>
              <w:pStyle w:val="4"/>
              <w:ind w:firstLine="480"/>
              <w:jc w:val="left"/>
            </w:pPr>
            <w:r>
              <w:rPr>
                <w:rFonts w:ascii="仿宋_GB2312" w:hAnsi="仿宋_GB2312" w:eastAsia="仿宋_GB2312" w:cs="仿宋_GB2312"/>
                <w:sz w:val="19"/>
              </w:rPr>
              <w:t>22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4DCC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47730">
            <w:pPr>
              <w:pStyle w:val="4"/>
              <w:ind w:firstLine="480"/>
            </w:pPr>
            <w:r>
              <w:rPr>
                <w:rFonts w:ascii="仿宋_GB2312" w:hAnsi="仿宋_GB2312" w:eastAsia="仿宋_GB2312" w:cs="仿宋_GB2312"/>
                <w:sz w:val="19"/>
              </w:rPr>
              <w:t xml:space="preserve"> </w:t>
            </w:r>
          </w:p>
        </w:tc>
      </w:tr>
      <w:tr w14:paraId="4FDAB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6E35B4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7BE18">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7071F">
            <w:pPr>
              <w:pStyle w:val="4"/>
              <w:ind w:firstLine="480"/>
              <w:jc w:val="left"/>
            </w:pPr>
            <w:r>
              <w:rPr>
                <w:rFonts w:ascii="仿宋_GB2312" w:hAnsi="仿宋_GB2312" w:eastAsia="仿宋_GB2312" w:cs="仿宋_GB2312"/>
                <w:sz w:val="19"/>
              </w:rPr>
              <w:t>17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8D28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8A7F8">
            <w:pPr>
              <w:pStyle w:val="4"/>
              <w:ind w:firstLine="480"/>
            </w:pPr>
            <w:r>
              <w:rPr>
                <w:rFonts w:ascii="仿宋_GB2312" w:hAnsi="仿宋_GB2312" w:eastAsia="仿宋_GB2312" w:cs="仿宋_GB2312"/>
                <w:sz w:val="19"/>
              </w:rPr>
              <w:t xml:space="preserve"> </w:t>
            </w:r>
          </w:p>
        </w:tc>
      </w:tr>
      <w:tr w14:paraId="14F1B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FFDB4">
            <w:pPr>
              <w:pStyle w:val="4"/>
              <w:ind w:firstLine="480"/>
            </w:pPr>
            <w:r>
              <w:rPr>
                <w:rFonts w:ascii="仿宋_GB2312" w:hAnsi="仿宋_GB2312" w:eastAsia="仿宋_GB2312" w:cs="仿宋_GB2312"/>
                <w:sz w:val="19"/>
              </w:rPr>
              <w:t xml:space="preserve"> </w:t>
            </w:r>
          </w:p>
          <w:p w14:paraId="507057AA">
            <w:pPr>
              <w:pStyle w:val="4"/>
              <w:ind w:firstLine="480"/>
            </w:pPr>
            <w:r>
              <w:rPr>
                <w:rFonts w:ascii="仿宋_GB2312" w:hAnsi="仿宋_GB2312" w:eastAsia="仿宋_GB2312" w:cs="仿宋_GB2312"/>
                <w:sz w:val="19"/>
              </w:rPr>
              <w:t xml:space="preserve"> </w:t>
            </w:r>
          </w:p>
          <w:p w14:paraId="1C6FACA9">
            <w:pPr>
              <w:pStyle w:val="4"/>
              <w:ind w:firstLine="480"/>
            </w:pPr>
            <w:r>
              <w:rPr>
                <w:rFonts w:ascii="仿宋_GB2312" w:hAnsi="仿宋_GB2312" w:eastAsia="仿宋_GB2312" w:cs="仿宋_GB2312"/>
                <w:sz w:val="19"/>
              </w:rPr>
              <w:t xml:space="preserve"> </w:t>
            </w:r>
          </w:p>
          <w:p w14:paraId="6D1BD5DC">
            <w:pPr>
              <w:pStyle w:val="4"/>
              <w:ind w:firstLine="480"/>
            </w:pPr>
            <w:r>
              <w:rPr>
                <w:rFonts w:ascii="仿宋_GB2312" w:hAnsi="仿宋_GB2312" w:eastAsia="仿宋_GB2312" w:cs="仿宋_GB2312"/>
                <w:sz w:val="19"/>
              </w:rPr>
              <w:t xml:space="preserve">  </w:t>
            </w:r>
          </w:p>
          <w:p w14:paraId="1FF14634">
            <w:pPr>
              <w:pStyle w:val="4"/>
              <w:ind w:firstLine="480"/>
            </w:pPr>
            <w:r>
              <w:rPr>
                <w:rFonts w:ascii="仿宋_GB2312" w:hAnsi="仿宋_GB2312" w:eastAsia="仿宋_GB2312" w:cs="仿宋_GB2312"/>
                <w:sz w:val="19"/>
              </w:rPr>
              <w:t xml:space="preserve"> </w:t>
            </w:r>
          </w:p>
          <w:p w14:paraId="79AEBB40">
            <w:pPr>
              <w:pStyle w:val="4"/>
              <w:ind w:firstLine="480"/>
            </w:pPr>
            <w:r>
              <w:rPr>
                <w:rFonts w:ascii="仿宋_GB2312" w:hAnsi="仿宋_GB2312" w:eastAsia="仿宋_GB2312" w:cs="仿宋_GB2312"/>
                <w:sz w:val="19"/>
              </w:rPr>
              <w:t xml:space="preserve"> </w:t>
            </w:r>
          </w:p>
          <w:p w14:paraId="0F13D909">
            <w:pPr>
              <w:pStyle w:val="4"/>
              <w:ind w:firstLine="480"/>
            </w:pPr>
            <w:r>
              <w:rPr>
                <w:rFonts w:ascii="仿宋_GB2312" w:hAnsi="仿宋_GB2312" w:eastAsia="仿宋_GB2312" w:cs="仿宋_GB2312"/>
                <w:sz w:val="19"/>
              </w:rPr>
              <w:t xml:space="preserve"> </w:t>
            </w:r>
          </w:p>
          <w:p w14:paraId="3FF45834">
            <w:pPr>
              <w:pStyle w:val="4"/>
              <w:ind w:firstLine="480"/>
            </w:pPr>
            <w:r>
              <w:rPr>
                <w:rFonts w:ascii="仿宋_GB2312" w:hAnsi="仿宋_GB2312" w:eastAsia="仿宋_GB2312" w:cs="仿宋_GB2312"/>
                <w:sz w:val="19"/>
              </w:rPr>
              <w:t xml:space="preserve"> </w:t>
            </w:r>
          </w:p>
          <w:p w14:paraId="190BBEAE">
            <w:pPr>
              <w:pStyle w:val="4"/>
              <w:jc w:val="left"/>
            </w:pPr>
            <w:r>
              <w:rPr>
                <w:rFonts w:ascii="仿宋_GB2312" w:hAnsi="仿宋_GB2312" w:eastAsia="仿宋_GB2312" w:cs="仿宋_GB2312"/>
                <w:sz w:val="19"/>
              </w:rPr>
              <w:t xml:space="preserve"> </w:t>
            </w:r>
          </w:p>
          <w:p w14:paraId="7CC561D1">
            <w:pPr>
              <w:pStyle w:val="4"/>
              <w:jc w:val="left"/>
            </w:pPr>
            <w:r>
              <w:rPr>
                <w:rFonts w:ascii="仿宋_GB2312" w:hAnsi="仿宋_GB2312" w:eastAsia="仿宋_GB2312" w:cs="仿宋_GB2312"/>
                <w:sz w:val="19"/>
              </w:rPr>
              <w:t xml:space="preserve"> </w:t>
            </w:r>
          </w:p>
          <w:p w14:paraId="56757020">
            <w:pPr>
              <w:pStyle w:val="4"/>
              <w:jc w:val="left"/>
            </w:pPr>
            <w:r>
              <w:rPr>
                <w:rFonts w:ascii="仿宋_GB2312" w:hAnsi="仿宋_GB2312" w:eastAsia="仿宋_GB2312" w:cs="仿宋_GB2312"/>
                <w:sz w:val="19"/>
              </w:rPr>
              <w:t xml:space="preserve"> </w:t>
            </w:r>
          </w:p>
          <w:p w14:paraId="7F024E35">
            <w:pPr>
              <w:pStyle w:val="4"/>
              <w:jc w:val="left"/>
            </w:pPr>
            <w:r>
              <w:rPr>
                <w:rFonts w:ascii="仿宋_GB2312" w:hAnsi="仿宋_GB2312" w:eastAsia="仿宋_GB2312" w:cs="仿宋_GB2312"/>
                <w:sz w:val="19"/>
              </w:rPr>
              <w:t xml:space="preserve"> </w:t>
            </w:r>
          </w:p>
          <w:p w14:paraId="0EED6744">
            <w:pPr>
              <w:pStyle w:val="4"/>
              <w:jc w:val="left"/>
            </w:pPr>
            <w:r>
              <w:rPr>
                <w:rFonts w:ascii="仿宋_GB2312" w:hAnsi="仿宋_GB2312" w:eastAsia="仿宋_GB2312" w:cs="仿宋_GB2312"/>
                <w:sz w:val="19"/>
              </w:rPr>
              <w:t>大厅设备</w:t>
            </w:r>
          </w:p>
          <w:p w14:paraId="7346D389">
            <w:pPr>
              <w:pStyle w:val="4"/>
              <w:ind w:firstLine="480"/>
            </w:pPr>
            <w:r>
              <w:rPr>
                <w:rFonts w:ascii="仿宋_GB2312" w:hAnsi="仿宋_GB2312" w:eastAsia="仿宋_GB2312" w:cs="仿宋_GB2312"/>
                <w:sz w:val="19"/>
              </w:rPr>
              <w:t xml:space="preserve"> </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90BAF">
            <w:pPr>
              <w:pStyle w:val="4"/>
              <w:jc w:val="left"/>
            </w:pPr>
            <w:r>
              <w:rPr>
                <w:rFonts w:ascii="仿宋_GB2312" w:hAnsi="仿宋_GB2312" w:eastAsia="仿宋_GB2312" w:cs="仿宋_GB2312"/>
                <w:sz w:val="19"/>
              </w:rPr>
              <w:t>室内LED全P2.5</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20F90">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7D5E3">
            <w:pPr>
              <w:pStyle w:val="4"/>
              <w:ind w:firstLine="240"/>
              <w:jc w:val="left"/>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8EDC1">
            <w:pPr>
              <w:pStyle w:val="4"/>
              <w:ind w:firstLine="480"/>
            </w:pPr>
            <w:r>
              <w:rPr>
                <w:rFonts w:ascii="仿宋_GB2312" w:hAnsi="仿宋_GB2312" w:eastAsia="仿宋_GB2312" w:cs="仿宋_GB2312"/>
                <w:sz w:val="19"/>
              </w:rPr>
              <w:t xml:space="preserve"> </w:t>
            </w:r>
          </w:p>
        </w:tc>
      </w:tr>
      <w:tr w14:paraId="6E911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23948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E04E7">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DCFEB">
            <w:pPr>
              <w:pStyle w:val="4"/>
              <w:ind w:firstLine="480"/>
              <w:jc w:val="left"/>
            </w:pPr>
            <w:r>
              <w:rPr>
                <w:rFonts w:ascii="仿宋_GB2312" w:hAnsi="仿宋_GB2312" w:eastAsia="仿宋_GB2312" w:cs="仿宋_GB2312"/>
                <w:sz w:val="19"/>
              </w:rPr>
              <w:t>26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468DA">
            <w:pPr>
              <w:pStyle w:val="4"/>
              <w:ind w:firstLine="240"/>
              <w:jc w:val="left"/>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11A41">
            <w:pPr>
              <w:pStyle w:val="4"/>
              <w:ind w:firstLine="480"/>
            </w:pPr>
            <w:r>
              <w:rPr>
                <w:rFonts w:ascii="仿宋_GB2312" w:hAnsi="仿宋_GB2312" w:eastAsia="仿宋_GB2312" w:cs="仿宋_GB2312"/>
                <w:sz w:val="19"/>
              </w:rPr>
              <w:t xml:space="preserve"> </w:t>
            </w:r>
          </w:p>
        </w:tc>
      </w:tr>
      <w:tr w14:paraId="63298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712054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0AAEE">
            <w:pPr>
              <w:pStyle w:val="4"/>
              <w:jc w:val="left"/>
            </w:pPr>
            <w:r>
              <w:rPr>
                <w:rFonts w:ascii="仿宋_GB2312" w:hAnsi="仿宋_GB2312" w:eastAsia="仿宋_GB2312" w:cs="仿宋_GB2312"/>
                <w:sz w:val="19"/>
              </w:rPr>
              <w:t>广告屏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F5DFD">
            <w:pPr>
              <w:pStyle w:val="4"/>
              <w:ind w:firstLine="480"/>
              <w:jc w:val="left"/>
            </w:pPr>
            <w:r>
              <w:rPr>
                <w:rFonts w:ascii="仿宋_GB2312" w:hAnsi="仿宋_GB2312" w:eastAsia="仿宋_GB2312" w:cs="仿宋_GB2312"/>
                <w:sz w:val="19"/>
              </w:rPr>
              <w:t>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48929">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F222E">
            <w:pPr>
              <w:pStyle w:val="4"/>
              <w:ind w:firstLine="480"/>
            </w:pPr>
            <w:r>
              <w:rPr>
                <w:rFonts w:ascii="仿宋_GB2312" w:hAnsi="仿宋_GB2312" w:eastAsia="仿宋_GB2312" w:cs="仿宋_GB2312"/>
                <w:sz w:val="19"/>
              </w:rPr>
              <w:t xml:space="preserve"> </w:t>
            </w:r>
          </w:p>
        </w:tc>
      </w:tr>
      <w:tr w14:paraId="0C8D7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9D1FC9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5C410">
            <w:pPr>
              <w:pStyle w:val="4"/>
              <w:jc w:val="left"/>
            </w:pPr>
            <w:r>
              <w:rPr>
                <w:rFonts w:ascii="仿宋_GB2312" w:hAnsi="仿宋_GB2312" w:eastAsia="仿宋_GB2312" w:cs="仿宋_GB2312"/>
                <w:sz w:val="19"/>
              </w:rPr>
              <w:t>电视显示屏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83C66">
            <w:pPr>
              <w:pStyle w:val="4"/>
              <w:ind w:firstLine="480"/>
              <w:jc w:val="left"/>
            </w:pPr>
            <w:r>
              <w:rPr>
                <w:rFonts w:ascii="仿宋_GB2312" w:hAnsi="仿宋_GB2312" w:eastAsia="仿宋_GB2312" w:cs="仿宋_GB2312"/>
                <w:sz w:val="19"/>
              </w:rPr>
              <w:t>19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178C3">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81370">
            <w:pPr>
              <w:pStyle w:val="4"/>
              <w:ind w:firstLine="480"/>
            </w:pPr>
            <w:r>
              <w:rPr>
                <w:rFonts w:ascii="仿宋_GB2312" w:hAnsi="仿宋_GB2312" w:eastAsia="仿宋_GB2312" w:cs="仿宋_GB2312"/>
                <w:sz w:val="19"/>
              </w:rPr>
              <w:t xml:space="preserve"> </w:t>
            </w:r>
          </w:p>
        </w:tc>
      </w:tr>
      <w:tr w14:paraId="73528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3AB19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7B43C">
            <w:pPr>
              <w:pStyle w:val="4"/>
              <w:jc w:val="left"/>
            </w:pPr>
            <w:r>
              <w:rPr>
                <w:rFonts w:ascii="仿宋_GB2312" w:hAnsi="仿宋_GB2312" w:eastAsia="仿宋_GB2312" w:cs="仿宋_GB2312"/>
                <w:sz w:val="19"/>
              </w:rPr>
              <w:t>排队叫号系统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6AB4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16AD5">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3F541">
            <w:pPr>
              <w:pStyle w:val="4"/>
              <w:jc w:val="left"/>
            </w:pPr>
            <w:r>
              <w:rPr>
                <w:rFonts w:ascii="仿宋_GB2312" w:hAnsi="仿宋_GB2312" w:eastAsia="仿宋_GB2312" w:cs="仿宋_GB2312"/>
                <w:sz w:val="19"/>
              </w:rPr>
              <w:t>取号机3台、无线喇叭15个、无线AP3个</w:t>
            </w:r>
          </w:p>
        </w:tc>
      </w:tr>
      <w:tr w14:paraId="7E639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83544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F65B7">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A884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33D5C">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95C57">
            <w:pPr>
              <w:pStyle w:val="4"/>
              <w:jc w:val="left"/>
            </w:pPr>
            <w:r>
              <w:rPr>
                <w:rFonts w:ascii="仿宋_GB2312" w:hAnsi="仿宋_GB2312" w:eastAsia="仿宋_GB2312" w:cs="仿宋_GB2312"/>
                <w:sz w:val="19"/>
              </w:rPr>
              <w:t>120个监控点位</w:t>
            </w:r>
          </w:p>
        </w:tc>
      </w:tr>
      <w:tr w14:paraId="4DB25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A9E980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E1A16">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AAA7D">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0E510">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4AE13">
            <w:pPr>
              <w:pStyle w:val="4"/>
              <w:ind w:firstLine="480"/>
            </w:pPr>
            <w:r>
              <w:rPr>
                <w:rFonts w:ascii="仿宋_GB2312" w:hAnsi="仿宋_GB2312" w:eastAsia="仿宋_GB2312" w:cs="仿宋_GB2312"/>
                <w:sz w:val="19"/>
              </w:rPr>
              <w:t xml:space="preserve"> </w:t>
            </w:r>
          </w:p>
        </w:tc>
      </w:tr>
      <w:tr w14:paraId="0272A3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4927E6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11834">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31A6D">
            <w:pPr>
              <w:pStyle w:val="4"/>
              <w:ind w:firstLine="480"/>
              <w:jc w:val="left"/>
            </w:pPr>
            <w:r>
              <w:rPr>
                <w:rFonts w:ascii="仿宋_GB2312" w:hAnsi="仿宋_GB2312" w:eastAsia="仿宋_GB2312" w:cs="仿宋_GB2312"/>
                <w:sz w:val="19"/>
              </w:rPr>
              <w:t>16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7334A">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80CE2">
            <w:pPr>
              <w:pStyle w:val="4"/>
              <w:ind w:firstLine="480"/>
            </w:pPr>
            <w:r>
              <w:rPr>
                <w:rFonts w:ascii="仿宋_GB2312" w:hAnsi="仿宋_GB2312" w:eastAsia="仿宋_GB2312" w:cs="仿宋_GB2312"/>
                <w:sz w:val="19"/>
              </w:rPr>
              <w:t xml:space="preserve"> </w:t>
            </w:r>
          </w:p>
        </w:tc>
      </w:tr>
      <w:tr w14:paraId="5D0C43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42E799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DD97B">
            <w:pPr>
              <w:pStyle w:val="4"/>
              <w:jc w:val="left"/>
            </w:pPr>
            <w:r>
              <w:rPr>
                <w:rFonts w:ascii="仿宋_GB2312" w:hAnsi="仿宋_GB2312" w:eastAsia="仿宋_GB2312" w:cs="仿宋_GB2312"/>
                <w:sz w:val="19"/>
              </w:rPr>
              <w:t>综合布线维保（信息点及线路，408个信息点位线路维护）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9B2FE">
            <w:pPr>
              <w:pStyle w:val="4"/>
              <w:ind w:firstLine="480"/>
              <w:jc w:val="left"/>
            </w:pPr>
            <w:r>
              <w:rPr>
                <w:rFonts w:ascii="仿宋_GB2312" w:hAnsi="仿宋_GB2312" w:eastAsia="仿宋_GB2312" w:cs="仿宋_GB2312"/>
                <w:sz w:val="19"/>
              </w:rPr>
              <w:t>468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7029B">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9C4F3">
            <w:pPr>
              <w:pStyle w:val="4"/>
              <w:ind w:firstLine="480"/>
            </w:pPr>
            <w:r>
              <w:rPr>
                <w:rFonts w:ascii="仿宋_GB2312" w:hAnsi="仿宋_GB2312" w:eastAsia="仿宋_GB2312" w:cs="仿宋_GB2312"/>
                <w:sz w:val="19"/>
              </w:rPr>
              <w:t xml:space="preserve"> </w:t>
            </w:r>
          </w:p>
        </w:tc>
      </w:tr>
      <w:tr w14:paraId="1B420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192E8">
            <w:pPr>
              <w:pStyle w:val="4"/>
              <w:jc w:val="left"/>
            </w:pPr>
            <w:r>
              <w:rPr>
                <w:rFonts w:ascii="仿宋_GB2312" w:hAnsi="仿宋_GB2312" w:eastAsia="仿宋_GB2312" w:cs="仿宋_GB2312"/>
                <w:sz w:val="19"/>
              </w:rPr>
              <w:t>交换机房设备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83193">
            <w:pPr>
              <w:pStyle w:val="4"/>
              <w:jc w:val="left"/>
            </w:pPr>
            <w:r>
              <w:rPr>
                <w:rFonts w:ascii="仿宋_GB2312" w:hAnsi="仿宋_GB2312" w:eastAsia="仿宋_GB2312" w:cs="仿宋_GB2312"/>
                <w:sz w:val="19"/>
              </w:rPr>
              <w:t>内网系统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136F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95FF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D27A5">
            <w:pPr>
              <w:pStyle w:val="4"/>
              <w:jc w:val="left"/>
            </w:pPr>
            <w:r>
              <w:rPr>
                <w:rFonts w:ascii="仿宋_GB2312" w:hAnsi="仿宋_GB2312" w:eastAsia="仿宋_GB2312" w:cs="仿宋_GB2312"/>
                <w:sz w:val="19"/>
              </w:rPr>
              <w:t>内网交换机1台，防火墙1台</w:t>
            </w:r>
          </w:p>
        </w:tc>
      </w:tr>
      <w:tr w14:paraId="10F0C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F940DB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A5CDB">
            <w:pPr>
              <w:pStyle w:val="4"/>
              <w:jc w:val="left"/>
            </w:pPr>
            <w:r>
              <w:rPr>
                <w:rFonts w:ascii="仿宋_GB2312" w:hAnsi="仿宋_GB2312" w:eastAsia="仿宋_GB2312" w:cs="仿宋_GB2312"/>
                <w:sz w:val="19"/>
              </w:rPr>
              <w:t>外网系统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B9AB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8B993">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CBA30">
            <w:pPr>
              <w:pStyle w:val="4"/>
              <w:jc w:val="left"/>
            </w:pPr>
            <w:r>
              <w:rPr>
                <w:rFonts w:ascii="仿宋_GB2312" w:hAnsi="仿宋_GB2312" w:eastAsia="仿宋_GB2312" w:cs="仿宋_GB2312"/>
                <w:sz w:val="19"/>
              </w:rPr>
              <w:t>外网交换机2台，服务器1台，防火墙1台</w:t>
            </w:r>
          </w:p>
        </w:tc>
      </w:tr>
      <w:tr w14:paraId="36217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9DB724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B3ABB">
            <w:pPr>
              <w:pStyle w:val="4"/>
              <w:jc w:val="left"/>
            </w:pPr>
            <w:r>
              <w:rPr>
                <w:rFonts w:ascii="仿宋_GB2312" w:hAnsi="仿宋_GB2312" w:eastAsia="仿宋_GB2312" w:cs="仿宋_GB2312"/>
                <w:sz w:val="19"/>
              </w:rPr>
              <w:t>房管网系统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7337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06C1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3A71C">
            <w:pPr>
              <w:pStyle w:val="4"/>
              <w:jc w:val="left"/>
            </w:pPr>
            <w:r>
              <w:rPr>
                <w:rFonts w:ascii="仿宋_GB2312" w:hAnsi="仿宋_GB2312" w:eastAsia="仿宋_GB2312" w:cs="仿宋_GB2312"/>
                <w:sz w:val="19"/>
              </w:rPr>
              <w:t>交换机3台，核心交换1台，防火墙1台</w:t>
            </w:r>
          </w:p>
        </w:tc>
      </w:tr>
      <w:tr w14:paraId="54DA3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7132F2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D85B6">
            <w:pPr>
              <w:pStyle w:val="4"/>
              <w:jc w:val="left"/>
            </w:pPr>
            <w:r>
              <w:rPr>
                <w:rFonts w:ascii="仿宋_GB2312" w:hAnsi="仿宋_GB2312" w:eastAsia="仿宋_GB2312" w:cs="仿宋_GB2312"/>
                <w:sz w:val="19"/>
              </w:rPr>
              <w:t>互联网系统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577A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B4D2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0B996">
            <w:pPr>
              <w:pStyle w:val="4"/>
              <w:jc w:val="left"/>
            </w:pPr>
            <w:r>
              <w:rPr>
                <w:rFonts w:ascii="仿宋_GB2312" w:hAnsi="仿宋_GB2312" w:eastAsia="仿宋_GB2312" w:cs="仿宋_GB2312"/>
                <w:sz w:val="19"/>
              </w:rPr>
              <w:t>网关路由设备1台，H3C AC控制器1台，无线AP22个</w:t>
            </w:r>
          </w:p>
        </w:tc>
      </w:tr>
      <w:tr w14:paraId="01C4C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651DFD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64A4D">
            <w:pPr>
              <w:pStyle w:val="4"/>
              <w:jc w:val="left"/>
            </w:pPr>
            <w:r>
              <w:rPr>
                <w:rFonts w:ascii="仿宋_GB2312" w:hAnsi="仿宋_GB2312" w:eastAsia="仿宋_GB2312" w:cs="仿宋_GB2312"/>
                <w:sz w:val="19"/>
              </w:rPr>
              <w:t>数据交换机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CFA86">
            <w:pPr>
              <w:pStyle w:val="4"/>
              <w:ind w:firstLine="480"/>
              <w:jc w:val="left"/>
            </w:pPr>
            <w:r>
              <w:rPr>
                <w:rFonts w:ascii="仿宋_GB2312" w:hAnsi="仿宋_GB2312" w:eastAsia="仿宋_GB2312" w:cs="仿宋_GB2312"/>
                <w:sz w:val="19"/>
              </w:rPr>
              <w:t>16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3CE3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3C52B">
            <w:pPr>
              <w:pStyle w:val="4"/>
              <w:ind w:firstLine="480"/>
            </w:pPr>
            <w:r>
              <w:rPr>
                <w:rFonts w:ascii="仿宋_GB2312" w:hAnsi="仿宋_GB2312" w:eastAsia="仿宋_GB2312" w:cs="仿宋_GB2312"/>
                <w:sz w:val="19"/>
              </w:rPr>
              <w:t xml:space="preserve"> </w:t>
            </w:r>
          </w:p>
        </w:tc>
      </w:tr>
      <w:tr w14:paraId="04B69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780AEA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B9047">
            <w:pPr>
              <w:pStyle w:val="4"/>
              <w:ind w:firstLine="480"/>
              <w:jc w:val="left"/>
            </w:pPr>
            <w:r>
              <w:rPr>
                <w:rFonts w:ascii="仿宋_GB2312" w:hAnsi="仿宋_GB2312" w:eastAsia="仿宋_GB2312" w:cs="仿宋_GB2312"/>
                <w:sz w:val="19"/>
              </w:rPr>
              <w:t xml:space="preserve"> </w:t>
            </w:r>
          </w:p>
          <w:p w14:paraId="6F84A2D0">
            <w:pPr>
              <w:pStyle w:val="4"/>
              <w:jc w:val="left"/>
            </w:pPr>
            <w:r>
              <w:rPr>
                <w:rFonts w:ascii="仿宋_GB2312" w:hAnsi="仿宋_GB2312" w:eastAsia="仿宋_GB2312" w:cs="仿宋_GB2312"/>
                <w:sz w:val="19"/>
              </w:rPr>
              <w:t xml:space="preserve"> </w:t>
            </w:r>
          </w:p>
          <w:p w14:paraId="678B78B2">
            <w:pPr>
              <w:pStyle w:val="4"/>
              <w:jc w:val="left"/>
            </w:pPr>
            <w:r>
              <w:rPr>
                <w:rFonts w:ascii="仿宋_GB2312" w:hAnsi="仿宋_GB2312" w:eastAsia="仿宋_GB2312" w:cs="仿宋_GB2312"/>
                <w:sz w:val="19"/>
              </w:rPr>
              <w:t xml:space="preserve"> </w:t>
            </w:r>
          </w:p>
          <w:p w14:paraId="26F5931E">
            <w:pPr>
              <w:pStyle w:val="4"/>
              <w:jc w:val="left"/>
            </w:pPr>
            <w:r>
              <w:rPr>
                <w:rFonts w:ascii="仿宋_GB2312" w:hAnsi="仿宋_GB2312" w:eastAsia="仿宋_GB2312" w:cs="仿宋_GB2312"/>
                <w:sz w:val="19"/>
              </w:rPr>
              <w:t>监控系统</w:t>
            </w:r>
          </w:p>
          <w:p w14:paraId="03EADC8D">
            <w:pPr>
              <w:pStyle w:val="4"/>
              <w:ind w:firstLine="480"/>
            </w:pPr>
            <w:r>
              <w:rPr>
                <w:rFonts w:ascii="仿宋_GB2312" w:hAnsi="仿宋_GB2312" w:eastAsia="仿宋_GB2312" w:cs="仿宋_GB2312"/>
                <w:sz w:val="19"/>
              </w:rPr>
              <w:t xml:space="preserve"> </w:t>
            </w:r>
          </w:p>
          <w:p w14:paraId="453B6FF9">
            <w:pPr>
              <w:pStyle w:val="4"/>
              <w:ind w:firstLine="480"/>
            </w:pPr>
            <w:r>
              <w:rPr>
                <w:rFonts w:ascii="仿宋_GB2312" w:hAnsi="仿宋_GB2312" w:eastAsia="仿宋_GB2312" w:cs="仿宋_GB2312"/>
                <w:sz w:val="19"/>
              </w:rPr>
              <w:t xml:space="preserve"> </w:t>
            </w:r>
          </w:p>
          <w:p w14:paraId="4A682B6A">
            <w:pPr>
              <w:pStyle w:val="4"/>
              <w:ind w:firstLine="480"/>
            </w:pPr>
            <w:r>
              <w:rPr>
                <w:rFonts w:ascii="仿宋_GB2312" w:hAnsi="仿宋_GB2312" w:eastAsia="仿宋_GB2312" w:cs="仿宋_GB2312"/>
                <w:sz w:val="19"/>
              </w:rPr>
              <w:t xml:space="preserve"> </w:t>
            </w:r>
          </w:p>
          <w:p w14:paraId="04045B1E">
            <w:pPr>
              <w:pStyle w:val="4"/>
              <w:jc w:val="left"/>
            </w:pPr>
            <w:r>
              <w:rPr>
                <w:rFonts w:ascii="仿宋_GB2312" w:hAnsi="仿宋_GB2312" w:eastAsia="仿宋_GB2312" w:cs="仿宋_GB2312"/>
                <w:sz w:val="19"/>
              </w:rPr>
              <w:t xml:space="preserve"> </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A443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40EB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016C1">
            <w:pPr>
              <w:pStyle w:val="4"/>
              <w:jc w:val="left"/>
            </w:pPr>
            <w:r>
              <w:rPr>
                <w:rFonts w:ascii="仿宋_GB2312" w:hAnsi="仿宋_GB2312" w:eastAsia="仿宋_GB2312" w:cs="仿宋_GB2312"/>
                <w:sz w:val="19"/>
              </w:rPr>
              <w:t>硬盘录像机2台、4T硬盘16块、42寸显示器1个、接入交换机8台、核心交换机1台</w:t>
            </w:r>
          </w:p>
        </w:tc>
      </w:tr>
      <w:tr w14:paraId="50DC9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304D0C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F269F">
            <w:pPr>
              <w:pStyle w:val="4"/>
              <w:jc w:val="left"/>
            </w:pPr>
            <w:r>
              <w:rPr>
                <w:rFonts w:ascii="仿宋_GB2312" w:hAnsi="仿宋_GB2312" w:eastAsia="仿宋_GB2312" w:cs="仿宋_GB2312"/>
                <w:sz w:val="19"/>
              </w:rPr>
              <w:t>电话语音系统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574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C2F16">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445F9">
            <w:pPr>
              <w:pStyle w:val="4"/>
              <w:jc w:val="left"/>
            </w:pPr>
            <w:r>
              <w:rPr>
                <w:rFonts w:ascii="仿宋_GB2312" w:hAnsi="仿宋_GB2312" w:eastAsia="仿宋_GB2312" w:cs="仿宋_GB2312"/>
                <w:sz w:val="19"/>
              </w:rPr>
              <w:t>语音程控交换机1台，语音交换机2台，42寸显示器1个，电脑主机一台</w:t>
            </w:r>
          </w:p>
        </w:tc>
      </w:tr>
      <w:tr w14:paraId="2D8FA8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18A42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33913">
            <w:pPr>
              <w:pStyle w:val="4"/>
              <w:jc w:val="left"/>
            </w:pPr>
            <w:r>
              <w:rPr>
                <w:rFonts w:ascii="仿宋_GB2312" w:hAnsi="仿宋_GB2312" w:eastAsia="仿宋_GB2312" w:cs="仿宋_GB2312"/>
                <w:sz w:val="19"/>
              </w:rPr>
              <w:t>供电系统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D638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B1BC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5D6E3">
            <w:pPr>
              <w:pStyle w:val="4"/>
              <w:jc w:val="left"/>
            </w:pPr>
            <w:r>
              <w:rPr>
                <w:rFonts w:ascii="仿宋_GB2312" w:hAnsi="仿宋_GB2312" w:eastAsia="仿宋_GB2312" w:cs="仿宋_GB2312"/>
                <w:sz w:val="19"/>
              </w:rPr>
              <w:t>包含精密配电UPS一体柜及电池16节</w:t>
            </w:r>
          </w:p>
        </w:tc>
      </w:tr>
      <w:tr w14:paraId="62727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B8116C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4999A">
            <w:pPr>
              <w:pStyle w:val="4"/>
              <w:jc w:val="left"/>
            </w:pPr>
            <w:r>
              <w:rPr>
                <w:rFonts w:ascii="仿宋_GB2312" w:hAnsi="仿宋_GB2312" w:eastAsia="仿宋_GB2312" w:cs="仿宋_GB2312"/>
                <w:sz w:val="19"/>
              </w:rPr>
              <w:t>精密空调系统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2401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37B12">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6C5CA">
            <w:pPr>
              <w:pStyle w:val="4"/>
              <w:jc w:val="left"/>
            </w:pPr>
            <w:r>
              <w:rPr>
                <w:rFonts w:ascii="仿宋_GB2312" w:hAnsi="仿宋_GB2312" w:eastAsia="仿宋_GB2312" w:cs="仿宋_GB2312"/>
                <w:sz w:val="19"/>
              </w:rPr>
              <w:t>包含精密空调、运维室空调、室外机</w:t>
            </w:r>
          </w:p>
        </w:tc>
      </w:tr>
      <w:tr w14:paraId="751A4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E1559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D66433">
            <w:pPr>
              <w:pStyle w:val="4"/>
              <w:jc w:val="left"/>
            </w:pPr>
            <w:r>
              <w:rPr>
                <w:rFonts w:ascii="仿宋_GB2312" w:hAnsi="仿宋_GB2312" w:eastAsia="仿宋_GB2312" w:cs="仿宋_GB2312"/>
                <w:sz w:val="19"/>
              </w:rPr>
              <w:t>防雷系统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DADCA">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23C7B">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2B7C8">
            <w:pPr>
              <w:pStyle w:val="4"/>
              <w:ind w:firstLine="480"/>
            </w:pPr>
            <w:r>
              <w:rPr>
                <w:rFonts w:ascii="仿宋_GB2312" w:hAnsi="仿宋_GB2312" w:eastAsia="仿宋_GB2312" w:cs="仿宋_GB2312"/>
                <w:sz w:val="19"/>
              </w:rPr>
              <w:t xml:space="preserve"> </w:t>
            </w:r>
          </w:p>
        </w:tc>
      </w:tr>
      <w:tr w14:paraId="3696E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E4456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572C9">
            <w:pPr>
              <w:pStyle w:val="4"/>
              <w:jc w:val="left"/>
            </w:pPr>
            <w:r>
              <w:rPr>
                <w:rFonts w:ascii="仿宋_GB2312" w:hAnsi="仿宋_GB2312" w:eastAsia="仿宋_GB2312" w:cs="仿宋_GB2312"/>
                <w:sz w:val="19"/>
              </w:rPr>
              <w:t>消防系统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14FD7">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C0F7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2456F">
            <w:pPr>
              <w:pStyle w:val="4"/>
              <w:ind w:firstLine="480"/>
            </w:pPr>
            <w:r>
              <w:rPr>
                <w:rFonts w:ascii="仿宋_GB2312" w:hAnsi="仿宋_GB2312" w:eastAsia="仿宋_GB2312" w:cs="仿宋_GB2312"/>
                <w:sz w:val="19"/>
              </w:rPr>
              <w:t xml:space="preserve"> </w:t>
            </w:r>
          </w:p>
        </w:tc>
      </w:tr>
      <w:tr w14:paraId="10C72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D4F352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7CE7C">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3E63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3F12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A6B34">
            <w:pPr>
              <w:pStyle w:val="4"/>
              <w:ind w:firstLine="480"/>
            </w:pPr>
            <w:r>
              <w:rPr>
                <w:rFonts w:ascii="仿宋_GB2312" w:hAnsi="仿宋_GB2312" w:eastAsia="仿宋_GB2312" w:cs="仿宋_GB2312"/>
                <w:sz w:val="19"/>
              </w:rPr>
              <w:t xml:space="preserve"> </w:t>
            </w:r>
          </w:p>
        </w:tc>
      </w:tr>
      <w:tr w14:paraId="02929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3EE228">
            <w:pPr>
              <w:pStyle w:val="4"/>
              <w:ind w:firstLine="480"/>
            </w:pPr>
            <w:r>
              <w:rPr>
                <w:rFonts w:ascii="仿宋_GB2312" w:hAnsi="仿宋_GB2312" w:eastAsia="仿宋_GB2312" w:cs="仿宋_GB2312"/>
                <w:b/>
                <w:sz w:val="19"/>
              </w:rPr>
              <w:t>朱雀云天服务大厅设备统计</w:t>
            </w:r>
          </w:p>
        </w:tc>
      </w:tr>
      <w:tr w14:paraId="2C71B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44004">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02422F">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0AC605">
            <w:pPr>
              <w:pStyle w:val="4"/>
              <w:ind w:firstLine="480"/>
              <w:jc w:val="left"/>
            </w:pPr>
            <w:r>
              <w:rPr>
                <w:rFonts w:ascii="仿宋_GB2312" w:hAnsi="仿宋_GB2312" w:eastAsia="仿宋_GB2312" w:cs="仿宋_GB2312"/>
                <w:sz w:val="19"/>
              </w:rPr>
              <w:t>236</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E2E4BA">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58626C">
            <w:pPr>
              <w:pStyle w:val="4"/>
              <w:ind w:firstLine="480"/>
            </w:pPr>
          </w:p>
        </w:tc>
      </w:tr>
      <w:tr w14:paraId="782B8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BC457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471C7">
            <w:pPr>
              <w:pStyle w:val="4"/>
              <w:jc w:val="both"/>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5B3CA">
            <w:pPr>
              <w:pStyle w:val="4"/>
              <w:ind w:firstLine="480"/>
              <w:jc w:val="both"/>
            </w:pPr>
            <w:r>
              <w:rPr>
                <w:rFonts w:ascii="仿宋_GB2312" w:hAnsi="仿宋_GB2312" w:eastAsia="仿宋_GB2312" w:cs="仿宋_GB2312"/>
                <w:sz w:val="19"/>
              </w:rPr>
              <w:t>167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B187F">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58217">
            <w:pPr>
              <w:pStyle w:val="4"/>
              <w:ind w:firstLine="480"/>
            </w:pPr>
          </w:p>
        </w:tc>
      </w:tr>
      <w:tr w14:paraId="25782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BF1A1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48029">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A5B69">
            <w:pPr>
              <w:pStyle w:val="4"/>
              <w:ind w:firstLine="480"/>
              <w:jc w:val="left"/>
            </w:pPr>
            <w:r>
              <w:rPr>
                <w:rFonts w:ascii="仿宋_GB2312" w:hAnsi="仿宋_GB2312" w:eastAsia="仿宋_GB2312" w:cs="仿宋_GB2312"/>
                <w:sz w:val="19"/>
              </w:rPr>
              <w:t>89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0C305">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453B7">
            <w:pPr>
              <w:pStyle w:val="4"/>
              <w:ind w:firstLine="480"/>
            </w:pPr>
          </w:p>
        </w:tc>
      </w:tr>
      <w:tr w14:paraId="7A4B4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52C0B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173D3">
            <w:pPr>
              <w:pStyle w:val="4"/>
              <w:jc w:val="left"/>
            </w:pPr>
            <w:r>
              <w:rPr>
                <w:rFonts w:ascii="仿宋_GB2312" w:hAnsi="仿宋_GB2312" w:eastAsia="仿宋_GB2312" w:cs="仿宋_GB2312"/>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7B65B">
            <w:pPr>
              <w:pStyle w:val="4"/>
              <w:ind w:firstLine="480"/>
              <w:jc w:val="left"/>
            </w:pPr>
            <w:r>
              <w:rPr>
                <w:rFonts w:ascii="仿宋_GB2312" w:hAnsi="仿宋_GB2312" w:eastAsia="仿宋_GB2312" w:cs="仿宋_GB2312"/>
                <w:sz w:val="19"/>
              </w:rPr>
              <w:t>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B97C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0F4BC">
            <w:pPr>
              <w:pStyle w:val="4"/>
              <w:ind w:firstLine="480"/>
            </w:pPr>
          </w:p>
        </w:tc>
      </w:tr>
      <w:tr w14:paraId="4CF24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CA81B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8F592">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47579">
            <w:pPr>
              <w:pStyle w:val="4"/>
              <w:ind w:firstLine="480"/>
              <w:jc w:val="left"/>
            </w:pPr>
            <w:r>
              <w:rPr>
                <w:rFonts w:ascii="仿宋_GB2312" w:hAnsi="仿宋_GB2312" w:eastAsia="仿宋_GB2312" w:cs="仿宋_GB2312"/>
                <w:sz w:val="19"/>
              </w:rPr>
              <w:t>32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693D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35D0F">
            <w:pPr>
              <w:pStyle w:val="4"/>
              <w:ind w:firstLine="480"/>
            </w:pPr>
            <w:r>
              <w:rPr>
                <w:rFonts w:ascii="仿宋_GB2312" w:hAnsi="仿宋_GB2312" w:eastAsia="仿宋_GB2312" w:cs="仿宋_GB2312"/>
                <w:sz w:val="19"/>
              </w:rPr>
              <w:t xml:space="preserve"> </w:t>
            </w:r>
          </w:p>
        </w:tc>
      </w:tr>
      <w:tr w14:paraId="69D05D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D052C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D89FD">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2BBE1">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89C8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E3A59">
            <w:pPr>
              <w:pStyle w:val="4"/>
              <w:ind w:firstLine="480"/>
            </w:pPr>
            <w:r>
              <w:rPr>
                <w:rFonts w:ascii="仿宋_GB2312" w:hAnsi="仿宋_GB2312" w:eastAsia="仿宋_GB2312" w:cs="仿宋_GB2312"/>
                <w:sz w:val="19"/>
              </w:rPr>
              <w:t xml:space="preserve"> </w:t>
            </w:r>
          </w:p>
        </w:tc>
      </w:tr>
      <w:tr w14:paraId="55C4B2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F5AE33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61E8D">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520AC">
            <w:pPr>
              <w:pStyle w:val="4"/>
              <w:ind w:firstLine="480"/>
              <w:jc w:val="left"/>
            </w:pPr>
            <w:r>
              <w:rPr>
                <w:rFonts w:ascii="仿宋_GB2312" w:hAnsi="仿宋_GB2312" w:eastAsia="仿宋_GB2312" w:cs="仿宋_GB2312"/>
                <w:sz w:val="19"/>
              </w:rPr>
              <w:t>33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0883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ABCDF">
            <w:pPr>
              <w:pStyle w:val="4"/>
              <w:ind w:firstLine="480"/>
            </w:pPr>
            <w:r>
              <w:rPr>
                <w:rFonts w:ascii="仿宋_GB2312" w:hAnsi="仿宋_GB2312" w:eastAsia="仿宋_GB2312" w:cs="仿宋_GB2312"/>
                <w:sz w:val="19"/>
              </w:rPr>
              <w:t xml:space="preserve"> </w:t>
            </w:r>
          </w:p>
        </w:tc>
      </w:tr>
      <w:tr w14:paraId="1EC28D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A583F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32993">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3AD98">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C549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72C33">
            <w:pPr>
              <w:pStyle w:val="4"/>
              <w:ind w:firstLine="480"/>
            </w:pPr>
            <w:r>
              <w:rPr>
                <w:rFonts w:ascii="仿宋_GB2312" w:hAnsi="仿宋_GB2312" w:eastAsia="仿宋_GB2312" w:cs="仿宋_GB2312"/>
                <w:sz w:val="19"/>
              </w:rPr>
              <w:t xml:space="preserve"> </w:t>
            </w:r>
          </w:p>
        </w:tc>
      </w:tr>
      <w:tr w14:paraId="1ED29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54B868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98DF2">
            <w:pPr>
              <w:pStyle w:val="4"/>
              <w:jc w:val="left"/>
            </w:pPr>
            <w:r>
              <w:rPr>
                <w:rFonts w:ascii="仿宋_GB2312" w:hAnsi="仿宋_GB2312" w:eastAsia="仿宋_GB2312" w:cs="仿宋_GB2312"/>
                <w:sz w:val="19"/>
              </w:rPr>
              <w:t>电视显示屏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B39B7">
            <w:pPr>
              <w:pStyle w:val="4"/>
              <w:ind w:firstLine="480"/>
              <w:jc w:val="left"/>
            </w:pPr>
            <w:r>
              <w:rPr>
                <w:rFonts w:ascii="仿宋_GB2312" w:hAnsi="仿宋_GB2312" w:eastAsia="仿宋_GB2312" w:cs="仿宋_GB2312"/>
                <w:sz w:val="19"/>
              </w:rPr>
              <w:t>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912D5">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86F1D">
            <w:pPr>
              <w:pStyle w:val="4"/>
              <w:ind w:firstLine="480"/>
            </w:pPr>
            <w:r>
              <w:rPr>
                <w:rFonts w:ascii="仿宋_GB2312" w:hAnsi="仿宋_GB2312" w:eastAsia="仿宋_GB2312" w:cs="仿宋_GB2312"/>
                <w:sz w:val="19"/>
              </w:rPr>
              <w:t xml:space="preserve"> </w:t>
            </w:r>
          </w:p>
        </w:tc>
      </w:tr>
      <w:tr w14:paraId="1F684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93FCDD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D284C">
            <w:pPr>
              <w:pStyle w:val="4"/>
              <w:jc w:val="left"/>
            </w:pPr>
            <w:r>
              <w:rPr>
                <w:rFonts w:ascii="仿宋_GB2312" w:hAnsi="仿宋_GB2312" w:eastAsia="仿宋_GB2312" w:cs="仿宋_GB2312"/>
                <w:sz w:val="19"/>
              </w:rPr>
              <w:t>叫号器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839B0D">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F6488">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8270C">
            <w:pPr>
              <w:pStyle w:val="4"/>
              <w:ind w:firstLine="480"/>
            </w:pPr>
            <w:r>
              <w:rPr>
                <w:rFonts w:ascii="仿宋_GB2312" w:hAnsi="仿宋_GB2312" w:eastAsia="仿宋_GB2312" w:cs="仿宋_GB2312"/>
                <w:sz w:val="19"/>
              </w:rPr>
              <w:t xml:space="preserve"> </w:t>
            </w:r>
          </w:p>
        </w:tc>
      </w:tr>
      <w:tr w14:paraId="4C460D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880A3">
            <w:pPr>
              <w:pStyle w:val="4"/>
              <w:jc w:val="left"/>
            </w:pPr>
            <w:r>
              <w:rPr>
                <w:rFonts w:ascii="仿宋_GB2312" w:hAnsi="仿宋_GB2312" w:eastAsia="仿宋_GB2312" w:cs="仿宋_GB2312"/>
                <w:sz w:val="19"/>
              </w:rPr>
              <w:t>大厅设备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9ABB5">
            <w:pPr>
              <w:pStyle w:val="4"/>
              <w:jc w:val="left"/>
            </w:pPr>
            <w:r>
              <w:rPr>
                <w:rFonts w:ascii="仿宋_GB2312" w:hAnsi="仿宋_GB2312" w:eastAsia="仿宋_GB2312" w:cs="仿宋_GB2312"/>
                <w:sz w:val="19"/>
              </w:rPr>
              <w:t>排队叫号设备</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724DE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107EB">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E9ED4">
            <w:pPr>
              <w:pStyle w:val="4"/>
              <w:jc w:val="left"/>
            </w:pPr>
            <w:r>
              <w:rPr>
                <w:rFonts w:ascii="仿宋_GB2312" w:hAnsi="仿宋_GB2312" w:eastAsia="仿宋_GB2312" w:cs="仿宋_GB2312"/>
                <w:sz w:val="19"/>
              </w:rPr>
              <w:t>取号机3台、LED控制卡15个、无线AP 5个，无线喇叭10个等</w:t>
            </w:r>
          </w:p>
        </w:tc>
      </w:tr>
      <w:tr w14:paraId="4111C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352231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D11BA">
            <w:pPr>
              <w:pStyle w:val="4"/>
              <w:jc w:val="left"/>
            </w:pPr>
            <w:r>
              <w:rPr>
                <w:rFonts w:ascii="仿宋_GB2312" w:hAnsi="仿宋_GB2312" w:eastAsia="仿宋_GB2312" w:cs="仿宋_GB2312"/>
                <w:sz w:val="19"/>
              </w:rPr>
              <w:t>显示终端维保</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95B50">
            <w:pPr>
              <w:pStyle w:val="4"/>
              <w:ind w:firstLine="480"/>
              <w:jc w:val="left"/>
            </w:pPr>
            <w:r>
              <w:rPr>
                <w:rFonts w:ascii="仿宋_GB2312" w:hAnsi="仿宋_GB2312" w:eastAsia="仿宋_GB2312" w:cs="仿宋_GB2312"/>
                <w:sz w:val="19"/>
              </w:rPr>
              <w:t>18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F96F0">
            <w:pPr>
              <w:pStyle w:val="4"/>
              <w:jc w:val="left"/>
            </w:pPr>
            <w:r>
              <w:rPr>
                <w:rFonts w:ascii="仿宋_GB2312" w:hAnsi="仿宋_GB2312" w:eastAsia="仿宋_GB2312" w:cs="仿宋_GB2312"/>
                <w:sz w:val="19"/>
              </w:rPr>
              <w:t xml:space="preserve">  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C2343">
            <w:pPr>
              <w:pStyle w:val="4"/>
              <w:ind w:firstLine="480"/>
            </w:pPr>
            <w:r>
              <w:rPr>
                <w:rFonts w:ascii="仿宋_GB2312" w:hAnsi="仿宋_GB2312" w:eastAsia="仿宋_GB2312" w:cs="仿宋_GB2312"/>
                <w:sz w:val="19"/>
              </w:rPr>
              <w:t xml:space="preserve"> </w:t>
            </w:r>
          </w:p>
        </w:tc>
      </w:tr>
      <w:tr w14:paraId="3878F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543F2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079D0">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08244">
            <w:pPr>
              <w:pStyle w:val="4"/>
              <w:ind w:firstLine="480"/>
              <w:jc w:val="left"/>
            </w:pPr>
            <w:r>
              <w:rPr>
                <w:rFonts w:ascii="仿宋_GB2312" w:hAnsi="仿宋_GB2312" w:eastAsia="仿宋_GB2312" w:cs="仿宋_GB2312"/>
                <w:sz w:val="19"/>
              </w:rPr>
              <w:t>86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A60C2">
            <w:pPr>
              <w:pStyle w:val="4"/>
              <w:jc w:val="left"/>
            </w:pPr>
            <w:r>
              <w:rPr>
                <w:rFonts w:ascii="仿宋_GB2312" w:hAnsi="仿宋_GB2312" w:eastAsia="仿宋_GB2312" w:cs="仿宋_GB2312"/>
                <w:sz w:val="19"/>
              </w:rPr>
              <w:t xml:space="preserve">  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8E06B">
            <w:pPr>
              <w:pStyle w:val="4"/>
              <w:ind w:firstLine="480"/>
            </w:pPr>
            <w:r>
              <w:rPr>
                <w:rFonts w:ascii="仿宋_GB2312" w:hAnsi="仿宋_GB2312" w:eastAsia="仿宋_GB2312" w:cs="仿宋_GB2312"/>
                <w:sz w:val="19"/>
              </w:rPr>
              <w:t xml:space="preserve"> </w:t>
            </w:r>
          </w:p>
        </w:tc>
      </w:tr>
      <w:tr w14:paraId="3DB7A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D7ADE8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0FC11">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768A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F8072">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2FB17">
            <w:pPr>
              <w:pStyle w:val="4"/>
              <w:ind w:firstLine="480"/>
            </w:pPr>
            <w:r>
              <w:rPr>
                <w:rFonts w:ascii="仿宋_GB2312" w:hAnsi="仿宋_GB2312" w:eastAsia="仿宋_GB2312" w:cs="仿宋_GB2312"/>
                <w:sz w:val="19"/>
              </w:rPr>
              <w:t xml:space="preserve"> </w:t>
            </w:r>
          </w:p>
        </w:tc>
      </w:tr>
      <w:tr w14:paraId="4D8A9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CB7F8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A867B">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FF73F">
            <w:pPr>
              <w:pStyle w:val="4"/>
              <w:ind w:firstLine="480"/>
              <w:jc w:val="left"/>
            </w:pPr>
            <w:r>
              <w:rPr>
                <w:rFonts w:ascii="仿宋_GB2312" w:hAnsi="仿宋_GB2312" w:eastAsia="仿宋_GB2312" w:cs="仿宋_GB2312"/>
                <w:sz w:val="19"/>
              </w:rPr>
              <w:t>62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AED92">
            <w:pPr>
              <w:pStyle w:val="4"/>
              <w:jc w:val="left"/>
            </w:pPr>
            <w:r>
              <w:rPr>
                <w:rFonts w:ascii="仿宋_GB2312" w:hAnsi="仿宋_GB2312" w:eastAsia="仿宋_GB2312" w:cs="仿宋_GB2312"/>
                <w:sz w:val="19"/>
              </w:rPr>
              <w:t xml:space="preserve">  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9734A">
            <w:pPr>
              <w:pStyle w:val="4"/>
              <w:ind w:firstLine="480"/>
            </w:pPr>
            <w:r>
              <w:rPr>
                <w:rFonts w:ascii="仿宋_GB2312" w:hAnsi="仿宋_GB2312" w:eastAsia="仿宋_GB2312" w:cs="仿宋_GB2312"/>
                <w:sz w:val="19"/>
              </w:rPr>
              <w:t xml:space="preserve"> </w:t>
            </w:r>
          </w:p>
        </w:tc>
      </w:tr>
      <w:tr w14:paraId="0923BE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797657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0F2E7">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6FA21">
            <w:pPr>
              <w:pStyle w:val="4"/>
              <w:ind w:firstLine="480"/>
              <w:jc w:val="left"/>
            </w:pPr>
            <w:r>
              <w:rPr>
                <w:rFonts w:ascii="仿宋_GB2312" w:hAnsi="仿宋_GB2312" w:eastAsia="仿宋_GB2312" w:cs="仿宋_GB2312"/>
                <w:sz w:val="19"/>
              </w:rPr>
              <w:t>38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850A4">
            <w:pPr>
              <w:pStyle w:val="4"/>
              <w:jc w:val="left"/>
            </w:pPr>
            <w:r>
              <w:rPr>
                <w:rFonts w:ascii="仿宋_GB2312" w:hAnsi="仿宋_GB2312" w:eastAsia="仿宋_GB2312" w:cs="仿宋_GB2312"/>
                <w:sz w:val="19"/>
              </w:rPr>
              <w:t xml:space="preserve">  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01459">
            <w:pPr>
              <w:pStyle w:val="4"/>
              <w:ind w:firstLine="480"/>
            </w:pPr>
            <w:r>
              <w:rPr>
                <w:rFonts w:ascii="仿宋_GB2312" w:hAnsi="仿宋_GB2312" w:eastAsia="仿宋_GB2312" w:cs="仿宋_GB2312"/>
                <w:sz w:val="19"/>
              </w:rPr>
              <w:t xml:space="preserve"> </w:t>
            </w:r>
          </w:p>
        </w:tc>
      </w:tr>
      <w:tr w14:paraId="0106D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3E053CB"/>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1491B">
            <w:pPr>
              <w:pStyle w:val="4"/>
              <w:jc w:val="left"/>
            </w:pPr>
            <w:r>
              <w:rPr>
                <w:rFonts w:ascii="仿宋_GB2312" w:hAnsi="仿宋_GB2312" w:eastAsia="仿宋_GB2312" w:cs="仿宋_GB2312"/>
                <w:sz w:val="19"/>
              </w:rPr>
              <w:t>综合布线维保（信息点及线路，2200个信息点位线路维护）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81B3C">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8A46D">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63B3D">
            <w:pPr>
              <w:pStyle w:val="4"/>
              <w:ind w:firstLine="480"/>
            </w:pPr>
            <w:r>
              <w:rPr>
                <w:rFonts w:ascii="仿宋_GB2312" w:hAnsi="仿宋_GB2312" w:eastAsia="仿宋_GB2312" w:cs="仿宋_GB2312"/>
                <w:sz w:val="19"/>
              </w:rPr>
              <w:t xml:space="preserve"> </w:t>
            </w:r>
          </w:p>
        </w:tc>
      </w:tr>
      <w:tr w14:paraId="36FB73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E0739">
            <w:pPr>
              <w:pStyle w:val="4"/>
              <w:jc w:val="left"/>
            </w:pPr>
            <w:r>
              <w:rPr>
                <w:rFonts w:ascii="仿宋_GB2312" w:hAnsi="仿宋_GB2312" w:eastAsia="仿宋_GB2312" w:cs="仿宋_GB2312"/>
                <w:sz w:val="19"/>
              </w:rPr>
              <w:t>交换机房设备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D09D2">
            <w:pPr>
              <w:pStyle w:val="4"/>
              <w:jc w:val="left"/>
            </w:pPr>
            <w:r>
              <w:rPr>
                <w:rFonts w:ascii="仿宋_GB2312" w:hAnsi="仿宋_GB2312" w:eastAsia="仿宋_GB2312" w:cs="仿宋_GB2312"/>
                <w:sz w:val="19"/>
              </w:rPr>
              <w:t>内网系统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1DA0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7E937">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46379">
            <w:pPr>
              <w:pStyle w:val="4"/>
              <w:jc w:val="left"/>
            </w:pPr>
            <w:r>
              <w:rPr>
                <w:rFonts w:ascii="仿宋_GB2312" w:hAnsi="仿宋_GB2312" w:eastAsia="仿宋_GB2312" w:cs="仿宋_GB2312"/>
                <w:sz w:val="19"/>
              </w:rPr>
              <w:t>内网系统（包含内网交换机1台、防火墙1台）</w:t>
            </w:r>
          </w:p>
        </w:tc>
      </w:tr>
      <w:tr w14:paraId="720F9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D60D0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FE008">
            <w:pPr>
              <w:pStyle w:val="4"/>
              <w:jc w:val="left"/>
            </w:pPr>
            <w:r>
              <w:rPr>
                <w:rFonts w:ascii="仿宋_GB2312" w:hAnsi="仿宋_GB2312" w:eastAsia="仿宋_GB2312" w:cs="仿宋_GB2312"/>
                <w:sz w:val="19"/>
              </w:rPr>
              <w:t>外网系统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520B7">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2F86A">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BAF22">
            <w:pPr>
              <w:pStyle w:val="4"/>
              <w:jc w:val="left"/>
            </w:pPr>
            <w:r>
              <w:rPr>
                <w:rFonts w:ascii="仿宋_GB2312" w:hAnsi="仿宋_GB2312" w:eastAsia="仿宋_GB2312" w:cs="仿宋_GB2312"/>
                <w:sz w:val="19"/>
              </w:rPr>
              <w:t>外网系统（包含内网交换机18台、防火墙1台）</w:t>
            </w:r>
          </w:p>
        </w:tc>
      </w:tr>
      <w:tr w14:paraId="5ED46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8DC1B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CAE08">
            <w:pPr>
              <w:pStyle w:val="4"/>
              <w:jc w:val="left"/>
            </w:pPr>
            <w:r>
              <w:rPr>
                <w:rFonts w:ascii="仿宋_GB2312" w:hAnsi="仿宋_GB2312" w:eastAsia="仿宋_GB2312" w:cs="仿宋_GB2312"/>
                <w:sz w:val="19"/>
              </w:rPr>
              <w:t>房管网系统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2613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EBC4D">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9A9A2">
            <w:pPr>
              <w:pStyle w:val="4"/>
              <w:jc w:val="left"/>
            </w:pPr>
            <w:r>
              <w:rPr>
                <w:rFonts w:ascii="仿宋_GB2312" w:hAnsi="仿宋_GB2312" w:eastAsia="仿宋_GB2312" w:cs="仿宋_GB2312"/>
                <w:sz w:val="19"/>
              </w:rPr>
              <w:t>房管网系统（包含内网交换机15台、防火墙1台）</w:t>
            </w:r>
          </w:p>
        </w:tc>
      </w:tr>
      <w:tr w14:paraId="43D803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8F274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4731C">
            <w:pPr>
              <w:pStyle w:val="4"/>
              <w:jc w:val="left"/>
            </w:pPr>
            <w:r>
              <w:rPr>
                <w:rFonts w:ascii="仿宋_GB2312" w:hAnsi="仿宋_GB2312" w:eastAsia="仿宋_GB2312" w:cs="仿宋_GB2312"/>
                <w:sz w:val="19"/>
              </w:rPr>
              <w:t>互联网系统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AD46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CD835">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6172D8">
            <w:pPr>
              <w:pStyle w:val="4"/>
              <w:jc w:val="left"/>
            </w:pPr>
            <w:r>
              <w:rPr>
                <w:rFonts w:ascii="仿宋_GB2312" w:hAnsi="仿宋_GB2312" w:eastAsia="仿宋_GB2312" w:cs="仿宋_GB2312"/>
                <w:sz w:val="19"/>
              </w:rPr>
              <w:t>互联网系统（包含内网交换机5台、防火墙1台）</w:t>
            </w:r>
          </w:p>
        </w:tc>
      </w:tr>
      <w:tr w14:paraId="1C0E4A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461453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E9925">
            <w:pPr>
              <w:pStyle w:val="4"/>
              <w:jc w:val="left"/>
            </w:pPr>
            <w:r>
              <w:rPr>
                <w:rFonts w:ascii="仿宋_GB2312" w:hAnsi="仿宋_GB2312" w:eastAsia="仿宋_GB2312" w:cs="仿宋_GB2312"/>
                <w:sz w:val="19"/>
              </w:rPr>
              <w:t>电视</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44D5D">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57545">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21D38">
            <w:pPr>
              <w:pStyle w:val="4"/>
              <w:jc w:val="left"/>
            </w:pPr>
            <w:r>
              <w:rPr>
                <w:rFonts w:ascii="仿宋_GB2312" w:hAnsi="仿宋_GB2312" w:eastAsia="仿宋_GB2312" w:cs="仿宋_GB2312"/>
                <w:sz w:val="19"/>
              </w:rPr>
              <w:t xml:space="preserve"> </w:t>
            </w:r>
          </w:p>
        </w:tc>
      </w:tr>
      <w:tr w14:paraId="58385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4C4D75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ACCDD">
            <w:pPr>
              <w:pStyle w:val="4"/>
              <w:jc w:val="left"/>
            </w:pPr>
            <w:r>
              <w:rPr>
                <w:rFonts w:ascii="仿宋_GB2312" w:hAnsi="仿宋_GB2312" w:eastAsia="仿宋_GB2312" w:cs="仿宋_GB2312"/>
                <w:sz w:val="19"/>
              </w:rPr>
              <w:t>病毒服务器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F9C2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5007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E2332">
            <w:pPr>
              <w:pStyle w:val="4"/>
              <w:ind w:firstLine="480"/>
            </w:pPr>
            <w:r>
              <w:rPr>
                <w:rFonts w:ascii="仿宋_GB2312" w:hAnsi="仿宋_GB2312" w:eastAsia="仿宋_GB2312" w:cs="仿宋_GB2312"/>
                <w:sz w:val="19"/>
              </w:rPr>
              <w:t xml:space="preserve"> </w:t>
            </w:r>
          </w:p>
        </w:tc>
      </w:tr>
      <w:tr w14:paraId="59243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00454A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DF5B3">
            <w:pPr>
              <w:pStyle w:val="4"/>
              <w:jc w:val="left"/>
            </w:pPr>
            <w:r>
              <w:rPr>
                <w:rFonts w:ascii="仿宋_GB2312" w:hAnsi="仿宋_GB2312" w:eastAsia="仿宋_GB2312" w:cs="仿宋_GB2312"/>
                <w:sz w:val="19"/>
              </w:rPr>
              <w:t>数据交换机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D81F6">
            <w:pPr>
              <w:pStyle w:val="4"/>
              <w:ind w:firstLine="480"/>
              <w:jc w:val="left"/>
            </w:pPr>
            <w:r>
              <w:rPr>
                <w:rFonts w:ascii="仿宋_GB2312" w:hAnsi="仿宋_GB2312" w:eastAsia="仿宋_GB2312" w:cs="仿宋_GB2312"/>
                <w:sz w:val="19"/>
              </w:rPr>
              <w:t>10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2C78D">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D9E22">
            <w:pPr>
              <w:pStyle w:val="4"/>
              <w:jc w:val="both"/>
            </w:pPr>
            <w:r>
              <w:rPr>
                <w:rFonts w:ascii="仿宋_GB2312" w:hAnsi="仿宋_GB2312" w:eastAsia="仿宋_GB2312" w:cs="仿宋_GB2312"/>
                <w:sz w:val="19"/>
              </w:rPr>
              <w:t>AP交换机2台、门禁交换机1台、光纤交换机1台</w:t>
            </w:r>
          </w:p>
        </w:tc>
      </w:tr>
      <w:tr w14:paraId="7C180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E68620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953FA">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A771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567B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8B227">
            <w:pPr>
              <w:pStyle w:val="4"/>
              <w:jc w:val="both"/>
            </w:pPr>
            <w:r>
              <w:rPr>
                <w:rFonts w:ascii="仿宋_GB2312" w:hAnsi="仿宋_GB2312" w:eastAsia="仿宋_GB2312" w:cs="仿宋_GB2312"/>
                <w:sz w:val="19"/>
              </w:rPr>
              <w:t>监控录像机1台，监控交换机3台</w:t>
            </w:r>
          </w:p>
        </w:tc>
      </w:tr>
      <w:tr w14:paraId="1AF48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79A9F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C22E6">
            <w:pPr>
              <w:pStyle w:val="4"/>
              <w:jc w:val="left"/>
            </w:pPr>
            <w:r>
              <w:rPr>
                <w:rFonts w:ascii="仿宋_GB2312" w:hAnsi="仿宋_GB2312" w:eastAsia="仿宋_GB2312" w:cs="仿宋_GB2312"/>
                <w:sz w:val="19"/>
              </w:rPr>
              <w:t>供电系统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FC61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49A5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B6628">
            <w:pPr>
              <w:pStyle w:val="4"/>
              <w:jc w:val="left"/>
            </w:pPr>
            <w:r>
              <w:rPr>
                <w:rFonts w:ascii="仿宋_GB2312" w:hAnsi="仿宋_GB2312" w:eastAsia="仿宋_GB2312" w:cs="仿宋_GB2312"/>
                <w:sz w:val="19"/>
              </w:rPr>
              <w:t>供电系统1套（包含精密配电UPS一体柜及电池32节）</w:t>
            </w:r>
          </w:p>
        </w:tc>
      </w:tr>
      <w:tr w14:paraId="71D61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E78D5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5D8AB">
            <w:pPr>
              <w:pStyle w:val="4"/>
              <w:jc w:val="left"/>
            </w:pPr>
            <w:r>
              <w:rPr>
                <w:rFonts w:ascii="仿宋_GB2312" w:hAnsi="仿宋_GB2312" w:eastAsia="仿宋_GB2312" w:cs="仿宋_GB2312"/>
                <w:sz w:val="19"/>
              </w:rPr>
              <w:t>排队叫号系统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34021">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CF05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69AFF">
            <w:pPr>
              <w:pStyle w:val="4"/>
              <w:jc w:val="left"/>
            </w:pPr>
            <w:r>
              <w:rPr>
                <w:rFonts w:ascii="仿宋_GB2312" w:hAnsi="仿宋_GB2312" w:eastAsia="仿宋_GB2312" w:cs="仿宋_GB2312"/>
                <w:sz w:val="19"/>
              </w:rPr>
              <w:t>交换机2台</w:t>
            </w:r>
          </w:p>
        </w:tc>
      </w:tr>
      <w:tr w14:paraId="580D0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394911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4A95E">
            <w:pPr>
              <w:pStyle w:val="4"/>
              <w:jc w:val="left"/>
            </w:pPr>
            <w:r>
              <w:rPr>
                <w:rFonts w:ascii="仿宋_GB2312" w:hAnsi="仿宋_GB2312" w:eastAsia="仿宋_GB2312" w:cs="仿宋_GB2312"/>
                <w:sz w:val="19"/>
              </w:rPr>
              <w:t>精密空调系统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621DF">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DAB2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1FB80">
            <w:pPr>
              <w:pStyle w:val="4"/>
              <w:jc w:val="left"/>
            </w:pPr>
            <w:r>
              <w:rPr>
                <w:rFonts w:ascii="仿宋_GB2312" w:hAnsi="仿宋_GB2312" w:eastAsia="仿宋_GB2312" w:cs="仿宋_GB2312"/>
                <w:sz w:val="19"/>
              </w:rPr>
              <w:t>包含精密空调、运维室空调、室外机</w:t>
            </w:r>
          </w:p>
        </w:tc>
      </w:tr>
      <w:tr w14:paraId="72D5E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4F97F1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58533">
            <w:pPr>
              <w:pStyle w:val="4"/>
              <w:jc w:val="left"/>
            </w:pPr>
            <w:r>
              <w:rPr>
                <w:rFonts w:ascii="仿宋_GB2312" w:hAnsi="仿宋_GB2312" w:eastAsia="仿宋_GB2312" w:cs="仿宋_GB2312"/>
                <w:sz w:val="19"/>
              </w:rPr>
              <w:t>防雷系统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EEDA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A0017">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138F5">
            <w:pPr>
              <w:pStyle w:val="4"/>
              <w:ind w:firstLine="480"/>
            </w:pPr>
            <w:r>
              <w:rPr>
                <w:rFonts w:ascii="仿宋_GB2312" w:hAnsi="仿宋_GB2312" w:eastAsia="仿宋_GB2312" w:cs="仿宋_GB2312"/>
                <w:sz w:val="19"/>
              </w:rPr>
              <w:t xml:space="preserve"> </w:t>
            </w:r>
          </w:p>
        </w:tc>
      </w:tr>
      <w:tr w14:paraId="5ACB2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A87D4F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93AC55">
            <w:pPr>
              <w:pStyle w:val="4"/>
              <w:jc w:val="left"/>
            </w:pPr>
            <w:r>
              <w:rPr>
                <w:rFonts w:ascii="仿宋_GB2312" w:hAnsi="仿宋_GB2312" w:eastAsia="仿宋_GB2312" w:cs="仿宋_GB2312"/>
                <w:sz w:val="19"/>
              </w:rPr>
              <w:t>消防系统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D1AA8">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7838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38465">
            <w:pPr>
              <w:pStyle w:val="4"/>
              <w:ind w:firstLine="480"/>
            </w:pPr>
            <w:r>
              <w:rPr>
                <w:rFonts w:ascii="仿宋_GB2312" w:hAnsi="仿宋_GB2312" w:eastAsia="仿宋_GB2312" w:cs="仿宋_GB2312"/>
                <w:sz w:val="19"/>
              </w:rPr>
              <w:t xml:space="preserve"> </w:t>
            </w:r>
          </w:p>
        </w:tc>
      </w:tr>
      <w:tr w14:paraId="63F71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C7577A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30769">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A040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F2E8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85B99">
            <w:pPr>
              <w:pStyle w:val="4"/>
              <w:ind w:firstLine="480"/>
            </w:pPr>
            <w:r>
              <w:rPr>
                <w:rFonts w:ascii="仿宋_GB2312" w:hAnsi="仿宋_GB2312" w:eastAsia="仿宋_GB2312" w:cs="仿宋_GB2312"/>
                <w:sz w:val="19"/>
              </w:rPr>
              <w:t xml:space="preserve"> </w:t>
            </w:r>
          </w:p>
        </w:tc>
      </w:tr>
      <w:tr w14:paraId="2CE28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0FC13">
            <w:pPr>
              <w:pStyle w:val="4"/>
              <w:ind w:firstLine="480"/>
            </w:pPr>
            <w:r>
              <w:rPr>
                <w:rFonts w:ascii="仿宋_GB2312" w:hAnsi="仿宋_GB2312" w:eastAsia="仿宋_GB2312" w:cs="仿宋_GB2312"/>
                <w:b/>
                <w:sz w:val="19"/>
              </w:rPr>
              <w:t>浐灞服务大厅设备统计</w:t>
            </w:r>
          </w:p>
        </w:tc>
      </w:tr>
      <w:tr w14:paraId="6C6B9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B171C">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4FFF04">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08F1A5">
            <w:pPr>
              <w:pStyle w:val="4"/>
              <w:ind w:firstLine="480"/>
              <w:jc w:val="left"/>
            </w:pPr>
            <w:r>
              <w:rPr>
                <w:rFonts w:ascii="仿宋_GB2312" w:hAnsi="仿宋_GB2312" w:eastAsia="仿宋_GB2312" w:cs="仿宋_GB2312"/>
                <w:sz w:val="19"/>
              </w:rPr>
              <w:t>151</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493C98">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A00410">
            <w:pPr>
              <w:pStyle w:val="4"/>
              <w:ind w:firstLine="480"/>
            </w:pPr>
            <w:r>
              <w:rPr>
                <w:rFonts w:ascii="仿宋_GB2312" w:hAnsi="仿宋_GB2312" w:eastAsia="仿宋_GB2312" w:cs="仿宋_GB2312"/>
                <w:sz w:val="19"/>
              </w:rPr>
              <w:t xml:space="preserve"> </w:t>
            </w:r>
          </w:p>
        </w:tc>
      </w:tr>
      <w:tr w14:paraId="5C931E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80CC1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FEB79">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1DB97">
            <w:pPr>
              <w:pStyle w:val="4"/>
              <w:ind w:firstLine="480"/>
              <w:jc w:val="left"/>
            </w:pPr>
            <w:r>
              <w:rPr>
                <w:rFonts w:ascii="仿宋_GB2312" w:hAnsi="仿宋_GB2312" w:eastAsia="仿宋_GB2312" w:cs="仿宋_GB2312"/>
                <w:sz w:val="19"/>
              </w:rPr>
              <w:t>84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FCE1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FB8DC">
            <w:pPr>
              <w:pStyle w:val="4"/>
              <w:ind w:firstLine="480"/>
            </w:pPr>
            <w:r>
              <w:rPr>
                <w:rFonts w:ascii="仿宋_GB2312" w:hAnsi="仿宋_GB2312" w:eastAsia="仿宋_GB2312" w:cs="仿宋_GB2312"/>
                <w:sz w:val="19"/>
              </w:rPr>
              <w:t xml:space="preserve"> </w:t>
            </w:r>
          </w:p>
        </w:tc>
      </w:tr>
      <w:tr w14:paraId="48E6B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8094B5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30F5A">
            <w:pPr>
              <w:pStyle w:val="4"/>
              <w:jc w:val="left"/>
            </w:pPr>
            <w:r>
              <w:rPr>
                <w:rFonts w:ascii="仿宋_GB2312" w:hAnsi="仿宋_GB2312" w:eastAsia="仿宋_GB2312" w:cs="仿宋_GB2312"/>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59CCF">
            <w:pPr>
              <w:pStyle w:val="4"/>
              <w:ind w:firstLine="240"/>
              <w:jc w:val="left"/>
            </w:pPr>
            <w:r>
              <w:rPr>
                <w:rFonts w:ascii="仿宋_GB2312" w:hAnsi="仿宋_GB2312" w:eastAsia="仿宋_GB2312" w:cs="仿宋_GB2312"/>
                <w:sz w:val="19"/>
              </w:rPr>
              <w:t xml:space="preserve">   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B4B4B">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8EBAD">
            <w:pPr>
              <w:pStyle w:val="4"/>
              <w:ind w:firstLine="480"/>
            </w:pPr>
            <w:r>
              <w:rPr>
                <w:rFonts w:ascii="仿宋_GB2312" w:hAnsi="仿宋_GB2312" w:eastAsia="仿宋_GB2312" w:cs="仿宋_GB2312"/>
                <w:sz w:val="19"/>
              </w:rPr>
              <w:t xml:space="preserve"> </w:t>
            </w:r>
          </w:p>
        </w:tc>
      </w:tr>
      <w:tr w14:paraId="6F0665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B43112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F50DB">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72BC1">
            <w:pPr>
              <w:pStyle w:val="4"/>
              <w:ind w:firstLine="240"/>
              <w:jc w:val="left"/>
            </w:pPr>
            <w:r>
              <w:rPr>
                <w:rFonts w:ascii="仿宋_GB2312" w:hAnsi="仿宋_GB2312" w:eastAsia="仿宋_GB2312" w:cs="仿宋_GB2312"/>
                <w:sz w:val="19"/>
              </w:rPr>
              <w:t xml:space="preserve">  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4CCFF">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CFB18">
            <w:pPr>
              <w:pStyle w:val="4"/>
              <w:ind w:firstLine="480"/>
            </w:pPr>
            <w:r>
              <w:rPr>
                <w:rFonts w:ascii="仿宋_GB2312" w:hAnsi="仿宋_GB2312" w:eastAsia="仿宋_GB2312" w:cs="仿宋_GB2312"/>
                <w:sz w:val="19"/>
              </w:rPr>
              <w:t xml:space="preserve"> </w:t>
            </w:r>
          </w:p>
        </w:tc>
      </w:tr>
      <w:tr w14:paraId="10499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80B4F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E47D2">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DCDAB">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9313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38EF6">
            <w:pPr>
              <w:pStyle w:val="4"/>
              <w:ind w:firstLine="480"/>
            </w:pPr>
            <w:r>
              <w:rPr>
                <w:rFonts w:ascii="仿宋_GB2312" w:hAnsi="仿宋_GB2312" w:eastAsia="仿宋_GB2312" w:cs="仿宋_GB2312"/>
                <w:sz w:val="19"/>
              </w:rPr>
              <w:t xml:space="preserve"> </w:t>
            </w:r>
          </w:p>
        </w:tc>
      </w:tr>
      <w:tr w14:paraId="76218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5C36D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D088F">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8885F">
            <w:pPr>
              <w:pStyle w:val="4"/>
              <w:ind w:firstLine="480"/>
              <w:jc w:val="left"/>
            </w:pPr>
            <w:r>
              <w:rPr>
                <w:rFonts w:ascii="仿宋_GB2312" w:hAnsi="仿宋_GB2312" w:eastAsia="仿宋_GB2312" w:cs="仿宋_GB2312"/>
                <w:sz w:val="19"/>
              </w:rPr>
              <w:t>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580B6">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84C94">
            <w:pPr>
              <w:pStyle w:val="4"/>
              <w:ind w:firstLine="480"/>
            </w:pPr>
            <w:r>
              <w:rPr>
                <w:rFonts w:ascii="仿宋_GB2312" w:hAnsi="仿宋_GB2312" w:eastAsia="仿宋_GB2312" w:cs="仿宋_GB2312"/>
                <w:sz w:val="19"/>
              </w:rPr>
              <w:t xml:space="preserve"> </w:t>
            </w:r>
          </w:p>
        </w:tc>
      </w:tr>
      <w:tr w14:paraId="3F906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B61CF8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55C17">
            <w:pPr>
              <w:pStyle w:val="4"/>
              <w:jc w:val="left"/>
            </w:pPr>
            <w:r>
              <w:rPr>
                <w:rFonts w:ascii="仿宋_GB2312" w:hAnsi="仿宋_GB2312" w:eastAsia="仿宋_GB2312" w:cs="仿宋_GB2312"/>
                <w:sz w:val="19"/>
              </w:rPr>
              <w:t>自助查询机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A8E28">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A534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115CD">
            <w:pPr>
              <w:pStyle w:val="4"/>
              <w:ind w:firstLine="480"/>
            </w:pPr>
            <w:r>
              <w:rPr>
                <w:rFonts w:ascii="仿宋_GB2312" w:hAnsi="仿宋_GB2312" w:eastAsia="仿宋_GB2312" w:cs="仿宋_GB2312"/>
                <w:sz w:val="19"/>
              </w:rPr>
              <w:t xml:space="preserve"> </w:t>
            </w:r>
          </w:p>
        </w:tc>
      </w:tr>
      <w:tr w14:paraId="3EDC7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9BE5B">
            <w:pPr>
              <w:pStyle w:val="4"/>
              <w:jc w:val="left"/>
            </w:pPr>
            <w:r>
              <w:rPr>
                <w:rFonts w:ascii="仿宋_GB2312" w:hAnsi="仿宋_GB2312" w:eastAsia="仿宋_GB2312" w:cs="仿宋_GB2312"/>
                <w:sz w:val="19"/>
              </w:rPr>
              <w:t>大厅设备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A3E9D">
            <w:pPr>
              <w:pStyle w:val="4"/>
              <w:jc w:val="left"/>
            </w:pPr>
            <w:r>
              <w:rPr>
                <w:rFonts w:ascii="仿宋_GB2312" w:hAnsi="仿宋_GB2312" w:eastAsia="仿宋_GB2312" w:cs="仿宋_GB2312"/>
                <w:sz w:val="19"/>
              </w:rPr>
              <w:t>排队叫号设备</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1DBF9">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EBEAE">
            <w:pPr>
              <w:pStyle w:val="4"/>
              <w:ind w:firstLine="240"/>
              <w:jc w:val="both"/>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0443">
            <w:pPr>
              <w:pStyle w:val="4"/>
              <w:jc w:val="left"/>
            </w:pPr>
            <w:r>
              <w:rPr>
                <w:rFonts w:ascii="仿宋_GB2312" w:hAnsi="仿宋_GB2312" w:eastAsia="仿宋_GB2312" w:cs="仿宋_GB2312"/>
                <w:sz w:val="19"/>
              </w:rPr>
              <w:t>包含取号机1台、LED控制卡14个、无线AP 1个，无线喇叭3个等</w:t>
            </w:r>
          </w:p>
        </w:tc>
      </w:tr>
      <w:tr w14:paraId="2792C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19E370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62CA9">
            <w:pPr>
              <w:pStyle w:val="4"/>
              <w:jc w:val="left"/>
            </w:pPr>
            <w:r>
              <w:rPr>
                <w:rFonts w:ascii="仿宋_GB2312" w:hAnsi="仿宋_GB2312" w:eastAsia="仿宋_GB2312" w:cs="仿宋_GB2312"/>
                <w:sz w:val="19"/>
              </w:rPr>
              <w:t>显示终端维保</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FF082">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42EC9">
            <w:pPr>
              <w:pStyle w:val="4"/>
              <w:ind w:firstLine="240"/>
              <w:jc w:val="both"/>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0851B">
            <w:pPr>
              <w:pStyle w:val="4"/>
              <w:ind w:firstLine="480"/>
            </w:pPr>
            <w:r>
              <w:rPr>
                <w:rFonts w:ascii="仿宋_GB2312" w:hAnsi="仿宋_GB2312" w:eastAsia="仿宋_GB2312" w:cs="仿宋_GB2312"/>
                <w:sz w:val="19"/>
              </w:rPr>
              <w:t xml:space="preserve"> </w:t>
            </w:r>
          </w:p>
        </w:tc>
      </w:tr>
      <w:tr w14:paraId="2AC97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C3FE46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E71EE">
            <w:pPr>
              <w:pStyle w:val="4"/>
              <w:jc w:val="left"/>
            </w:pPr>
            <w:r>
              <w:rPr>
                <w:rFonts w:ascii="仿宋_GB2312" w:hAnsi="仿宋_GB2312" w:eastAsia="仿宋_GB2312" w:cs="仿宋_GB2312"/>
                <w:sz w:val="19"/>
              </w:rPr>
              <w:t>信息屏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DD036">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F35D6">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29AB5">
            <w:pPr>
              <w:pStyle w:val="4"/>
              <w:ind w:firstLine="480"/>
            </w:pPr>
            <w:r>
              <w:rPr>
                <w:rFonts w:ascii="仿宋_GB2312" w:hAnsi="仿宋_GB2312" w:eastAsia="仿宋_GB2312" w:cs="仿宋_GB2312"/>
                <w:sz w:val="19"/>
              </w:rPr>
              <w:t xml:space="preserve"> </w:t>
            </w:r>
          </w:p>
        </w:tc>
      </w:tr>
      <w:tr w14:paraId="28F89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E602FB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45F6C">
            <w:pPr>
              <w:pStyle w:val="4"/>
              <w:jc w:val="left"/>
            </w:pPr>
            <w:r>
              <w:rPr>
                <w:rFonts w:ascii="仿宋_GB2312" w:hAnsi="仿宋_GB2312" w:eastAsia="仿宋_GB2312" w:cs="仿宋_GB2312"/>
                <w:sz w:val="19"/>
              </w:rPr>
              <w:t>触摸屏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E9C1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7F894">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E4553">
            <w:pPr>
              <w:pStyle w:val="4"/>
              <w:ind w:firstLine="480"/>
            </w:pPr>
            <w:r>
              <w:rPr>
                <w:rFonts w:ascii="仿宋_GB2312" w:hAnsi="仿宋_GB2312" w:eastAsia="仿宋_GB2312" w:cs="仿宋_GB2312"/>
                <w:sz w:val="19"/>
              </w:rPr>
              <w:t xml:space="preserve"> </w:t>
            </w:r>
          </w:p>
        </w:tc>
      </w:tr>
      <w:tr w14:paraId="5590D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104B40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34718">
            <w:pPr>
              <w:pStyle w:val="4"/>
              <w:jc w:val="left"/>
            </w:pPr>
            <w:r>
              <w:rPr>
                <w:rFonts w:ascii="仿宋_GB2312" w:hAnsi="仿宋_GB2312" w:eastAsia="仿宋_GB2312" w:cs="仿宋_GB2312"/>
                <w:sz w:val="19"/>
              </w:rPr>
              <w:t>广告屏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A5B4A">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6B4EF">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74557">
            <w:pPr>
              <w:pStyle w:val="4"/>
              <w:ind w:firstLine="480"/>
            </w:pPr>
            <w:r>
              <w:rPr>
                <w:rFonts w:ascii="仿宋_GB2312" w:hAnsi="仿宋_GB2312" w:eastAsia="仿宋_GB2312" w:cs="仿宋_GB2312"/>
                <w:sz w:val="19"/>
              </w:rPr>
              <w:t xml:space="preserve"> </w:t>
            </w:r>
          </w:p>
        </w:tc>
      </w:tr>
      <w:tr w14:paraId="61EAF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5F379A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79603">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CF55A">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332D4">
            <w:pPr>
              <w:pStyle w:val="4"/>
              <w:ind w:firstLine="240"/>
              <w:jc w:val="both"/>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FF7FF">
            <w:pPr>
              <w:pStyle w:val="4"/>
              <w:ind w:firstLine="480"/>
            </w:pPr>
            <w:r>
              <w:rPr>
                <w:rFonts w:ascii="仿宋_GB2312" w:hAnsi="仿宋_GB2312" w:eastAsia="仿宋_GB2312" w:cs="仿宋_GB2312"/>
                <w:sz w:val="19"/>
              </w:rPr>
              <w:t xml:space="preserve"> </w:t>
            </w:r>
          </w:p>
        </w:tc>
      </w:tr>
      <w:tr w14:paraId="47552B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AAFB3A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5F418">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29C7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5C5A2">
            <w:pPr>
              <w:pStyle w:val="4"/>
              <w:ind w:firstLine="240"/>
              <w:jc w:val="both"/>
            </w:pPr>
            <w:r>
              <w:rPr>
                <w:rFonts w:ascii="仿宋_GB2312" w:hAnsi="仿宋_GB2312" w:eastAsia="仿宋_GB2312" w:cs="仿宋_GB2312"/>
                <w:sz w:val="19"/>
              </w:rPr>
              <w:t>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8CAA3">
            <w:pPr>
              <w:pStyle w:val="4"/>
              <w:ind w:firstLine="480"/>
            </w:pPr>
            <w:r>
              <w:rPr>
                <w:rFonts w:ascii="仿宋_GB2312" w:hAnsi="仿宋_GB2312" w:eastAsia="仿宋_GB2312" w:cs="仿宋_GB2312"/>
                <w:sz w:val="19"/>
              </w:rPr>
              <w:t xml:space="preserve"> </w:t>
            </w:r>
          </w:p>
        </w:tc>
      </w:tr>
      <w:tr w14:paraId="3D46C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0077F3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AE4BB">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9A897">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8AEB6">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2AC9E">
            <w:pPr>
              <w:pStyle w:val="4"/>
              <w:ind w:firstLine="480"/>
            </w:pPr>
            <w:r>
              <w:rPr>
                <w:rFonts w:ascii="仿宋_GB2312" w:hAnsi="仿宋_GB2312" w:eastAsia="仿宋_GB2312" w:cs="仿宋_GB2312"/>
                <w:sz w:val="19"/>
              </w:rPr>
              <w:t xml:space="preserve"> </w:t>
            </w:r>
          </w:p>
        </w:tc>
      </w:tr>
      <w:tr w14:paraId="599B8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673AE8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2AE20">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42CD0">
            <w:pPr>
              <w:pStyle w:val="4"/>
              <w:ind w:firstLine="480"/>
              <w:jc w:val="left"/>
            </w:pPr>
            <w:r>
              <w:rPr>
                <w:rFonts w:ascii="仿宋_GB2312" w:hAnsi="仿宋_GB2312" w:eastAsia="仿宋_GB2312" w:cs="仿宋_GB2312"/>
                <w:sz w:val="19"/>
              </w:rPr>
              <w:t>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7E7F1">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7AACE">
            <w:pPr>
              <w:pStyle w:val="4"/>
              <w:ind w:firstLine="480"/>
            </w:pPr>
            <w:r>
              <w:rPr>
                <w:rFonts w:ascii="仿宋_GB2312" w:hAnsi="仿宋_GB2312" w:eastAsia="仿宋_GB2312" w:cs="仿宋_GB2312"/>
                <w:sz w:val="19"/>
              </w:rPr>
              <w:t xml:space="preserve"> </w:t>
            </w:r>
          </w:p>
        </w:tc>
      </w:tr>
      <w:tr w14:paraId="05462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2F2D1E">
            <w:pPr>
              <w:pStyle w:val="4"/>
              <w:ind w:firstLine="482"/>
              <w:jc w:val="center"/>
            </w:pPr>
            <w:r>
              <w:rPr>
                <w:rFonts w:ascii="仿宋_GB2312" w:hAnsi="仿宋_GB2312" w:eastAsia="仿宋_GB2312" w:cs="仿宋_GB2312"/>
                <w:b/>
                <w:sz w:val="19"/>
              </w:rPr>
              <w:t>灞桥区市民中心设备统计</w:t>
            </w:r>
          </w:p>
        </w:tc>
      </w:tr>
      <w:tr w14:paraId="4BA07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A88EE">
            <w:pPr>
              <w:pStyle w:val="4"/>
              <w:jc w:val="both"/>
            </w:pPr>
            <w:r>
              <w:rPr>
                <w:rFonts w:ascii="仿宋_GB2312" w:hAnsi="仿宋_GB2312" w:eastAsia="仿宋_GB2312" w:cs="仿宋_GB2312"/>
                <w:sz w:val="19"/>
              </w:rPr>
              <w:t>大厅设备</w:t>
            </w:r>
          </w:p>
        </w:tc>
        <w:tc>
          <w:tcPr>
            <w:tcW w:w="94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DA8DE6">
            <w:pPr>
              <w:pStyle w:val="4"/>
              <w:jc w:val="both"/>
            </w:pPr>
            <w:r>
              <w:rPr>
                <w:rFonts w:ascii="仿宋_GB2312" w:hAnsi="仿宋_GB2312" w:eastAsia="仿宋_GB2312" w:cs="仿宋_GB2312"/>
                <w:sz w:val="19"/>
              </w:rPr>
              <w:t>计算机</w:t>
            </w:r>
          </w:p>
        </w:tc>
        <w:tc>
          <w:tcPr>
            <w:tcW w:w="127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E86E24">
            <w:pPr>
              <w:pStyle w:val="4"/>
              <w:jc w:val="center"/>
            </w:pPr>
            <w:r>
              <w:rPr>
                <w:rFonts w:ascii="仿宋_GB2312" w:hAnsi="仿宋_GB2312" w:eastAsia="仿宋_GB2312" w:cs="仿宋_GB2312"/>
                <w:sz w:val="19"/>
              </w:rPr>
              <w:t>14</w:t>
            </w:r>
          </w:p>
        </w:tc>
        <w:tc>
          <w:tcPr>
            <w:tcW w:w="904"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9D42DF">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52DFDE">
            <w:pPr>
              <w:pStyle w:val="4"/>
              <w:jc w:val="both"/>
            </w:pPr>
            <w:r>
              <w:rPr>
                <w:rFonts w:ascii="仿宋_GB2312" w:hAnsi="仿宋_GB2312" w:eastAsia="仿宋_GB2312" w:cs="仿宋_GB2312"/>
                <w:sz w:val="19"/>
              </w:rPr>
              <w:t xml:space="preserve"> </w:t>
            </w:r>
          </w:p>
        </w:tc>
      </w:tr>
      <w:tr w14:paraId="0750E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F6F758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09F55">
            <w:pPr>
              <w:pStyle w:val="4"/>
              <w:jc w:val="both"/>
            </w:pPr>
            <w:r>
              <w:rPr>
                <w:rFonts w:ascii="仿宋_GB2312" w:hAnsi="仿宋_GB2312" w:eastAsia="仿宋_GB2312" w:cs="仿宋_GB2312"/>
                <w:sz w:val="19"/>
              </w:rPr>
              <w:t>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476BA">
            <w:pPr>
              <w:pStyle w:val="4"/>
              <w:jc w:val="center"/>
            </w:pPr>
            <w:r>
              <w:rPr>
                <w:rFonts w:ascii="仿宋_GB2312" w:hAnsi="仿宋_GB2312" w:eastAsia="仿宋_GB2312" w:cs="仿宋_GB2312"/>
                <w:sz w:val="19"/>
              </w:rPr>
              <w:t>11</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6FA46">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BF74E">
            <w:pPr>
              <w:pStyle w:val="4"/>
              <w:jc w:val="both"/>
            </w:pPr>
            <w:r>
              <w:rPr>
                <w:rFonts w:ascii="仿宋_GB2312" w:hAnsi="仿宋_GB2312" w:eastAsia="仿宋_GB2312" w:cs="仿宋_GB2312"/>
                <w:sz w:val="19"/>
              </w:rPr>
              <w:t xml:space="preserve"> </w:t>
            </w:r>
          </w:p>
        </w:tc>
      </w:tr>
      <w:tr w14:paraId="179F98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BB52A9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352C1">
            <w:pPr>
              <w:pStyle w:val="4"/>
              <w:jc w:val="both"/>
            </w:pPr>
            <w:r>
              <w:rPr>
                <w:rFonts w:ascii="仿宋_GB2312" w:hAnsi="仿宋_GB2312" w:eastAsia="仿宋_GB2312" w:cs="仿宋_GB2312"/>
                <w:sz w:val="19"/>
              </w:rPr>
              <w:t>扫描仪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50AE9">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D4099">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CCB5E">
            <w:pPr>
              <w:pStyle w:val="4"/>
              <w:jc w:val="both"/>
            </w:pPr>
            <w:r>
              <w:rPr>
                <w:rFonts w:ascii="仿宋_GB2312" w:hAnsi="仿宋_GB2312" w:eastAsia="仿宋_GB2312" w:cs="仿宋_GB2312"/>
                <w:sz w:val="19"/>
              </w:rPr>
              <w:t xml:space="preserve"> </w:t>
            </w:r>
          </w:p>
        </w:tc>
      </w:tr>
      <w:tr w14:paraId="323B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43B8D8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93405">
            <w:pPr>
              <w:pStyle w:val="4"/>
              <w:jc w:val="both"/>
            </w:pPr>
            <w:r>
              <w:rPr>
                <w:rFonts w:ascii="仿宋_GB2312" w:hAnsi="仿宋_GB2312" w:eastAsia="仿宋_GB2312" w:cs="仿宋_GB2312"/>
                <w:sz w:val="19"/>
              </w:rPr>
              <w:t>摄像头</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BB7D5">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1A562">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37B93">
            <w:pPr>
              <w:pStyle w:val="4"/>
              <w:jc w:val="both"/>
            </w:pPr>
            <w:r>
              <w:rPr>
                <w:rFonts w:ascii="仿宋_GB2312" w:hAnsi="仿宋_GB2312" w:eastAsia="仿宋_GB2312" w:cs="仿宋_GB2312"/>
                <w:sz w:val="19"/>
              </w:rPr>
              <w:t xml:space="preserve"> </w:t>
            </w:r>
          </w:p>
        </w:tc>
      </w:tr>
      <w:tr w14:paraId="4553A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EE2A2A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FC8E5">
            <w:pPr>
              <w:pStyle w:val="4"/>
              <w:jc w:val="both"/>
            </w:pPr>
            <w:r>
              <w:rPr>
                <w:rFonts w:ascii="仿宋_GB2312" w:hAnsi="仿宋_GB2312" w:eastAsia="仿宋_GB2312" w:cs="仿宋_GB2312"/>
                <w:sz w:val="19"/>
              </w:rPr>
              <w:t>针式打印机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CF354">
            <w:pPr>
              <w:pStyle w:val="4"/>
              <w:jc w:val="center"/>
            </w:pPr>
            <w:r>
              <w:rPr>
                <w:rFonts w:ascii="仿宋_GB2312" w:hAnsi="仿宋_GB2312" w:eastAsia="仿宋_GB2312" w:cs="仿宋_GB2312"/>
                <w:sz w:val="19"/>
              </w:rPr>
              <w:t>2</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4F50AF">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BA3DD">
            <w:pPr>
              <w:pStyle w:val="4"/>
              <w:jc w:val="both"/>
            </w:pPr>
            <w:r>
              <w:rPr>
                <w:rFonts w:ascii="仿宋_GB2312" w:hAnsi="仿宋_GB2312" w:eastAsia="仿宋_GB2312" w:cs="仿宋_GB2312"/>
                <w:sz w:val="19"/>
              </w:rPr>
              <w:t xml:space="preserve"> </w:t>
            </w:r>
          </w:p>
        </w:tc>
      </w:tr>
      <w:tr w14:paraId="76D36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066DC6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CA93D">
            <w:pPr>
              <w:pStyle w:val="4"/>
              <w:jc w:val="both"/>
            </w:pPr>
            <w:r>
              <w:rPr>
                <w:rFonts w:ascii="仿宋_GB2312" w:hAnsi="仿宋_GB2312" w:eastAsia="仿宋_GB2312" w:cs="仿宋_GB2312"/>
                <w:sz w:val="19"/>
              </w:rPr>
              <w:t>评价器</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6F2F4">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FD050">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76CA5">
            <w:pPr>
              <w:pStyle w:val="4"/>
              <w:jc w:val="both"/>
            </w:pPr>
            <w:r>
              <w:rPr>
                <w:rFonts w:ascii="仿宋_GB2312" w:hAnsi="仿宋_GB2312" w:eastAsia="仿宋_GB2312" w:cs="仿宋_GB2312"/>
                <w:sz w:val="19"/>
              </w:rPr>
              <w:t xml:space="preserve"> </w:t>
            </w:r>
          </w:p>
        </w:tc>
      </w:tr>
      <w:tr w14:paraId="13B0D9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0D531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BD666">
            <w:pPr>
              <w:pStyle w:val="4"/>
              <w:jc w:val="both"/>
            </w:pPr>
            <w:r>
              <w:rPr>
                <w:rFonts w:ascii="仿宋_GB2312" w:hAnsi="仿宋_GB2312" w:eastAsia="仿宋_GB2312" w:cs="仿宋_GB2312"/>
                <w:sz w:val="19"/>
              </w:rPr>
              <w:t>高拍仪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A6AE9">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AC4A5">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2CBC1">
            <w:pPr>
              <w:pStyle w:val="4"/>
              <w:jc w:val="both"/>
            </w:pPr>
            <w:r>
              <w:rPr>
                <w:rFonts w:ascii="仿宋_GB2312" w:hAnsi="仿宋_GB2312" w:eastAsia="仿宋_GB2312" w:cs="仿宋_GB2312"/>
                <w:sz w:val="19"/>
              </w:rPr>
              <w:t xml:space="preserve"> </w:t>
            </w:r>
          </w:p>
        </w:tc>
      </w:tr>
      <w:tr w14:paraId="16E23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224063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CC3DD">
            <w:pPr>
              <w:pStyle w:val="4"/>
              <w:jc w:val="both"/>
            </w:pPr>
            <w:r>
              <w:rPr>
                <w:rFonts w:ascii="仿宋_GB2312" w:hAnsi="仿宋_GB2312" w:eastAsia="仿宋_GB2312" w:cs="仿宋_GB2312"/>
                <w:sz w:val="19"/>
              </w:rPr>
              <w:t>身份证识别仪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C8E4E">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4C497">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7C77C">
            <w:pPr>
              <w:pStyle w:val="4"/>
              <w:jc w:val="both"/>
            </w:pPr>
            <w:r>
              <w:rPr>
                <w:rFonts w:ascii="仿宋_GB2312" w:hAnsi="仿宋_GB2312" w:eastAsia="仿宋_GB2312" w:cs="仿宋_GB2312"/>
                <w:sz w:val="19"/>
              </w:rPr>
              <w:t xml:space="preserve"> </w:t>
            </w:r>
          </w:p>
        </w:tc>
      </w:tr>
      <w:tr w14:paraId="300C4E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F18DF">
            <w:pPr>
              <w:pStyle w:val="4"/>
              <w:jc w:val="center"/>
            </w:pPr>
            <w:r>
              <w:rPr>
                <w:rFonts w:ascii="仿宋_GB2312" w:hAnsi="仿宋_GB2312" w:eastAsia="仿宋_GB2312" w:cs="仿宋_GB2312"/>
                <w:b/>
                <w:sz w:val="19"/>
              </w:rPr>
              <w:t>米家崖大厅设备统计</w:t>
            </w:r>
          </w:p>
        </w:tc>
      </w:tr>
      <w:tr w14:paraId="4BDE1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E3CF6">
            <w:pPr>
              <w:pStyle w:val="4"/>
              <w:jc w:val="both"/>
            </w:pPr>
            <w:r>
              <w:rPr>
                <w:rFonts w:ascii="仿宋_GB2312" w:hAnsi="仿宋_GB2312" w:eastAsia="仿宋_GB2312" w:cs="仿宋_GB2312"/>
                <w:sz w:val="19"/>
              </w:rPr>
              <w:t>大厅设备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503CAF">
            <w:pPr>
              <w:pStyle w:val="4"/>
              <w:jc w:val="both"/>
            </w:pPr>
            <w:r>
              <w:rPr>
                <w:rFonts w:ascii="仿宋_GB2312" w:hAnsi="仿宋_GB2312" w:eastAsia="仿宋_GB2312" w:cs="仿宋_GB2312"/>
                <w:sz w:val="19"/>
              </w:rPr>
              <w:t>计算机</w:t>
            </w:r>
          </w:p>
        </w:tc>
        <w:tc>
          <w:tcPr>
            <w:tcW w:w="127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1421F1">
            <w:pPr>
              <w:pStyle w:val="4"/>
              <w:jc w:val="center"/>
            </w:pPr>
            <w:r>
              <w:rPr>
                <w:rFonts w:ascii="仿宋_GB2312" w:hAnsi="仿宋_GB2312" w:eastAsia="仿宋_GB2312" w:cs="仿宋_GB2312"/>
                <w:sz w:val="19"/>
              </w:rPr>
              <w:t>9</w:t>
            </w:r>
          </w:p>
        </w:tc>
        <w:tc>
          <w:tcPr>
            <w:tcW w:w="904"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A8E286">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F58CE5">
            <w:pPr>
              <w:pStyle w:val="4"/>
              <w:jc w:val="both"/>
            </w:pPr>
            <w:r>
              <w:rPr>
                <w:rFonts w:ascii="仿宋_GB2312" w:hAnsi="仿宋_GB2312" w:eastAsia="仿宋_GB2312" w:cs="仿宋_GB2312"/>
                <w:sz w:val="19"/>
              </w:rPr>
              <w:t xml:space="preserve"> </w:t>
            </w:r>
          </w:p>
        </w:tc>
      </w:tr>
      <w:tr w14:paraId="183A2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3D3A0C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EE7EE">
            <w:pPr>
              <w:pStyle w:val="4"/>
              <w:jc w:val="both"/>
            </w:pPr>
            <w:r>
              <w:rPr>
                <w:rFonts w:ascii="仿宋_GB2312" w:hAnsi="仿宋_GB2312" w:eastAsia="仿宋_GB2312" w:cs="仿宋_GB2312"/>
                <w:sz w:val="19"/>
              </w:rPr>
              <w:t>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38BE0">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81E81">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A4A98">
            <w:pPr>
              <w:pStyle w:val="4"/>
              <w:jc w:val="both"/>
            </w:pPr>
            <w:r>
              <w:rPr>
                <w:rFonts w:ascii="仿宋_GB2312" w:hAnsi="仿宋_GB2312" w:eastAsia="仿宋_GB2312" w:cs="仿宋_GB2312"/>
                <w:sz w:val="19"/>
              </w:rPr>
              <w:t xml:space="preserve"> </w:t>
            </w:r>
          </w:p>
        </w:tc>
      </w:tr>
      <w:tr w14:paraId="4FFCE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DDF7A0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6F636">
            <w:pPr>
              <w:pStyle w:val="4"/>
              <w:jc w:val="both"/>
            </w:pPr>
            <w:r>
              <w:rPr>
                <w:rFonts w:ascii="仿宋_GB2312" w:hAnsi="仿宋_GB2312" w:eastAsia="仿宋_GB2312" w:cs="仿宋_GB2312"/>
                <w:sz w:val="19"/>
              </w:rPr>
              <w:t>扫描仪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FFF7C">
            <w:pPr>
              <w:pStyle w:val="4"/>
              <w:jc w:val="center"/>
            </w:pPr>
            <w:r>
              <w:rPr>
                <w:rFonts w:ascii="仿宋_GB2312" w:hAnsi="仿宋_GB2312" w:eastAsia="仿宋_GB2312" w:cs="仿宋_GB2312"/>
                <w:sz w:val="19"/>
              </w:rPr>
              <w:t>3</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0E180">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DF39E">
            <w:pPr>
              <w:pStyle w:val="4"/>
              <w:jc w:val="both"/>
            </w:pPr>
            <w:r>
              <w:rPr>
                <w:rFonts w:ascii="仿宋_GB2312" w:hAnsi="仿宋_GB2312" w:eastAsia="仿宋_GB2312" w:cs="仿宋_GB2312"/>
                <w:sz w:val="19"/>
              </w:rPr>
              <w:t xml:space="preserve"> </w:t>
            </w:r>
          </w:p>
        </w:tc>
      </w:tr>
      <w:tr w14:paraId="24749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824BD8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C5B03">
            <w:pPr>
              <w:pStyle w:val="4"/>
              <w:jc w:val="both"/>
            </w:pPr>
            <w:r>
              <w:rPr>
                <w:rFonts w:ascii="仿宋_GB2312" w:hAnsi="仿宋_GB2312" w:eastAsia="仿宋_GB2312" w:cs="仿宋_GB2312"/>
                <w:sz w:val="19"/>
              </w:rPr>
              <w:t>摄像头</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28FED">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7C1EE">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A2569">
            <w:pPr>
              <w:pStyle w:val="4"/>
              <w:jc w:val="both"/>
            </w:pPr>
            <w:r>
              <w:rPr>
                <w:rFonts w:ascii="仿宋_GB2312" w:hAnsi="仿宋_GB2312" w:eastAsia="仿宋_GB2312" w:cs="仿宋_GB2312"/>
                <w:sz w:val="19"/>
              </w:rPr>
              <w:t xml:space="preserve"> </w:t>
            </w:r>
          </w:p>
        </w:tc>
      </w:tr>
      <w:tr w14:paraId="06897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F3C9A9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A44E5">
            <w:pPr>
              <w:pStyle w:val="4"/>
              <w:jc w:val="both"/>
            </w:pPr>
            <w:r>
              <w:rPr>
                <w:rFonts w:ascii="仿宋_GB2312" w:hAnsi="仿宋_GB2312" w:eastAsia="仿宋_GB2312" w:cs="仿宋_GB2312"/>
                <w:sz w:val="19"/>
              </w:rPr>
              <w:t>高拍仪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4BA8E">
            <w:pPr>
              <w:pStyle w:val="4"/>
              <w:jc w:val="center"/>
            </w:pPr>
            <w:r>
              <w:rPr>
                <w:rFonts w:ascii="仿宋_GB2312" w:hAnsi="仿宋_GB2312" w:eastAsia="仿宋_GB2312" w:cs="仿宋_GB2312"/>
                <w:sz w:val="19"/>
              </w:rPr>
              <w:t>1</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20A2D">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F3C91">
            <w:pPr>
              <w:pStyle w:val="4"/>
              <w:jc w:val="both"/>
            </w:pPr>
            <w:r>
              <w:rPr>
                <w:rFonts w:ascii="仿宋_GB2312" w:hAnsi="仿宋_GB2312" w:eastAsia="仿宋_GB2312" w:cs="仿宋_GB2312"/>
                <w:sz w:val="19"/>
              </w:rPr>
              <w:t xml:space="preserve"> </w:t>
            </w:r>
          </w:p>
        </w:tc>
      </w:tr>
      <w:tr w14:paraId="49023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791C01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7BDB4">
            <w:pPr>
              <w:pStyle w:val="4"/>
              <w:jc w:val="both"/>
            </w:pPr>
            <w:r>
              <w:rPr>
                <w:rFonts w:ascii="仿宋_GB2312" w:hAnsi="仿宋_GB2312" w:eastAsia="仿宋_GB2312" w:cs="仿宋_GB2312"/>
                <w:sz w:val="19"/>
              </w:rPr>
              <w:t>评价器</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0DAB6">
            <w:pPr>
              <w:pStyle w:val="4"/>
              <w:jc w:val="center"/>
            </w:pPr>
            <w:r>
              <w:rPr>
                <w:rFonts w:ascii="仿宋_GB2312" w:hAnsi="仿宋_GB2312" w:eastAsia="仿宋_GB2312" w:cs="仿宋_GB2312"/>
                <w:sz w:val="19"/>
              </w:rPr>
              <w:t>3</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AB4FA">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D39CD">
            <w:pPr>
              <w:pStyle w:val="4"/>
              <w:jc w:val="both"/>
            </w:pPr>
            <w:r>
              <w:rPr>
                <w:rFonts w:ascii="仿宋_GB2312" w:hAnsi="仿宋_GB2312" w:eastAsia="仿宋_GB2312" w:cs="仿宋_GB2312"/>
                <w:sz w:val="19"/>
              </w:rPr>
              <w:t xml:space="preserve"> </w:t>
            </w:r>
          </w:p>
        </w:tc>
      </w:tr>
      <w:tr w14:paraId="470522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C5CE0E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1C471">
            <w:pPr>
              <w:pStyle w:val="4"/>
              <w:jc w:val="both"/>
            </w:pPr>
            <w:r>
              <w:rPr>
                <w:rFonts w:ascii="仿宋_GB2312" w:hAnsi="仿宋_GB2312" w:eastAsia="仿宋_GB2312" w:cs="仿宋_GB2312"/>
                <w:sz w:val="19"/>
              </w:rPr>
              <w:t>身份证识别仪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802DB">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4725C">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C06B8">
            <w:pPr>
              <w:pStyle w:val="4"/>
              <w:jc w:val="both"/>
            </w:pPr>
            <w:r>
              <w:rPr>
                <w:rFonts w:ascii="仿宋_GB2312" w:hAnsi="仿宋_GB2312" w:eastAsia="仿宋_GB2312" w:cs="仿宋_GB2312"/>
                <w:sz w:val="19"/>
              </w:rPr>
              <w:t xml:space="preserve"> </w:t>
            </w:r>
          </w:p>
        </w:tc>
      </w:tr>
      <w:bookmarkEnd w:id="0"/>
    </w:tbl>
    <w:p w14:paraId="72D28E90">
      <w:pPr>
        <w:pStyle w:val="4"/>
        <w:ind w:firstLine="480"/>
        <w:jc w:val="both"/>
      </w:pPr>
      <w:r>
        <w:rPr>
          <w:rFonts w:ascii="仿宋_GB2312" w:hAnsi="仿宋_GB2312" w:eastAsia="仿宋_GB2312" w:cs="仿宋_GB2312"/>
        </w:rPr>
        <w:t xml:space="preserve"> </w:t>
      </w:r>
    </w:p>
    <w:p w14:paraId="3E6F6127">
      <w:pPr>
        <w:pStyle w:val="4"/>
        <w:jc w:val="both"/>
        <w:outlineLvl w:val="0"/>
      </w:pPr>
      <w:r>
        <w:rPr>
          <w:rFonts w:ascii="仿宋_GB2312" w:hAnsi="仿宋_GB2312" w:eastAsia="仿宋_GB2312" w:cs="仿宋_GB2312"/>
          <w:b/>
          <w:sz w:val="48"/>
        </w:rPr>
        <w:t>三、服务内容</w:t>
      </w:r>
    </w:p>
    <w:p w14:paraId="02A1212C">
      <w:pPr>
        <w:pStyle w:val="4"/>
        <w:ind w:firstLine="560"/>
        <w:jc w:val="both"/>
      </w:pPr>
      <w:r>
        <w:rPr>
          <w:rFonts w:ascii="仿宋_GB2312" w:hAnsi="仿宋_GB2312" w:eastAsia="仿宋_GB2312" w:cs="仿宋_GB2312"/>
        </w:rPr>
        <w:t>（一）故障恢复类</w:t>
      </w:r>
    </w:p>
    <w:p w14:paraId="69BD6495">
      <w:pPr>
        <w:pStyle w:val="4"/>
        <w:ind w:firstLine="560"/>
      </w:pPr>
      <w:r>
        <w:rPr>
          <w:rFonts w:ascii="仿宋_GB2312" w:hAnsi="仿宋_GB2312" w:eastAsia="仿宋_GB2312" w:cs="仿宋_GB2312"/>
        </w:rPr>
        <w:t>1、7×24小时响应支持</w:t>
      </w:r>
    </w:p>
    <w:p w14:paraId="107EE66C">
      <w:pPr>
        <w:pStyle w:val="4"/>
        <w:ind w:firstLine="560"/>
      </w:pPr>
      <w:r>
        <w:rPr>
          <w:rFonts w:ascii="仿宋_GB2312" w:hAnsi="仿宋_GB2312" w:eastAsia="仿宋_GB2312" w:cs="仿宋_GB2312"/>
        </w:rPr>
        <w:t>服务商的技术支持人员和故障保修热线以及项目经理、项目协调人员和一线工程师手机全天候开通，为用户提供7×24小时电话技术支持。支持范围包括产品的功能、配置、安装、调试、客户化以及使用中遇到的各种技术问题的一般性咨询，并随时准备处理各种突发事件。</w:t>
      </w:r>
    </w:p>
    <w:p w14:paraId="3E601B75">
      <w:pPr>
        <w:pStyle w:val="4"/>
        <w:ind w:firstLine="560"/>
      </w:pPr>
      <w:r>
        <w:rPr>
          <w:rFonts w:ascii="仿宋_GB2312" w:hAnsi="仿宋_GB2312" w:eastAsia="仿宋_GB2312" w:cs="仿宋_GB2312"/>
        </w:rPr>
        <w:t>2、故障解决服务</w:t>
      </w:r>
    </w:p>
    <w:p w14:paraId="551FAC7A">
      <w:pPr>
        <w:pStyle w:val="4"/>
        <w:ind w:firstLine="560"/>
      </w:pPr>
      <w:r>
        <w:rPr>
          <w:rFonts w:ascii="仿宋_GB2312" w:hAnsi="仿宋_GB2312" w:eastAsia="仿宋_GB2312" w:cs="仿宋_GB2312"/>
        </w:rPr>
        <w:t>服务商提供硬件的故障诊断支持服务，在故障发生后，在最短时间判断出故障的原因，然后进行有针对性的维修，可缩短故障修复时间，缩短业务中断时间。</w:t>
      </w:r>
    </w:p>
    <w:p w14:paraId="0E345677">
      <w:pPr>
        <w:pStyle w:val="4"/>
        <w:ind w:firstLine="560"/>
        <w:jc w:val="both"/>
      </w:pPr>
      <w:r>
        <w:rPr>
          <w:rFonts w:ascii="仿宋_GB2312" w:hAnsi="仿宋_GB2312" w:eastAsia="仿宋_GB2312" w:cs="仿宋_GB2312"/>
        </w:rPr>
        <w:t>（二）技术服务类</w:t>
      </w:r>
    </w:p>
    <w:p w14:paraId="12256A1C">
      <w:pPr>
        <w:pStyle w:val="4"/>
        <w:ind w:firstLine="560"/>
      </w:pPr>
      <w:r>
        <w:rPr>
          <w:rFonts w:ascii="仿宋_GB2312" w:hAnsi="仿宋_GB2312" w:eastAsia="仿宋_GB2312" w:cs="仿宋_GB2312"/>
        </w:rPr>
        <w:t>1、管理制度梳理</w:t>
      </w:r>
    </w:p>
    <w:p w14:paraId="4FDF318F">
      <w:pPr>
        <w:pStyle w:val="4"/>
        <w:ind w:firstLine="560"/>
      </w:pPr>
      <w:r>
        <w:rPr>
          <w:rFonts w:ascii="仿宋_GB2312" w:hAnsi="仿宋_GB2312" w:eastAsia="仿宋_GB2312" w:cs="仿宋_GB2312"/>
        </w:rPr>
        <w:t>服务商需与采购人沟通，人员入场前针对各系统制定管理计划与管理制度。管理计划分阶段进行优化，在每次定期汇报交流后修改管理计划，形成下一阶段的管理计划，使管理计划与时俱进，更符合系统当前的需求。</w:t>
      </w:r>
    </w:p>
    <w:p w14:paraId="2C0C89C2">
      <w:pPr>
        <w:pStyle w:val="4"/>
        <w:ind w:firstLine="560"/>
        <w:jc w:val="both"/>
      </w:pPr>
      <w:r>
        <w:rPr>
          <w:rFonts w:ascii="仿宋_GB2312" w:hAnsi="仿宋_GB2312" w:eastAsia="仿宋_GB2312" w:cs="仿宋_GB2312"/>
        </w:rPr>
        <w:t>2、资产配置建档服务</w:t>
      </w:r>
    </w:p>
    <w:p w14:paraId="2483F978">
      <w:pPr>
        <w:pStyle w:val="4"/>
        <w:ind w:firstLine="560"/>
      </w:pPr>
      <w:r>
        <w:rPr>
          <w:rFonts w:ascii="仿宋_GB2312" w:hAnsi="仿宋_GB2312" w:eastAsia="仿宋_GB2312" w:cs="仿宋_GB2312"/>
        </w:rPr>
        <w:t>服务商需向西安市不动产登记局提交详细的系统硬件维护服务档案，内容含有系统配置（包括硬件配置、系统配置、磁盘阵列等）、双方人员信息、系统维护记录等信息。并根据需方的实际需要，制定详细的服务支持计划，随时更新软硬件系统信息。并根据调研设备的运行记录进行评估。</w:t>
      </w:r>
    </w:p>
    <w:p w14:paraId="4E5E8184">
      <w:pPr>
        <w:pStyle w:val="4"/>
        <w:ind w:firstLine="560"/>
        <w:jc w:val="both"/>
      </w:pPr>
      <w:r>
        <w:rPr>
          <w:rFonts w:ascii="仿宋_GB2312" w:hAnsi="仿宋_GB2312" w:eastAsia="仿宋_GB2312" w:cs="仿宋_GB2312"/>
        </w:rPr>
        <w:t>3、定期巡检</w:t>
      </w:r>
    </w:p>
    <w:p w14:paraId="5ABB61A2">
      <w:pPr>
        <w:pStyle w:val="4"/>
        <w:ind w:firstLine="560"/>
        <w:jc w:val="both"/>
      </w:pPr>
      <w:r>
        <w:rPr>
          <w:rFonts w:ascii="仿宋_GB2312" w:hAnsi="仿宋_GB2312" w:eastAsia="仿宋_GB2312" w:cs="仿宋_GB2312"/>
        </w:rPr>
        <w:t>服务商需安排工程师在工作日内对大厅设备运行状态进行每日检查，对大厅工作人员提出的需求及时响应。每月进行大厅设备、机房现场进行定期的例行巡检和预防性维护，对故障情况进行汇总，向采购人提交月度运维服务报告，并提出改进意见和建议。工程师定期对服务范围内的硬件和操作系统、性能、终端杀毒情况、终端补丁安装情况进行诊断，分析系统运行情况，查看系统日志，根据结果调整系统参数，使系统始终在良好状态下运行。对可能出现的问题提供科学预测，提供预防整改措施，在授权的情况下采取必要的预防和补救措施，防患于未然。</w:t>
      </w:r>
    </w:p>
    <w:p w14:paraId="08B90614">
      <w:pPr>
        <w:pStyle w:val="4"/>
        <w:ind w:firstLine="560"/>
        <w:jc w:val="both"/>
      </w:pPr>
      <w:r>
        <w:rPr>
          <w:rFonts w:ascii="仿宋_GB2312" w:hAnsi="仿宋_GB2312" w:eastAsia="仿宋_GB2312" w:cs="仿宋_GB2312"/>
        </w:rPr>
        <w:t>（三）专业化服务</w:t>
      </w:r>
    </w:p>
    <w:p w14:paraId="086790A8">
      <w:pPr>
        <w:pStyle w:val="4"/>
        <w:ind w:firstLine="560"/>
        <w:jc w:val="both"/>
      </w:pPr>
      <w:r>
        <w:rPr>
          <w:rFonts w:ascii="仿宋_GB2312" w:hAnsi="仿宋_GB2312" w:eastAsia="仿宋_GB2312" w:cs="仿宋_GB2312"/>
        </w:rPr>
        <w:t>服务内容主要包括：</w:t>
      </w:r>
    </w:p>
    <w:p w14:paraId="577A3019">
      <w:pPr>
        <w:pStyle w:val="4"/>
        <w:ind w:firstLine="560"/>
        <w:jc w:val="both"/>
      </w:pPr>
      <w:r>
        <w:rPr>
          <w:rFonts w:ascii="仿宋_GB2312" w:hAnsi="仿宋_GB2312" w:eastAsia="仿宋_GB2312" w:cs="仿宋_GB2312"/>
        </w:rPr>
        <w:t>1、硬件损坏的检测维护</w:t>
      </w:r>
    </w:p>
    <w:p w14:paraId="76815345">
      <w:pPr>
        <w:pStyle w:val="4"/>
        <w:ind w:firstLine="560"/>
        <w:jc w:val="both"/>
      </w:pPr>
      <w:r>
        <w:rPr>
          <w:rFonts w:ascii="仿宋_GB2312" w:hAnsi="仿宋_GB2312" w:eastAsia="仿宋_GB2312" w:cs="仿宋_GB2312"/>
        </w:rPr>
        <w:t>2、业务系统故障的初步分析与协调</w:t>
      </w:r>
    </w:p>
    <w:p w14:paraId="2A0B5FDD">
      <w:pPr>
        <w:pStyle w:val="4"/>
        <w:ind w:firstLine="560"/>
        <w:jc w:val="both"/>
      </w:pPr>
      <w:r>
        <w:rPr>
          <w:rFonts w:ascii="仿宋_GB2312" w:hAnsi="仿宋_GB2312" w:eastAsia="仿宋_GB2312" w:cs="仿宋_GB2312"/>
        </w:rPr>
        <w:t>3、各大厅不动产系统BUG、需求、权限分配、数据处理等业务相关问题的采集</w:t>
      </w:r>
    </w:p>
    <w:p w14:paraId="7610D659">
      <w:pPr>
        <w:pStyle w:val="4"/>
        <w:ind w:firstLine="560"/>
        <w:jc w:val="both"/>
      </w:pPr>
      <w:r>
        <w:rPr>
          <w:rFonts w:ascii="仿宋_GB2312" w:hAnsi="仿宋_GB2312" w:eastAsia="仿宋_GB2312" w:cs="仿宋_GB2312"/>
        </w:rPr>
        <w:t>4、病毒防范和消除</w:t>
      </w:r>
    </w:p>
    <w:p w14:paraId="3757742C">
      <w:pPr>
        <w:pStyle w:val="4"/>
        <w:ind w:firstLine="560"/>
        <w:jc w:val="both"/>
      </w:pPr>
      <w:r>
        <w:rPr>
          <w:rFonts w:ascii="仿宋_GB2312" w:hAnsi="仿宋_GB2312" w:eastAsia="仿宋_GB2312" w:cs="仿宋_GB2312"/>
        </w:rPr>
        <w:t>5、硬盘垃圾清理</w:t>
      </w:r>
    </w:p>
    <w:p w14:paraId="5AE67C34">
      <w:pPr>
        <w:pStyle w:val="4"/>
        <w:ind w:firstLine="560"/>
        <w:jc w:val="both"/>
      </w:pPr>
      <w:r>
        <w:rPr>
          <w:rFonts w:ascii="仿宋_GB2312" w:hAnsi="仿宋_GB2312" w:eastAsia="仿宋_GB2312" w:cs="仿宋_GB2312"/>
        </w:rPr>
        <w:t>6、软件故障排除和恢复</w:t>
      </w:r>
    </w:p>
    <w:p w14:paraId="048155CA">
      <w:pPr>
        <w:pStyle w:val="4"/>
        <w:ind w:firstLine="560"/>
        <w:jc w:val="both"/>
      </w:pPr>
      <w:r>
        <w:rPr>
          <w:rFonts w:ascii="仿宋_GB2312" w:hAnsi="仿宋_GB2312" w:eastAsia="仿宋_GB2312" w:cs="仿宋_GB2312"/>
        </w:rPr>
        <w:t>7、系统软件，硬件升级</w:t>
      </w:r>
    </w:p>
    <w:p w14:paraId="6BF6B814">
      <w:pPr>
        <w:pStyle w:val="4"/>
        <w:ind w:firstLine="560"/>
        <w:jc w:val="both"/>
      </w:pPr>
      <w:r>
        <w:rPr>
          <w:rFonts w:ascii="仿宋_GB2312" w:hAnsi="仿宋_GB2312" w:eastAsia="仿宋_GB2312" w:cs="仿宋_GB2312"/>
        </w:rPr>
        <w:t>8、系统数据备份恢复</w:t>
      </w:r>
    </w:p>
    <w:p w14:paraId="1047469A">
      <w:pPr>
        <w:pStyle w:val="4"/>
        <w:ind w:firstLine="560"/>
        <w:jc w:val="both"/>
      </w:pPr>
      <w:r>
        <w:rPr>
          <w:rFonts w:ascii="仿宋_GB2312" w:hAnsi="仿宋_GB2312" w:eastAsia="仿宋_GB2312" w:cs="仿宋_GB2312"/>
        </w:rPr>
        <w:t>9、电脑安装调试</w:t>
      </w:r>
    </w:p>
    <w:p w14:paraId="0C6C87E3">
      <w:pPr>
        <w:pStyle w:val="4"/>
        <w:ind w:firstLine="560"/>
        <w:jc w:val="both"/>
      </w:pPr>
      <w:r>
        <w:rPr>
          <w:rFonts w:ascii="仿宋_GB2312" w:hAnsi="仿宋_GB2312" w:eastAsia="仿宋_GB2312" w:cs="仿宋_GB2312"/>
        </w:rPr>
        <w:t>10、系统安装调试</w:t>
      </w:r>
    </w:p>
    <w:p w14:paraId="44FF78AA">
      <w:pPr>
        <w:pStyle w:val="4"/>
        <w:ind w:firstLine="560"/>
        <w:jc w:val="both"/>
      </w:pPr>
      <w:r>
        <w:rPr>
          <w:rFonts w:ascii="仿宋_GB2312" w:hAnsi="仿宋_GB2312" w:eastAsia="仿宋_GB2312" w:cs="仿宋_GB2312"/>
        </w:rPr>
        <w:t>11、局域网维护</w:t>
      </w:r>
    </w:p>
    <w:p w14:paraId="2A77975F">
      <w:pPr>
        <w:pStyle w:val="4"/>
        <w:ind w:firstLine="560"/>
        <w:jc w:val="both"/>
      </w:pPr>
      <w:r>
        <w:rPr>
          <w:rFonts w:ascii="仿宋_GB2312" w:hAnsi="仿宋_GB2312" w:eastAsia="仿宋_GB2312" w:cs="仿宋_GB2312"/>
        </w:rPr>
        <w:t>12、上网解决方案</w:t>
      </w:r>
    </w:p>
    <w:p w14:paraId="00D2AC11">
      <w:pPr>
        <w:pStyle w:val="4"/>
        <w:ind w:firstLine="560"/>
        <w:jc w:val="both"/>
      </w:pPr>
      <w:r>
        <w:rPr>
          <w:rFonts w:ascii="仿宋_GB2312" w:hAnsi="仿宋_GB2312" w:eastAsia="仿宋_GB2312" w:cs="仿宋_GB2312"/>
        </w:rPr>
        <w:t>13、桌面设备维护</w:t>
      </w:r>
    </w:p>
    <w:p w14:paraId="18E29B53">
      <w:pPr>
        <w:pStyle w:val="4"/>
        <w:ind w:firstLine="560"/>
        <w:jc w:val="both"/>
      </w:pPr>
      <w:r>
        <w:rPr>
          <w:rFonts w:ascii="仿宋_GB2312" w:hAnsi="仿宋_GB2312" w:eastAsia="仿宋_GB2312" w:cs="仿宋_GB2312"/>
        </w:rPr>
        <w:t>14、网络交换设备维护</w:t>
      </w:r>
    </w:p>
    <w:p w14:paraId="51705DEB">
      <w:pPr>
        <w:pStyle w:val="4"/>
        <w:ind w:firstLine="560"/>
        <w:jc w:val="both"/>
      </w:pPr>
      <w:r>
        <w:rPr>
          <w:rFonts w:ascii="仿宋_GB2312" w:hAnsi="仿宋_GB2312" w:eastAsia="仿宋_GB2312" w:cs="仿宋_GB2312"/>
        </w:rPr>
        <w:t>15、综合布线维护</w:t>
      </w:r>
    </w:p>
    <w:p w14:paraId="585F193F">
      <w:pPr>
        <w:pStyle w:val="4"/>
        <w:ind w:firstLine="560"/>
        <w:jc w:val="both"/>
      </w:pPr>
      <w:r>
        <w:rPr>
          <w:rFonts w:ascii="仿宋_GB2312" w:hAnsi="仿宋_GB2312" w:eastAsia="仿宋_GB2312" w:cs="仿宋_GB2312"/>
        </w:rPr>
        <w:t>16、机房设备维护</w:t>
      </w:r>
    </w:p>
    <w:p w14:paraId="2BA704C3">
      <w:pPr>
        <w:pStyle w:val="4"/>
        <w:ind w:firstLine="560"/>
        <w:jc w:val="both"/>
      </w:pPr>
      <w:r>
        <w:rPr>
          <w:rFonts w:ascii="仿宋_GB2312" w:hAnsi="仿宋_GB2312" w:eastAsia="仿宋_GB2312" w:cs="仿宋_GB2312"/>
        </w:rPr>
        <w:t>17、保障业务正常运行的其他问题</w:t>
      </w:r>
    </w:p>
    <w:p w14:paraId="42884FDC">
      <w:pPr>
        <w:pStyle w:val="4"/>
        <w:jc w:val="both"/>
        <w:outlineLvl w:val="0"/>
      </w:pPr>
      <w:r>
        <w:rPr>
          <w:rFonts w:ascii="仿宋_GB2312" w:hAnsi="仿宋_GB2312" w:eastAsia="仿宋_GB2312" w:cs="仿宋_GB2312"/>
          <w:b/>
          <w:sz w:val="48"/>
        </w:rPr>
        <w:t>四、服务要求</w:t>
      </w:r>
    </w:p>
    <w:p w14:paraId="206E1BBD">
      <w:pPr>
        <w:pStyle w:val="4"/>
        <w:ind w:firstLine="560"/>
        <w:jc w:val="both"/>
      </w:pPr>
      <w:r>
        <w:rPr>
          <w:rFonts w:ascii="仿宋_GB2312" w:hAnsi="仿宋_GB2312" w:eastAsia="仿宋_GB2312" w:cs="仿宋_GB2312"/>
        </w:rPr>
        <w:t>服务人数：服务商服务期间需提供常驻服务人员不少于7人作为一线工程师5×8小时（工作日）驻场服务，完成不动产朱雀、国金、西大街、香米园、浐灞、米家崖六个大厅的日常维护和故障解决。</w:t>
      </w:r>
    </w:p>
    <w:p w14:paraId="5E3C457F">
      <w:pPr>
        <w:pStyle w:val="4"/>
        <w:ind w:firstLine="560"/>
        <w:jc w:val="both"/>
      </w:pPr>
      <w:r>
        <w:rPr>
          <w:rFonts w:ascii="仿宋_GB2312" w:hAnsi="仿宋_GB2312" w:eastAsia="仿宋_GB2312" w:cs="仿宋_GB2312"/>
        </w:rPr>
        <w:t>备用服务工程师一人，作为临时顶替人员及负责处理临时性的突发任务。</w:t>
      </w:r>
    </w:p>
    <w:p w14:paraId="303850AB">
      <w:pPr>
        <w:pStyle w:val="4"/>
        <w:ind w:firstLine="560"/>
        <w:jc w:val="both"/>
      </w:pPr>
      <w:r>
        <w:rPr>
          <w:rFonts w:ascii="仿宋_GB2312" w:hAnsi="仿宋_GB2312" w:eastAsia="仿宋_GB2312" w:cs="仿宋_GB2312"/>
        </w:rPr>
        <w:t>项目经理一人，负责大厅运维的总体管理、问题处理进度跟进、疑难问题处理等。</w:t>
      </w:r>
    </w:p>
    <w:p w14:paraId="39B0E463">
      <w:pPr>
        <w:pStyle w:val="4"/>
        <w:ind w:firstLine="560"/>
        <w:jc w:val="both"/>
      </w:pPr>
      <w:r>
        <w:rPr>
          <w:rFonts w:ascii="仿宋_GB2312" w:hAnsi="仿宋_GB2312" w:eastAsia="仿宋_GB2312" w:cs="仿宋_GB2312"/>
        </w:rPr>
        <w:t>运维过程中出现现场工程师无法解决的问题时，服务商需提供二线工程师协助解决，半小时响应，1小时到场，保证大厅业务的运行稳定。</w:t>
      </w:r>
    </w:p>
    <w:p w14:paraId="21D8260C">
      <w:pPr>
        <w:pStyle w:val="4"/>
        <w:ind w:firstLine="560"/>
        <w:jc w:val="both"/>
      </w:pPr>
      <w:r>
        <w:rPr>
          <w:rFonts w:ascii="仿宋_GB2312" w:hAnsi="仿宋_GB2312" w:eastAsia="仿宋_GB2312" w:cs="仿宋_GB2312"/>
        </w:rPr>
        <w:t>服务商签订合同同时，需与采购人签订该项目保密协议。根据采购人要求，不得将采购人的保密信息泄露。服务商需要向采购人提供驻场人员及项目经理在公安机关开具的无犯罪记录的证明文件。</w:t>
      </w:r>
    </w:p>
    <w:p w14:paraId="70B3FE9A">
      <w:pPr>
        <w:pStyle w:val="4"/>
        <w:ind w:firstLine="560"/>
        <w:jc w:val="both"/>
      </w:pPr>
      <w:r>
        <w:rPr>
          <w:rFonts w:ascii="仿宋_GB2312" w:hAnsi="仿宋_GB2312" w:eastAsia="仿宋_GB2312" w:cs="仿宋_GB2312"/>
        </w:rPr>
        <w:t>成交单位不得对服务业务分包或转包。否则采购人有权终止合同，成交单位要承担由此造成的一切经济损失。</w:t>
      </w:r>
    </w:p>
    <w:p w14:paraId="783C3651">
      <w:pPr>
        <w:rPr>
          <w:rFonts w:hint="eastAsia" w:ascii="仿宋_GB2312" w:hAnsi="仿宋_GB2312" w:eastAsia="仿宋_GB2312" w:cs="仿宋_GB2312"/>
          <w:color w:val="FF0000"/>
          <w:lang w:eastAsia="zh-CN"/>
        </w:rPr>
      </w:pPr>
      <w:r>
        <w:rPr>
          <w:rFonts w:ascii="仿宋_GB2312" w:hAnsi="仿宋_GB2312" w:eastAsia="仿宋_GB2312" w:cs="仿宋_GB2312"/>
        </w:rPr>
        <w:t>成交单位不得在服务期间对项目管理人员进行更换，如遇特殊情况须经采购人同意；采购人发现项目管理人员工作不力时，有权提出更换人员，更换的人员必须及时到场。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41AD"/>
    <w:rsid w:val="59B3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2025-07-14T05:43:00Z</dcterms:created>
  <dc:creator>宝@老头</dc:creator>
  <cp:lastModifiedBy>宝@老头</cp:lastModifiedBy>
  <dcterms:modified xsi:type="dcterms:W3CDTF">2025-07-14T05:47:01Z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12DAA09471264B59873651444B4EBFCA_11</vt:lpwstr>
  </property>
  <property fmtid="{D5CDD505-2E9C-101B-9397-08002B2CF9AE}" pid="4" name="KSOTemplateDocerSaveRecord">
    <vt:lpwstr>eyJoZGlkIjoiOGQ3ODNlYjZjZWMzNDM3YjRkMjE4MzBmODAzNWZiY2UiLCJ1c2VySWQiOiI0NDQ4NzkxMjQifQ==</vt:lpwstr>
  </property>
</Properties>
</file>