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关于</w:t>
      </w:r>
      <w:r>
        <w:rPr>
          <w:rFonts w:hint="eastAsia" w:ascii="华文中宋" w:hAnsi="华文中宋" w:eastAsia="华文中宋"/>
          <w:lang w:eastAsia="zh-CN"/>
        </w:rPr>
        <w:t>西安市第九医院2025年办公家具采购项目</w:t>
      </w:r>
      <w:r>
        <w:rPr>
          <w:rFonts w:hint="eastAsia" w:ascii="华文中宋" w:hAnsi="华文中宋" w:eastAsia="华文中宋"/>
        </w:rPr>
        <w:t>的中标公告</w:t>
      </w:r>
      <w:bookmarkEnd w:id="0"/>
      <w:bookmarkEnd w:id="1"/>
    </w:p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ascii="黑体" w:hAnsi="黑体" w:eastAsia="黑体"/>
          <w:sz w:val="28"/>
          <w:szCs w:val="28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XCZX2025-0053</w:t>
      </w:r>
    </w:p>
    <w:p>
      <w:pPr>
        <w:ind w:firstLine="560" w:firstLineChars="20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核准编号</w:t>
      </w:r>
      <w:r>
        <w:rPr>
          <w:rFonts w:ascii="黑体" w:hAnsi="黑体" w:eastAsia="黑体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eastAsia="zh-CN"/>
        </w:rPr>
        <w:t>ZCSP-西安市-2025-00219</w:t>
      </w:r>
    </w:p>
    <w:p>
      <w:pPr>
        <w:rPr>
          <w:rFonts w:hint="eastAsia" w:ascii="黑体" w:hAnsi="黑体" w:eastAsia="黑体"/>
          <w:sz w:val="28"/>
          <w:szCs w:val="28"/>
          <w:u w:val="single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西安市第九医院2025年办公家具采购项目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西安创美办公家具有限公司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lang w:eastAsia="zh-CN"/>
        </w:rPr>
        <w:t>西安市雁塔区长安南路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18号北楼1505室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中标</w:t>
      </w:r>
      <w:r>
        <w:rPr>
          <w:rFonts w:hint="eastAsia" w:ascii="仿宋" w:hAnsi="仿宋" w:eastAsia="仿宋"/>
          <w:sz w:val="28"/>
          <w:szCs w:val="28"/>
          <w:lang w:eastAsia="zh-CN"/>
        </w:rPr>
        <w:t>金额（单价合计）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eastAsia="zh-CN"/>
        </w:rPr>
        <w:t>135865.00元（中标单价详见附件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，最终支付的货物总金额不超过本采购包采购预算。）</w:t>
      </w:r>
      <w:bookmarkStart w:id="14" w:name="_GoBack"/>
      <w:bookmarkEnd w:id="14"/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宇文天佑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15991800080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3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详见附件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ind w:left="2520" w:hanging="2520" w:hangingChars="9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李华、刘艳君、肖建平、陈桂梅、张智林。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六、公告期限：</w:t>
      </w: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七、其他补充事宜</w:t>
      </w:r>
    </w:p>
    <w:p>
      <w:pPr>
        <w:ind w:firstLine="528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pacing w:val="-8"/>
          <w:kern w:val="0"/>
          <w:sz w:val="28"/>
          <w:szCs w:val="28"/>
          <w:lang w:val="en-US" w:eastAsia="zh-CN"/>
        </w:rPr>
        <w:t>1、本项目为专门面向中小企业采购项目，中标供应商性质详见附件2。</w:t>
      </w:r>
    </w:p>
    <w:p>
      <w:pPr>
        <w:ind w:firstLine="560" w:firstLineChars="200"/>
        <w:rPr>
          <w:rFonts w:hint="eastAsia" w:ascii="仿宋" w:hAnsi="仿宋" w:eastAsia="仿宋" w:cs="宋体"/>
          <w:spacing w:val="-8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宋体"/>
          <w:spacing w:val="-8"/>
          <w:kern w:val="0"/>
          <w:sz w:val="28"/>
          <w:szCs w:val="28"/>
        </w:rPr>
        <w:t>本项目采用综合评分法，现依据市财函【2024】817号文件规定，中标供应商评审总得分为94.10分</w:t>
      </w:r>
      <w:r>
        <w:rPr>
          <w:rFonts w:hint="eastAsia" w:ascii="仿宋" w:hAnsi="仿宋" w:eastAsia="仿宋" w:cs="宋体"/>
          <w:spacing w:val="-8"/>
          <w:kern w:val="0"/>
          <w:sz w:val="28"/>
          <w:szCs w:val="28"/>
          <w:lang w:eastAsia="zh-CN"/>
        </w:rPr>
        <w:t>，评审价格为135865.00元。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宋体"/>
          <w:bCs/>
          <w:sz w:val="28"/>
          <w:szCs w:val="28"/>
        </w:rPr>
        <w:t>请</w:t>
      </w:r>
      <w:r>
        <w:rPr>
          <w:rFonts w:hint="eastAsia" w:ascii="仿宋" w:hAnsi="仿宋" w:eastAsia="仿宋" w:cs="宋体"/>
          <w:kern w:val="0"/>
          <w:sz w:val="28"/>
          <w:szCs w:val="28"/>
        </w:rPr>
        <w:t>中标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宋体"/>
          <w:bCs/>
          <w:sz w:val="28"/>
          <w:szCs w:val="28"/>
        </w:rPr>
        <w:t>于本项目公告期届满之日起，在西安市公共资源交易中心网站——企业端下载该项目电子版</w:t>
      </w:r>
      <w:r>
        <w:rPr>
          <w:rFonts w:hint="eastAsia" w:ascii="仿宋" w:hAnsi="仿宋" w:eastAsia="仿宋" w:cs="宋体"/>
          <w:kern w:val="0"/>
          <w:sz w:val="28"/>
          <w:szCs w:val="28"/>
        </w:rPr>
        <w:t>中标</w:t>
      </w:r>
      <w:r>
        <w:rPr>
          <w:rFonts w:hint="eastAsia" w:ascii="仿宋" w:hAnsi="仿宋" w:eastAsia="仿宋" w:cs="宋体"/>
          <w:bCs/>
          <w:sz w:val="28"/>
          <w:szCs w:val="28"/>
        </w:rPr>
        <w:t>通知书，同时须前往西安市公共资源交易中心八楼提交纸质</w:t>
      </w:r>
      <w:r>
        <w:rPr>
          <w:rFonts w:hint="eastAsia" w:ascii="仿宋" w:hAnsi="仿宋" w:eastAsia="仿宋" w:cs="宋体"/>
          <w:bCs/>
          <w:sz w:val="28"/>
          <w:szCs w:val="28"/>
          <w:lang w:eastAsia="zh-CN"/>
        </w:rPr>
        <w:t>投标</w:t>
      </w:r>
      <w:r>
        <w:rPr>
          <w:rFonts w:hint="eastAsia" w:ascii="仿宋" w:hAnsi="仿宋" w:eastAsia="仿宋" w:cs="宋体"/>
          <w:bCs/>
          <w:sz w:val="28"/>
          <w:szCs w:val="28"/>
        </w:rPr>
        <w:t>文件一正两副，内容与电子</w:t>
      </w:r>
      <w:r>
        <w:rPr>
          <w:rFonts w:hint="eastAsia" w:ascii="仿宋" w:hAnsi="仿宋" w:eastAsia="仿宋" w:cs="宋体"/>
          <w:bCs/>
          <w:sz w:val="28"/>
          <w:szCs w:val="28"/>
          <w:lang w:eastAsia="zh-CN"/>
        </w:rPr>
        <w:t>投标</w:t>
      </w:r>
      <w:r>
        <w:rPr>
          <w:rFonts w:hint="eastAsia" w:ascii="仿宋" w:hAnsi="仿宋" w:eastAsia="仿宋" w:cs="宋体"/>
          <w:bCs/>
          <w:sz w:val="28"/>
          <w:szCs w:val="28"/>
        </w:rPr>
        <w:t>文件完全一致。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八、凡对本次公告内容提出询问，请按以下方式联系。</w:t>
      </w:r>
    </w:p>
    <w:p>
      <w:pPr>
        <w:spacing w:line="5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bookmarkStart w:id="2" w:name="_Toc28359023"/>
      <w:bookmarkStart w:id="3" w:name="_Toc35393641"/>
      <w:bookmarkStart w:id="4" w:name="_Toc28359100"/>
      <w:bookmarkStart w:id="5" w:name="_Toc35393810"/>
      <w:r>
        <w:rPr>
          <w:rFonts w:hint="eastAsia" w:ascii="仿宋" w:hAnsi="仿宋" w:eastAsia="仿宋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500" w:lineRule="exact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lang w:eastAsia="zh-CN"/>
        </w:rPr>
        <w:t>西安市第九医院</w:t>
      </w:r>
    </w:p>
    <w:p>
      <w:pPr>
        <w:spacing w:line="500" w:lineRule="exact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地    址：西安市碑林区南二环路东段151号</w:t>
      </w:r>
    </w:p>
    <w:p>
      <w:pPr>
        <w:spacing w:line="500" w:lineRule="exact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6" w:name="_Toc35393642"/>
      <w:bookmarkStart w:id="7" w:name="_Toc35393811"/>
      <w:bookmarkStart w:id="8" w:name="_Toc28359101"/>
      <w:bookmarkStart w:id="9" w:name="_Toc28359024"/>
      <w:r>
        <w:rPr>
          <w:rFonts w:hint="eastAsia" w:ascii="仿宋" w:hAnsi="仿宋" w:eastAsia="仿宋"/>
          <w:sz w:val="28"/>
          <w:szCs w:val="28"/>
        </w:rPr>
        <w:t>029-61165668</w:t>
      </w:r>
    </w:p>
    <w:p>
      <w:pPr>
        <w:spacing w:line="500" w:lineRule="exact"/>
        <w:ind w:left="1129" w:leftChars="371" w:hanging="350" w:hangingChars="125"/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pacing w:line="5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称：西安市市级单位政府采购中心</w:t>
      </w:r>
    </w:p>
    <w:p>
      <w:pPr>
        <w:spacing w:line="5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址：西安市</w:t>
      </w:r>
      <w:r>
        <w:rPr>
          <w:rFonts w:ascii="仿宋" w:hAnsi="仿宋" w:eastAsia="仿宋"/>
          <w:sz w:val="28"/>
          <w:szCs w:val="28"/>
        </w:rPr>
        <w:t>未央区文景北路</w:t>
      </w:r>
      <w:r>
        <w:rPr>
          <w:rFonts w:hint="eastAsia" w:ascii="仿宋" w:hAnsi="仿宋" w:eastAsia="仿宋"/>
          <w:sz w:val="28"/>
          <w:szCs w:val="28"/>
        </w:rPr>
        <w:t>16号白桦林</w:t>
      </w:r>
      <w:r>
        <w:rPr>
          <w:rFonts w:ascii="仿宋" w:hAnsi="仿宋" w:eastAsia="仿宋"/>
          <w:sz w:val="28"/>
          <w:szCs w:val="28"/>
        </w:rPr>
        <w:t>国际B座</w:t>
      </w:r>
    </w:p>
    <w:p>
      <w:pPr>
        <w:spacing w:line="500" w:lineRule="exact"/>
        <w:ind w:left="1129" w:leftChars="371" w:hanging="350" w:hangingChars="125"/>
        <w:jc w:val="left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联系方式：029</w:t>
      </w:r>
      <w:r>
        <w:rPr>
          <w:rFonts w:ascii="仿宋" w:hAnsi="仿宋" w:eastAsia="仿宋" w:cs="宋体"/>
          <w:sz w:val="28"/>
          <w:szCs w:val="28"/>
        </w:rPr>
        <w:t>-86510029  86510365</w:t>
      </w:r>
      <w:r>
        <w:rPr>
          <w:rFonts w:hint="eastAsia" w:ascii="仿宋" w:hAnsi="仿宋" w:eastAsia="仿宋" w:cs="宋体"/>
          <w:sz w:val="28"/>
          <w:szCs w:val="28"/>
        </w:rPr>
        <w:t>转</w:t>
      </w:r>
      <w:r>
        <w:rPr>
          <w:rFonts w:ascii="仿宋" w:hAnsi="仿宋" w:eastAsia="仿宋" w:cs="宋体"/>
          <w:sz w:val="28"/>
          <w:szCs w:val="28"/>
        </w:rPr>
        <w:t>分机</w:t>
      </w:r>
      <w:r>
        <w:rPr>
          <w:rFonts w:hint="eastAsia" w:ascii="仿宋" w:hAnsi="仿宋" w:eastAsia="仿宋" w:cs="宋体"/>
          <w:sz w:val="28"/>
          <w:szCs w:val="28"/>
        </w:rPr>
        <w:t>808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48</w:t>
      </w:r>
    </w:p>
    <w:p>
      <w:pPr>
        <w:spacing w:line="500" w:lineRule="exact"/>
        <w:ind w:left="1129" w:leftChars="371" w:hanging="350" w:hangingChars="125"/>
        <w:jc w:val="left"/>
        <w:rPr>
          <w:rFonts w:ascii="仿宋" w:hAnsi="仿宋" w:eastAsia="仿宋" w:cs="宋体"/>
          <w:sz w:val="28"/>
          <w:szCs w:val="28"/>
        </w:rPr>
      </w:pPr>
      <w:bookmarkStart w:id="10" w:name="_Toc35393643"/>
      <w:bookmarkStart w:id="11" w:name="_Toc28359102"/>
      <w:bookmarkStart w:id="12" w:name="_Toc35393812"/>
      <w:bookmarkStart w:id="13" w:name="_Toc28359025"/>
      <w:r>
        <w:rPr>
          <w:rFonts w:hint="eastAsia" w:ascii="仿宋" w:hAnsi="仿宋" w:eastAsia="仿宋" w:cs="宋体"/>
          <w:sz w:val="28"/>
          <w:szCs w:val="28"/>
        </w:rPr>
        <w:t>3.项目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spacing w:line="500" w:lineRule="exact"/>
        <w:ind w:left="1129" w:leftChars="371" w:hanging="350" w:hangingChars="125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项目联系人：吴老师</w:t>
      </w:r>
    </w:p>
    <w:p>
      <w:pPr>
        <w:spacing w:line="500" w:lineRule="exact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电　    话：029</w:t>
      </w:r>
      <w:r>
        <w:rPr>
          <w:rFonts w:ascii="仿宋" w:hAnsi="仿宋" w:eastAsia="仿宋" w:cs="宋体"/>
          <w:sz w:val="28"/>
          <w:szCs w:val="28"/>
        </w:rPr>
        <w:t>-86510029  8651</w:t>
      </w:r>
      <w:r>
        <w:rPr>
          <w:rFonts w:ascii="仿宋" w:hAnsi="仿宋" w:eastAsia="仿宋"/>
          <w:sz w:val="28"/>
          <w:szCs w:val="28"/>
        </w:rPr>
        <w:t>0365</w:t>
      </w:r>
      <w:r>
        <w:rPr>
          <w:rFonts w:hint="eastAsia" w:ascii="仿宋" w:hAnsi="仿宋" w:eastAsia="仿宋"/>
          <w:sz w:val="28"/>
          <w:szCs w:val="28"/>
        </w:rPr>
        <w:t>转</w:t>
      </w:r>
      <w:r>
        <w:rPr>
          <w:rFonts w:ascii="仿宋" w:hAnsi="仿宋" w:eastAsia="仿宋"/>
          <w:sz w:val="28"/>
          <w:szCs w:val="28"/>
        </w:rPr>
        <w:t>分机</w:t>
      </w:r>
      <w:r>
        <w:rPr>
          <w:rFonts w:hint="eastAsia" w:ascii="仿宋" w:hAnsi="仿宋" w:eastAsia="仿宋"/>
          <w:sz w:val="28"/>
          <w:szCs w:val="28"/>
        </w:rPr>
        <w:t>80870</w:t>
      </w:r>
    </w:p>
    <w:p>
      <w:pPr>
        <w:spacing w:line="500" w:lineRule="exact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500" w:lineRule="exact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500" w:lineRule="exact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ind w:firstLine="4200" w:firstLineChars="1500"/>
        <w:jc w:val="right"/>
        <w:rPr>
          <w:rFonts w:ascii="仿宋" w:hAnsi="仿宋" w:eastAsia="仿宋" w:cs="宋体"/>
          <w:bCs/>
          <w:sz w:val="28"/>
          <w:szCs w:val="28"/>
        </w:rPr>
      </w:pPr>
      <w:r>
        <w:rPr>
          <w:rFonts w:ascii="仿宋" w:hAnsi="仿宋" w:eastAsia="仿宋" w:cs="宋体"/>
          <w:bCs/>
          <w:sz w:val="28"/>
          <w:szCs w:val="28"/>
        </w:rPr>
        <w:t>西安市市级单位政府采购中心</w:t>
      </w:r>
    </w:p>
    <w:p>
      <w:pPr>
        <w:ind w:firstLine="5600" w:firstLineChars="2000"/>
      </w:pPr>
      <w:r>
        <w:rPr>
          <w:rFonts w:hint="eastAsia" w:ascii="仿宋" w:hAnsi="仿宋" w:eastAsia="仿宋" w:cs="宋体"/>
          <w:bCs/>
          <w:sz w:val="28"/>
          <w:szCs w:val="28"/>
        </w:rPr>
        <w:t>202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Cs/>
          <w:sz w:val="28"/>
          <w:szCs w:val="28"/>
        </w:rPr>
        <w:t>年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宋体"/>
          <w:bCs/>
          <w:sz w:val="28"/>
          <w:szCs w:val="28"/>
        </w:rPr>
        <w:t>月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宋体"/>
          <w:bCs/>
          <w:sz w:val="28"/>
          <w:szCs w:val="28"/>
        </w:rPr>
        <w:t>日</w:t>
      </w:r>
    </w:p>
    <w:p>
      <w:pPr>
        <w:rPr>
          <w:rFonts w:hint="eastAsia" w:ascii="仿宋" w:hAnsi="仿宋" w:eastAsia="仿宋" w:cs="宋体"/>
          <w:bCs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宋体"/>
          <w:bCs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宋体"/>
          <w:bCs/>
          <w:sz w:val="28"/>
          <w:szCs w:val="28"/>
          <w:lang w:eastAsia="zh-CN"/>
        </w:rPr>
      </w:pPr>
    </w:p>
    <w:p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附件1</w:t>
      </w:r>
    </w:p>
    <w:p>
      <w:pPr>
        <w:pStyle w:val="3"/>
        <w:bidi w:val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分项报价表</w:t>
      </w:r>
    </w:p>
    <w:tbl>
      <w:tblPr>
        <w:tblStyle w:val="44"/>
        <w:tblW w:w="5066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8"/>
        <w:gridCol w:w="1101"/>
        <w:gridCol w:w="1128"/>
        <w:gridCol w:w="1652"/>
        <w:gridCol w:w="1926"/>
        <w:gridCol w:w="476"/>
        <w:gridCol w:w="685"/>
        <w:gridCol w:w="10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38" w:type="pct"/>
            <w:shd w:val="clear" w:color="auto" w:fill="D8D8D8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673" w:type="pct"/>
            <w:shd w:val="clear" w:color="auto" w:fill="D8D8D8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品名</w:t>
            </w:r>
          </w:p>
        </w:tc>
        <w:tc>
          <w:tcPr>
            <w:tcW w:w="689" w:type="pct"/>
            <w:shd w:val="clear" w:color="auto" w:fill="D8D8D8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品牌和型号</w:t>
            </w:r>
          </w:p>
        </w:tc>
        <w:tc>
          <w:tcPr>
            <w:tcW w:w="1000" w:type="pct"/>
            <w:shd w:val="clear" w:color="auto" w:fill="D8D8D8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制造商</w:t>
            </w:r>
          </w:p>
        </w:tc>
        <w:tc>
          <w:tcPr>
            <w:tcW w:w="1078" w:type="pct"/>
            <w:shd w:val="clear" w:color="auto" w:fill="D8D8D8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</w:t>
            </w:r>
          </w:p>
        </w:tc>
        <w:tc>
          <w:tcPr>
            <w:tcW w:w="302" w:type="pct"/>
            <w:shd w:val="clear" w:color="auto" w:fill="D8D8D8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423" w:type="pct"/>
            <w:shd w:val="clear" w:color="auto" w:fill="D8D8D8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限价</w:t>
            </w:r>
          </w:p>
        </w:tc>
        <w:tc>
          <w:tcPr>
            <w:tcW w:w="593" w:type="pct"/>
            <w:shd w:val="clear" w:color="auto" w:fill="D8D8D8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诊查桌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型号：GK001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1600*1400*760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诊查桌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型号：GK002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1400*1400*760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儿科诊查桌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型号：GK003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1550*1500*760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专家诊桌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型号：GK004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1600*1600*2200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中医诊桌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型号：GK005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1600*800*800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中医诊椅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型号：GK006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把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中医博古架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型号：GK007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900*350*2000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中式圈椅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型号：GK008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把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中式文件柜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型号：GK009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900*380*2000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中式茶桌（一桌五椅）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型号：GK010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1800*780*780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中式屏风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型号：GK011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2000*40*2000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扇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中医药柜（132味药）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型号：GK012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1400*600*2150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中医调剂台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型号：GK013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2000*600*900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展柜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型号：GK014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1200*300*2200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接待台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型号：GK015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1000*800*1100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挂号收费桌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型号：GK016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1500W*1400D*800H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超声桌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型号：GK017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1400*600*750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儿童输液凳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型号：GK018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1000*400*950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药架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型号：GK019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1000*350*2000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西药台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型号：GK020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1400*700*2000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双面西药架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型号：GK021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800*860*2000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单面西药架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型号：GK022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800*460*2000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发药桌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型号：GK023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1000*450*900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输液椅1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型号：GK024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输液椅2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型号：GK025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联排椅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型号：GK026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1800*680*680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联排椅（带PU垫）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型号：GK027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1800*680*680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圆凳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型号：GK028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380*380*780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治疗柜（台面亚克力）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型号：GK029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1000*700*2200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处置柜（台面亚克力）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型号：GK030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1000*700*800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不锈钢液体柜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型号：GK031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900*420*2000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液体柜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型号：GK032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900*420*2000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液体柜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型号：GK033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900*420*2000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门诊更衣柜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型号：GK034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900*500*2000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服务台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型号：GK035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1000*700*1150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护士台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型号：GK036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1000*700*800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37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接待椅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型号：GK037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把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接待椅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型号：GK038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把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39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接待椅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型号：GK039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把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三人沙发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型号：GK040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茶几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型号：GK041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1+1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茶几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型号：GK042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Φ800*750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43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公区沙发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型号：GK043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4730*2720*780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44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公区沙发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型号：GK044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4120*520*760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实木办公桌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型号：GK045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1800*900*760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46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实木办公桌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型号：GK046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1400*700*760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实木办公桌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型号：GK047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1200*600*750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办公桌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型号：GK048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2000W*1800D*760H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49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办公桌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型号：GK049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1800W*1800D*760H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办公桌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型号：GK050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1800W*1600D*750H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51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办公桌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型号：GK051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1600*1400*760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钢木办公桌1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型号：GK052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1200*600*750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钢木办公桌2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型号：GK053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1400*1100*750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办公转椅1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型号：GK054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把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办公转椅2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型号：GK055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把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56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▲弓形椅1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型号：GK056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D790*W590*H980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把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57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▲弓形椅2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型号：GK057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D605*W575*H955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把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办公转椅1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型号：GK058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D（590-640）*W（670-740）*H（1185-1265）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把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59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办公转椅2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型号：GK059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D730*W780*H1245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把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办公转椅3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型号：GK060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把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61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就诊椅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型号：GK061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把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62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三人位沙发1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型号：GK062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2100*900*900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63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三人位沙发2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型号：GK063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2200*950*900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64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长茶几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型号：GK064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1200W*600D*420H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65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茶水柜1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型号：GK065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1200W*400D*860H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66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茶水柜2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型号：GK066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800W*400D*860H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67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接待沙发2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型号：GK067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750W*780D*800H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接待沙发3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型号：GK068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1050W*900D*920H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茶几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型号：GK069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700W*480D*560H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70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主席台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型号：GK070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1400W*700D*780H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71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条桌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型号：GK071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1200W*400D*780H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72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会议桌1（移动）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型号：GK072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1200*600*750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73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会议桌2（移动）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型号：GK073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1400*700*750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74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培训椅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型号：GK074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把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75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培训椅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型号：GK075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把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76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视频会议桌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型号：GK076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4800W*1600D*750H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77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会议桌（板式）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型号：GK077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6000W*1600D*750H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78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会议桌（板式）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型号：GK078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4200W*1400D*750H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79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会议桌（油漆）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型号：GK079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4200W*1600D*760H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会议桌（板式）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型号：GK080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4000W*1800D*750H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81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电子密码柜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型号：GK081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900*420*1850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82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电子储物柜1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型号：GK082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900*460*1850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83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电子储物柜2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型号：GK083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1500*460*1850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84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礼堂椅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型号：GK084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85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21门鞋柜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型号：GK085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900*390*1850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86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▲更衣组合柜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型号：GK086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960*420*1800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87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六门更衣柜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型号：GK087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900*420*1800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88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四门更衣柜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型号：GK088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900*420*1800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89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三门更衣柜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型号：GK089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900*420*1800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▲二门更衣柜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型号：GK090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900*420*1800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91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双节柜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型号：GK091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850*390*1850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92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▲整体上开玻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型号：GK092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900*400*1800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93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单门更衣柜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型号：GK093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450*400*1850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94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钢木方凳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国景牌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型号：GK094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广东国景家具集团有限公司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240*340*420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406" w:type="pct"/>
            <w:gridSpan w:val="7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593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135865.00</w:t>
            </w:r>
          </w:p>
        </w:tc>
      </w:tr>
    </w:tbl>
    <w:p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>
      <w:pPr>
        <w:rPr>
          <w:rFonts w:hint="default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3" w:firstLineChars="200"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『中小企业声明函』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本公司（联合体）郑重声明，根据《政府采购促进中小企业发展管理办法》（财库 〔2020〕46 号）的规定，本公司（联合体）参加</w:t>
      </w:r>
      <w:r>
        <w:rPr>
          <w:rFonts w:hint="eastAsia" w:ascii="宋体" w:hAnsi="宋体" w:eastAsia="宋体" w:cs="宋体"/>
          <w:i w:val="0"/>
          <w:iCs w:val="0"/>
          <w:color w:val="auto"/>
          <w:spacing w:val="-3"/>
          <w:sz w:val="24"/>
          <w:szCs w:val="24"/>
          <w:u w:val="single"/>
        </w:rPr>
        <w:t>西安市第九医院2025年办公家具采购项目</w:t>
      </w:r>
      <w:r>
        <w:rPr>
          <w:rFonts w:hint="eastAsia" w:ascii="宋体" w:hAnsi="宋体" w:eastAsia="宋体" w:cs="宋体"/>
          <w:sz w:val="24"/>
          <w:szCs w:val="24"/>
        </w:rPr>
        <w:t>［项目名称］（项目编号：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XCZX2025-0053</w:t>
      </w:r>
      <w:r>
        <w:rPr>
          <w:rFonts w:hint="eastAsia" w:ascii="宋体" w:hAnsi="宋体" w:eastAsia="宋体" w:cs="宋体"/>
          <w:sz w:val="24"/>
          <w:szCs w:val="24"/>
        </w:rPr>
        <w:t>［项目编号］）的采购活动，提供的货物全部由符合政策要求的中小企业制造。相关企业（含联合体中的中小企业、签订分包意向协议的中小企业）的具体情况如下：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(1)</w:t>
      </w:r>
      <w:r>
        <w:rPr>
          <w:rFonts w:hint="eastAsia" w:ascii="宋体" w:hAnsi="宋体" w:eastAsia="宋体" w:cs="宋体"/>
          <w:sz w:val="24"/>
          <w:szCs w:val="24"/>
          <w:u w:val="single"/>
        </w:rPr>
        <w:t>诊查桌［标的名称］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(2)</w:t>
      </w:r>
      <w:r>
        <w:rPr>
          <w:rFonts w:hint="eastAsia" w:ascii="宋体" w:hAnsi="宋体" w:eastAsia="宋体" w:cs="宋体"/>
          <w:sz w:val="24"/>
          <w:szCs w:val="24"/>
          <w:u w:val="single"/>
        </w:rPr>
        <w:t>诊查桌［标的名称］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(3)</w:t>
      </w:r>
      <w:r>
        <w:rPr>
          <w:rFonts w:hint="eastAsia" w:ascii="宋体" w:hAnsi="宋体" w:eastAsia="宋体" w:cs="宋体"/>
          <w:sz w:val="24"/>
          <w:szCs w:val="24"/>
          <w:u w:val="single"/>
        </w:rPr>
        <w:t>儿科诊查桌［标的名称］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(4)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专家诊桌［标的名称］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(5)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中医诊桌［标的名称］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(6)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中医诊椅［标的名称］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(7)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中医博古架［标的名称］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(8)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中式圈椅［标的名称］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(9)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中式文件柜［标的名称］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(10)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中式茶桌（一桌五椅）［标的名称］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(11)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中式屏风［标的名称］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(12)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中医药柜（132味药）［标的名称］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(13)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中医调剂台［标的名称］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(14)</w:t>
      </w:r>
      <w:r>
        <w:rPr>
          <w:rFonts w:hint="eastAsia" w:ascii="宋体" w:hAnsi="宋体" w:eastAsia="宋体" w:cs="宋体"/>
          <w:sz w:val="24"/>
          <w:szCs w:val="24"/>
          <w:u w:val="single"/>
        </w:rPr>
        <w:t>展柜［标的名称］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(15)</w:t>
      </w:r>
      <w:r>
        <w:rPr>
          <w:rFonts w:hint="eastAsia" w:ascii="宋体" w:hAnsi="宋体" w:eastAsia="宋体" w:cs="宋体"/>
          <w:sz w:val="24"/>
          <w:szCs w:val="24"/>
          <w:u w:val="single"/>
        </w:rPr>
        <w:t>接待台［标的名称］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(16)</w:t>
      </w:r>
      <w:r>
        <w:rPr>
          <w:rFonts w:hint="eastAsia" w:ascii="宋体" w:hAnsi="宋体" w:eastAsia="宋体" w:cs="宋体"/>
          <w:sz w:val="24"/>
          <w:szCs w:val="24"/>
          <w:u w:val="single"/>
        </w:rPr>
        <w:t>挂号收费桌［标的名称］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(17)</w:t>
      </w:r>
      <w:r>
        <w:rPr>
          <w:rFonts w:hint="eastAsia" w:ascii="宋体" w:hAnsi="宋体" w:eastAsia="宋体" w:cs="宋体"/>
          <w:sz w:val="24"/>
          <w:szCs w:val="24"/>
          <w:u w:val="single"/>
        </w:rPr>
        <w:t>超声桌［标的名称］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(18)</w:t>
      </w:r>
      <w:r>
        <w:rPr>
          <w:rFonts w:hint="eastAsia" w:ascii="宋体" w:hAnsi="宋体" w:eastAsia="宋体" w:cs="宋体"/>
          <w:sz w:val="24"/>
          <w:szCs w:val="24"/>
          <w:u w:val="single"/>
        </w:rPr>
        <w:t>儿童输液凳［标的名称］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(19)</w:t>
      </w:r>
      <w:r>
        <w:rPr>
          <w:rFonts w:hint="eastAsia" w:ascii="宋体" w:hAnsi="宋体" w:eastAsia="宋体" w:cs="宋体"/>
          <w:sz w:val="24"/>
          <w:szCs w:val="24"/>
          <w:u w:val="single"/>
        </w:rPr>
        <w:t>药架［标的名称］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(20)</w:t>
      </w:r>
      <w:r>
        <w:rPr>
          <w:rFonts w:hint="eastAsia" w:ascii="宋体" w:hAnsi="宋体" w:eastAsia="宋体" w:cs="宋体"/>
          <w:sz w:val="24"/>
          <w:szCs w:val="24"/>
          <w:u w:val="single"/>
        </w:rPr>
        <w:t>西药台［标的名称］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(21)</w:t>
      </w:r>
      <w:r>
        <w:rPr>
          <w:rFonts w:hint="eastAsia" w:ascii="宋体" w:hAnsi="宋体" w:eastAsia="宋体" w:cs="宋体"/>
          <w:sz w:val="24"/>
          <w:szCs w:val="24"/>
          <w:u w:val="single"/>
        </w:rPr>
        <w:t>双面西药架［标的名称］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(22)</w:t>
      </w:r>
      <w:r>
        <w:rPr>
          <w:rFonts w:hint="eastAsia" w:ascii="宋体" w:hAnsi="宋体" w:eastAsia="宋体" w:cs="宋体"/>
          <w:sz w:val="24"/>
          <w:szCs w:val="24"/>
          <w:u w:val="single"/>
        </w:rPr>
        <w:t>单面西药架［标的名称］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(23)</w:t>
      </w:r>
      <w:r>
        <w:rPr>
          <w:rFonts w:hint="eastAsia" w:ascii="宋体" w:hAnsi="宋体" w:eastAsia="宋体" w:cs="宋体"/>
          <w:sz w:val="24"/>
          <w:szCs w:val="24"/>
          <w:u w:val="single"/>
        </w:rPr>
        <w:t>发药桌［标的名称］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(24)</w:t>
      </w:r>
      <w:r>
        <w:rPr>
          <w:rFonts w:hint="eastAsia" w:ascii="宋体" w:hAnsi="宋体" w:eastAsia="宋体" w:cs="宋体"/>
          <w:sz w:val="24"/>
          <w:szCs w:val="24"/>
          <w:u w:val="single"/>
        </w:rPr>
        <w:t>输液椅1［标的名称］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(25)</w:t>
      </w:r>
      <w:r>
        <w:rPr>
          <w:rFonts w:hint="eastAsia" w:ascii="宋体" w:hAnsi="宋体" w:eastAsia="宋体" w:cs="宋体"/>
          <w:sz w:val="24"/>
          <w:szCs w:val="24"/>
          <w:u w:val="single"/>
        </w:rPr>
        <w:t>输液椅2［标的名称］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(26)</w:t>
      </w:r>
      <w:r>
        <w:rPr>
          <w:rFonts w:hint="eastAsia" w:ascii="宋体" w:hAnsi="宋体" w:eastAsia="宋体" w:cs="宋体"/>
          <w:sz w:val="24"/>
          <w:szCs w:val="24"/>
          <w:u w:val="single"/>
        </w:rPr>
        <w:t>联排椅［标的名称］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(27)</w:t>
      </w:r>
      <w:r>
        <w:rPr>
          <w:rFonts w:hint="eastAsia" w:ascii="宋体" w:hAnsi="宋体" w:eastAsia="宋体" w:cs="宋体"/>
          <w:sz w:val="24"/>
          <w:szCs w:val="24"/>
          <w:u w:val="single"/>
        </w:rPr>
        <w:t>联排椅（带PU垫）［标的名称］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(28)</w:t>
      </w:r>
      <w:r>
        <w:rPr>
          <w:rFonts w:hint="eastAsia" w:ascii="宋体" w:hAnsi="宋体" w:eastAsia="宋体" w:cs="宋体"/>
          <w:sz w:val="24"/>
          <w:szCs w:val="24"/>
          <w:u w:val="single"/>
        </w:rPr>
        <w:t>圆凳［标的名称］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(29)</w:t>
      </w:r>
      <w:r>
        <w:rPr>
          <w:rFonts w:hint="eastAsia" w:ascii="宋体" w:hAnsi="宋体" w:eastAsia="宋体" w:cs="宋体"/>
          <w:sz w:val="24"/>
          <w:szCs w:val="24"/>
          <w:u w:val="single"/>
        </w:rPr>
        <w:t>治疗柜（台面亚克力）［标的名称］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(30)</w:t>
      </w:r>
      <w:r>
        <w:rPr>
          <w:rFonts w:hint="eastAsia" w:ascii="宋体" w:hAnsi="宋体" w:eastAsia="宋体" w:cs="宋体"/>
          <w:sz w:val="24"/>
          <w:szCs w:val="24"/>
          <w:u w:val="single"/>
        </w:rPr>
        <w:t>处置柜（台面亚克力）［标的名称］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(31)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不锈钢液体柜［标的名称］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(32)</w:t>
      </w:r>
      <w:r>
        <w:rPr>
          <w:rFonts w:hint="eastAsia" w:ascii="宋体" w:hAnsi="宋体" w:eastAsia="宋体" w:cs="宋体"/>
          <w:sz w:val="24"/>
          <w:szCs w:val="24"/>
          <w:u w:val="single"/>
        </w:rPr>
        <w:t>液体柜［标的名称］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(33)</w:t>
      </w:r>
      <w:r>
        <w:rPr>
          <w:rFonts w:hint="eastAsia" w:ascii="宋体" w:hAnsi="宋体" w:eastAsia="宋体" w:cs="宋体"/>
          <w:sz w:val="24"/>
          <w:szCs w:val="24"/>
          <w:u w:val="single"/>
        </w:rPr>
        <w:t>液体柜［标的名称］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(34)</w:t>
      </w:r>
      <w:r>
        <w:rPr>
          <w:rFonts w:hint="eastAsia" w:ascii="宋体" w:hAnsi="宋体" w:eastAsia="宋体" w:cs="宋体"/>
          <w:sz w:val="24"/>
          <w:szCs w:val="24"/>
          <w:u w:val="single"/>
        </w:rPr>
        <w:t>门诊更衣柜［标的名称］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(35)</w:t>
      </w:r>
      <w:r>
        <w:rPr>
          <w:rFonts w:hint="eastAsia" w:ascii="宋体" w:hAnsi="宋体" w:eastAsia="宋体" w:cs="宋体"/>
          <w:sz w:val="24"/>
          <w:szCs w:val="24"/>
          <w:u w:val="single"/>
        </w:rPr>
        <w:t>服务台［标的名称］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(36)</w:t>
      </w:r>
      <w:r>
        <w:rPr>
          <w:rFonts w:hint="eastAsia" w:ascii="宋体" w:hAnsi="宋体" w:eastAsia="宋体" w:cs="宋体"/>
          <w:sz w:val="24"/>
          <w:szCs w:val="24"/>
          <w:u w:val="single"/>
        </w:rPr>
        <w:t>护士台［标的名称］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(37)</w:t>
      </w:r>
      <w:r>
        <w:rPr>
          <w:rFonts w:hint="eastAsia" w:ascii="宋体" w:hAnsi="宋体" w:eastAsia="宋体" w:cs="宋体"/>
          <w:sz w:val="24"/>
          <w:szCs w:val="24"/>
          <w:u w:val="single"/>
        </w:rPr>
        <w:t>接待椅［标的名称］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(38)</w:t>
      </w:r>
      <w:r>
        <w:rPr>
          <w:rFonts w:hint="eastAsia" w:ascii="宋体" w:hAnsi="宋体" w:eastAsia="宋体" w:cs="宋体"/>
          <w:sz w:val="24"/>
          <w:szCs w:val="24"/>
          <w:u w:val="single"/>
        </w:rPr>
        <w:t>接待椅［标的名称］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(39)</w:t>
      </w:r>
      <w:r>
        <w:rPr>
          <w:rFonts w:hint="eastAsia" w:ascii="宋体" w:hAnsi="宋体" w:eastAsia="宋体" w:cs="宋体"/>
          <w:sz w:val="24"/>
          <w:szCs w:val="24"/>
          <w:u w:val="single"/>
        </w:rPr>
        <w:t>接待椅［标的名称］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(40)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三人沙发［标的名称］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(41)</w:t>
      </w:r>
      <w:r>
        <w:rPr>
          <w:rFonts w:hint="eastAsia" w:ascii="宋体" w:hAnsi="宋体" w:eastAsia="宋体" w:cs="宋体"/>
          <w:sz w:val="24"/>
          <w:szCs w:val="24"/>
          <w:u w:val="single"/>
        </w:rPr>
        <w:t>茶几［标的名称］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(42)</w:t>
      </w:r>
      <w:r>
        <w:rPr>
          <w:rFonts w:hint="eastAsia" w:ascii="宋体" w:hAnsi="宋体" w:eastAsia="宋体" w:cs="宋体"/>
          <w:sz w:val="24"/>
          <w:szCs w:val="24"/>
          <w:u w:val="single"/>
        </w:rPr>
        <w:t>茶几［标的名称］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(43)</w:t>
      </w:r>
      <w:r>
        <w:rPr>
          <w:rFonts w:hint="eastAsia" w:ascii="宋体" w:hAnsi="宋体" w:eastAsia="宋体" w:cs="宋体"/>
          <w:sz w:val="24"/>
          <w:szCs w:val="24"/>
          <w:u w:val="single"/>
        </w:rPr>
        <w:t>公区沙发［标的名称］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(44)</w:t>
      </w:r>
      <w:r>
        <w:rPr>
          <w:rFonts w:hint="eastAsia" w:ascii="宋体" w:hAnsi="宋体" w:eastAsia="宋体" w:cs="宋体"/>
          <w:sz w:val="24"/>
          <w:szCs w:val="24"/>
          <w:u w:val="single"/>
        </w:rPr>
        <w:t>公区沙发［标的名称］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(45)</w:t>
      </w:r>
      <w:r>
        <w:rPr>
          <w:rFonts w:hint="eastAsia" w:ascii="宋体" w:hAnsi="宋体" w:eastAsia="宋体" w:cs="宋体"/>
          <w:sz w:val="24"/>
          <w:szCs w:val="24"/>
          <w:u w:val="single"/>
        </w:rPr>
        <w:t>实木办公桌［标的名称］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(46)</w:t>
      </w:r>
      <w:r>
        <w:rPr>
          <w:rFonts w:hint="eastAsia" w:ascii="宋体" w:hAnsi="宋体" w:eastAsia="宋体" w:cs="宋体"/>
          <w:sz w:val="24"/>
          <w:szCs w:val="24"/>
          <w:u w:val="single"/>
        </w:rPr>
        <w:t>实木办公桌［标的名称］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(47)</w:t>
      </w:r>
      <w:r>
        <w:rPr>
          <w:rFonts w:hint="eastAsia" w:ascii="宋体" w:hAnsi="宋体" w:eastAsia="宋体" w:cs="宋体"/>
          <w:sz w:val="24"/>
          <w:szCs w:val="24"/>
          <w:u w:val="single"/>
        </w:rPr>
        <w:t>实木办公桌［标的名称］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(48)</w:t>
      </w:r>
      <w:r>
        <w:rPr>
          <w:rFonts w:hint="eastAsia" w:ascii="宋体" w:hAnsi="宋体" w:eastAsia="宋体" w:cs="宋体"/>
          <w:sz w:val="24"/>
          <w:szCs w:val="24"/>
          <w:u w:val="single"/>
        </w:rPr>
        <w:t>办公桌［标的名称］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(49)</w:t>
      </w:r>
      <w:r>
        <w:rPr>
          <w:rFonts w:hint="eastAsia" w:ascii="宋体" w:hAnsi="宋体" w:eastAsia="宋体" w:cs="宋体"/>
          <w:sz w:val="24"/>
          <w:szCs w:val="24"/>
          <w:u w:val="single"/>
        </w:rPr>
        <w:t>办公桌［标的名称］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(50)</w:t>
      </w:r>
      <w:r>
        <w:rPr>
          <w:rFonts w:hint="eastAsia" w:ascii="宋体" w:hAnsi="宋体" w:eastAsia="宋体" w:cs="宋体"/>
          <w:sz w:val="24"/>
          <w:szCs w:val="24"/>
          <w:u w:val="single"/>
        </w:rPr>
        <w:t>办公桌［标的名称］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(51)</w:t>
      </w:r>
      <w:r>
        <w:rPr>
          <w:rFonts w:hint="eastAsia" w:ascii="宋体" w:hAnsi="宋体" w:eastAsia="宋体" w:cs="宋体"/>
          <w:sz w:val="24"/>
          <w:szCs w:val="24"/>
          <w:u w:val="single"/>
        </w:rPr>
        <w:t>办公桌［标的名称］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(52)</w:t>
      </w:r>
      <w:r>
        <w:rPr>
          <w:rFonts w:hint="eastAsia" w:ascii="宋体" w:hAnsi="宋体" w:eastAsia="宋体" w:cs="宋体"/>
          <w:sz w:val="24"/>
          <w:szCs w:val="24"/>
          <w:u w:val="single"/>
        </w:rPr>
        <w:t>钢木办公桌1［标的名称］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(53)</w:t>
      </w:r>
      <w:r>
        <w:rPr>
          <w:rFonts w:hint="eastAsia" w:ascii="宋体" w:hAnsi="宋体" w:eastAsia="宋体" w:cs="宋体"/>
          <w:sz w:val="24"/>
          <w:szCs w:val="24"/>
          <w:u w:val="single"/>
        </w:rPr>
        <w:t>钢木办公桌2［标的名称］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(54)</w:t>
      </w:r>
      <w:r>
        <w:rPr>
          <w:rFonts w:hint="eastAsia" w:ascii="宋体" w:hAnsi="宋体" w:eastAsia="宋体" w:cs="宋体"/>
          <w:sz w:val="24"/>
          <w:szCs w:val="24"/>
          <w:u w:val="single"/>
        </w:rPr>
        <w:t>办公转椅1［标的名称］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(55)</w:t>
      </w:r>
      <w:r>
        <w:rPr>
          <w:rFonts w:hint="eastAsia" w:ascii="宋体" w:hAnsi="宋体" w:eastAsia="宋体" w:cs="宋体"/>
          <w:sz w:val="24"/>
          <w:szCs w:val="24"/>
          <w:u w:val="single"/>
        </w:rPr>
        <w:t>办公转椅2［标的名称］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(56)</w:t>
      </w:r>
      <w:r>
        <w:rPr>
          <w:rFonts w:hint="eastAsia" w:ascii="宋体" w:hAnsi="宋体" w:eastAsia="宋体" w:cs="宋体"/>
          <w:sz w:val="24"/>
          <w:szCs w:val="24"/>
          <w:u w:val="single"/>
        </w:rPr>
        <w:t>▲弓形椅1［标的名称］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(57)</w:t>
      </w:r>
      <w:r>
        <w:rPr>
          <w:rFonts w:hint="eastAsia" w:ascii="宋体" w:hAnsi="宋体" w:eastAsia="宋体" w:cs="宋体"/>
          <w:sz w:val="24"/>
          <w:szCs w:val="24"/>
          <w:u w:val="single"/>
        </w:rPr>
        <w:t>▲弓形椅2［标的名称］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(58)</w:t>
      </w:r>
      <w:r>
        <w:rPr>
          <w:rFonts w:hint="eastAsia" w:ascii="宋体" w:hAnsi="宋体" w:eastAsia="宋体" w:cs="宋体"/>
          <w:sz w:val="24"/>
          <w:szCs w:val="24"/>
          <w:u w:val="single"/>
        </w:rPr>
        <w:t>办公转椅1［标的名称］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(59)</w:t>
      </w:r>
      <w:r>
        <w:rPr>
          <w:rFonts w:hint="eastAsia" w:ascii="宋体" w:hAnsi="宋体" w:eastAsia="宋体" w:cs="宋体"/>
          <w:sz w:val="24"/>
          <w:szCs w:val="24"/>
          <w:u w:val="single"/>
        </w:rPr>
        <w:t>办公转椅2［标的名称］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(60)</w:t>
      </w:r>
      <w:r>
        <w:rPr>
          <w:rFonts w:hint="eastAsia" w:ascii="宋体" w:hAnsi="宋体" w:eastAsia="宋体" w:cs="宋体"/>
          <w:sz w:val="24"/>
          <w:szCs w:val="24"/>
          <w:u w:val="single"/>
        </w:rPr>
        <w:t>办公转椅3［标的名称］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(61)</w:t>
      </w:r>
      <w:r>
        <w:rPr>
          <w:rFonts w:hint="eastAsia" w:ascii="宋体" w:hAnsi="宋体" w:eastAsia="宋体" w:cs="宋体"/>
          <w:sz w:val="24"/>
          <w:szCs w:val="24"/>
          <w:u w:val="single"/>
        </w:rPr>
        <w:t>就诊椅［标的名称］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(62)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三人位沙发1［标的名称］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(63)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三人位沙发2［标的名称］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(64)</w:t>
      </w:r>
      <w:r>
        <w:rPr>
          <w:rFonts w:hint="eastAsia" w:ascii="宋体" w:hAnsi="宋体" w:eastAsia="宋体" w:cs="宋体"/>
          <w:sz w:val="24"/>
          <w:szCs w:val="24"/>
          <w:u w:val="single"/>
        </w:rPr>
        <w:t>长茶几［标的名称］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(65)</w:t>
      </w:r>
      <w:r>
        <w:rPr>
          <w:rFonts w:hint="eastAsia" w:ascii="宋体" w:hAnsi="宋体" w:eastAsia="宋体" w:cs="宋体"/>
          <w:sz w:val="24"/>
          <w:szCs w:val="24"/>
          <w:u w:val="single"/>
        </w:rPr>
        <w:t>茶水柜1［标的名称］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(66)</w:t>
      </w:r>
      <w:r>
        <w:rPr>
          <w:rFonts w:hint="eastAsia" w:ascii="宋体" w:hAnsi="宋体" w:eastAsia="宋体" w:cs="宋体"/>
          <w:sz w:val="24"/>
          <w:szCs w:val="24"/>
          <w:u w:val="single"/>
        </w:rPr>
        <w:t>茶水柜2［标的名称］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(67)</w:t>
      </w:r>
      <w:r>
        <w:rPr>
          <w:rFonts w:hint="eastAsia" w:ascii="宋体" w:hAnsi="宋体" w:eastAsia="宋体" w:cs="宋体"/>
          <w:sz w:val="24"/>
          <w:szCs w:val="24"/>
          <w:u w:val="single"/>
        </w:rPr>
        <w:t>接待沙发2［标的名称］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(68)</w:t>
      </w:r>
      <w:r>
        <w:rPr>
          <w:rFonts w:hint="eastAsia" w:ascii="宋体" w:hAnsi="宋体" w:eastAsia="宋体" w:cs="宋体"/>
          <w:sz w:val="24"/>
          <w:szCs w:val="24"/>
          <w:u w:val="single"/>
        </w:rPr>
        <w:t>接待沙发3［标的名称］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(69)</w:t>
      </w:r>
      <w:r>
        <w:rPr>
          <w:rFonts w:hint="eastAsia" w:ascii="宋体" w:hAnsi="宋体" w:eastAsia="宋体" w:cs="宋体"/>
          <w:sz w:val="24"/>
          <w:szCs w:val="24"/>
          <w:u w:val="single"/>
        </w:rPr>
        <w:t>茶几［标的名称］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(70)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主席台［标的名称］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(71)</w:t>
      </w:r>
      <w:r>
        <w:rPr>
          <w:rFonts w:hint="eastAsia" w:ascii="宋体" w:hAnsi="宋体" w:eastAsia="宋体" w:cs="宋体"/>
          <w:sz w:val="24"/>
          <w:szCs w:val="24"/>
          <w:u w:val="single"/>
        </w:rPr>
        <w:t>条桌［标的名称］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(72)</w:t>
      </w:r>
      <w:r>
        <w:rPr>
          <w:rFonts w:hint="eastAsia" w:ascii="宋体" w:hAnsi="宋体" w:eastAsia="宋体" w:cs="宋体"/>
          <w:sz w:val="24"/>
          <w:szCs w:val="24"/>
          <w:u w:val="single"/>
        </w:rPr>
        <w:t>会议桌1（移动）［标的名称］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(73)</w:t>
      </w:r>
      <w:r>
        <w:rPr>
          <w:rFonts w:hint="eastAsia" w:ascii="宋体" w:hAnsi="宋体" w:eastAsia="宋体" w:cs="宋体"/>
          <w:sz w:val="24"/>
          <w:szCs w:val="24"/>
          <w:u w:val="single"/>
        </w:rPr>
        <w:t>会议桌2（移动）［标的名称］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(74)</w:t>
      </w:r>
      <w:r>
        <w:rPr>
          <w:rFonts w:hint="eastAsia" w:ascii="宋体" w:hAnsi="宋体" w:eastAsia="宋体" w:cs="宋体"/>
          <w:sz w:val="24"/>
          <w:szCs w:val="24"/>
          <w:u w:val="single"/>
        </w:rPr>
        <w:t>培训椅［标的名称］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(75)</w:t>
      </w:r>
      <w:r>
        <w:rPr>
          <w:rFonts w:hint="eastAsia" w:ascii="宋体" w:hAnsi="宋体" w:eastAsia="宋体" w:cs="宋体"/>
          <w:sz w:val="24"/>
          <w:szCs w:val="24"/>
          <w:u w:val="single"/>
        </w:rPr>
        <w:t>培训椅［标的名称］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(76)</w:t>
      </w:r>
      <w:r>
        <w:rPr>
          <w:rFonts w:hint="eastAsia" w:ascii="宋体" w:hAnsi="宋体" w:eastAsia="宋体" w:cs="宋体"/>
          <w:sz w:val="24"/>
          <w:szCs w:val="24"/>
          <w:u w:val="single"/>
        </w:rPr>
        <w:t>视频会议桌［标的名称］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(77)</w:t>
      </w:r>
      <w:r>
        <w:rPr>
          <w:rFonts w:hint="eastAsia" w:ascii="宋体" w:hAnsi="宋体" w:eastAsia="宋体" w:cs="宋体"/>
          <w:sz w:val="24"/>
          <w:szCs w:val="24"/>
          <w:u w:val="single"/>
        </w:rPr>
        <w:t>会议桌（板式）［标的名称］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(78)</w:t>
      </w:r>
      <w:r>
        <w:rPr>
          <w:rFonts w:hint="eastAsia" w:ascii="宋体" w:hAnsi="宋体" w:eastAsia="宋体" w:cs="宋体"/>
          <w:sz w:val="24"/>
          <w:szCs w:val="24"/>
          <w:u w:val="single"/>
        </w:rPr>
        <w:t>会议桌（板式）［标的名称］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(79)</w:t>
      </w:r>
      <w:r>
        <w:rPr>
          <w:rFonts w:hint="eastAsia" w:ascii="宋体" w:hAnsi="宋体" w:eastAsia="宋体" w:cs="宋体"/>
          <w:sz w:val="24"/>
          <w:szCs w:val="24"/>
          <w:u w:val="single"/>
        </w:rPr>
        <w:t>会议桌（油漆）［标的名称］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(80)</w:t>
      </w:r>
      <w:r>
        <w:rPr>
          <w:rFonts w:hint="eastAsia" w:ascii="宋体" w:hAnsi="宋体" w:eastAsia="宋体" w:cs="宋体"/>
          <w:sz w:val="24"/>
          <w:szCs w:val="24"/>
          <w:u w:val="single"/>
        </w:rPr>
        <w:t>会议桌（板式）［标的名称］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(81)</w:t>
      </w:r>
      <w:r>
        <w:rPr>
          <w:rFonts w:hint="eastAsia" w:ascii="宋体" w:hAnsi="宋体" w:eastAsia="宋体" w:cs="宋体"/>
          <w:sz w:val="24"/>
          <w:szCs w:val="24"/>
          <w:u w:val="single"/>
        </w:rPr>
        <w:t>电子密码柜［标的名称］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(82)</w:t>
      </w:r>
      <w:r>
        <w:rPr>
          <w:rFonts w:hint="eastAsia" w:ascii="宋体" w:hAnsi="宋体" w:eastAsia="宋体" w:cs="宋体"/>
          <w:sz w:val="24"/>
          <w:szCs w:val="24"/>
          <w:u w:val="single"/>
        </w:rPr>
        <w:t>电子储物柜1［标的名称］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(83)</w:t>
      </w:r>
      <w:r>
        <w:rPr>
          <w:rFonts w:hint="eastAsia" w:ascii="宋体" w:hAnsi="宋体" w:eastAsia="宋体" w:cs="宋体"/>
          <w:sz w:val="24"/>
          <w:szCs w:val="24"/>
          <w:u w:val="single"/>
        </w:rPr>
        <w:t>电子储物柜2［标的名称］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(84)</w:t>
      </w:r>
      <w:r>
        <w:rPr>
          <w:rFonts w:hint="eastAsia" w:ascii="宋体" w:hAnsi="宋体" w:eastAsia="宋体" w:cs="宋体"/>
          <w:sz w:val="24"/>
          <w:szCs w:val="24"/>
          <w:u w:val="single"/>
        </w:rPr>
        <w:t>礼堂椅［标的名称］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(85)</w:t>
      </w:r>
      <w:r>
        <w:rPr>
          <w:rFonts w:hint="eastAsia" w:ascii="宋体" w:hAnsi="宋体" w:eastAsia="宋体" w:cs="宋体"/>
          <w:sz w:val="24"/>
          <w:szCs w:val="24"/>
          <w:u w:val="single"/>
        </w:rPr>
        <w:t>21门鞋柜［标的名称］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(86)</w:t>
      </w:r>
      <w:r>
        <w:rPr>
          <w:rFonts w:hint="eastAsia" w:ascii="宋体" w:hAnsi="宋体" w:eastAsia="宋体" w:cs="宋体"/>
          <w:sz w:val="24"/>
          <w:szCs w:val="24"/>
          <w:u w:val="single"/>
        </w:rPr>
        <w:t>▲更衣组合柜［标的名称］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(87)</w:t>
      </w:r>
      <w:r>
        <w:rPr>
          <w:rFonts w:hint="eastAsia" w:ascii="宋体" w:hAnsi="宋体" w:eastAsia="宋体" w:cs="宋体"/>
          <w:sz w:val="24"/>
          <w:szCs w:val="24"/>
          <w:u w:val="single"/>
        </w:rPr>
        <w:t>六门更衣柜［标的名称］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(88)</w:t>
      </w:r>
      <w:r>
        <w:rPr>
          <w:rFonts w:hint="eastAsia" w:ascii="宋体" w:hAnsi="宋体" w:eastAsia="宋体" w:cs="宋体"/>
          <w:sz w:val="24"/>
          <w:szCs w:val="24"/>
          <w:u w:val="single"/>
        </w:rPr>
        <w:t>四门更衣柜［标的名称］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(89)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三门更衣柜［标的名称］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(90)</w:t>
      </w:r>
      <w:r>
        <w:rPr>
          <w:rFonts w:hint="eastAsia" w:ascii="宋体" w:hAnsi="宋体" w:eastAsia="宋体" w:cs="宋体"/>
          <w:sz w:val="24"/>
          <w:szCs w:val="24"/>
          <w:u w:val="single"/>
        </w:rPr>
        <w:t>▲二门更衣柜［标的名称］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(91)</w:t>
      </w:r>
      <w:r>
        <w:rPr>
          <w:rFonts w:hint="eastAsia" w:ascii="宋体" w:hAnsi="宋体" w:eastAsia="宋体" w:cs="宋体"/>
          <w:sz w:val="24"/>
          <w:szCs w:val="24"/>
          <w:u w:val="single"/>
        </w:rPr>
        <w:t>双节柜［标的名称］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(92)</w:t>
      </w:r>
      <w:r>
        <w:rPr>
          <w:rFonts w:hint="eastAsia" w:ascii="宋体" w:hAnsi="宋体" w:eastAsia="宋体" w:cs="宋体"/>
          <w:sz w:val="24"/>
          <w:szCs w:val="24"/>
          <w:u w:val="single"/>
        </w:rPr>
        <w:t>▲整体上开玻［标的名称］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(93)</w:t>
      </w:r>
      <w:r>
        <w:rPr>
          <w:rFonts w:hint="eastAsia" w:ascii="宋体" w:hAnsi="宋体" w:eastAsia="宋体" w:cs="宋体"/>
          <w:sz w:val="24"/>
          <w:szCs w:val="24"/>
          <w:u w:val="single"/>
        </w:rPr>
        <w:t>单门更衣柜［标的名称］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(94)</w:t>
      </w:r>
      <w:r>
        <w:rPr>
          <w:rFonts w:hint="eastAsia" w:ascii="宋体" w:hAnsi="宋体" w:eastAsia="宋体" w:cs="宋体"/>
          <w:sz w:val="24"/>
          <w:szCs w:val="24"/>
          <w:u w:val="single"/>
        </w:rPr>
        <w:t>钢木方凳［标的名称］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［采购文件中明确的所属行业］</w:t>
      </w:r>
      <w:r>
        <w:rPr>
          <w:rFonts w:hint="eastAsia" w:ascii="宋体" w:hAnsi="宋体" w:eastAsia="宋体" w:cs="宋体"/>
          <w:sz w:val="24"/>
          <w:szCs w:val="24"/>
        </w:rPr>
        <w:t>；制造商为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广东国景家具集团有限公司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［企业名称］</w:t>
      </w:r>
      <w:r>
        <w:rPr>
          <w:rFonts w:hint="eastAsia" w:ascii="宋体" w:hAnsi="宋体" w:eastAsia="宋体" w:cs="宋体"/>
          <w:sz w:val="24"/>
          <w:szCs w:val="24"/>
        </w:rPr>
        <w:t>，从业人员［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603</w:t>
      </w:r>
      <w:r>
        <w:rPr>
          <w:rFonts w:hint="eastAsia" w:ascii="宋体" w:hAnsi="宋体" w:eastAsia="宋体" w:cs="宋体"/>
          <w:sz w:val="24"/>
          <w:szCs w:val="24"/>
        </w:rPr>
        <w:t>］人，营业收入为［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80167.171502</w:t>
      </w:r>
      <w:r>
        <w:rPr>
          <w:rFonts w:hint="eastAsia" w:ascii="宋体" w:hAnsi="宋体" w:eastAsia="宋体" w:cs="宋体"/>
          <w:sz w:val="24"/>
          <w:szCs w:val="24"/>
        </w:rPr>
        <w:t>］万元，资产总额为［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103205.869441</w:t>
      </w:r>
      <w:r>
        <w:rPr>
          <w:rFonts w:hint="eastAsia" w:ascii="宋体" w:hAnsi="宋体" w:eastAsia="宋体" w:cs="宋体"/>
          <w:sz w:val="24"/>
          <w:szCs w:val="24"/>
        </w:rPr>
        <w:t>］万元，属于［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中型企业</w:t>
      </w:r>
      <w:r>
        <w:rPr>
          <w:rFonts w:hint="eastAsia" w:ascii="宋体" w:hAnsi="宋体" w:eastAsia="宋体" w:cs="宋体"/>
          <w:sz w:val="24"/>
          <w:szCs w:val="24"/>
        </w:rPr>
        <w:t>］（选填中型企业、小型企业、微型企业）；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以上企业，不属于大企业的分支机构，不存在控股股东为大企业的情形，也不存 在与大企业的负责人为同一人的情形。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12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pacing w:val="8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170180</wp:posOffset>
            </wp:positionV>
            <wp:extent cx="2037715" cy="1983105"/>
            <wp:effectExtent l="0" t="0" r="0" b="0"/>
            <wp:wrapNone/>
            <wp:docPr id="1" name="图片 1" descr="c创美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创美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本企业对上述声明内容的真实性负责。如有虚假，将依法承担相应责任。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西安创美办公家具有限公司</w:t>
      </w:r>
      <w:r>
        <w:rPr>
          <w:rFonts w:hint="eastAsia" w:ascii="宋体" w:hAnsi="宋体" w:eastAsia="宋体" w:cs="宋体"/>
          <w:sz w:val="24"/>
          <w:szCs w:val="24"/>
        </w:rPr>
        <w:t>（供应商全称并加盖公章）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  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u w:val="single"/>
        </w:rPr>
        <w:t>日</w:t>
      </w:r>
    </w:p>
    <w:p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>
      <w:pPr>
        <w:rPr>
          <w:rFonts w:hint="default" w:ascii="黑体" w:hAnsi="黑体" w:eastAsia="黑体" w:cs="宋体"/>
          <w:kern w:val="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宋体"/>
          <w:bCs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NzY3ZGU5Yjk5MzUwMDA5MTY1ZDkxNWUyMzE1NzAifQ=="/>
  </w:docVars>
  <w:rsids>
    <w:rsidRoot w:val="51AD40E1"/>
    <w:rsid w:val="00080735"/>
    <w:rsid w:val="00094710"/>
    <w:rsid w:val="000B623F"/>
    <w:rsid w:val="000D4A52"/>
    <w:rsid w:val="00155F16"/>
    <w:rsid w:val="001703BB"/>
    <w:rsid w:val="001731FC"/>
    <w:rsid w:val="001778D3"/>
    <w:rsid w:val="001934ED"/>
    <w:rsid w:val="001952F1"/>
    <w:rsid w:val="001D2311"/>
    <w:rsid w:val="001D5AB1"/>
    <w:rsid w:val="001E4183"/>
    <w:rsid w:val="00205367"/>
    <w:rsid w:val="00215F03"/>
    <w:rsid w:val="002845ED"/>
    <w:rsid w:val="002B2993"/>
    <w:rsid w:val="002C1EDF"/>
    <w:rsid w:val="002D6C1A"/>
    <w:rsid w:val="00300579"/>
    <w:rsid w:val="00320011"/>
    <w:rsid w:val="003251A0"/>
    <w:rsid w:val="00345C19"/>
    <w:rsid w:val="0034769F"/>
    <w:rsid w:val="0037416B"/>
    <w:rsid w:val="003821A2"/>
    <w:rsid w:val="003B4308"/>
    <w:rsid w:val="00415666"/>
    <w:rsid w:val="00417D8B"/>
    <w:rsid w:val="00437E09"/>
    <w:rsid w:val="00455FCD"/>
    <w:rsid w:val="00456682"/>
    <w:rsid w:val="004E342D"/>
    <w:rsid w:val="004E78DC"/>
    <w:rsid w:val="00504DD4"/>
    <w:rsid w:val="005210A9"/>
    <w:rsid w:val="005317A1"/>
    <w:rsid w:val="00542404"/>
    <w:rsid w:val="0056631F"/>
    <w:rsid w:val="0059678E"/>
    <w:rsid w:val="005972C7"/>
    <w:rsid w:val="005C1C2C"/>
    <w:rsid w:val="005E17CF"/>
    <w:rsid w:val="00606927"/>
    <w:rsid w:val="00622DB5"/>
    <w:rsid w:val="0063533E"/>
    <w:rsid w:val="00655A2F"/>
    <w:rsid w:val="00674173"/>
    <w:rsid w:val="00675AC6"/>
    <w:rsid w:val="00685571"/>
    <w:rsid w:val="006A6B8C"/>
    <w:rsid w:val="006B798F"/>
    <w:rsid w:val="006D550B"/>
    <w:rsid w:val="007175C9"/>
    <w:rsid w:val="007720A8"/>
    <w:rsid w:val="007C2C56"/>
    <w:rsid w:val="007C2F18"/>
    <w:rsid w:val="00844C76"/>
    <w:rsid w:val="0084693B"/>
    <w:rsid w:val="0087356D"/>
    <w:rsid w:val="008B26D0"/>
    <w:rsid w:val="008B6A24"/>
    <w:rsid w:val="008F4BEA"/>
    <w:rsid w:val="009026D7"/>
    <w:rsid w:val="00921000"/>
    <w:rsid w:val="00930356"/>
    <w:rsid w:val="00945547"/>
    <w:rsid w:val="00951614"/>
    <w:rsid w:val="00960C09"/>
    <w:rsid w:val="00974116"/>
    <w:rsid w:val="00977B02"/>
    <w:rsid w:val="0098626E"/>
    <w:rsid w:val="009A6F6C"/>
    <w:rsid w:val="009D469C"/>
    <w:rsid w:val="00A26F05"/>
    <w:rsid w:val="00A27C31"/>
    <w:rsid w:val="00A52D31"/>
    <w:rsid w:val="00A55A59"/>
    <w:rsid w:val="00A97404"/>
    <w:rsid w:val="00AB1E1F"/>
    <w:rsid w:val="00AB2905"/>
    <w:rsid w:val="00AF27D6"/>
    <w:rsid w:val="00AF758D"/>
    <w:rsid w:val="00B10DE4"/>
    <w:rsid w:val="00B27883"/>
    <w:rsid w:val="00B301A4"/>
    <w:rsid w:val="00B61B62"/>
    <w:rsid w:val="00BD3D9F"/>
    <w:rsid w:val="00BD6B0F"/>
    <w:rsid w:val="00BF12EF"/>
    <w:rsid w:val="00BF58D2"/>
    <w:rsid w:val="00C47260"/>
    <w:rsid w:val="00C50EE7"/>
    <w:rsid w:val="00C6331E"/>
    <w:rsid w:val="00C908B9"/>
    <w:rsid w:val="00C93510"/>
    <w:rsid w:val="00CA203C"/>
    <w:rsid w:val="00CA608D"/>
    <w:rsid w:val="00CB1291"/>
    <w:rsid w:val="00CD52E2"/>
    <w:rsid w:val="00CE7A02"/>
    <w:rsid w:val="00D27C81"/>
    <w:rsid w:val="00DA3968"/>
    <w:rsid w:val="00DA47EA"/>
    <w:rsid w:val="00DB735F"/>
    <w:rsid w:val="00DD2129"/>
    <w:rsid w:val="00DE49EB"/>
    <w:rsid w:val="00E06575"/>
    <w:rsid w:val="00E33575"/>
    <w:rsid w:val="00E559F8"/>
    <w:rsid w:val="00E56053"/>
    <w:rsid w:val="00E833AF"/>
    <w:rsid w:val="00E92A06"/>
    <w:rsid w:val="00EE7BD8"/>
    <w:rsid w:val="00F06B30"/>
    <w:rsid w:val="00F22DAF"/>
    <w:rsid w:val="00F4333F"/>
    <w:rsid w:val="00F62C2B"/>
    <w:rsid w:val="00F823FE"/>
    <w:rsid w:val="00F9773F"/>
    <w:rsid w:val="00FA1A0D"/>
    <w:rsid w:val="00FD43F7"/>
    <w:rsid w:val="00FE7C04"/>
    <w:rsid w:val="05310211"/>
    <w:rsid w:val="05F2086C"/>
    <w:rsid w:val="066F4E68"/>
    <w:rsid w:val="069365FA"/>
    <w:rsid w:val="07D35842"/>
    <w:rsid w:val="0B0377B9"/>
    <w:rsid w:val="0C0424D6"/>
    <w:rsid w:val="109A277A"/>
    <w:rsid w:val="111A637B"/>
    <w:rsid w:val="1462759B"/>
    <w:rsid w:val="14940824"/>
    <w:rsid w:val="16BF504F"/>
    <w:rsid w:val="1F975571"/>
    <w:rsid w:val="209E6C14"/>
    <w:rsid w:val="2305111D"/>
    <w:rsid w:val="24C260C1"/>
    <w:rsid w:val="25C9725A"/>
    <w:rsid w:val="27A86AC1"/>
    <w:rsid w:val="2A1423E5"/>
    <w:rsid w:val="2C4B08B1"/>
    <w:rsid w:val="314E3E86"/>
    <w:rsid w:val="34DD1293"/>
    <w:rsid w:val="38093AB6"/>
    <w:rsid w:val="397D41E7"/>
    <w:rsid w:val="39A70851"/>
    <w:rsid w:val="3B414A0E"/>
    <w:rsid w:val="41CB7159"/>
    <w:rsid w:val="43FE2FD4"/>
    <w:rsid w:val="44F90584"/>
    <w:rsid w:val="451827CB"/>
    <w:rsid w:val="46AA6E14"/>
    <w:rsid w:val="4CF17EDE"/>
    <w:rsid w:val="4DB80A87"/>
    <w:rsid w:val="51AD40E1"/>
    <w:rsid w:val="5257222D"/>
    <w:rsid w:val="56625BD1"/>
    <w:rsid w:val="5F695230"/>
    <w:rsid w:val="606C30F8"/>
    <w:rsid w:val="61E37639"/>
    <w:rsid w:val="61F8090A"/>
    <w:rsid w:val="62B8341D"/>
    <w:rsid w:val="643555D5"/>
    <w:rsid w:val="659D4FCB"/>
    <w:rsid w:val="678D79C8"/>
    <w:rsid w:val="689C5C8C"/>
    <w:rsid w:val="6A1A3E14"/>
    <w:rsid w:val="6C9114C3"/>
    <w:rsid w:val="6C9941EE"/>
    <w:rsid w:val="70691B73"/>
    <w:rsid w:val="70B925C8"/>
    <w:rsid w:val="715F36BC"/>
    <w:rsid w:val="72133B93"/>
    <w:rsid w:val="7407337B"/>
    <w:rsid w:val="75E9711B"/>
    <w:rsid w:val="7790166A"/>
    <w:rsid w:val="79FA4F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qFormat="1" w:uiPriority="0" w:name="HTML Keyboard"/>
    <w:lsdException w:uiPriority="0" w:name="HTML Preformatted"/>
    <w:lsdException w:qFormat="1" w:uiPriority="0" w:name="HTML Sample"/>
    <w:lsdException w:qFormat="1" w:uiPriority="0" w:name="HTML Typewriter"/>
    <w:lsdException w:qFormat="1"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41"/>
    <w:qFormat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link w:val="38"/>
    <w:qFormat/>
    <w:uiPriority w:val="1"/>
    <w:pPr>
      <w:ind w:left="138"/>
      <w:jc w:val="left"/>
    </w:pPr>
    <w:rPr>
      <w:rFonts w:ascii="宋体" w:hAnsi="宋体" w:eastAsia="宋体" w:cs="Times New Roman"/>
      <w:kern w:val="0"/>
      <w:sz w:val="28"/>
      <w:szCs w:val="28"/>
      <w:lang w:eastAsia="en-US"/>
    </w:rPr>
  </w:style>
  <w:style w:type="paragraph" w:styleId="6">
    <w:name w:val="Plain Text"/>
    <w:basedOn w:val="1"/>
    <w:link w:val="29"/>
    <w:qFormat/>
    <w:uiPriority w:val="0"/>
    <w:rPr>
      <w:rFonts w:ascii="宋体" w:hAnsi="Courier New"/>
      <w:szCs w:val="22"/>
    </w:rPr>
  </w:style>
  <w:style w:type="paragraph" w:styleId="7">
    <w:name w:val="Balloon Text"/>
    <w:basedOn w:val="1"/>
    <w:link w:val="42"/>
    <w:semiHidden/>
    <w:unhideWhenUsed/>
    <w:qFormat/>
    <w:uiPriority w:val="0"/>
    <w:rPr>
      <w:sz w:val="18"/>
      <w:szCs w:val="18"/>
    </w:rPr>
  </w:style>
  <w:style w:type="paragraph" w:styleId="8">
    <w:name w:val="footer"/>
    <w:basedOn w:val="1"/>
    <w:next w:val="5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5"/>
    <w:next w:val="1"/>
    <w:qFormat/>
    <w:uiPriority w:val="99"/>
    <w:pPr>
      <w:spacing w:after="0"/>
      <w:ind w:firstLine="567"/>
    </w:pPr>
    <w:rPr>
      <w:sz w:val="28"/>
      <w:szCs w:val="28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FollowedHyperlink"/>
    <w:basedOn w:val="14"/>
    <w:semiHidden/>
    <w:unhideWhenUsed/>
    <w:qFormat/>
    <w:uiPriority w:val="0"/>
    <w:rPr>
      <w:color w:val="800080"/>
      <w:u w:val="none"/>
    </w:rPr>
  </w:style>
  <w:style w:type="character" w:styleId="17">
    <w:name w:val="Emphasis"/>
    <w:basedOn w:val="14"/>
    <w:qFormat/>
    <w:uiPriority w:val="0"/>
    <w:rPr>
      <w:b/>
      <w:bCs/>
    </w:rPr>
  </w:style>
  <w:style w:type="character" w:styleId="18">
    <w:name w:val="HTML Definition"/>
    <w:basedOn w:val="14"/>
    <w:semiHidden/>
    <w:unhideWhenUsed/>
    <w:qFormat/>
    <w:uiPriority w:val="0"/>
  </w:style>
  <w:style w:type="character" w:styleId="19">
    <w:name w:val="HTML Typewriter"/>
    <w:basedOn w:val="14"/>
    <w:semiHidden/>
    <w:unhideWhenUsed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4"/>
    <w:semiHidden/>
    <w:unhideWhenUsed/>
    <w:qFormat/>
    <w:uiPriority w:val="0"/>
  </w:style>
  <w:style w:type="character" w:styleId="21">
    <w:name w:val="HTML Variable"/>
    <w:basedOn w:val="14"/>
    <w:semiHidden/>
    <w:unhideWhenUsed/>
    <w:qFormat/>
    <w:uiPriority w:val="0"/>
  </w:style>
  <w:style w:type="character" w:styleId="22">
    <w:name w:val="Hyperlink"/>
    <w:basedOn w:val="14"/>
    <w:semiHidden/>
    <w:unhideWhenUsed/>
    <w:qFormat/>
    <w:uiPriority w:val="0"/>
    <w:rPr>
      <w:color w:val="0000FF"/>
      <w:u w:val="none"/>
    </w:rPr>
  </w:style>
  <w:style w:type="character" w:styleId="23">
    <w:name w:val="HTML Code"/>
    <w:basedOn w:val="14"/>
    <w:semiHidden/>
    <w:unhideWhenUsed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Cite"/>
    <w:basedOn w:val="14"/>
    <w:semiHidden/>
    <w:unhideWhenUsed/>
    <w:qFormat/>
    <w:uiPriority w:val="0"/>
  </w:style>
  <w:style w:type="character" w:styleId="25">
    <w:name w:val="HTML Keyboard"/>
    <w:basedOn w:val="14"/>
    <w:semiHidden/>
    <w:unhideWhenUsed/>
    <w:qFormat/>
    <w:uiPriority w:val="0"/>
    <w:rPr>
      <w:rFonts w:ascii="monospace" w:hAnsi="monospace" w:eastAsia="monospace" w:cs="monospace"/>
      <w:sz w:val="20"/>
    </w:rPr>
  </w:style>
  <w:style w:type="character" w:styleId="26">
    <w:name w:val="HTML Sample"/>
    <w:basedOn w:val="14"/>
    <w:semiHidden/>
    <w:unhideWhenUsed/>
    <w:qFormat/>
    <w:uiPriority w:val="0"/>
    <w:rPr>
      <w:rFonts w:hint="default" w:ascii="monospace" w:hAnsi="monospace" w:eastAsia="monospace" w:cs="monospace"/>
    </w:rPr>
  </w:style>
  <w:style w:type="character" w:customStyle="1" w:styleId="27">
    <w:name w:val="标题 1 Char"/>
    <w:basedOn w:val="1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8">
    <w:name w:val="标题 2 Char"/>
    <w:basedOn w:val="14"/>
    <w:link w:val="3"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29">
    <w:name w:val="纯文本 Char"/>
    <w:basedOn w:val="14"/>
    <w:link w:val="6"/>
    <w:qFormat/>
    <w:uiPriority w:val="99"/>
    <w:rPr>
      <w:rFonts w:ascii="宋体" w:hAnsi="Courier New"/>
      <w:kern w:val="2"/>
      <w:sz w:val="21"/>
      <w:szCs w:val="22"/>
    </w:rPr>
  </w:style>
  <w:style w:type="paragraph" w:styleId="30">
    <w:name w:val="List Paragraph"/>
    <w:basedOn w:val="1"/>
    <w:link w:val="33"/>
    <w:qFormat/>
    <w:uiPriority w:val="34"/>
    <w:pPr>
      <w:ind w:firstLine="420" w:firstLineChars="200"/>
    </w:pPr>
  </w:style>
  <w:style w:type="character" w:customStyle="1" w:styleId="31">
    <w:name w:val="页眉 Char"/>
    <w:basedOn w:val="14"/>
    <w:link w:val="9"/>
    <w:qFormat/>
    <w:uiPriority w:val="0"/>
    <w:rPr>
      <w:kern w:val="2"/>
      <w:sz w:val="18"/>
      <w:szCs w:val="18"/>
    </w:rPr>
  </w:style>
  <w:style w:type="character" w:customStyle="1" w:styleId="32">
    <w:name w:val="页脚 Char"/>
    <w:basedOn w:val="14"/>
    <w:link w:val="8"/>
    <w:qFormat/>
    <w:uiPriority w:val="0"/>
    <w:rPr>
      <w:kern w:val="2"/>
      <w:sz w:val="18"/>
      <w:szCs w:val="18"/>
    </w:rPr>
  </w:style>
  <w:style w:type="character" w:customStyle="1" w:styleId="33">
    <w:name w:val="列出段落 Char"/>
    <w:link w:val="30"/>
    <w:qFormat/>
    <w:uiPriority w:val="34"/>
    <w:rPr>
      <w:kern w:val="2"/>
      <w:sz w:val="21"/>
      <w:szCs w:val="24"/>
    </w:rPr>
  </w:style>
  <w:style w:type="character" w:customStyle="1" w:styleId="34">
    <w:name w:val="fontstyle01"/>
    <w:basedOn w:val="14"/>
    <w:qFormat/>
    <w:uiPriority w:val="0"/>
    <w:rPr>
      <w:rFonts w:hint="eastAsia" w:ascii="黑体" w:hAnsi="黑体" w:eastAsia="黑体"/>
      <w:color w:val="1F4E79"/>
      <w:sz w:val="32"/>
      <w:szCs w:val="32"/>
    </w:rPr>
  </w:style>
  <w:style w:type="character" w:customStyle="1" w:styleId="35">
    <w:name w:val="fontstyle21"/>
    <w:basedOn w:val="14"/>
    <w:qFormat/>
    <w:uiPriority w:val="0"/>
    <w:rPr>
      <w:rFonts w:hint="eastAsia" w:ascii="华文仿宋" w:hAnsi="华文仿宋" w:eastAsia="华文仿宋"/>
      <w:color w:val="C00000"/>
      <w:sz w:val="28"/>
      <w:szCs w:val="28"/>
    </w:rPr>
  </w:style>
  <w:style w:type="character" w:customStyle="1" w:styleId="36">
    <w:name w:val="fontstyle31"/>
    <w:basedOn w:val="14"/>
    <w:qFormat/>
    <w:uiPriority w:val="0"/>
    <w:rPr>
      <w:rFonts w:hint="default" w:ascii="Calibri" w:hAnsi="Calibri" w:cs="Calibri"/>
      <w:color w:val="000000"/>
      <w:sz w:val="28"/>
      <w:szCs w:val="28"/>
    </w:rPr>
  </w:style>
  <w:style w:type="character" w:customStyle="1" w:styleId="37">
    <w:name w:val="fontstyle11"/>
    <w:basedOn w:val="14"/>
    <w:qFormat/>
    <w:uiPriority w:val="0"/>
    <w:rPr>
      <w:rFonts w:hint="eastAsia" w:ascii="华文仿宋" w:hAnsi="华文仿宋" w:eastAsia="华文仿宋"/>
      <w:color w:val="C00000"/>
      <w:sz w:val="28"/>
      <w:szCs w:val="28"/>
    </w:rPr>
  </w:style>
  <w:style w:type="character" w:customStyle="1" w:styleId="38">
    <w:name w:val="正文文本 Char"/>
    <w:basedOn w:val="14"/>
    <w:link w:val="5"/>
    <w:qFormat/>
    <w:uiPriority w:val="1"/>
    <w:rPr>
      <w:rFonts w:ascii="宋体" w:hAnsi="宋体" w:eastAsia="宋体" w:cs="Times New Roman"/>
      <w:sz w:val="28"/>
      <w:szCs w:val="28"/>
      <w:lang w:eastAsia="en-US"/>
    </w:rPr>
  </w:style>
  <w:style w:type="paragraph" w:customStyle="1" w:styleId="39">
    <w:name w:val="Table Paragraph"/>
    <w:basedOn w:val="1"/>
    <w:qFormat/>
    <w:uiPriority w:val="1"/>
    <w:pPr>
      <w:jc w:val="left"/>
    </w:pPr>
    <w:rPr>
      <w:rFonts w:ascii="Calibri" w:hAnsi="Calibri" w:eastAsia="Calibri" w:cs="Times New Roman"/>
      <w:kern w:val="0"/>
      <w:sz w:val="22"/>
      <w:szCs w:val="22"/>
      <w:lang w:eastAsia="en-US"/>
    </w:rPr>
  </w:style>
  <w:style w:type="paragraph" w:customStyle="1" w:styleId="40">
    <w:name w:val="※正文"/>
    <w:basedOn w:val="1"/>
    <w:next w:val="1"/>
    <w:qFormat/>
    <w:uiPriority w:val="0"/>
    <w:pPr>
      <w:widowControl/>
      <w:wordWrap w:val="0"/>
      <w:spacing w:line="400" w:lineRule="exact"/>
    </w:pPr>
    <w:rPr>
      <w:rFonts w:ascii="Calibri Light" w:hAnsi="Calibri Light" w:eastAsia="华文仿宋"/>
      <w:sz w:val="28"/>
      <w:szCs w:val="28"/>
    </w:rPr>
  </w:style>
  <w:style w:type="character" w:customStyle="1" w:styleId="41">
    <w:name w:val="文档结构图 Char"/>
    <w:basedOn w:val="14"/>
    <w:link w:val="4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42">
    <w:name w:val="批注框文本 Char"/>
    <w:basedOn w:val="14"/>
    <w:link w:val="7"/>
    <w:semiHidden/>
    <w:qFormat/>
    <w:uiPriority w:val="0"/>
    <w:rPr>
      <w:kern w:val="2"/>
      <w:sz w:val="18"/>
      <w:szCs w:val="18"/>
    </w:rPr>
  </w:style>
  <w:style w:type="paragraph" w:customStyle="1" w:styleId="43">
    <w:name w:val="@正文"/>
    <w:basedOn w:val="40"/>
    <w:qFormat/>
    <w:uiPriority w:val="0"/>
    <w:pPr>
      <w:wordWrap/>
      <w:spacing w:line="240" w:lineRule="auto"/>
      <w:ind w:firstLine="200" w:firstLineChars="200"/>
      <w:jc w:val="both"/>
    </w:pPr>
    <w:rPr>
      <w:rFonts w:ascii="Calibri" w:hAnsi="Calibri" w:eastAsia="宋体" w:cstheme="minorHAnsi"/>
      <w:color w:val="000000"/>
      <w:kern w:val="24"/>
      <w:sz w:val="24"/>
      <w:szCs w:val="24"/>
    </w:rPr>
  </w:style>
  <w:style w:type="table" w:customStyle="1" w:styleId="4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5">
    <w:name w:val="※章节标题（第Z部分分项）"/>
    <w:basedOn w:val="1"/>
    <w:qFormat/>
    <w:uiPriority w:val="0"/>
    <w:pPr>
      <w:widowControl/>
      <w:jc w:val="center"/>
      <w:outlineLvl w:val="2"/>
    </w:pPr>
    <w:rPr>
      <w:rFonts w:ascii="Calibri Light" w:hAnsi="Calibri Light" w:eastAsia="黑体"/>
      <w:color w:val="1F4E79"/>
      <w:kern w:val="0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24</Pages>
  <Words>653</Words>
  <Characters>811</Characters>
  <Lines>7</Lines>
  <Paragraphs>2</Paragraphs>
  <TotalTime>2</TotalTime>
  <ScaleCrop>false</ScaleCrop>
  <LinksUpToDate>false</LinksUpToDate>
  <CharactersWithSpaces>835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2021-08-16T01:51:00Z</dcterms:created>
  <dc:creator>趋之若鹜</dc:creator>
  <cp:lastModifiedBy>趋之若鹜</cp:lastModifiedBy>
  <cp:lastPrinted>2022-12-19T03:28:00Z</cp:lastPrinted>
  <dcterms:modified xsi:type="dcterms:W3CDTF">2025-07-15T02:02:10Z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59BF856001C94FD8B1C150D92861DFC9</vt:lpwstr>
  </property>
  <property fmtid="{D5CDD505-2E9C-101B-9397-08002B2CF9AE}" pid="4" name="KSOTemplateDocerSaveRecord">
    <vt:lpwstr>eyJoZGlkIjoiNDBiNzY3ZGU5Yjk5MzUwMDA5MTY1ZDkxNWUyMzE1NzAifQ==</vt:lpwstr>
  </property>
</Properties>
</file>