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8D00">
      <w:pPr>
        <w:pStyle w:val="4"/>
        <w:spacing w:before="101" w:line="225" w:lineRule="auto"/>
        <w:rPr>
          <w:rFonts w:hint="eastAsia" w:eastAsia="宋体"/>
          <w:sz w:val="31"/>
          <w:szCs w:val="31"/>
          <w:lang w:eastAsia="zh-CN"/>
        </w:rPr>
      </w:pPr>
      <w:r>
        <w:pict>
          <v:shape id="_x0000_s1026" o:spid="_x0000_s1026" style="position:absolute;left:0pt;flip:x;margin-left:416.65pt;margin-top:11.3pt;height:6pt;width:6pt;z-index:251660288;mso-width-relative:page;mso-height-relative:page;" filled="f" stroked="t" coordsize="8305,20" path="m0,9l8304,9e">
            <v:fill on="f" focussize="0,0"/>
            <v:stroke weight="0.96pt" color="#000000" joinstyle="bevel"/>
            <v:imagedata o:title=""/>
            <o:lock v:ext="edit" aspectratio="f"/>
          </v:shape>
        </w:pict>
      </w:r>
      <w:r>
        <w:rPr>
          <w:b/>
          <w:bCs/>
          <w:spacing w:val="-2"/>
          <w:sz w:val="31"/>
          <w:szCs w:val="31"/>
        </w:rPr>
        <w:t>项</w:t>
      </w:r>
      <w:r>
        <w:rPr>
          <w:spacing w:val="87"/>
          <w:sz w:val="31"/>
          <w:szCs w:val="31"/>
        </w:rPr>
        <w:t xml:space="preserve"> </w:t>
      </w:r>
      <w:r>
        <w:rPr>
          <w:b/>
          <w:bCs/>
          <w:spacing w:val="-2"/>
          <w:sz w:val="31"/>
          <w:szCs w:val="31"/>
        </w:rPr>
        <w:t>目</w:t>
      </w:r>
      <w:r>
        <w:rPr>
          <w:spacing w:val="-2"/>
          <w:sz w:val="31"/>
          <w:szCs w:val="31"/>
        </w:rPr>
        <w:t xml:space="preserve"> </w:t>
      </w:r>
      <w:r>
        <w:rPr>
          <w:b/>
          <w:bCs/>
          <w:spacing w:val="-2"/>
          <w:sz w:val="31"/>
          <w:szCs w:val="31"/>
        </w:rPr>
        <w:t>编</w:t>
      </w:r>
      <w:r>
        <w:rPr>
          <w:spacing w:val="28"/>
          <w:sz w:val="31"/>
          <w:szCs w:val="31"/>
        </w:rPr>
        <w:t xml:space="preserve"> </w:t>
      </w:r>
      <w:r>
        <w:rPr>
          <w:b/>
          <w:bCs/>
          <w:spacing w:val="-2"/>
          <w:sz w:val="31"/>
          <w:szCs w:val="31"/>
        </w:rPr>
        <w:t>号</w:t>
      </w:r>
      <w:r>
        <w:rPr>
          <w:spacing w:val="49"/>
          <w:sz w:val="31"/>
          <w:szCs w:val="31"/>
        </w:rPr>
        <w:t xml:space="preserve"> </w:t>
      </w:r>
      <w:r>
        <w:rPr>
          <w:b/>
          <w:bCs/>
          <w:spacing w:val="-2"/>
          <w:sz w:val="31"/>
          <w:szCs w:val="31"/>
        </w:rPr>
        <w:t>：</w:t>
      </w:r>
      <w:r>
        <w:rPr>
          <w:rFonts w:hint="eastAsia"/>
          <w:b/>
          <w:bCs/>
          <w:spacing w:val="-2"/>
          <w:sz w:val="31"/>
          <w:szCs w:val="31"/>
          <w:lang w:eastAsia="zh-CN"/>
        </w:rPr>
        <w:t>HLZC-CS-2025-017</w:t>
      </w:r>
    </w:p>
    <w:p w14:paraId="031CAC6E">
      <w:pPr>
        <w:spacing w:line="253" w:lineRule="auto"/>
        <w:rPr>
          <w:rFonts w:ascii="Arial"/>
          <w:sz w:val="21"/>
        </w:rPr>
      </w:pPr>
    </w:p>
    <w:p w14:paraId="19C2D1F7">
      <w:pPr>
        <w:spacing w:line="253" w:lineRule="auto"/>
        <w:rPr>
          <w:rFonts w:ascii="Arial"/>
          <w:sz w:val="21"/>
        </w:rPr>
      </w:pPr>
    </w:p>
    <w:p w14:paraId="6E039FF8">
      <w:pPr>
        <w:pStyle w:val="4"/>
        <w:spacing w:before="169" w:line="220" w:lineRule="auto"/>
        <w:ind w:left="310"/>
        <w:rPr>
          <w:rFonts w:hint="eastAsia"/>
          <w:b/>
          <w:bCs/>
          <w:spacing w:val="-8"/>
          <w:sz w:val="52"/>
          <w:szCs w:val="52"/>
          <w:lang w:eastAsia="zh-CN"/>
        </w:rPr>
      </w:pPr>
    </w:p>
    <w:p w14:paraId="6C9B5058">
      <w:pPr>
        <w:pStyle w:val="4"/>
        <w:spacing w:before="169" w:line="220" w:lineRule="auto"/>
        <w:ind w:left="310"/>
        <w:rPr>
          <w:rFonts w:hint="eastAsia"/>
          <w:b/>
          <w:bCs/>
          <w:spacing w:val="-8"/>
          <w:sz w:val="52"/>
          <w:szCs w:val="52"/>
          <w:lang w:eastAsia="zh-CN"/>
        </w:rPr>
      </w:pPr>
    </w:p>
    <w:p w14:paraId="4B5A5A13">
      <w:pPr>
        <w:pStyle w:val="4"/>
        <w:spacing w:before="169" w:line="220" w:lineRule="auto"/>
        <w:ind w:left="310"/>
        <w:jc w:val="center"/>
        <w:rPr>
          <w:rFonts w:hint="eastAsia" w:eastAsia="宋体"/>
          <w:sz w:val="52"/>
          <w:szCs w:val="52"/>
          <w:lang w:eastAsia="zh-CN"/>
        </w:rPr>
      </w:pPr>
      <w:r>
        <w:rPr>
          <w:rFonts w:hint="eastAsia"/>
          <w:b/>
          <w:bCs/>
          <w:spacing w:val="-8"/>
          <w:sz w:val="52"/>
          <w:szCs w:val="52"/>
          <w:lang w:eastAsia="zh-CN"/>
        </w:rPr>
        <w:t>公立医院改革与高质量发展示范项目业务用房维修改造工程</w:t>
      </w:r>
    </w:p>
    <w:p w14:paraId="4C71A4E5">
      <w:pPr>
        <w:spacing w:line="247" w:lineRule="auto"/>
        <w:rPr>
          <w:rFonts w:ascii="Arial"/>
          <w:sz w:val="21"/>
        </w:rPr>
      </w:pPr>
    </w:p>
    <w:p w14:paraId="65AFFD03">
      <w:pPr>
        <w:spacing w:line="248" w:lineRule="auto"/>
        <w:rPr>
          <w:rFonts w:ascii="Arial"/>
          <w:sz w:val="21"/>
        </w:rPr>
      </w:pPr>
    </w:p>
    <w:p w14:paraId="252A475C">
      <w:pPr>
        <w:pStyle w:val="4"/>
        <w:spacing w:before="152" w:line="224" w:lineRule="auto"/>
        <w:ind w:left="2503"/>
        <w:rPr>
          <w:sz w:val="47"/>
          <w:szCs w:val="47"/>
        </w:rPr>
      </w:pPr>
      <w:r>
        <w:rPr>
          <w:b/>
          <w:bCs/>
          <w:spacing w:val="3"/>
          <w:sz w:val="52"/>
          <w:szCs w:val="52"/>
        </w:rPr>
        <w:t>竞争性磋商文件</w:t>
      </w:r>
    </w:p>
    <w:p w14:paraId="63750BBC">
      <w:pPr>
        <w:spacing w:line="314" w:lineRule="auto"/>
        <w:rPr>
          <w:rFonts w:ascii="Arial"/>
          <w:sz w:val="21"/>
        </w:rPr>
      </w:pPr>
    </w:p>
    <w:p w14:paraId="0D5CFAFC">
      <w:pPr>
        <w:spacing w:line="315" w:lineRule="auto"/>
        <w:rPr>
          <w:rFonts w:ascii="Arial"/>
          <w:sz w:val="21"/>
        </w:rPr>
      </w:pPr>
    </w:p>
    <w:p w14:paraId="1313781E">
      <w:pPr>
        <w:spacing w:line="2340" w:lineRule="exact"/>
        <w:ind w:firstLine="2366"/>
      </w:pPr>
    </w:p>
    <w:p w14:paraId="447283F2">
      <w:pPr>
        <w:spacing w:line="255" w:lineRule="auto"/>
        <w:rPr>
          <w:rFonts w:ascii="Arial"/>
          <w:sz w:val="21"/>
        </w:rPr>
      </w:pPr>
    </w:p>
    <w:p w14:paraId="6B97E265">
      <w:pPr>
        <w:spacing w:line="255" w:lineRule="auto"/>
        <w:rPr>
          <w:rFonts w:ascii="Arial"/>
          <w:sz w:val="21"/>
        </w:rPr>
      </w:pPr>
    </w:p>
    <w:p w14:paraId="1DA16972">
      <w:pPr>
        <w:spacing w:line="255" w:lineRule="auto"/>
        <w:rPr>
          <w:rFonts w:ascii="Arial"/>
          <w:sz w:val="21"/>
        </w:rPr>
      </w:pPr>
    </w:p>
    <w:p w14:paraId="56D8CBCC">
      <w:pPr>
        <w:spacing w:line="256" w:lineRule="auto"/>
        <w:rPr>
          <w:rFonts w:ascii="Arial"/>
          <w:sz w:val="21"/>
        </w:rPr>
      </w:pPr>
    </w:p>
    <w:p w14:paraId="62EA5CB1">
      <w:pPr>
        <w:spacing w:line="256" w:lineRule="auto"/>
        <w:rPr>
          <w:rFonts w:ascii="Arial"/>
          <w:sz w:val="21"/>
        </w:rPr>
      </w:pPr>
    </w:p>
    <w:p w14:paraId="3B04CECD">
      <w:pPr>
        <w:spacing w:line="256" w:lineRule="auto"/>
        <w:rPr>
          <w:rFonts w:ascii="Arial"/>
          <w:sz w:val="21"/>
        </w:rPr>
      </w:pPr>
    </w:p>
    <w:p w14:paraId="5BA25242">
      <w:pPr>
        <w:spacing w:line="256" w:lineRule="auto"/>
        <w:rPr>
          <w:rFonts w:ascii="Arial"/>
          <w:sz w:val="21"/>
        </w:rPr>
      </w:pPr>
    </w:p>
    <w:p w14:paraId="2CC0EE2F">
      <w:pPr>
        <w:spacing w:line="256" w:lineRule="auto"/>
        <w:rPr>
          <w:rFonts w:ascii="Arial"/>
          <w:sz w:val="21"/>
        </w:rPr>
      </w:pPr>
    </w:p>
    <w:p w14:paraId="757BE251">
      <w:pPr>
        <w:spacing w:line="256" w:lineRule="auto"/>
        <w:rPr>
          <w:rFonts w:ascii="Arial"/>
          <w:sz w:val="21"/>
        </w:rPr>
      </w:pPr>
    </w:p>
    <w:p w14:paraId="2F25375D">
      <w:pPr>
        <w:spacing w:line="256" w:lineRule="auto"/>
        <w:rPr>
          <w:rFonts w:ascii="Arial"/>
          <w:sz w:val="21"/>
        </w:rPr>
      </w:pPr>
    </w:p>
    <w:p w14:paraId="5338861C">
      <w:pPr>
        <w:spacing w:line="256" w:lineRule="auto"/>
        <w:rPr>
          <w:rFonts w:ascii="Arial"/>
          <w:sz w:val="21"/>
        </w:rPr>
      </w:pPr>
    </w:p>
    <w:p w14:paraId="60FE11FB">
      <w:pPr>
        <w:pStyle w:val="4"/>
        <w:spacing w:before="242" w:line="225" w:lineRule="auto"/>
        <w:ind w:left="661" w:firstLine="642" w:firstLineChars="200"/>
        <w:rPr>
          <w:rFonts w:hint="eastAsia" w:eastAsia="宋体"/>
          <w:sz w:val="31"/>
          <w:szCs w:val="31"/>
          <w:lang w:eastAsia="zh-CN"/>
        </w:rPr>
      </w:pPr>
      <w:r>
        <w:rPr>
          <w:b/>
          <w:bCs/>
          <w:spacing w:val="5"/>
          <w:sz w:val="31"/>
          <w:szCs w:val="31"/>
        </w:rPr>
        <w:t>采</w:t>
      </w:r>
      <w:r>
        <w:rPr>
          <w:spacing w:val="5"/>
          <w:sz w:val="31"/>
          <w:szCs w:val="31"/>
        </w:rPr>
        <w:t xml:space="preserve">   </w:t>
      </w:r>
      <w:r>
        <w:rPr>
          <w:b/>
          <w:bCs/>
          <w:spacing w:val="5"/>
          <w:sz w:val="31"/>
          <w:szCs w:val="31"/>
        </w:rPr>
        <w:t>购</w:t>
      </w:r>
      <w:r>
        <w:rPr>
          <w:spacing w:val="11"/>
          <w:sz w:val="31"/>
          <w:szCs w:val="31"/>
        </w:rPr>
        <w:t xml:space="preserve">   </w:t>
      </w:r>
      <w:r>
        <w:rPr>
          <w:b/>
          <w:bCs/>
          <w:spacing w:val="5"/>
          <w:sz w:val="31"/>
          <w:szCs w:val="31"/>
        </w:rPr>
        <w:t>人：</w:t>
      </w:r>
      <w:r>
        <w:rPr>
          <w:rFonts w:hint="eastAsia"/>
          <w:b/>
          <w:bCs/>
          <w:spacing w:val="5"/>
          <w:sz w:val="31"/>
          <w:szCs w:val="31"/>
          <w:lang w:eastAsia="zh-CN"/>
        </w:rPr>
        <w:t>黄陵县人民医院</w:t>
      </w:r>
    </w:p>
    <w:p w14:paraId="5929D267">
      <w:pPr>
        <w:pStyle w:val="4"/>
        <w:spacing w:before="247" w:line="225" w:lineRule="auto"/>
        <w:ind w:left="661" w:firstLine="650" w:firstLineChars="200"/>
        <w:rPr>
          <w:rFonts w:hint="eastAsia" w:eastAsia="宋体"/>
          <w:sz w:val="31"/>
          <w:szCs w:val="31"/>
          <w:lang w:eastAsia="zh-CN"/>
        </w:rPr>
      </w:pPr>
      <w:r>
        <w:rPr>
          <w:b/>
          <w:bCs/>
          <w:spacing w:val="7"/>
          <w:sz w:val="31"/>
          <w:szCs w:val="31"/>
        </w:rPr>
        <w:t>采购代理机构：</w:t>
      </w:r>
      <w:r>
        <w:rPr>
          <w:rFonts w:hint="eastAsia"/>
          <w:b/>
          <w:bCs/>
          <w:spacing w:val="7"/>
          <w:sz w:val="31"/>
          <w:szCs w:val="31"/>
          <w:lang w:eastAsia="zh-CN"/>
        </w:rPr>
        <w:t>黄陵县政府采购中心</w:t>
      </w:r>
    </w:p>
    <w:p w14:paraId="389C4EE0">
      <w:pPr>
        <w:pStyle w:val="4"/>
        <w:spacing w:before="245" w:line="225" w:lineRule="auto"/>
        <w:ind w:left="717" w:firstLine="618" w:firstLineChars="200"/>
        <w:rPr>
          <w:sz w:val="20"/>
          <w:szCs w:val="20"/>
        </w:rPr>
        <w:sectPr>
          <w:footerReference r:id="rId5" w:type="default"/>
          <w:pgSz w:w="11906" w:h="16839"/>
          <w:pgMar w:top="1860" w:right="1737" w:bottom="1240" w:left="1785" w:header="871" w:footer="1212" w:gutter="0"/>
          <w:pgNumType w:fmt="numberInDash" w:start="1"/>
          <w:cols w:space="720" w:num="1"/>
        </w:sectPr>
      </w:pPr>
      <w:r>
        <w:rPr>
          <w:b/>
          <w:bCs/>
          <w:spacing w:val="-1"/>
          <w:sz w:val="31"/>
          <w:szCs w:val="31"/>
        </w:rPr>
        <w:t>日</w:t>
      </w:r>
      <w:r>
        <w:rPr>
          <w:spacing w:val="8"/>
          <w:sz w:val="31"/>
          <w:szCs w:val="31"/>
        </w:rPr>
        <w:t xml:space="preserve">        </w:t>
      </w:r>
      <w:r>
        <w:rPr>
          <w:b/>
          <w:bCs/>
          <w:spacing w:val="-1"/>
          <w:sz w:val="31"/>
          <w:szCs w:val="31"/>
        </w:rPr>
        <w:t>期：二〇二五年</w:t>
      </w:r>
      <w:r>
        <w:rPr>
          <w:rFonts w:hint="eastAsia"/>
          <w:b/>
          <w:bCs/>
          <w:spacing w:val="-1"/>
          <w:sz w:val="31"/>
          <w:szCs w:val="31"/>
          <w:lang w:eastAsia="zh-CN"/>
        </w:rPr>
        <w:t>七</w:t>
      </w:r>
      <w:r>
        <w:rPr>
          <w:b/>
          <w:bCs/>
          <w:spacing w:val="-1"/>
          <w:sz w:val="31"/>
          <w:szCs w:val="31"/>
        </w:rPr>
        <w:t>月</w:t>
      </w:r>
    </w:p>
    <w:p w14:paraId="19C714DA">
      <w:pPr>
        <w:pStyle w:val="4"/>
        <w:spacing w:before="114" w:line="228" w:lineRule="auto"/>
        <w:ind w:left="3036"/>
        <w:rPr>
          <w:b/>
          <w:bCs/>
          <w:spacing w:val="-23"/>
          <w:sz w:val="35"/>
          <w:szCs w:val="35"/>
        </w:rPr>
      </w:pPr>
    </w:p>
    <w:p w14:paraId="62AD76A0">
      <w:pPr>
        <w:pStyle w:val="4"/>
        <w:spacing w:before="114" w:line="228" w:lineRule="auto"/>
        <w:ind w:left="3036"/>
        <w:rPr>
          <w:b/>
          <w:bCs/>
          <w:spacing w:val="-23"/>
          <w:sz w:val="35"/>
          <w:szCs w:val="35"/>
        </w:rPr>
      </w:pPr>
    </w:p>
    <w:p w14:paraId="27B3D674">
      <w:pPr>
        <w:pStyle w:val="4"/>
        <w:spacing w:before="114" w:line="228" w:lineRule="auto"/>
        <w:ind w:left="3036"/>
        <w:rPr>
          <w:sz w:val="35"/>
          <w:szCs w:val="35"/>
        </w:rPr>
      </w:pPr>
      <w:r>
        <w:rPr>
          <w:b/>
          <w:bCs/>
          <w:spacing w:val="-23"/>
          <w:sz w:val="35"/>
          <w:szCs w:val="35"/>
        </w:rPr>
        <w:t>目</w:t>
      </w:r>
      <w:r>
        <w:rPr>
          <w:spacing w:val="-23"/>
          <w:sz w:val="35"/>
          <w:szCs w:val="35"/>
        </w:rPr>
        <w:t xml:space="preserve">       </w:t>
      </w:r>
      <w:r>
        <w:rPr>
          <w:b/>
          <w:bCs/>
          <w:spacing w:val="-23"/>
          <w:sz w:val="35"/>
          <w:szCs w:val="35"/>
        </w:rPr>
        <w:t>录</w:t>
      </w:r>
    </w:p>
    <w:p w14:paraId="61F6EEA5">
      <w:pPr>
        <w:spacing w:line="277" w:lineRule="auto"/>
        <w:rPr>
          <w:rFonts w:ascii="Arial"/>
          <w:sz w:val="21"/>
        </w:rPr>
      </w:pPr>
    </w:p>
    <w:p w14:paraId="0C7B5EF1">
      <w:pPr>
        <w:spacing w:line="278" w:lineRule="auto"/>
        <w:rPr>
          <w:rFonts w:ascii="Arial"/>
          <w:sz w:val="21"/>
        </w:rPr>
      </w:pPr>
    </w:p>
    <w:p w14:paraId="0E5F0BE1">
      <w:pPr>
        <w:pStyle w:val="4"/>
        <w:tabs>
          <w:tab w:val="left" w:pos="793"/>
        </w:tabs>
        <w:spacing w:before="91" w:line="219" w:lineRule="auto"/>
        <w:ind w:left="1004"/>
        <w:rPr>
          <w:sz w:val="28"/>
          <w:szCs w:val="28"/>
        </w:rPr>
      </w:pPr>
      <w:r>
        <w:rPr>
          <w:spacing w:val="-1"/>
          <w:sz w:val="28"/>
          <w:szCs w:val="28"/>
        </w:rPr>
        <w:t>第一章   竞争性磋商公告</w:t>
      </w:r>
    </w:p>
    <w:p w14:paraId="3390C011">
      <w:pPr>
        <w:spacing w:line="301" w:lineRule="auto"/>
        <w:rPr>
          <w:rFonts w:ascii="Arial"/>
          <w:sz w:val="21"/>
        </w:rPr>
      </w:pPr>
    </w:p>
    <w:p w14:paraId="1D3F5B33">
      <w:pPr>
        <w:pStyle w:val="4"/>
        <w:spacing w:before="91" w:line="220" w:lineRule="auto"/>
        <w:ind w:left="1004"/>
        <w:rPr>
          <w:sz w:val="28"/>
          <w:szCs w:val="28"/>
        </w:rPr>
      </w:pPr>
      <w:r>
        <w:rPr>
          <w:spacing w:val="-1"/>
          <w:sz w:val="28"/>
          <w:szCs w:val="28"/>
        </w:rPr>
        <w:t>第二章   磋商供应商须知</w:t>
      </w:r>
    </w:p>
    <w:p w14:paraId="7355E31B">
      <w:pPr>
        <w:spacing w:line="300" w:lineRule="auto"/>
        <w:rPr>
          <w:rFonts w:ascii="Arial"/>
          <w:sz w:val="21"/>
        </w:rPr>
      </w:pPr>
    </w:p>
    <w:p w14:paraId="049ED935">
      <w:pPr>
        <w:pStyle w:val="4"/>
        <w:spacing w:before="91" w:line="220" w:lineRule="auto"/>
        <w:ind w:left="1004"/>
        <w:rPr>
          <w:sz w:val="28"/>
          <w:szCs w:val="28"/>
        </w:rPr>
      </w:pPr>
      <w:r>
        <w:rPr>
          <w:spacing w:val="-1"/>
          <w:sz w:val="28"/>
          <w:szCs w:val="28"/>
        </w:rPr>
        <w:t>第三章   评审办法</w:t>
      </w:r>
    </w:p>
    <w:p w14:paraId="01C445EB">
      <w:pPr>
        <w:spacing w:line="298" w:lineRule="auto"/>
        <w:rPr>
          <w:rFonts w:ascii="Arial"/>
          <w:sz w:val="21"/>
        </w:rPr>
      </w:pPr>
    </w:p>
    <w:p w14:paraId="630E84C7">
      <w:pPr>
        <w:pStyle w:val="4"/>
        <w:spacing w:before="91" w:line="220" w:lineRule="auto"/>
        <w:ind w:left="1004"/>
        <w:rPr>
          <w:sz w:val="28"/>
          <w:szCs w:val="28"/>
        </w:rPr>
      </w:pPr>
      <w:r>
        <w:rPr>
          <w:spacing w:val="-1"/>
          <w:sz w:val="28"/>
          <w:szCs w:val="28"/>
        </w:rPr>
        <w:t>第四章   采购内容及具体要求</w:t>
      </w:r>
    </w:p>
    <w:p w14:paraId="66A5CCEB">
      <w:pPr>
        <w:spacing w:line="300" w:lineRule="auto"/>
        <w:rPr>
          <w:rFonts w:ascii="Arial"/>
          <w:sz w:val="21"/>
        </w:rPr>
      </w:pPr>
    </w:p>
    <w:p w14:paraId="4B6B6E23">
      <w:pPr>
        <w:pStyle w:val="4"/>
        <w:spacing w:before="92" w:line="220" w:lineRule="auto"/>
        <w:ind w:left="1004"/>
        <w:rPr>
          <w:sz w:val="28"/>
          <w:szCs w:val="28"/>
        </w:rPr>
      </w:pPr>
      <w:r>
        <w:rPr>
          <w:spacing w:val="-1"/>
          <w:sz w:val="28"/>
          <w:szCs w:val="28"/>
        </w:rPr>
        <w:t>第五章   拟签订的合同文本</w:t>
      </w:r>
    </w:p>
    <w:p w14:paraId="3FE2C605">
      <w:pPr>
        <w:spacing w:line="298" w:lineRule="auto"/>
        <w:rPr>
          <w:rFonts w:ascii="Arial"/>
          <w:sz w:val="21"/>
        </w:rPr>
      </w:pPr>
    </w:p>
    <w:p w14:paraId="1BA0F4F5">
      <w:pPr>
        <w:pStyle w:val="4"/>
        <w:spacing w:before="91" w:line="220" w:lineRule="auto"/>
        <w:ind w:left="1004"/>
        <w:rPr>
          <w:sz w:val="28"/>
          <w:szCs w:val="28"/>
        </w:rPr>
      </w:pPr>
      <w:r>
        <w:rPr>
          <w:spacing w:val="-1"/>
          <w:sz w:val="28"/>
          <w:szCs w:val="28"/>
        </w:rPr>
        <w:t>第六章   磋商响应文件格式及构成</w:t>
      </w:r>
    </w:p>
    <w:p w14:paraId="5FCD61E8">
      <w:pPr>
        <w:rPr>
          <w:rFonts w:ascii="Arial"/>
          <w:sz w:val="21"/>
        </w:rPr>
      </w:pPr>
    </w:p>
    <w:p w14:paraId="52826AC8">
      <w:pPr>
        <w:rPr>
          <w:rFonts w:ascii="Arial"/>
          <w:sz w:val="21"/>
        </w:rPr>
      </w:pPr>
    </w:p>
    <w:p w14:paraId="7B5035A3">
      <w:pPr>
        <w:rPr>
          <w:rFonts w:ascii="Arial"/>
          <w:sz w:val="21"/>
        </w:rPr>
      </w:pPr>
    </w:p>
    <w:p w14:paraId="0A47F6AA">
      <w:pPr>
        <w:rPr>
          <w:rFonts w:ascii="Arial"/>
          <w:sz w:val="21"/>
        </w:rPr>
      </w:pPr>
    </w:p>
    <w:p w14:paraId="4E4F8AFA">
      <w:pPr>
        <w:rPr>
          <w:rFonts w:ascii="Arial"/>
          <w:sz w:val="21"/>
        </w:rPr>
      </w:pPr>
    </w:p>
    <w:p w14:paraId="71A359CC">
      <w:pPr>
        <w:rPr>
          <w:rFonts w:ascii="Arial"/>
          <w:sz w:val="21"/>
        </w:rPr>
      </w:pPr>
    </w:p>
    <w:p w14:paraId="414D501F">
      <w:pPr>
        <w:rPr>
          <w:rFonts w:ascii="Arial"/>
          <w:sz w:val="21"/>
        </w:rPr>
      </w:pPr>
    </w:p>
    <w:p w14:paraId="71AE85BB">
      <w:pPr>
        <w:rPr>
          <w:rFonts w:ascii="Arial"/>
          <w:sz w:val="21"/>
        </w:rPr>
      </w:pPr>
    </w:p>
    <w:p w14:paraId="44510B76">
      <w:pPr>
        <w:rPr>
          <w:rFonts w:ascii="Arial"/>
          <w:sz w:val="21"/>
        </w:rPr>
      </w:pPr>
    </w:p>
    <w:p w14:paraId="0A21BC7D">
      <w:pPr>
        <w:rPr>
          <w:rFonts w:ascii="Arial"/>
          <w:sz w:val="21"/>
        </w:rPr>
      </w:pPr>
    </w:p>
    <w:p w14:paraId="524FBDAC">
      <w:pPr>
        <w:rPr>
          <w:rFonts w:ascii="Arial"/>
          <w:sz w:val="21"/>
        </w:rPr>
      </w:pPr>
    </w:p>
    <w:p w14:paraId="0F77FD22">
      <w:pPr>
        <w:spacing w:line="241" w:lineRule="auto"/>
        <w:rPr>
          <w:rFonts w:ascii="Arial"/>
          <w:sz w:val="21"/>
        </w:rPr>
      </w:pPr>
    </w:p>
    <w:p w14:paraId="6A618A6C">
      <w:pPr>
        <w:spacing w:line="241" w:lineRule="auto"/>
        <w:rPr>
          <w:rFonts w:ascii="Arial"/>
          <w:sz w:val="21"/>
        </w:rPr>
      </w:pPr>
    </w:p>
    <w:p w14:paraId="68328692">
      <w:pPr>
        <w:spacing w:line="241" w:lineRule="auto"/>
        <w:rPr>
          <w:rFonts w:ascii="Arial"/>
          <w:sz w:val="21"/>
        </w:rPr>
      </w:pPr>
    </w:p>
    <w:p w14:paraId="6536BBE0">
      <w:pPr>
        <w:spacing w:line="241" w:lineRule="auto"/>
        <w:rPr>
          <w:rFonts w:ascii="Arial"/>
          <w:sz w:val="21"/>
        </w:rPr>
      </w:pPr>
    </w:p>
    <w:p w14:paraId="4B11C86B">
      <w:pPr>
        <w:spacing w:line="241" w:lineRule="auto"/>
        <w:rPr>
          <w:rFonts w:ascii="Arial"/>
          <w:sz w:val="21"/>
        </w:rPr>
      </w:pPr>
    </w:p>
    <w:p w14:paraId="2DD0BD9B">
      <w:pPr>
        <w:spacing w:line="241" w:lineRule="auto"/>
        <w:rPr>
          <w:rFonts w:ascii="Arial"/>
          <w:sz w:val="21"/>
        </w:rPr>
      </w:pPr>
    </w:p>
    <w:p w14:paraId="2929E64D">
      <w:pPr>
        <w:spacing w:line="241" w:lineRule="auto"/>
        <w:rPr>
          <w:rFonts w:ascii="Arial"/>
          <w:sz w:val="21"/>
        </w:rPr>
      </w:pPr>
    </w:p>
    <w:p w14:paraId="40586CEB">
      <w:pPr>
        <w:spacing w:line="241" w:lineRule="auto"/>
        <w:rPr>
          <w:rFonts w:ascii="Arial"/>
          <w:sz w:val="21"/>
        </w:rPr>
      </w:pPr>
    </w:p>
    <w:p w14:paraId="6FE245A1">
      <w:pPr>
        <w:spacing w:line="241" w:lineRule="auto"/>
        <w:rPr>
          <w:rFonts w:ascii="Arial"/>
          <w:sz w:val="21"/>
        </w:rPr>
      </w:pPr>
    </w:p>
    <w:p w14:paraId="278EF7E8">
      <w:pPr>
        <w:spacing w:line="241" w:lineRule="auto"/>
        <w:rPr>
          <w:rFonts w:ascii="Arial"/>
          <w:sz w:val="21"/>
        </w:rPr>
      </w:pPr>
    </w:p>
    <w:p w14:paraId="6203070E">
      <w:pPr>
        <w:spacing w:line="241" w:lineRule="auto"/>
        <w:rPr>
          <w:rFonts w:ascii="Arial"/>
          <w:sz w:val="21"/>
        </w:rPr>
      </w:pPr>
    </w:p>
    <w:p w14:paraId="4865500F">
      <w:pPr>
        <w:spacing w:line="241" w:lineRule="auto"/>
        <w:rPr>
          <w:rFonts w:ascii="Arial"/>
          <w:sz w:val="21"/>
        </w:rPr>
      </w:pPr>
    </w:p>
    <w:p w14:paraId="0CAE33CB">
      <w:pPr>
        <w:spacing w:line="241" w:lineRule="auto"/>
        <w:rPr>
          <w:rFonts w:ascii="Arial"/>
          <w:sz w:val="21"/>
        </w:rPr>
      </w:pPr>
    </w:p>
    <w:p w14:paraId="7BEADE23">
      <w:pPr>
        <w:spacing w:line="241" w:lineRule="auto"/>
        <w:rPr>
          <w:rFonts w:ascii="Arial"/>
          <w:sz w:val="21"/>
        </w:rPr>
      </w:pPr>
    </w:p>
    <w:p w14:paraId="33B56630">
      <w:pPr>
        <w:spacing w:line="241" w:lineRule="auto"/>
        <w:rPr>
          <w:rFonts w:ascii="Arial"/>
          <w:sz w:val="21"/>
        </w:rPr>
      </w:pPr>
    </w:p>
    <w:p w14:paraId="31A21F3D">
      <w:pPr>
        <w:spacing w:line="241" w:lineRule="auto"/>
        <w:rPr>
          <w:rFonts w:ascii="Arial"/>
          <w:sz w:val="21"/>
        </w:rPr>
      </w:pPr>
    </w:p>
    <w:p w14:paraId="561F6C64">
      <w:pPr>
        <w:spacing w:line="241" w:lineRule="auto"/>
        <w:rPr>
          <w:rFonts w:ascii="Arial"/>
          <w:sz w:val="21"/>
        </w:rPr>
      </w:pPr>
    </w:p>
    <w:p w14:paraId="3DF90B49">
      <w:pPr>
        <w:spacing w:line="241" w:lineRule="auto"/>
        <w:rPr>
          <w:rFonts w:ascii="Arial"/>
          <w:sz w:val="21"/>
        </w:rPr>
      </w:pPr>
    </w:p>
    <w:p w14:paraId="01AC00A7">
      <w:pPr>
        <w:spacing w:line="241" w:lineRule="auto"/>
        <w:rPr>
          <w:rFonts w:ascii="Arial"/>
          <w:sz w:val="21"/>
        </w:rPr>
      </w:pPr>
    </w:p>
    <w:p w14:paraId="318EC531">
      <w:pPr>
        <w:spacing w:line="241" w:lineRule="auto"/>
        <w:rPr>
          <w:rFonts w:ascii="Arial"/>
          <w:sz w:val="21"/>
        </w:rPr>
      </w:pPr>
    </w:p>
    <w:p w14:paraId="514A234E">
      <w:pPr>
        <w:spacing w:line="241" w:lineRule="auto"/>
        <w:rPr>
          <w:rFonts w:ascii="Arial"/>
          <w:sz w:val="21"/>
        </w:rPr>
      </w:pPr>
    </w:p>
    <w:p w14:paraId="7C9B21AD">
      <w:pPr>
        <w:spacing w:line="241" w:lineRule="auto"/>
        <w:rPr>
          <w:rFonts w:ascii="Arial"/>
          <w:sz w:val="21"/>
        </w:rPr>
      </w:pPr>
    </w:p>
    <w:p w14:paraId="07C6DCB0">
      <w:pPr>
        <w:spacing w:line="241" w:lineRule="auto"/>
        <w:rPr>
          <w:rFonts w:ascii="Arial"/>
          <w:sz w:val="21"/>
        </w:rPr>
      </w:pPr>
    </w:p>
    <w:p w14:paraId="53A38178">
      <w:pPr>
        <w:spacing w:line="309" w:lineRule="exact"/>
        <w:rPr>
          <w:sz w:val="20"/>
          <w:szCs w:val="20"/>
        </w:rPr>
        <w:sectPr>
          <w:footerReference r:id="rId6" w:type="default"/>
          <w:pgSz w:w="11906" w:h="16839"/>
          <w:pgMar w:top="400" w:right="1281" w:bottom="400" w:left="1585" w:header="0" w:footer="0" w:gutter="0"/>
          <w:pgNumType w:fmt="numberInDash"/>
          <w:cols w:space="720" w:num="1"/>
        </w:sectPr>
      </w:pPr>
    </w:p>
    <w:p w14:paraId="2D646DE2">
      <w:pPr>
        <w:pStyle w:val="4"/>
        <w:spacing w:before="100" w:line="224" w:lineRule="auto"/>
        <w:ind w:left="3175"/>
        <w:outlineLvl w:val="0"/>
        <w:rPr>
          <w:sz w:val="31"/>
          <w:szCs w:val="31"/>
        </w:rPr>
      </w:pPr>
      <w:r>
        <w:rPr>
          <w:b/>
          <w:bCs/>
          <w:spacing w:val="6"/>
          <w:sz w:val="31"/>
          <w:szCs w:val="31"/>
        </w:rPr>
        <w:t>第一章</w:t>
      </w:r>
      <w:r>
        <w:rPr>
          <w:spacing w:val="6"/>
          <w:sz w:val="31"/>
          <w:szCs w:val="31"/>
        </w:rPr>
        <w:t xml:space="preserve">  </w:t>
      </w:r>
      <w:r>
        <w:rPr>
          <w:b/>
          <w:bCs/>
          <w:spacing w:val="6"/>
          <w:sz w:val="31"/>
          <w:szCs w:val="31"/>
        </w:rPr>
        <w:t>竞争性磋商公告</w:t>
      </w:r>
    </w:p>
    <w:p w14:paraId="1732785D">
      <w:pPr>
        <w:spacing w:line="307" w:lineRule="auto"/>
        <w:rPr>
          <w:rFonts w:ascii="Arial"/>
          <w:sz w:val="21"/>
        </w:rPr>
      </w:pPr>
    </w:p>
    <w:p w14:paraId="33AD3062">
      <w:pPr>
        <w:pStyle w:val="3"/>
        <w:pBdr>
          <w:top w:val="single" w:color="000000" w:sz="6" w:space="1"/>
          <w:left w:val="single" w:color="000000" w:sz="6" w:space="4"/>
          <w:bottom w:val="single" w:color="000000" w:sz="6" w:space="1"/>
          <w:right w:val="single" w:color="000000" w:sz="6" w:space="4"/>
        </w:pBdr>
        <w:shd w:val="clear" w:color="auto" w:fill="FFFFFF"/>
        <w:wordWrap w:val="0"/>
        <w:spacing w:before="0" w:beforeAutospacing="0" w:after="0" w:afterAutospacing="0" w:line="29" w:lineRule="atLeast"/>
        <w:ind w:left="0" w:right="0" w:firstLine="0"/>
        <w:jc w:val="left"/>
        <w:outlineLvl w:val="5"/>
        <w:rPr>
          <w:rFonts w:hint="eastAsia" w:ascii="微软雅黑" w:eastAsia="微软雅黑"/>
          <w:b w:val="0"/>
          <w:bCs w:val="0"/>
          <w:i w:val="0"/>
          <w:iCs w:val="0"/>
          <w:caps w:val="0"/>
          <w:smallCaps w:val="0"/>
          <w:vanish w:val="0"/>
          <w:color w:val="333333"/>
          <w:spacing w:val="0"/>
          <w:sz w:val="21"/>
          <w:szCs w:val="21"/>
        </w:rPr>
      </w:pPr>
      <w:r>
        <w:rPr>
          <w:rStyle w:val="10"/>
          <w:rFonts w:hint="eastAsia" w:ascii="微软雅黑" w:eastAsia="微软雅黑"/>
          <w:b/>
          <w:bCs/>
          <w:i w:val="0"/>
          <w:iCs w:val="0"/>
          <w:caps w:val="0"/>
          <w:smallCaps w:val="0"/>
          <w:vanish w:val="0"/>
          <w:color w:val="333333"/>
          <w:spacing w:val="0"/>
          <w:sz w:val="21"/>
          <w:szCs w:val="21"/>
        </w:rPr>
        <w:t>项目概况</w:t>
      </w:r>
    </w:p>
    <w:p w14:paraId="6EDB2F60">
      <w:pPr>
        <w:pStyle w:val="7"/>
        <w:pBdr>
          <w:top w:val="single" w:color="000000" w:sz="6" w:space="1"/>
          <w:left w:val="single" w:color="000000" w:sz="6" w:space="4"/>
          <w:bottom w:val="single" w:color="000000" w:sz="6" w:space="1"/>
          <w:right w:val="single" w:color="000000" w:sz="6" w:space="4"/>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公立医院改革与高质量示范项目业务用房维修改造工程采购项目的潜在供应商应在</w:t>
      </w:r>
      <w:r>
        <w:rPr>
          <w:rFonts w:hint="eastAsia" w:ascii="微软雅黑" w:eastAsia="微软雅黑"/>
          <w:b w:val="0"/>
          <w:bCs w:val="0"/>
          <w:i w:val="0"/>
          <w:iCs w:val="0"/>
          <w:caps w:val="0"/>
          <w:smallCaps w:val="0"/>
          <w:vanish w:val="0"/>
          <w:color w:val="0A82E5"/>
          <w:spacing w:val="0"/>
          <w:sz w:val="21"/>
          <w:szCs w:val="21"/>
        </w:rPr>
        <w:t>黄陵县政府采购中心（黄陵县龙湾小区15号楼一楼）</w:t>
      </w:r>
      <w:r>
        <w:rPr>
          <w:rFonts w:hint="eastAsia" w:ascii="微软雅黑" w:eastAsia="微软雅黑"/>
          <w:b w:val="0"/>
          <w:bCs w:val="0"/>
          <w:i w:val="0"/>
          <w:iCs w:val="0"/>
          <w:caps w:val="0"/>
          <w:smallCaps w:val="0"/>
          <w:vanish w:val="0"/>
          <w:color w:val="333333"/>
          <w:spacing w:val="0"/>
          <w:sz w:val="21"/>
          <w:szCs w:val="21"/>
        </w:rPr>
        <w:t>获取采购文件，并于</w:t>
      </w:r>
      <w:r>
        <w:rPr>
          <w:rFonts w:hint="eastAsia" w:ascii="微软雅黑" w:eastAsia="微软雅黑"/>
          <w:b w:val="0"/>
          <w:bCs w:val="0"/>
          <w:i w:val="0"/>
          <w:iCs w:val="0"/>
          <w:caps w:val="0"/>
          <w:smallCaps w:val="0"/>
          <w:vanish w:val="0"/>
          <w:color w:val="0A82E5"/>
          <w:spacing w:val="0"/>
          <w:sz w:val="21"/>
          <w:szCs w:val="21"/>
        </w:rPr>
        <w:t> 2025年07月14日 10时30分 </w:t>
      </w:r>
      <w:r>
        <w:rPr>
          <w:rFonts w:hint="eastAsia" w:ascii="微软雅黑" w:eastAsia="微软雅黑"/>
          <w:b w:val="0"/>
          <w:bCs w:val="0"/>
          <w:i w:val="0"/>
          <w:iCs w:val="0"/>
          <w:caps w:val="0"/>
          <w:smallCaps w:val="0"/>
          <w:vanish w:val="0"/>
          <w:color w:val="333333"/>
          <w:spacing w:val="0"/>
          <w:sz w:val="21"/>
          <w:szCs w:val="21"/>
        </w:rPr>
        <w:t>（北京时间）前提交响应文件。</w:t>
      </w:r>
    </w:p>
    <w:p w14:paraId="64916F39">
      <w:pPr>
        <w:pStyle w:val="2"/>
        <w:pBdr>
          <w:top w:val="none" w:color="auto" w:sz="0" w:space="0"/>
          <w:left w:val="none" w:color="auto" w:sz="0" w:space="0"/>
          <w:bottom w:val="none" w:color="auto" w:sz="0" w:space="0"/>
          <w:right w:val="none" w:color="auto" w:sz="0" w:space="0"/>
        </w:pBdr>
        <w:shd w:val="clear" w:color="auto" w:fill="FFFFFF"/>
        <w:wordWrap w:val="0"/>
        <w:spacing w:before="149" w:beforeAutospacing="0" w:after="0" w:afterAutospacing="0" w:line="749" w:lineRule="atLeast"/>
        <w:ind w:left="0" w:right="0" w:firstLine="0"/>
        <w:jc w:val="left"/>
        <w:outlineLvl w:val="3"/>
        <w:rPr>
          <w:rFonts w:hint="eastAsia" w:ascii="微软雅黑" w:eastAsia="微软雅黑"/>
          <w:b w:val="0"/>
          <w:bCs w:val="0"/>
          <w:i w:val="0"/>
          <w:iCs w:val="0"/>
          <w:caps w:val="0"/>
          <w:smallCaps w:val="0"/>
          <w:vanish w:val="0"/>
          <w:color w:val="333333"/>
          <w:spacing w:val="0"/>
          <w:sz w:val="21"/>
          <w:szCs w:val="21"/>
        </w:rPr>
      </w:pPr>
      <w:r>
        <w:rPr>
          <w:rStyle w:val="10"/>
          <w:rFonts w:hint="eastAsia" w:ascii="微软雅黑" w:eastAsia="微软雅黑"/>
          <w:b/>
          <w:bCs/>
          <w:i w:val="0"/>
          <w:iCs w:val="0"/>
          <w:caps w:val="0"/>
          <w:smallCaps w:val="0"/>
          <w:vanish w:val="0"/>
          <w:color w:val="333333"/>
          <w:spacing w:val="0"/>
          <w:sz w:val="21"/>
          <w:szCs w:val="21"/>
        </w:rPr>
        <w:t>一、项目基本情况</w:t>
      </w:r>
    </w:p>
    <w:p w14:paraId="477FA571">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项目编号：HLZC-CS-2025-017</w:t>
      </w:r>
    </w:p>
    <w:p w14:paraId="25A93173">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项目名称：公立医院改革与高质量示范项目业务用房维修改造工程</w:t>
      </w:r>
    </w:p>
    <w:p w14:paraId="2DA58C94">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采购方式：竞争性磋商</w:t>
      </w:r>
    </w:p>
    <w:p w14:paraId="70E5A16E">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预算金额：906,170.78元</w:t>
      </w:r>
    </w:p>
    <w:p w14:paraId="5FBDB45D">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采购需求：</w:t>
      </w:r>
    </w:p>
    <w:p w14:paraId="129AF716">
      <w:p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合同包1(公立医院改革与高质量示范项目业务用房维修改造工程):</w:t>
      </w:r>
    </w:p>
    <w:p w14:paraId="4D777380">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62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合同包预算金额：906,170.78元</w:t>
      </w:r>
    </w:p>
    <w:p w14:paraId="5498858F">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62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合同包最高限价：906,170.78元</w:t>
      </w:r>
    </w:p>
    <w:tbl>
      <w:tblPr>
        <w:tblStyle w:val="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29"/>
        <w:gridCol w:w="1416"/>
        <w:gridCol w:w="1652"/>
        <w:gridCol w:w="862"/>
        <w:gridCol w:w="1219"/>
        <w:gridCol w:w="1413"/>
        <w:gridCol w:w="1413"/>
      </w:tblGrid>
      <w:tr w14:paraId="5A6718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8" w:hRule="atLeast"/>
          <w:tblHeader/>
          <w:hidden/>
        </w:trPr>
        <w:tc>
          <w:tcPr>
            <w:tcW w:w="1200" w:type="dxa"/>
            <w:tcBorders>
              <w:top w:val="single" w:color="333333" w:sz="6" w:space="0"/>
              <w:left w:val="single" w:color="333333" w:sz="6" w:space="0"/>
              <w:bottom w:val="single" w:color="333333" w:sz="6" w:space="0"/>
              <w:right w:val="single" w:color="333333" w:sz="6" w:space="0"/>
              <w:tl2br w:val="nil"/>
              <w:tr2bl w:val="nil"/>
            </w:tcBorders>
            <w:tcMar>
              <w:top w:w="75" w:type="dxa"/>
              <w:left w:w="120" w:type="dxa"/>
              <w:bottom w:w="75" w:type="dxa"/>
              <w:right w:w="120" w:type="dxa"/>
            </w:tcMar>
            <w:vAlign w:val="center"/>
          </w:tcPr>
          <w:p w14:paraId="41B2A68F">
            <w:pPr>
              <w:wordWrap w:val="0"/>
              <w:spacing w:before="0" w:beforeAutospacing="0" w:after="0" w:afterAutospacing="0" w:line="359" w:lineRule="atLeast"/>
              <w:ind w:left="0" w:right="0"/>
              <w:jc w:val="center"/>
              <w:rPr>
                <w:b/>
                <w:bCs/>
                <w:vanish w:val="0"/>
                <w:sz w:val="21"/>
                <w:szCs w:val="21"/>
              </w:rPr>
            </w:pPr>
            <w:r>
              <w:rPr>
                <w:b/>
                <w:bCs/>
                <w:vanish w:val="0"/>
                <w:sz w:val="21"/>
                <w:szCs w:val="21"/>
              </w:rPr>
              <w:t>品目号</w:t>
            </w:r>
          </w:p>
        </w:tc>
        <w:tc>
          <w:tcPr>
            <w:tcW w:w="4500" w:type="dxa"/>
            <w:tcBorders>
              <w:top w:val="single" w:color="333333" w:sz="6" w:space="0"/>
              <w:left w:val="single" w:color="333333" w:sz="6" w:space="0"/>
              <w:bottom w:val="single" w:color="333333" w:sz="6" w:space="0"/>
              <w:right w:val="single" w:color="333333" w:sz="6" w:space="0"/>
              <w:tl2br w:val="nil"/>
              <w:tr2bl w:val="nil"/>
            </w:tcBorders>
            <w:tcMar>
              <w:top w:w="75" w:type="dxa"/>
              <w:left w:w="120" w:type="dxa"/>
              <w:bottom w:w="75" w:type="dxa"/>
              <w:right w:w="120" w:type="dxa"/>
            </w:tcMar>
            <w:vAlign w:val="center"/>
          </w:tcPr>
          <w:p w14:paraId="6232BCA5">
            <w:pPr>
              <w:wordWrap w:val="0"/>
              <w:spacing w:before="0" w:beforeAutospacing="0" w:after="0" w:afterAutospacing="0" w:line="359" w:lineRule="atLeast"/>
              <w:ind w:left="0" w:right="0"/>
              <w:jc w:val="center"/>
              <w:rPr>
                <w:b/>
                <w:bCs/>
                <w:vanish w:val="0"/>
                <w:sz w:val="21"/>
                <w:szCs w:val="21"/>
              </w:rPr>
            </w:pPr>
            <w:r>
              <w:rPr>
                <w:b/>
                <w:bCs/>
                <w:vanish w:val="0"/>
                <w:sz w:val="21"/>
                <w:szCs w:val="21"/>
              </w:rPr>
              <w:t>品目名称</w:t>
            </w:r>
          </w:p>
        </w:tc>
        <w:tc>
          <w:tcPr>
            <w:tcW w:w="4500" w:type="dxa"/>
            <w:tcBorders>
              <w:top w:val="single" w:color="333333" w:sz="6" w:space="0"/>
              <w:left w:val="single" w:color="333333" w:sz="6" w:space="0"/>
              <w:bottom w:val="single" w:color="333333" w:sz="6" w:space="0"/>
              <w:right w:val="single" w:color="333333" w:sz="6" w:space="0"/>
              <w:tl2br w:val="nil"/>
              <w:tr2bl w:val="nil"/>
            </w:tcBorders>
            <w:tcMar>
              <w:top w:w="75" w:type="dxa"/>
              <w:left w:w="120" w:type="dxa"/>
              <w:bottom w:w="75" w:type="dxa"/>
              <w:right w:w="120" w:type="dxa"/>
            </w:tcMar>
            <w:vAlign w:val="center"/>
          </w:tcPr>
          <w:p w14:paraId="207DCA72">
            <w:pPr>
              <w:wordWrap w:val="0"/>
              <w:spacing w:before="0" w:beforeAutospacing="0" w:after="0" w:afterAutospacing="0" w:line="359" w:lineRule="atLeast"/>
              <w:ind w:left="0" w:right="0"/>
              <w:jc w:val="center"/>
              <w:rPr>
                <w:b/>
                <w:bCs/>
                <w:vanish w:val="0"/>
                <w:sz w:val="21"/>
                <w:szCs w:val="21"/>
              </w:rPr>
            </w:pPr>
            <w:r>
              <w:rPr>
                <w:b/>
                <w:bCs/>
                <w:vanish w:val="0"/>
                <w:sz w:val="21"/>
                <w:szCs w:val="21"/>
              </w:rPr>
              <w:t>采购标的</w:t>
            </w:r>
          </w:p>
        </w:tc>
        <w:tc>
          <w:tcPr>
            <w:tcW w:w="1500" w:type="dxa"/>
            <w:tcBorders>
              <w:top w:val="single" w:color="333333" w:sz="6" w:space="0"/>
              <w:left w:val="single" w:color="333333" w:sz="6" w:space="0"/>
              <w:bottom w:val="single" w:color="333333" w:sz="6" w:space="0"/>
              <w:right w:val="single" w:color="333333" w:sz="6" w:space="0"/>
              <w:tl2br w:val="nil"/>
              <w:tr2bl w:val="nil"/>
            </w:tcBorders>
            <w:tcMar>
              <w:top w:w="75" w:type="dxa"/>
              <w:left w:w="120" w:type="dxa"/>
              <w:bottom w:w="75" w:type="dxa"/>
              <w:right w:w="120" w:type="dxa"/>
            </w:tcMar>
            <w:vAlign w:val="center"/>
          </w:tcPr>
          <w:p w14:paraId="7BD35822">
            <w:pPr>
              <w:wordWrap w:val="0"/>
              <w:spacing w:before="0" w:beforeAutospacing="0" w:after="0" w:afterAutospacing="0" w:line="359" w:lineRule="atLeast"/>
              <w:ind w:left="0" w:right="0"/>
              <w:jc w:val="center"/>
              <w:rPr>
                <w:b/>
                <w:bCs/>
                <w:vanish w:val="0"/>
                <w:sz w:val="21"/>
                <w:szCs w:val="21"/>
              </w:rPr>
            </w:pPr>
            <w:r>
              <w:rPr>
                <w:b/>
                <w:bCs/>
                <w:vanish w:val="0"/>
                <w:sz w:val="21"/>
                <w:szCs w:val="21"/>
              </w:rPr>
              <w:t>数量（单位）</w:t>
            </w:r>
          </w:p>
        </w:tc>
        <w:tc>
          <w:tcPr>
            <w:tcW w:w="3000" w:type="dxa"/>
            <w:tcBorders>
              <w:top w:val="single" w:color="333333" w:sz="6" w:space="0"/>
              <w:left w:val="single" w:color="333333" w:sz="6" w:space="0"/>
              <w:bottom w:val="single" w:color="333333" w:sz="6" w:space="0"/>
              <w:right w:val="single" w:color="333333" w:sz="6" w:space="0"/>
              <w:tl2br w:val="nil"/>
              <w:tr2bl w:val="nil"/>
            </w:tcBorders>
            <w:tcMar>
              <w:top w:w="75" w:type="dxa"/>
              <w:left w:w="120" w:type="dxa"/>
              <w:bottom w:w="75" w:type="dxa"/>
              <w:right w:w="120" w:type="dxa"/>
            </w:tcMar>
            <w:vAlign w:val="center"/>
          </w:tcPr>
          <w:p w14:paraId="008BCE87">
            <w:pPr>
              <w:wordWrap w:val="0"/>
              <w:spacing w:before="0" w:beforeAutospacing="0" w:after="0" w:afterAutospacing="0" w:line="359" w:lineRule="atLeast"/>
              <w:ind w:left="0" w:right="0"/>
              <w:jc w:val="center"/>
              <w:rPr>
                <w:b/>
                <w:bCs/>
                <w:vanish w:val="0"/>
                <w:sz w:val="21"/>
                <w:szCs w:val="21"/>
              </w:rPr>
            </w:pPr>
            <w:r>
              <w:rPr>
                <w:b/>
                <w:bCs/>
                <w:vanish w:val="0"/>
                <w:sz w:val="21"/>
                <w:szCs w:val="21"/>
              </w:rPr>
              <w:t>技术规格、参数及要求</w:t>
            </w:r>
          </w:p>
        </w:tc>
        <w:tc>
          <w:tcPr>
            <w:tcW w:w="1800" w:type="dxa"/>
            <w:tcBorders>
              <w:top w:val="single" w:color="333333" w:sz="6" w:space="0"/>
              <w:left w:val="single" w:color="333333" w:sz="6" w:space="0"/>
              <w:bottom w:val="single" w:color="333333" w:sz="6" w:space="0"/>
              <w:right w:val="single" w:color="333333" w:sz="6" w:space="0"/>
              <w:tl2br w:val="nil"/>
              <w:tr2bl w:val="nil"/>
            </w:tcBorders>
            <w:tcMar>
              <w:top w:w="75" w:type="dxa"/>
              <w:left w:w="120" w:type="dxa"/>
              <w:bottom w:w="75" w:type="dxa"/>
              <w:right w:w="120" w:type="dxa"/>
            </w:tcMar>
            <w:vAlign w:val="center"/>
          </w:tcPr>
          <w:p w14:paraId="4D8801DE">
            <w:pPr>
              <w:wordWrap w:val="0"/>
              <w:spacing w:before="0" w:beforeAutospacing="0" w:after="0" w:afterAutospacing="0" w:line="359" w:lineRule="atLeast"/>
              <w:ind w:left="0" w:right="0"/>
              <w:jc w:val="center"/>
              <w:rPr>
                <w:b/>
                <w:bCs/>
                <w:vanish w:val="0"/>
                <w:sz w:val="21"/>
                <w:szCs w:val="21"/>
              </w:rPr>
            </w:pPr>
            <w:r>
              <w:rPr>
                <w:b/>
                <w:bCs/>
                <w:vanish w:val="0"/>
                <w:sz w:val="21"/>
                <w:szCs w:val="21"/>
              </w:rPr>
              <w:t>品目预算(元)</w:t>
            </w:r>
          </w:p>
        </w:tc>
        <w:tc>
          <w:tcPr>
            <w:tcW w:w="1800" w:type="dxa"/>
            <w:tcBorders>
              <w:top w:val="single" w:color="333333" w:sz="6" w:space="0"/>
              <w:left w:val="single" w:color="333333" w:sz="6" w:space="0"/>
              <w:bottom w:val="single" w:color="333333" w:sz="6" w:space="0"/>
              <w:right w:val="single" w:color="333333" w:sz="6" w:space="0"/>
              <w:tl2br w:val="nil"/>
              <w:tr2bl w:val="nil"/>
            </w:tcBorders>
            <w:tcMar>
              <w:top w:w="75" w:type="dxa"/>
              <w:left w:w="120" w:type="dxa"/>
              <w:bottom w:w="75" w:type="dxa"/>
              <w:right w:w="120" w:type="dxa"/>
            </w:tcMar>
            <w:vAlign w:val="center"/>
          </w:tcPr>
          <w:p w14:paraId="1E3BEBEA">
            <w:pPr>
              <w:wordWrap w:val="0"/>
              <w:spacing w:before="0" w:beforeAutospacing="0" w:after="0" w:afterAutospacing="0" w:line="359" w:lineRule="atLeast"/>
              <w:ind w:left="0" w:right="0"/>
              <w:jc w:val="center"/>
              <w:rPr>
                <w:b/>
                <w:bCs/>
                <w:vanish w:val="0"/>
                <w:sz w:val="21"/>
                <w:szCs w:val="21"/>
              </w:rPr>
            </w:pPr>
            <w:r>
              <w:rPr>
                <w:b/>
                <w:bCs/>
                <w:vanish w:val="0"/>
                <w:sz w:val="21"/>
                <w:szCs w:val="21"/>
              </w:rPr>
              <w:t>最高限价(元)</w:t>
            </w:r>
          </w:p>
        </w:tc>
      </w:tr>
      <w:tr w14:paraId="2BD401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9" w:hRule="atLeast"/>
          <w:hidden/>
        </w:trPr>
        <w:tc>
          <w:tcPr>
            <w:tcBorders>
              <w:top w:val="single" w:color="333333" w:sz="6" w:space="0"/>
              <w:left w:val="single" w:color="333333" w:sz="6" w:space="0"/>
              <w:bottom w:val="single" w:color="333333" w:sz="6" w:space="0"/>
              <w:right w:val="single" w:color="333333" w:sz="6" w:space="0"/>
              <w:tl2br w:val="nil"/>
              <w:tr2bl w:val="nil"/>
            </w:tcBorders>
            <w:tcMar>
              <w:top w:w="75" w:type="dxa"/>
              <w:left w:w="120" w:type="dxa"/>
              <w:bottom w:w="75" w:type="dxa"/>
              <w:right w:w="120" w:type="dxa"/>
            </w:tcMar>
            <w:vAlign w:val="center"/>
          </w:tcPr>
          <w:p w14:paraId="2EC669F8">
            <w:pPr>
              <w:wordWrap w:val="0"/>
              <w:spacing w:before="0" w:beforeAutospacing="0" w:after="0" w:afterAutospacing="0" w:line="359" w:lineRule="atLeast"/>
              <w:ind w:left="0" w:right="0"/>
              <w:jc w:val="center"/>
              <w:rPr>
                <w:vanish w:val="0"/>
                <w:sz w:val="21"/>
                <w:szCs w:val="21"/>
              </w:rPr>
            </w:pPr>
            <w:r>
              <w:rPr>
                <w:vanish w:val="0"/>
                <w:sz w:val="21"/>
                <w:szCs w:val="21"/>
              </w:rPr>
              <w:t>1-1</w:t>
            </w:r>
          </w:p>
        </w:tc>
        <w:tc>
          <w:tcPr>
            <w:tcBorders>
              <w:top w:val="single" w:color="333333" w:sz="6" w:space="0"/>
              <w:left w:val="single" w:color="333333" w:sz="6" w:space="0"/>
              <w:bottom w:val="single" w:color="333333" w:sz="6" w:space="0"/>
              <w:right w:val="single" w:color="333333" w:sz="6" w:space="0"/>
              <w:tl2br w:val="nil"/>
              <w:tr2bl w:val="nil"/>
            </w:tcBorders>
            <w:tcMar>
              <w:top w:w="75" w:type="dxa"/>
              <w:left w:w="120" w:type="dxa"/>
              <w:bottom w:w="75" w:type="dxa"/>
              <w:right w:w="120" w:type="dxa"/>
            </w:tcMar>
            <w:vAlign w:val="center"/>
          </w:tcPr>
          <w:p w14:paraId="4AA0B4D7">
            <w:pPr>
              <w:wordWrap w:val="0"/>
              <w:spacing w:before="0" w:beforeAutospacing="0" w:after="0" w:afterAutospacing="0" w:line="359" w:lineRule="atLeast"/>
              <w:ind w:left="0" w:right="0"/>
              <w:jc w:val="center"/>
              <w:rPr>
                <w:vanish w:val="0"/>
                <w:sz w:val="21"/>
                <w:szCs w:val="21"/>
              </w:rPr>
            </w:pPr>
            <w:r>
              <w:rPr>
                <w:vanish w:val="0"/>
                <w:sz w:val="21"/>
                <w:szCs w:val="21"/>
              </w:rPr>
              <w:t>装修工程</w:t>
            </w:r>
          </w:p>
        </w:tc>
        <w:tc>
          <w:tcPr>
            <w:tcBorders>
              <w:top w:val="single" w:color="333333" w:sz="6" w:space="0"/>
              <w:left w:val="single" w:color="333333" w:sz="6" w:space="0"/>
              <w:bottom w:val="single" w:color="333333" w:sz="6" w:space="0"/>
              <w:right w:val="single" w:color="333333" w:sz="6" w:space="0"/>
              <w:tl2br w:val="nil"/>
              <w:tr2bl w:val="nil"/>
            </w:tcBorders>
            <w:tcMar>
              <w:top w:w="75" w:type="dxa"/>
              <w:left w:w="120" w:type="dxa"/>
              <w:bottom w:w="75" w:type="dxa"/>
              <w:right w:w="120" w:type="dxa"/>
            </w:tcMar>
            <w:vAlign w:val="center"/>
          </w:tcPr>
          <w:p w14:paraId="1C0A4BED">
            <w:pPr>
              <w:wordWrap w:val="0"/>
              <w:spacing w:before="0" w:beforeAutospacing="0" w:after="0" w:afterAutospacing="0" w:line="359" w:lineRule="atLeast"/>
              <w:ind w:left="0" w:right="0"/>
              <w:jc w:val="center"/>
              <w:rPr>
                <w:vanish w:val="0"/>
                <w:sz w:val="21"/>
                <w:szCs w:val="21"/>
              </w:rPr>
            </w:pPr>
            <w:r>
              <w:rPr>
                <w:vanish w:val="0"/>
                <w:sz w:val="21"/>
                <w:szCs w:val="21"/>
              </w:rPr>
              <w:t>公立医院改革高质量发展示范项目业务用房维修改造工程</w:t>
            </w:r>
          </w:p>
        </w:tc>
        <w:tc>
          <w:tcPr>
            <w:tcBorders>
              <w:top w:val="single" w:color="333333" w:sz="6" w:space="0"/>
              <w:left w:val="single" w:color="333333" w:sz="6" w:space="0"/>
              <w:bottom w:val="single" w:color="333333" w:sz="6" w:space="0"/>
              <w:right w:val="single" w:color="333333" w:sz="6" w:space="0"/>
              <w:tl2br w:val="nil"/>
              <w:tr2bl w:val="nil"/>
            </w:tcBorders>
            <w:tcMar>
              <w:top w:w="75" w:type="dxa"/>
              <w:left w:w="120" w:type="dxa"/>
              <w:bottom w:w="75" w:type="dxa"/>
              <w:right w:w="120" w:type="dxa"/>
            </w:tcMar>
            <w:vAlign w:val="center"/>
          </w:tcPr>
          <w:p w14:paraId="3A9423DE">
            <w:pPr>
              <w:wordWrap w:val="0"/>
              <w:spacing w:before="0" w:beforeAutospacing="0" w:after="0" w:afterAutospacing="0" w:line="359" w:lineRule="atLeast"/>
              <w:ind w:left="0" w:right="0"/>
              <w:jc w:val="center"/>
              <w:rPr>
                <w:vanish w:val="0"/>
                <w:sz w:val="21"/>
                <w:szCs w:val="21"/>
              </w:rPr>
            </w:pPr>
            <w:r>
              <w:rPr>
                <w:vanish w:val="0"/>
                <w:sz w:val="21"/>
                <w:szCs w:val="21"/>
              </w:rPr>
              <w:t>1(项)</w:t>
            </w:r>
          </w:p>
        </w:tc>
        <w:tc>
          <w:tcPr>
            <w:tcBorders>
              <w:top w:val="single" w:color="333333" w:sz="6" w:space="0"/>
              <w:left w:val="single" w:color="333333" w:sz="6" w:space="0"/>
              <w:bottom w:val="single" w:color="333333" w:sz="6" w:space="0"/>
              <w:right w:val="single" w:color="333333" w:sz="6" w:space="0"/>
              <w:tl2br w:val="nil"/>
              <w:tr2bl w:val="nil"/>
            </w:tcBorders>
            <w:tcMar>
              <w:top w:w="75" w:type="dxa"/>
              <w:left w:w="120" w:type="dxa"/>
              <w:bottom w:w="75" w:type="dxa"/>
              <w:right w:w="120" w:type="dxa"/>
            </w:tcMar>
            <w:vAlign w:val="center"/>
          </w:tcPr>
          <w:p w14:paraId="64987479">
            <w:pPr>
              <w:wordWrap w:val="0"/>
              <w:spacing w:before="0" w:beforeAutospacing="0" w:after="0" w:afterAutospacing="0" w:line="359" w:lineRule="atLeast"/>
              <w:ind w:left="0" w:right="0"/>
              <w:jc w:val="center"/>
              <w:rPr>
                <w:vanish w:val="0"/>
                <w:sz w:val="21"/>
                <w:szCs w:val="21"/>
              </w:rPr>
            </w:pPr>
            <w:r>
              <w:rPr>
                <w:vanish w:val="0"/>
                <w:sz w:val="21"/>
                <w:szCs w:val="21"/>
              </w:rPr>
              <w:t>详见采购文件</w:t>
            </w:r>
          </w:p>
        </w:tc>
        <w:tc>
          <w:tcPr>
            <w:tcBorders>
              <w:top w:val="single" w:color="333333" w:sz="6" w:space="0"/>
              <w:left w:val="single" w:color="333333" w:sz="6" w:space="0"/>
              <w:bottom w:val="single" w:color="333333" w:sz="6" w:space="0"/>
              <w:right w:val="single" w:color="333333" w:sz="6" w:space="0"/>
              <w:tl2br w:val="nil"/>
              <w:tr2bl w:val="nil"/>
            </w:tcBorders>
            <w:tcMar>
              <w:top w:w="75" w:type="dxa"/>
              <w:left w:w="120" w:type="dxa"/>
              <w:bottom w:w="75" w:type="dxa"/>
              <w:right w:w="120" w:type="dxa"/>
            </w:tcMar>
            <w:vAlign w:val="center"/>
          </w:tcPr>
          <w:p w14:paraId="5D273F2A">
            <w:pPr>
              <w:wordWrap/>
              <w:spacing w:before="0" w:beforeAutospacing="0" w:after="0" w:afterAutospacing="0" w:line="359" w:lineRule="atLeast"/>
              <w:ind w:left="0" w:right="0"/>
              <w:jc w:val="right"/>
              <w:rPr>
                <w:vanish w:val="0"/>
                <w:sz w:val="21"/>
                <w:szCs w:val="21"/>
              </w:rPr>
            </w:pPr>
            <w:r>
              <w:rPr>
                <w:vanish w:val="0"/>
                <w:sz w:val="21"/>
                <w:szCs w:val="21"/>
              </w:rPr>
              <w:t>906,170.78</w:t>
            </w:r>
          </w:p>
        </w:tc>
        <w:tc>
          <w:tcPr>
            <w:tcBorders>
              <w:top w:val="single" w:color="333333" w:sz="6" w:space="0"/>
              <w:left w:val="single" w:color="333333" w:sz="6" w:space="0"/>
              <w:bottom w:val="single" w:color="333333" w:sz="6" w:space="0"/>
              <w:right w:val="single" w:color="333333" w:sz="6" w:space="0"/>
              <w:tl2br w:val="nil"/>
              <w:tr2bl w:val="nil"/>
            </w:tcBorders>
            <w:tcMar>
              <w:top w:w="75" w:type="dxa"/>
              <w:left w:w="120" w:type="dxa"/>
              <w:bottom w:w="75" w:type="dxa"/>
              <w:right w:w="120" w:type="dxa"/>
            </w:tcMar>
            <w:vAlign w:val="center"/>
          </w:tcPr>
          <w:p w14:paraId="72B6E48D">
            <w:pPr>
              <w:wordWrap/>
              <w:spacing w:before="0" w:beforeAutospacing="0" w:after="0" w:afterAutospacing="0" w:line="359" w:lineRule="atLeast"/>
              <w:ind w:left="0" w:right="0"/>
              <w:jc w:val="right"/>
              <w:rPr>
                <w:vanish w:val="0"/>
                <w:sz w:val="21"/>
                <w:szCs w:val="21"/>
              </w:rPr>
            </w:pPr>
            <w:r>
              <w:rPr>
                <w:vanish w:val="0"/>
                <w:sz w:val="21"/>
                <w:szCs w:val="21"/>
              </w:rPr>
              <w:t>906,170.78</w:t>
            </w:r>
          </w:p>
        </w:tc>
      </w:tr>
    </w:tbl>
    <w:p w14:paraId="4211DECC">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62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本合同包不接受联合体投标</w:t>
      </w:r>
    </w:p>
    <w:p w14:paraId="141A0390">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62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合同履行期限：60天</w:t>
      </w:r>
    </w:p>
    <w:p w14:paraId="4A3781AE">
      <w:pPr>
        <w:pStyle w:val="2"/>
        <w:pBdr>
          <w:top w:val="none" w:color="auto" w:sz="0" w:space="0"/>
          <w:left w:val="none" w:color="auto" w:sz="0" w:space="0"/>
          <w:bottom w:val="none" w:color="auto" w:sz="0" w:space="0"/>
          <w:right w:val="none" w:color="auto" w:sz="0" w:space="0"/>
        </w:pBdr>
        <w:shd w:val="clear" w:color="auto" w:fill="FFFFFF"/>
        <w:wordWrap w:val="0"/>
        <w:spacing w:before="149" w:beforeAutospacing="0" w:after="0" w:afterAutospacing="0" w:line="749" w:lineRule="atLeast"/>
        <w:ind w:left="0" w:right="0" w:firstLine="0"/>
        <w:jc w:val="left"/>
        <w:outlineLvl w:val="3"/>
        <w:rPr>
          <w:rFonts w:hint="eastAsia" w:ascii="微软雅黑" w:eastAsia="微软雅黑"/>
          <w:b w:val="0"/>
          <w:bCs w:val="0"/>
          <w:i w:val="0"/>
          <w:iCs w:val="0"/>
          <w:caps w:val="0"/>
          <w:smallCaps w:val="0"/>
          <w:vanish w:val="0"/>
          <w:color w:val="333333"/>
          <w:spacing w:val="0"/>
          <w:sz w:val="21"/>
          <w:szCs w:val="21"/>
        </w:rPr>
      </w:pPr>
      <w:r>
        <w:rPr>
          <w:rStyle w:val="10"/>
          <w:rFonts w:hint="eastAsia" w:ascii="微软雅黑" w:eastAsia="微软雅黑"/>
          <w:b/>
          <w:bCs/>
          <w:i w:val="0"/>
          <w:iCs w:val="0"/>
          <w:caps w:val="0"/>
          <w:smallCaps w:val="0"/>
          <w:vanish w:val="0"/>
          <w:color w:val="333333"/>
          <w:spacing w:val="0"/>
          <w:sz w:val="21"/>
          <w:szCs w:val="21"/>
        </w:rPr>
        <w:t>二、申请人的资格要求：</w:t>
      </w:r>
    </w:p>
    <w:p w14:paraId="4A2CA5EF">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1.满足《中华人民共和国政府采购法》第二十二条规定;</w:t>
      </w:r>
    </w:p>
    <w:p w14:paraId="2109C43C">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2.落实政府采购政策需满足的资格要求：</w:t>
      </w:r>
    </w:p>
    <w:p w14:paraId="0DF29AC9">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合同包1(公立医院改革与高质量示范项目业务用房维修改造工程)落实政府采购政策需满足的资格要求如下:</w:t>
      </w:r>
    </w:p>
    <w:p w14:paraId="564870F6">
      <w:p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479" w:right="0" w:firstLine="0"/>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2.1《政府采购促进中小企业发展管理办法》（财库〔2020〕46 号）；</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2.2《财政部 司法部关于政府采购支持监狱企业发展有关问题的通知》（财库〔2014〕68 号）；</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2.3《财政部 民政部 中国残疾人联合会关于促进残疾人就业政府采购政策的通知》（财库〔2017〕141 号）；</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2.4《国务院办公厅关于建立政府强制采购节能产品制度的通知》(国办发〔2007〕51 号)；</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2.5《财政部 发展改革委 生态环境部 市场监管总局关于调整优化节能产品、环境标志产品政府采购执行机制的通知》（财库〔2019〕9 号）；</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2.6《财政部 农业农村部 国家乡村振兴局关于运用政府采购政策支持乡村产业振兴的通知》（财库〔2021〕19 号）；</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2.7《陕西省财政厅关于加快推进我省中小企业政府采购信用融资工作的通知》（陕财办采〔2020〕15 号）；</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2.8《关于进一步加大政府采购支持中小企业力度的通知》(财库〔2022〕19 号)；</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2.9《陕西省财政厅关于印发&lt;陕西省中小企业政府采购信用融资办法&gt;的通知》（陕财办采〔2018〕23 号）相关政策、业务流程、办理平台；</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2.10《陕西省财政厅关于进一步落实政府采购支持中小企业相关政策的通知》(陕财办采(2023)3 号)；</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2.11《陕西省财政厅关于进一步优化政府采购营商环境有关事项的通知》(陕财办采(2023)4 号)；</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2.12 其他需要落实的政府采购政策。</w:t>
      </w:r>
    </w:p>
    <w:p w14:paraId="1184FA9E">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3.本项目的特定资格要求：</w:t>
      </w:r>
    </w:p>
    <w:p w14:paraId="084E63A3">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合同包1(公立医院改革与高质量示范项目业务用房维修改造工程)特定资格要求如下:</w:t>
      </w:r>
    </w:p>
    <w:p w14:paraId="279DDCFC">
      <w:p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479" w:right="0" w:firstLine="0"/>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3.1投标人须具有独立承担民事责任能力，法人或其他组织的应提供营业执照等证明文件，自然人的应提供有效的自然人身份证明（附年度报告）；</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3.2法定代表人授权书（附法定代表人、被授权人身份证复印件）及被授权人身份证（法定代表人直接参加谈判，须提供法定代表人身份证明及身份证原件）；</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3.3供应商须具备建筑工程施工总承包叁级及以上资质，具有安全生产许可证；</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3.4投标人拟派的项目经理具有建筑工程专业二级注册建造师（含二级）以上资格且具有有效的安全生产考核合格B证，须注册在本单位且未担任其它在施建设工程项目的项目经理（提供单位加盖公章的无在建工程证明）；</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3.5提供谈判响应文件递交截止日近一年内任意一个月的纳税证明或完税证明（任意税种），依法免税的单位应提供相关证明材料；</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3.6社会保障资金缴纳证明：提供谈判截止日前近一年内任意一个月的社会保障资金缴存单据或社保机构开具的社会保险参保缴费情况证明，依法不需要缴纳社会保障资金的供应商提供相关文件证明；</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3.7提供2024年的财务审计报告（至少包括资产负债表和利润表，成立时间至提交投标文件截止时间不足一年的可提供成立后任意时段的资产负债表）、或提供开标日期前3个月内银行出具的资信证明、或财政部门认可的政府采购专业担保机构出具的投标担保函；</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3.8供应商不得列入“信用中国”网站中严重失信主体名单和重大税收违法失信主体，不得为“中国执行信息网”网站失信被执行人，不得为“中国政府采购网政府”采购 严重违法失信行为记录名单中被财政部门禁止参加政府采购活动的供应商（提供查询结果网页截图，并加盖供应商公章）；</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3.9其他要求：单位负责人为同一人或者存在控股、管理关系的不同单位，不得同时参加本项目投标。</w:t>
      </w:r>
      <w:r>
        <w:rPr>
          <w:rFonts w:hint="eastAsia" w:ascii="微软雅黑" w:eastAsia="微软雅黑"/>
          <w:b w:val="0"/>
          <w:bCs w:val="0"/>
          <w:i w:val="0"/>
          <w:iCs w:val="0"/>
          <w:caps w:val="0"/>
          <w:smallCaps w:val="0"/>
          <w:vanish w:val="0"/>
          <w:color w:val="333333"/>
          <w:spacing w:val="0"/>
          <w:sz w:val="21"/>
          <w:szCs w:val="21"/>
        </w:rPr>
        <w:br w:type="textWrapping"/>
      </w:r>
      <w:r>
        <w:rPr>
          <w:rFonts w:hint="eastAsia" w:ascii="微软雅黑" w:eastAsia="微软雅黑"/>
          <w:b w:val="0"/>
          <w:bCs w:val="0"/>
          <w:i w:val="0"/>
          <w:iCs w:val="0"/>
          <w:caps w:val="0"/>
          <w:smallCaps w:val="0"/>
          <w:vanish w:val="0"/>
          <w:color w:val="333333"/>
          <w:spacing w:val="0"/>
          <w:sz w:val="21"/>
          <w:szCs w:val="21"/>
        </w:rPr>
        <w:t>3.10本项目不允许联合体投标。</w:t>
      </w:r>
    </w:p>
    <w:p w14:paraId="485619E5">
      <w:pPr>
        <w:pStyle w:val="2"/>
        <w:pBdr>
          <w:top w:val="none" w:color="auto" w:sz="0" w:space="0"/>
          <w:left w:val="none" w:color="auto" w:sz="0" w:space="0"/>
          <w:bottom w:val="none" w:color="auto" w:sz="0" w:space="0"/>
          <w:right w:val="none" w:color="auto" w:sz="0" w:space="0"/>
        </w:pBdr>
        <w:shd w:val="clear" w:color="auto" w:fill="FFFFFF"/>
        <w:wordWrap w:val="0"/>
        <w:spacing w:before="149" w:beforeAutospacing="0" w:after="0" w:afterAutospacing="0" w:line="749" w:lineRule="atLeast"/>
        <w:ind w:left="0" w:right="0" w:firstLine="0"/>
        <w:jc w:val="left"/>
        <w:outlineLvl w:val="3"/>
        <w:rPr>
          <w:rFonts w:hint="eastAsia" w:ascii="微软雅黑" w:eastAsia="微软雅黑"/>
          <w:b w:val="0"/>
          <w:bCs w:val="0"/>
          <w:i w:val="0"/>
          <w:iCs w:val="0"/>
          <w:caps w:val="0"/>
          <w:smallCaps w:val="0"/>
          <w:vanish w:val="0"/>
          <w:color w:val="333333"/>
          <w:spacing w:val="0"/>
          <w:sz w:val="21"/>
          <w:szCs w:val="21"/>
        </w:rPr>
      </w:pPr>
      <w:r>
        <w:rPr>
          <w:rStyle w:val="10"/>
          <w:rFonts w:hint="eastAsia" w:ascii="微软雅黑" w:eastAsia="微软雅黑"/>
          <w:b/>
          <w:bCs/>
          <w:i w:val="0"/>
          <w:iCs w:val="0"/>
          <w:caps w:val="0"/>
          <w:smallCaps w:val="0"/>
          <w:vanish w:val="0"/>
          <w:color w:val="333333"/>
          <w:spacing w:val="0"/>
          <w:sz w:val="21"/>
          <w:szCs w:val="21"/>
        </w:rPr>
        <w:t>三、获取采购文件</w:t>
      </w:r>
    </w:p>
    <w:p w14:paraId="3C1C147E">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时间：</w:t>
      </w:r>
      <w:r>
        <w:rPr>
          <w:rFonts w:hint="eastAsia" w:ascii="微软雅黑" w:eastAsia="微软雅黑"/>
          <w:b w:val="0"/>
          <w:bCs w:val="0"/>
          <w:i w:val="0"/>
          <w:iCs w:val="0"/>
          <w:caps w:val="0"/>
          <w:smallCaps w:val="0"/>
          <w:vanish w:val="0"/>
          <w:color w:val="0A82E5"/>
          <w:spacing w:val="0"/>
          <w:sz w:val="21"/>
          <w:szCs w:val="21"/>
        </w:rPr>
        <w:t> 2025年07月02日 至 2025年07月08日 ，每天上午 08:00:00 至 12:00:00 ，下午 15:00:00 至 18:00:00 （北京时间）</w:t>
      </w:r>
    </w:p>
    <w:p w14:paraId="7783D58D">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途径：</w:t>
      </w:r>
      <w:r>
        <w:rPr>
          <w:rFonts w:hint="eastAsia" w:ascii="微软雅黑" w:eastAsia="微软雅黑"/>
          <w:b w:val="0"/>
          <w:bCs w:val="0"/>
          <w:i w:val="0"/>
          <w:iCs w:val="0"/>
          <w:caps w:val="0"/>
          <w:smallCaps w:val="0"/>
          <w:vanish w:val="0"/>
          <w:color w:val="0A82E5"/>
          <w:spacing w:val="0"/>
          <w:sz w:val="21"/>
          <w:szCs w:val="21"/>
        </w:rPr>
        <w:t>黄陵县政府采购中心（黄陵县龙湾小区15号楼一楼）</w:t>
      </w:r>
    </w:p>
    <w:p w14:paraId="5C9D956C">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方式：</w:t>
      </w:r>
      <w:r>
        <w:rPr>
          <w:rFonts w:hint="eastAsia" w:ascii="微软雅黑" w:eastAsia="微软雅黑"/>
          <w:b w:val="0"/>
          <w:bCs w:val="0"/>
          <w:i w:val="0"/>
          <w:iCs w:val="0"/>
          <w:caps w:val="0"/>
          <w:smallCaps w:val="0"/>
          <w:vanish w:val="0"/>
          <w:color w:val="0A82E5"/>
          <w:spacing w:val="0"/>
          <w:sz w:val="21"/>
          <w:szCs w:val="21"/>
        </w:rPr>
        <w:t>现场获取</w:t>
      </w:r>
    </w:p>
    <w:p w14:paraId="34768239">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售价：</w:t>
      </w:r>
      <w:r>
        <w:rPr>
          <w:rFonts w:hint="eastAsia" w:ascii="微软雅黑" w:eastAsia="微软雅黑"/>
          <w:b w:val="0"/>
          <w:bCs w:val="0"/>
          <w:i w:val="0"/>
          <w:iCs w:val="0"/>
          <w:caps w:val="0"/>
          <w:smallCaps w:val="0"/>
          <w:vanish w:val="0"/>
          <w:color w:val="0A82E5"/>
          <w:spacing w:val="0"/>
          <w:sz w:val="21"/>
          <w:szCs w:val="21"/>
        </w:rPr>
        <w:t> 0元</w:t>
      </w:r>
    </w:p>
    <w:p w14:paraId="2A998C18">
      <w:pPr>
        <w:pStyle w:val="2"/>
        <w:pBdr>
          <w:top w:val="none" w:color="auto" w:sz="0" w:space="0"/>
          <w:left w:val="none" w:color="auto" w:sz="0" w:space="0"/>
          <w:bottom w:val="none" w:color="auto" w:sz="0" w:space="0"/>
          <w:right w:val="none" w:color="auto" w:sz="0" w:space="0"/>
        </w:pBdr>
        <w:shd w:val="clear" w:color="auto" w:fill="FFFFFF"/>
        <w:wordWrap w:val="0"/>
        <w:spacing w:before="149" w:beforeAutospacing="0" w:after="0" w:afterAutospacing="0" w:line="749" w:lineRule="atLeast"/>
        <w:ind w:left="0" w:right="0" w:firstLine="0"/>
        <w:jc w:val="left"/>
        <w:outlineLvl w:val="3"/>
        <w:rPr>
          <w:rFonts w:hint="eastAsia" w:ascii="微软雅黑" w:eastAsia="微软雅黑"/>
          <w:b w:val="0"/>
          <w:bCs w:val="0"/>
          <w:i w:val="0"/>
          <w:iCs w:val="0"/>
          <w:caps w:val="0"/>
          <w:smallCaps w:val="0"/>
          <w:vanish w:val="0"/>
          <w:color w:val="333333"/>
          <w:spacing w:val="0"/>
          <w:sz w:val="21"/>
          <w:szCs w:val="21"/>
        </w:rPr>
      </w:pPr>
      <w:r>
        <w:rPr>
          <w:rStyle w:val="10"/>
          <w:rFonts w:hint="eastAsia" w:ascii="微软雅黑" w:eastAsia="微软雅黑"/>
          <w:b/>
          <w:bCs/>
          <w:i w:val="0"/>
          <w:iCs w:val="0"/>
          <w:caps w:val="0"/>
          <w:smallCaps w:val="0"/>
          <w:vanish w:val="0"/>
          <w:color w:val="333333"/>
          <w:spacing w:val="0"/>
          <w:sz w:val="21"/>
          <w:szCs w:val="21"/>
        </w:rPr>
        <w:t>四、响应文件提交</w:t>
      </w:r>
    </w:p>
    <w:p w14:paraId="3858EB00">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截止时间：</w:t>
      </w:r>
      <w:r>
        <w:rPr>
          <w:rFonts w:hint="eastAsia" w:ascii="微软雅黑" w:eastAsia="微软雅黑"/>
          <w:b w:val="0"/>
          <w:bCs w:val="0"/>
          <w:i w:val="0"/>
          <w:iCs w:val="0"/>
          <w:caps w:val="0"/>
          <w:smallCaps w:val="0"/>
          <w:vanish w:val="0"/>
          <w:color w:val="0A82E5"/>
          <w:spacing w:val="0"/>
          <w:sz w:val="21"/>
          <w:szCs w:val="21"/>
        </w:rPr>
        <w:t> 2025年07月14日 10时30分00秒 </w:t>
      </w:r>
      <w:r>
        <w:rPr>
          <w:rFonts w:hint="eastAsia" w:ascii="微软雅黑" w:eastAsia="微软雅黑"/>
          <w:b w:val="0"/>
          <w:bCs w:val="0"/>
          <w:i w:val="0"/>
          <w:iCs w:val="0"/>
          <w:caps w:val="0"/>
          <w:smallCaps w:val="0"/>
          <w:vanish w:val="0"/>
          <w:color w:val="333333"/>
          <w:spacing w:val="0"/>
          <w:sz w:val="21"/>
          <w:szCs w:val="21"/>
        </w:rPr>
        <w:t>（北京时间）</w:t>
      </w:r>
    </w:p>
    <w:p w14:paraId="11B4FFAC">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地点：</w:t>
      </w:r>
      <w:r>
        <w:rPr>
          <w:rFonts w:hint="eastAsia" w:ascii="微软雅黑" w:eastAsia="微软雅黑"/>
          <w:b w:val="0"/>
          <w:bCs w:val="0"/>
          <w:i w:val="0"/>
          <w:iCs w:val="0"/>
          <w:caps w:val="0"/>
          <w:smallCaps w:val="0"/>
          <w:vanish w:val="0"/>
          <w:color w:val="0A82E5"/>
          <w:spacing w:val="0"/>
          <w:sz w:val="21"/>
          <w:szCs w:val="21"/>
        </w:rPr>
        <w:t>黄陵县政府采购中心（黄陵县龙湾小区15号楼一楼）开标室</w:t>
      </w:r>
    </w:p>
    <w:p w14:paraId="2E8AFB1F">
      <w:pPr>
        <w:pStyle w:val="2"/>
        <w:pBdr>
          <w:top w:val="none" w:color="auto" w:sz="0" w:space="0"/>
          <w:left w:val="none" w:color="auto" w:sz="0" w:space="0"/>
          <w:bottom w:val="none" w:color="auto" w:sz="0" w:space="0"/>
          <w:right w:val="none" w:color="auto" w:sz="0" w:space="0"/>
        </w:pBdr>
        <w:shd w:val="clear" w:color="auto" w:fill="FFFFFF"/>
        <w:wordWrap w:val="0"/>
        <w:spacing w:before="149" w:beforeAutospacing="0" w:after="0" w:afterAutospacing="0" w:line="749" w:lineRule="atLeast"/>
        <w:ind w:left="0" w:right="0" w:firstLine="0"/>
        <w:jc w:val="left"/>
        <w:outlineLvl w:val="3"/>
        <w:rPr>
          <w:rFonts w:hint="eastAsia" w:ascii="微软雅黑" w:eastAsia="微软雅黑"/>
          <w:b w:val="0"/>
          <w:bCs w:val="0"/>
          <w:i w:val="0"/>
          <w:iCs w:val="0"/>
          <w:caps w:val="0"/>
          <w:smallCaps w:val="0"/>
          <w:vanish w:val="0"/>
          <w:color w:val="333333"/>
          <w:spacing w:val="0"/>
          <w:sz w:val="21"/>
          <w:szCs w:val="21"/>
        </w:rPr>
      </w:pPr>
      <w:r>
        <w:rPr>
          <w:rStyle w:val="10"/>
          <w:rFonts w:hint="eastAsia" w:ascii="微软雅黑" w:eastAsia="微软雅黑"/>
          <w:b/>
          <w:bCs/>
          <w:i w:val="0"/>
          <w:iCs w:val="0"/>
          <w:caps w:val="0"/>
          <w:smallCaps w:val="0"/>
          <w:vanish w:val="0"/>
          <w:color w:val="333333"/>
          <w:spacing w:val="0"/>
          <w:sz w:val="21"/>
          <w:szCs w:val="21"/>
        </w:rPr>
        <w:t>五、开启</w:t>
      </w:r>
    </w:p>
    <w:p w14:paraId="4EB0F52C">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时间：</w:t>
      </w:r>
      <w:r>
        <w:rPr>
          <w:rFonts w:hint="eastAsia" w:ascii="微软雅黑" w:eastAsia="微软雅黑"/>
          <w:b w:val="0"/>
          <w:bCs w:val="0"/>
          <w:i w:val="0"/>
          <w:iCs w:val="0"/>
          <w:caps w:val="0"/>
          <w:smallCaps w:val="0"/>
          <w:vanish w:val="0"/>
          <w:color w:val="0A82E5"/>
          <w:spacing w:val="0"/>
          <w:sz w:val="21"/>
          <w:szCs w:val="21"/>
        </w:rPr>
        <w:t> 2025年07月14日 10时30分00秒 </w:t>
      </w:r>
      <w:r>
        <w:rPr>
          <w:rFonts w:hint="eastAsia" w:ascii="微软雅黑" w:eastAsia="微软雅黑"/>
          <w:b w:val="0"/>
          <w:bCs w:val="0"/>
          <w:i w:val="0"/>
          <w:iCs w:val="0"/>
          <w:caps w:val="0"/>
          <w:smallCaps w:val="0"/>
          <w:vanish w:val="0"/>
          <w:color w:val="333333"/>
          <w:spacing w:val="0"/>
          <w:sz w:val="21"/>
          <w:szCs w:val="21"/>
        </w:rPr>
        <w:t>（北京时间）</w:t>
      </w:r>
    </w:p>
    <w:p w14:paraId="0273A0F2">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地点：</w:t>
      </w:r>
      <w:r>
        <w:rPr>
          <w:rFonts w:hint="eastAsia" w:ascii="微软雅黑" w:eastAsia="微软雅黑"/>
          <w:b w:val="0"/>
          <w:bCs w:val="0"/>
          <w:i w:val="0"/>
          <w:iCs w:val="0"/>
          <w:caps w:val="0"/>
          <w:smallCaps w:val="0"/>
          <w:vanish w:val="0"/>
          <w:color w:val="0A82E5"/>
          <w:spacing w:val="0"/>
          <w:sz w:val="21"/>
          <w:szCs w:val="21"/>
        </w:rPr>
        <w:t>黄陵县政府采购中心（黄陵县龙湾小区15号楼一楼）开标室</w:t>
      </w:r>
    </w:p>
    <w:p w14:paraId="58123CEF">
      <w:pPr>
        <w:pStyle w:val="2"/>
        <w:pBdr>
          <w:top w:val="none" w:color="auto" w:sz="0" w:space="0"/>
          <w:left w:val="none" w:color="auto" w:sz="0" w:space="0"/>
          <w:bottom w:val="none" w:color="auto" w:sz="0" w:space="0"/>
          <w:right w:val="none" w:color="auto" w:sz="0" w:space="0"/>
        </w:pBdr>
        <w:shd w:val="clear" w:color="auto" w:fill="FFFFFF"/>
        <w:wordWrap w:val="0"/>
        <w:spacing w:before="149" w:beforeAutospacing="0" w:after="0" w:afterAutospacing="0" w:line="749" w:lineRule="atLeast"/>
        <w:ind w:left="0" w:right="0" w:firstLine="0"/>
        <w:jc w:val="left"/>
        <w:outlineLvl w:val="3"/>
        <w:rPr>
          <w:rFonts w:hint="eastAsia" w:ascii="微软雅黑" w:eastAsia="微软雅黑"/>
          <w:b w:val="0"/>
          <w:bCs w:val="0"/>
          <w:i w:val="0"/>
          <w:iCs w:val="0"/>
          <w:caps w:val="0"/>
          <w:smallCaps w:val="0"/>
          <w:vanish w:val="0"/>
          <w:color w:val="333333"/>
          <w:spacing w:val="0"/>
          <w:sz w:val="21"/>
          <w:szCs w:val="21"/>
        </w:rPr>
      </w:pPr>
      <w:r>
        <w:rPr>
          <w:rStyle w:val="10"/>
          <w:rFonts w:hint="eastAsia" w:ascii="微软雅黑" w:eastAsia="微软雅黑"/>
          <w:b/>
          <w:bCs/>
          <w:i w:val="0"/>
          <w:iCs w:val="0"/>
          <w:caps w:val="0"/>
          <w:smallCaps w:val="0"/>
          <w:vanish w:val="0"/>
          <w:color w:val="333333"/>
          <w:spacing w:val="0"/>
          <w:sz w:val="21"/>
          <w:szCs w:val="21"/>
        </w:rPr>
        <w:t>六、公告期限</w:t>
      </w:r>
    </w:p>
    <w:p w14:paraId="4C0ADE6E">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自本公告发布之日起</w:t>
      </w:r>
      <w:r>
        <w:rPr>
          <w:rFonts w:hint="eastAsia" w:ascii="微软雅黑" w:eastAsia="微软雅黑"/>
          <w:b w:val="0"/>
          <w:bCs w:val="0"/>
          <w:i w:val="0"/>
          <w:iCs w:val="0"/>
          <w:caps w:val="0"/>
          <w:smallCaps w:val="0"/>
          <w:vanish w:val="0"/>
          <w:color w:val="0A82E5"/>
          <w:spacing w:val="0"/>
          <w:sz w:val="21"/>
          <w:szCs w:val="21"/>
        </w:rPr>
        <w:t>3</w:t>
      </w:r>
      <w:r>
        <w:rPr>
          <w:rFonts w:hint="eastAsia" w:ascii="微软雅黑" w:eastAsia="微软雅黑"/>
          <w:b w:val="0"/>
          <w:bCs w:val="0"/>
          <w:i w:val="0"/>
          <w:iCs w:val="0"/>
          <w:caps w:val="0"/>
          <w:smallCaps w:val="0"/>
          <w:vanish w:val="0"/>
          <w:color w:val="333333"/>
          <w:spacing w:val="0"/>
          <w:sz w:val="21"/>
          <w:szCs w:val="21"/>
        </w:rPr>
        <w:t>个工作日。</w:t>
      </w:r>
    </w:p>
    <w:p w14:paraId="7BC40A29">
      <w:pPr>
        <w:pStyle w:val="2"/>
        <w:pBdr>
          <w:top w:val="none" w:color="auto" w:sz="0" w:space="0"/>
          <w:left w:val="none" w:color="auto" w:sz="0" w:space="0"/>
          <w:bottom w:val="none" w:color="auto" w:sz="0" w:space="0"/>
          <w:right w:val="none" w:color="auto" w:sz="0" w:space="0"/>
        </w:pBdr>
        <w:shd w:val="clear" w:color="auto" w:fill="FFFFFF"/>
        <w:wordWrap w:val="0"/>
        <w:spacing w:before="149" w:beforeAutospacing="0" w:after="0" w:afterAutospacing="0" w:line="749" w:lineRule="atLeast"/>
        <w:ind w:left="0" w:right="0" w:firstLine="0"/>
        <w:jc w:val="left"/>
        <w:outlineLvl w:val="3"/>
        <w:rPr>
          <w:rFonts w:hint="eastAsia" w:ascii="微软雅黑" w:eastAsia="微软雅黑"/>
          <w:b w:val="0"/>
          <w:bCs w:val="0"/>
          <w:i w:val="0"/>
          <w:iCs w:val="0"/>
          <w:caps w:val="0"/>
          <w:smallCaps w:val="0"/>
          <w:vanish w:val="0"/>
          <w:color w:val="333333"/>
          <w:spacing w:val="0"/>
          <w:sz w:val="21"/>
          <w:szCs w:val="21"/>
        </w:rPr>
      </w:pPr>
      <w:r>
        <w:rPr>
          <w:rStyle w:val="10"/>
          <w:rFonts w:hint="eastAsia" w:ascii="微软雅黑" w:eastAsia="微软雅黑"/>
          <w:b/>
          <w:bCs/>
          <w:i w:val="0"/>
          <w:iCs w:val="0"/>
          <w:caps w:val="0"/>
          <w:smallCaps w:val="0"/>
          <w:vanish w:val="0"/>
          <w:color w:val="333333"/>
          <w:spacing w:val="0"/>
          <w:sz w:val="21"/>
          <w:szCs w:val="21"/>
        </w:rPr>
        <w:t>七、其他补充事宜</w:t>
      </w:r>
    </w:p>
    <w:p w14:paraId="3B10838E">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01"/>
        <w:jc w:val="left"/>
        <w:rPr>
          <w:rFonts w:hint="eastAsia" w:ascii="微软雅黑" w:eastAsia="微软雅黑"/>
          <w:b w:val="0"/>
          <w:bCs w:val="0"/>
          <w:i w:val="0"/>
          <w:iCs w:val="0"/>
          <w:caps w:val="0"/>
          <w:smallCaps w:val="0"/>
          <w:vanish w:val="0"/>
          <w:color w:val="0A82E5"/>
          <w:spacing w:val="0"/>
          <w:sz w:val="21"/>
          <w:szCs w:val="21"/>
        </w:rPr>
      </w:pPr>
      <w:r>
        <w:rPr>
          <w:rFonts w:hint="eastAsia" w:ascii="微软雅黑" w:eastAsia="微软雅黑"/>
          <w:b w:val="0"/>
          <w:bCs w:val="0"/>
          <w:i w:val="0"/>
          <w:iCs w:val="0"/>
          <w:caps w:val="0"/>
          <w:smallCaps w:val="0"/>
          <w:vanish w:val="0"/>
          <w:color w:val="0A82E5"/>
          <w:spacing w:val="0"/>
          <w:sz w:val="21"/>
          <w:szCs w:val="21"/>
          <w:shd w:val="clear" w:color="auto" w:fill="FFFFFF"/>
        </w:rPr>
        <w:t>1、凡有意愿参与的投标人于报名截止时间前携带单位介绍信及加盖鲜章的授权人身份证复印件前往黄陵县政府采购中心（黄陵县龙湾小区15号楼一楼）报名；2、供应商按照陕西省财政厅关于政府采购供应商注册登记有关事项的通知中的要求，通过陕西省政府采购网（http://www.ccgp-shaanxi.gov.cn/）注册登记加入陕西省政府采购供应商库；3、本项目全部面向中小企业采购。</w:t>
      </w:r>
    </w:p>
    <w:p w14:paraId="7F496C91">
      <w:pPr>
        <w:pStyle w:val="2"/>
        <w:pBdr>
          <w:top w:val="none" w:color="auto" w:sz="0" w:space="0"/>
          <w:left w:val="none" w:color="auto" w:sz="0" w:space="0"/>
          <w:bottom w:val="none" w:color="auto" w:sz="0" w:space="0"/>
          <w:right w:val="none" w:color="auto" w:sz="0" w:space="0"/>
        </w:pBdr>
        <w:shd w:val="clear" w:color="auto" w:fill="FFFFFF"/>
        <w:wordWrap w:val="0"/>
        <w:spacing w:before="149" w:beforeAutospacing="0" w:after="0" w:afterAutospacing="0" w:line="749" w:lineRule="atLeast"/>
        <w:ind w:left="0" w:right="0" w:firstLine="0"/>
        <w:jc w:val="left"/>
        <w:outlineLvl w:val="3"/>
        <w:rPr>
          <w:rFonts w:hint="eastAsia" w:ascii="微软雅黑" w:eastAsia="微软雅黑"/>
          <w:b w:val="0"/>
          <w:bCs w:val="0"/>
          <w:i w:val="0"/>
          <w:iCs w:val="0"/>
          <w:caps w:val="0"/>
          <w:smallCaps w:val="0"/>
          <w:vanish w:val="0"/>
          <w:color w:val="333333"/>
          <w:spacing w:val="0"/>
          <w:sz w:val="21"/>
          <w:szCs w:val="21"/>
        </w:rPr>
      </w:pPr>
      <w:r>
        <w:rPr>
          <w:rStyle w:val="10"/>
          <w:rFonts w:hint="eastAsia" w:ascii="微软雅黑" w:eastAsia="微软雅黑"/>
          <w:b/>
          <w:bCs/>
          <w:i w:val="0"/>
          <w:iCs w:val="0"/>
          <w:caps w:val="0"/>
          <w:smallCaps w:val="0"/>
          <w:vanish w:val="0"/>
          <w:color w:val="333333"/>
          <w:spacing w:val="0"/>
          <w:sz w:val="21"/>
          <w:szCs w:val="21"/>
        </w:rPr>
        <w:t>八、对本次招标提出询问，请按以下方式联系。</w:t>
      </w:r>
    </w:p>
    <w:p w14:paraId="083241FB">
      <w:pPr>
        <w:pStyle w:val="3"/>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9" w:lineRule="atLeast"/>
        <w:ind w:left="0" w:right="0" w:firstLine="0"/>
        <w:jc w:val="left"/>
        <w:outlineLvl w:val="5"/>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1.采购人信息</w:t>
      </w:r>
    </w:p>
    <w:p w14:paraId="1DE2600E">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名称：</w:t>
      </w:r>
      <w:r>
        <w:rPr>
          <w:rFonts w:hint="eastAsia" w:ascii="微软雅黑" w:eastAsia="微软雅黑"/>
          <w:b w:val="0"/>
          <w:bCs w:val="0"/>
          <w:i w:val="0"/>
          <w:iCs w:val="0"/>
          <w:caps w:val="0"/>
          <w:smallCaps w:val="0"/>
          <w:vanish w:val="0"/>
          <w:color w:val="0A82E5"/>
          <w:spacing w:val="0"/>
          <w:sz w:val="21"/>
          <w:szCs w:val="21"/>
        </w:rPr>
        <w:t>黄陵县人民医院</w:t>
      </w:r>
    </w:p>
    <w:p w14:paraId="61A32173">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地址：</w:t>
      </w:r>
      <w:r>
        <w:rPr>
          <w:rFonts w:hint="eastAsia" w:ascii="微软雅黑" w:eastAsia="微软雅黑"/>
          <w:b w:val="0"/>
          <w:bCs w:val="0"/>
          <w:i w:val="0"/>
          <w:iCs w:val="0"/>
          <w:caps w:val="0"/>
          <w:smallCaps w:val="0"/>
          <w:vanish w:val="0"/>
          <w:color w:val="0A82E5"/>
          <w:spacing w:val="0"/>
          <w:sz w:val="21"/>
          <w:szCs w:val="21"/>
        </w:rPr>
        <w:t>黄陵县土德路96号</w:t>
      </w:r>
    </w:p>
    <w:p w14:paraId="44821DBB">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联系方式：</w:t>
      </w:r>
      <w:r>
        <w:rPr>
          <w:rFonts w:hint="eastAsia" w:ascii="微软雅黑" w:eastAsia="微软雅黑"/>
          <w:b w:val="0"/>
          <w:bCs w:val="0"/>
          <w:i w:val="0"/>
          <w:iCs w:val="0"/>
          <w:caps w:val="0"/>
          <w:smallCaps w:val="0"/>
          <w:vanish w:val="0"/>
          <w:color w:val="0A82E5"/>
          <w:spacing w:val="0"/>
          <w:sz w:val="21"/>
          <w:szCs w:val="21"/>
        </w:rPr>
        <w:t>13891166559</w:t>
      </w:r>
    </w:p>
    <w:p w14:paraId="3D7F8A0D">
      <w:pPr>
        <w:pStyle w:val="3"/>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9" w:lineRule="atLeast"/>
        <w:ind w:left="0" w:right="0" w:firstLine="0"/>
        <w:jc w:val="left"/>
        <w:outlineLvl w:val="5"/>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2.采购代理机构信息</w:t>
      </w:r>
    </w:p>
    <w:p w14:paraId="44814F11">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名称：</w:t>
      </w:r>
      <w:r>
        <w:rPr>
          <w:rFonts w:hint="eastAsia" w:ascii="微软雅黑" w:eastAsia="微软雅黑"/>
          <w:b w:val="0"/>
          <w:bCs w:val="0"/>
          <w:i w:val="0"/>
          <w:iCs w:val="0"/>
          <w:caps w:val="0"/>
          <w:smallCaps w:val="0"/>
          <w:vanish w:val="0"/>
          <w:color w:val="0A82E5"/>
          <w:spacing w:val="0"/>
          <w:sz w:val="21"/>
          <w:szCs w:val="21"/>
        </w:rPr>
        <w:t>黄陵县政府采购中心</w:t>
      </w:r>
    </w:p>
    <w:p w14:paraId="374D9129">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地址：</w:t>
      </w:r>
      <w:r>
        <w:rPr>
          <w:rFonts w:hint="eastAsia" w:ascii="微软雅黑" w:eastAsia="微软雅黑"/>
          <w:b w:val="0"/>
          <w:bCs w:val="0"/>
          <w:i w:val="0"/>
          <w:iCs w:val="0"/>
          <w:caps w:val="0"/>
          <w:smallCaps w:val="0"/>
          <w:vanish w:val="0"/>
          <w:color w:val="0A82E5"/>
          <w:spacing w:val="0"/>
          <w:sz w:val="21"/>
          <w:szCs w:val="21"/>
        </w:rPr>
        <w:t>黄陵县政府采购中心（黄陵县龙湾小区15号楼一楼）</w:t>
      </w:r>
    </w:p>
    <w:p w14:paraId="0FF785FE">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联系方式：</w:t>
      </w:r>
      <w:r>
        <w:rPr>
          <w:rFonts w:hint="eastAsia" w:ascii="微软雅黑" w:eastAsia="微软雅黑"/>
          <w:b w:val="0"/>
          <w:bCs w:val="0"/>
          <w:i w:val="0"/>
          <w:iCs w:val="0"/>
          <w:caps w:val="0"/>
          <w:smallCaps w:val="0"/>
          <w:vanish w:val="0"/>
          <w:color w:val="0A82E5"/>
          <w:spacing w:val="0"/>
          <w:sz w:val="21"/>
          <w:szCs w:val="21"/>
        </w:rPr>
        <w:t>0911-5213508</w:t>
      </w:r>
    </w:p>
    <w:p w14:paraId="632630D6">
      <w:pPr>
        <w:pStyle w:val="3"/>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9" w:lineRule="atLeast"/>
        <w:ind w:left="0" w:right="0" w:firstLine="0"/>
        <w:jc w:val="left"/>
        <w:outlineLvl w:val="5"/>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3.项目联系方式</w:t>
      </w:r>
    </w:p>
    <w:p w14:paraId="6C5AD10B">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项目联系人：</w:t>
      </w:r>
      <w:r>
        <w:rPr>
          <w:rFonts w:hint="eastAsia" w:ascii="微软雅黑" w:eastAsia="微软雅黑"/>
          <w:b w:val="0"/>
          <w:bCs w:val="0"/>
          <w:i w:val="0"/>
          <w:iCs w:val="0"/>
          <w:caps w:val="0"/>
          <w:smallCaps w:val="0"/>
          <w:vanish w:val="0"/>
          <w:color w:val="0A82E5"/>
          <w:spacing w:val="0"/>
          <w:sz w:val="21"/>
          <w:szCs w:val="21"/>
        </w:rPr>
        <w:t>孙志刚</w:t>
      </w:r>
    </w:p>
    <w:p w14:paraId="127AC400">
      <w:pPr>
        <w:pStyle w:val="7"/>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left="0" w:right="0" w:firstLine="479"/>
        <w:jc w:val="left"/>
        <w:rPr>
          <w:rFonts w:hint="eastAsia" w:ascii="微软雅黑" w:eastAsia="微软雅黑"/>
          <w:b w:val="0"/>
          <w:bCs w:val="0"/>
          <w:i w:val="0"/>
          <w:iCs w:val="0"/>
          <w:caps w:val="0"/>
          <w:smallCaps w:val="0"/>
          <w:vanish w:val="0"/>
          <w:color w:val="333333"/>
          <w:spacing w:val="0"/>
          <w:sz w:val="21"/>
          <w:szCs w:val="21"/>
        </w:rPr>
      </w:pPr>
      <w:r>
        <w:rPr>
          <w:rFonts w:hint="eastAsia" w:ascii="微软雅黑" w:eastAsia="微软雅黑"/>
          <w:b w:val="0"/>
          <w:bCs w:val="0"/>
          <w:i w:val="0"/>
          <w:iCs w:val="0"/>
          <w:caps w:val="0"/>
          <w:smallCaps w:val="0"/>
          <w:vanish w:val="0"/>
          <w:color w:val="333333"/>
          <w:spacing w:val="0"/>
          <w:sz w:val="21"/>
          <w:szCs w:val="21"/>
        </w:rPr>
        <w:t>电话：</w:t>
      </w:r>
      <w:r>
        <w:rPr>
          <w:rFonts w:hint="eastAsia" w:ascii="微软雅黑" w:eastAsia="微软雅黑"/>
          <w:b w:val="0"/>
          <w:bCs w:val="0"/>
          <w:i w:val="0"/>
          <w:iCs w:val="0"/>
          <w:caps w:val="0"/>
          <w:smallCaps w:val="0"/>
          <w:vanish w:val="0"/>
          <w:color w:val="0A82E5"/>
          <w:spacing w:val="0"/>
          <w:sz w:val="21"/>
          <w:szCs w:val="21"/>
        </w:rPr>
        <w:t>18992166608</w:t>
      </w:r>
    </w:p>
    <w:p w14:paraId="3CC43EDD">
      <w:pPr>
        <w:jc w:val="right"/>
      </w:pPr>
      <w:r>
        <w:rPr>
          <w:rFonts w:hint="eastAsia" w:ascii="微软雅黑" w:eastAsia="微软雅黑"/>
          <w:b w:val="0"/>
          <w:bCs w:val="0"/>
          <w:i w:val="0"/>
          <w:iCs w:val="0"/>
          <w:caps w:val="0"/>
          <w:smallCaps w:val="0"/>
          <w:vanish w:val="0"/>
          <w:color w:val="333333"/>
          <w:spacing w:val="0"/>
          <w:sz w:val="21"/>
          <w:szCs w:val="21"/>
        </w:rPr>
        <w:t>黄陵县政府采购中心</w:t>
      </w:r>
    </w:p>
    <w:p w14:paraId="7783959D">
      <w:pPr>
        <w:spacing w:line="242" w:lineRule="auto"/>
        <w:rPr>
          <w:rFonts w:ascii="Arial"/>
          <w:sz w:val="21"/>
        </w:rPr>
      </w:pPr>
    </w:p>
    <w:p w14:paraId="5DB912A9">
      <w:pPr>
        <w:spacing w:line="242" w:lineRule="auto"/>
        <w:rPr>
          <w:rFonts w:ascii="Arial"/>
          <w:sz w:val="21"/>
        </w:rPr>
      </w:pPr>
    </w:p>
    <w:p w14:paraId="5A79C23D">
      <w:pPr>
        <w:spacing w:line="242" w:lineRule="auto"/>
        <w:rPr>
          <w:rFonts w:ascii="Arial"/>
          <w:sz w:val="21"/>
        </w:rPr>
      </w:pPr>
    </w:p>
    <w:p w14:paraId="0E168C75">
      <w:pPr>
        <w:spacing w:line="242" w:lineRule="auto"/>
        <w:rPr>
          <w:rFonts w:ascii="Arial"/>
          <w:sz w:val="21"/>
        </w:rPr>
      </w:pPr>
    </w:p>
    <w:p w14:paraId="2344F474">
      <w:pPr>
        <w:spacing w:line="242" w:lineRule="auto"/>
        <w:rPr>
          <w:rFonts w:ascii="Arial"/>
          <w:sz w:val="21"/>
        </w:rPr>
      </w:pPr>
    </w:p>
    <w:p w14:paraId="711E888D">
      <w:pPr>
        <w:spacing w:line="242" w:lineRule="auto"/>
        <w:rPr>
          <w:rFonts w:ascii="Arial"/>
          <w:sz w:val="21"/>
        </w:rPr>
      </w:pPr>
    </w:p>
    <w:p w14:paraId="507353E1">
      <w:pPr>
        <w:spacing w:line="242" w:lineRule="auto"/>
        <w:rPr>
          <w:rFonts w:ascii="Arial"/>
          <w:sz w:val="21"/>
        </w:rPr>
      </w:pPr>
    </w:p>
    <w:p w14:paraId="13264DAC">
      <w:pPr>
        <w:spacing w:line="242" w:lineRule="auto"/>
        <w:rPr>
          <w:rFonts w:ascii="Arial"/>
          <w:sz w:val="21"/>
        </w:rPr>
      </w:pPr>
    </w:p>
    <w:p w14:paraId="1CBB78DD">
      <w:pPr>
        <w:spacing w:line="242" w:lineRule="auto"/>
        <w:rPr>
          <w:rFonts w:ascii="Arial"/>
          <w:sz w:val="21"/>
        </w:rPr>
      </w:pPr>
    </w:p>
    <w:p w14:paraId="7BF8BEF9">
      <w:pPr>
        <w:spacing w:line="242" w:lineRule="auto"/>
        <w:rPr>
          <w:rFonts w:ascii="Arial"/>
          <w:sz w:val="21"/>
        </w:rPr>
      </w:pPr>
    </w:p>
    <w:p w14:paraId="1F3B52BE">
      <w:pPr>
        <w:spacing w:line="242" w:lineRule="auto"/>
        <w:rPr>
          <w:rFonts w:ascii="Arial"/>
          <w:sz w:val="21"/>
        </w:rPr>
      </w:pPr>
    </w:p>
    <w:p w14:paraId="2AFF2280">
      <w:pPr>
        <w:spacing w:line="242" w:lineRule="auto"/>
        <w:rPr>
          <w:rFonts w:ascii="Arial"/>
          <w:sz w:val="21"/>
        </w:rPr>
      </w:pPr>
    </w:p>
    <w:p w14:paraId="15B941FA">
      <w:pPr>
        <w:pStyle w:val="4"/>
        <w:spacing w:before="114" w:line="225" w:lineRule="auto"/>
        <w:ind w:left="2630"/>
        <w:outlineLvl w:val="0"/>
        <w:rPr>
          <w:sz w:val="35"/>
          <w:szCs w:val="35"/>
        </w:rPr>
      </w:pPr>
      <w:r>
        <w:rPr>
          <w:b/>
          <w:bCs/>
          <w:spacing w:val="6"/>
          <w:sz w:val="35"/>
          <w:szCs w:val="35"/>
        </w:rPr>
        <w:t>第二章</w:t>
      </w:r>
      <w:r>
        <w:rPr>
          <w:spacing w:val="6"/>
          <w:sz w:val="35"/>
          <w:szCs w:val="35"/>
        </w:rPr>
        <w:t xml:space="preserve">  </w:t>
      </w:r>
      <w:r>
        <w:rPr>
          <w:b/>
          <w:bCs/>
          <w:spacing w:val="6"/>
          <w:sz w:val="35"/>
          <w:szCs w:val="35"/>
        </w:rPr>
        <w:t>磋商供应商须知</w:t>
      </w:r>
    </w:p>
    <w:p w14:paraId="7441BD49">
      <w:pPr>
        <w:pStyle w:val="4"/>
        <w:spacing w:before="166" w:line="219" w:lineRule="auto"/>
        <w:ind w:left="3481"/>
        <w:rPr>
          <w:sz w:val="30"/>
          <w:szCs w:val="30"/>
        </w:rPr>
      </w:pPr>
      <w:r>
        <w:rPr>
          <w:b/>
          <w:bCs/>
          <w:spacing w:val="-4"/>
          <w:sz w:val="30"/>
          <w:szCs w:val="30"/>
        </w:rPr>
        <w:t>磋商供应商须知前附表</w:t>
      </w:r>
    </w:p>
    <w:p w14:paraId="41066A53">
      <w:pPr>
        <w:spacing w:line="104" w:lineRule="exact"/>
      </w:pPr>
    </w:p>
    <w:tbl>
      <w:tblPr>
        <w:tblStyle w:val="11"/>
        <w:tblW w:w="8730" w:type="dxa"/>
        <w:tblInd w:w="-2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1707"/>
        <w:gridCol w:w="6348"/>
      </w:tblGrid>
      <w:tr w14:paraId="0C723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75" w:type="dxa"/>
            <w:vAlign w:val="top"/>
          </w:tcPr>
          <w:p w14:paraId="3F3FE364">
            <w:pPr>
              <w:spacing w:before="173" w:line="230" w:lineRule="auto"/>
              <w:ind w:left="160"/>
              <w:rPr>
                <w:rFonts w:ascii="宋体" w:hAnsi="宋体" w:eastAsia="宋体" w:cs="宋体"/>
                <w:sz w:val="20"/>
                <w:szCs w:val="20"/>
              </w:rPr>
            </w:pPr>
            <w:r>
              <w:rPr>
                <w:rFonts w:ascii="宋体" w:hAnsi="宋体" w:eastAsia="宋体" w:cs="宋体"/>
                <w:b/>
                <w:bCs/>
                <w:spacing w:val="4"/>
                <w:sz w:val="20"/>
                <w:szCs w:val="20"/>
              </w:rPr>
              <w:t>序号</w:t>
            </w:r>
          </w:p>
        </w:tc>
        <w:tc>
          <w:tcPr>
            <w:tcW w:w="1707" w:type="dxa"/>
            <w:vAlign w:val="top"/>
          </w:tcPr>
          <w:p w14:paraId="25350004">
            <w:pPr>
              <w:spacing w:before="174" w:line="228" w:lineRule="auto"/>
              <w:ind w:left="743"/>
              <w:rPr>
                <w:rFonts w:ascii="宋体" w:hAnsi="宋体" w:eastAsia="宋体" w:cs="宋体"/>
                <w:sz w:val="20"/>
                <w:szCs w:val="20"/>
              </w:rPr>
            </w:pPr>
            <w:r>
              <w:rPr>
                <w:rFonts w:ascii="宋体" w:hAnsi="宋体" w:eastAsia="宋体" w:cs="宋体"/>
                <w:b/>
                <w:bCs/>
                <w:spacing w:val="-9"/>
                <w:sz w:val="20"/>
                <w:szCs w:val="20"/>
              </w:rPr>
              <w:t>内容</w:t>
            </w:r>
          </w:p>
        </w:tc>
        <w:tc>
          <w:tcPr>
            <w:tcW w:w="6348" w:type="dxa"/>
            <w:vAlign w:val="top"/>
          </w:tcPr>
          <w:p w14:paraId="6CC0248C">
            <w:pPr>
              <w:spacing w:before="174" w:line="228" w:lineRule="auto"/>
              <w:ind w:left="3160"/>
              <w:rPr>
                <w:rFonts w:ascii="宋体" w:hAnsi="宋体" w:eastAsia="宋体" w:cs="宋体"/>
                <w:sz w:val="20"/>
                <w:szCs w:val="20"/>
              </w:rPr>
            </w:pPr>
            <w:r>
              <w:rPr>
                <w:rFonts w:ascii="宋体" w:hAnsi="宋体" w:eastAsia="宋体" w:cs="宋体"/>
                <w:b/>
                <w:bCs/>
                <w:spacing w:val="6"/>
                <w:sz w:val="20"/>
                <w:szCs w:val="20"/>
              </w:rPr>
              <w:t>要求与说明</w:t>
            </w:r>
          </w:p>
        </w:tc>
      </w:tr>
      <w:tr w14:paraId="474F9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75" w:type="dxa"/>
            <w:vAlign w:val="top"/>
          </w:tcPr>
          <w:p w14:paraId="263A7227">
            <w:pPr>
              <w:spacing w:before="167" w:line="271" w:lineRule="exact"/>
              <w:ind w:left="333"/>
              <w:rPr>
                <w:rFonts w:ascii="宋体" w:hAnsi="宋体" w:eastAsia="宋体" w:cs="宋体"/>
                <w:sz w:val="20"/>
                <w:szCs w:val="20"/>
              </w:rPr>
            </w:pPr>
            <w:r>
              <w:rPr>
                <w:rFonts w:ascii="宋体" w:hAnsi="宋体" w:eastAsia="宋体" w:cs="宋体"/>
                <w:position w:val="1"/>
                <w:sz w:val="20"/>
                <w:szCs w:val="20"/>
              </w:rPr>
              <w:t>1</w:t>
            </w:r>
          </w:p>
        </w:tc>
        <w:tc>
          <w:tcPr>
            <w:tcW w:w="1707" w:type="dxa"/>
            <w:vAlign w:val="top"/>
          </w:tcPr>
          <w:p w14:paraId="794455F9">
            <w:pPr>
              <w:spacing w:before="167" w:line="229" w:lineRule="auto"/>
              <w:ind w:left="534"/>
              <w:rPr>
                <w:rFonts w:ascii="宋体" w:hAnsi="宋体" w:eastAsia="宋体" w:cs="宋体"/>
                <w:sz w:val="20"/>
                <w:szCs w:val="20"/>
              </w:rPr>
            </w:pPr>
            <w:r>
              <w:rPr>
                <w:rFonts w:ascii="宋体" w:hAnsi="宋体" w:eastAsia="宋体" w:cs="宋体"/>
                <w:spacing w:val="6"/>
                <w:sz w:val="20"/>
                <w:szCs w:val="20"/>
              </w:rPr>
              <w:t>项目名称</w:t>
            </w:r>
          </w:p>
        </w:tc>
        <w:tc>
          <w:tcPr>
            <w:tcW w:w="6348" w:type="dxa"/>
            <w:vAlign w:val="top"/>
          </w:tcPr>
          <w:p w14:paraId="712DD5BA">
            <w:pPr>
              <w:spacing w:before="167" w:line="228" w:lineRule="auto"/>
              <w:ind w:left="127"/>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黄陵县公立医院改革与高质量发展示范项目业务用房维修改造工程</w:t>
            </w:r>
          </w:p>
        </w:tc>
      </w:tr>
      <w:tr w14:paraId="5E4DD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75" w:type="dxa"/>
            <w:vAlign w:val="top"/>
          </w:tcPr>
          <w:p w14:paraId="08B08EB1">
            <w:pPr>
              <w:spacing w:before="121" w:line="271" w:lineRule="exact"/>
              <w:ind w:left="320"/>
              <w:rPr>
                <w:rFonts w:ascii="宋体" w:hAnsi="宋体" w:eastAsia="宋体" w:cs="宋体"/>
                <w:sz w:val="20"/>
                <w:szCs w:val="20"/>
              </w:rPr>
            </w:pPr>
            <w:r>
              <w:rPr>
                <w:rFonts w:ascii="宋体" w:hAnsi="宋体" w:eastAsia="宋体" w:cs="宋体"/>
                <w:position w:val="1"/>
                <w:sz w:val="20"/>
                <w:szCs w:val="20"/>
              </w:rPr>
              <w:t>2</w:t>
            </w:r>
          </w:p>
        </w:tc>
        <w:tc>
          <w:tcPr>
            <w:tcW w:w="1707" w:type="dxa"/>
            <w:vAlign w:val="top"/>
          </w:tcPr>
          <w:p w14:paraId="78B1A5C2">
            <w:pPr>
              <w:spacing w:before="120" w:line="228" w:lineRule="auto"/>
              <w:ind w:left="321"/>
              <w:rPr>
                <w:rFonts w:ascii="宋体" w:hAnsi="宋体" w:eastAsia="宋体" w:cs="宋体"/>
                <w:sz w:val="20"/>
                <w:szCs w:val="20"/>
              </w:rPr>
            </w:pPr>
            <w:r>
              <w:rPr>
                <w:rFonts w:ascii="宋体" w:hAnsi="宋体" w:eastAsia="宋体" w:cs="宋体"/>
                <w:spacing w:val="8"/>
                <w:sz w:val="20"/>
                <w:szCs w:val="20"/>
              </w:rPr>
              <w:t>采购项目编号</w:t>
            </w:r>
          </w:p>
        </w:tc>
        <w:tc>
          <w:tcPr>
            <w:tcW w:w="6348" w:type="dxa"/>
            <w:vAlign w:val="top"/>
          </w:tcPr>
          <w:p w14:paraId="633FD986">
            <w:pPr>
              <w:spacing w:before="124" w:line="234" w:lineRule="auto"/>
              <w:ind w:left="112"/>
              <w:rPr>
                <w:rFonts w:hint="eastAsia" w:ascii="宋体" w:hAnsi="宋体" w:eastAsia="宋体" w:cs="宋体"/>
                <w:sz w:val="19"/>
                <w:szCs w:val="19"/>
                <w:lang w:eastAsia="zh-CN"/>
              </w:rPr>
            </w:pPr>
            <w:r>
              <w:rPr>
                <w:rFonts w:hint="eastAsia" w:ascii="宋体" w:hAnsi="宋体" w:eastAsia="宋体" w:cs="宋体"/>
                <w:sz w:val="19"/>
                <w:szCs w:val="19"/>
                <w:lang w:eastAsia="zh-CN"/>
              </w:rPr>
              <w:t>HLZC-CS-2025-017</w:t>
            </w:r>
          </w:p>
        </w:tc>
      </w:tr>
      <w:tr w14:paraId="2C519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675" w:type="dxa"/>
            <w:vAlign w:val="top"/>
          </w:tcPr>
          <w:p w14:paraId="6513408B">
            <w:pPr>
              <w:pStyle w:val="12"/>
              <w:spacing w:line="416" w:lineRule="auto"/>
            </w:pPr>
          </w:p>
          <w:p w14:paraId="060505AD">
            <w:pPr>
              <w:spacing w:before="65" w:line="269" w:lineRule="exact"/>
              <w:ind w:left="321"/>
              <w:rPr>
                <w:rFonts w:ascii="宋体" w:hAnsi="宋体" w:eastAsia="宋体" w:cs="宋体"/>
                <w:sz w:val="20"/>
                <w:szCs w:val="20"/>
              </w:rPr>
            </w:pPr>
            <w:r>
              <w:rPr>
                <w:rFonts w:ascii="宋体" w:hAnsi="宋体" w:eastAsia="宋体" w:cs="宋体"/>
                <w:position w:val="1"/>
                <w:sz w:val="20"/>
                <w:szCs w:val="20"/>
              </w:rPr>
              <w:t>3</w:t>
            </w:r>
          </w:p>
        </w:tc>
        <w:tc>
          <w:tcPr>
            <w:tcW w:w="1707" w:type="dxa"/>
            <w:vAlign w:val="top"/>
          </w:tcPr>
          <w:p w14:paraId="5FBB3FB4">
            <w:pPr>
              <w:pStyle w:val="12"/>
              <w:spacing w:line="416" w:lineRule="auto"/>
            </w:pPr>
          </w:p>
          <w:p w14:paraId="4DF51440">
            <w:pPr>
              <w:spacing w:before="65" w:line="228" w:lineRule="auto"/>
              <w:ind w:left="403"/>
              <w:rPr>
                <w:rFonts w:ascii="宋体" w:hAnsi="宋体" w:eastAsia="宋体" w:cs="宋体"/>
                <w:sz w:val="20"/>
                <w:szCs w:val="20"/>
              </w:rPr>
            </w:pPr>
            <w:r>
              <w:rPr>
                <w:rFonts w:ascii="宋体" w:hAnsi="宋体" w:eastAsia="宋体" w:cs="宋体"/>
                <w:spacing w:val="8"/>
                <w:sz w:val="20"/>
                <w:szCs w:val="20"/>
              </w:rPr>
              <w:t>采购人信息</w:t>
            </w:r>
          </w:p>
        </w:tc>
        <w:tc>
          <w:tcPr>
            <w:tcW w:w="6348" w:type="dxa"/>
            <w:vAlign w:val="top"/>
          </w:tcPr>
          <w:p w14:paraId="58182CBA">
            <w:pPr>
              <w:spacing w:before="178" w:line="229" w:lineRule="auto"/>
              <w:ind w:left="113"/>
              <w:rPr>
                <w:rFonts w:hint="eastAsia" w:ascii="宋体" w:hAnsi="宋体" w:eastAsia="宋体" w:cs="宋体"/>
                <w:sz w:val="19"/>
                <w:szCs w:val="19"/>
                <w:lang w:eastAsia="zh-CN"/>
              </w:rPr>
            </w:pPr>
            <w:r>
              <w:rPr>
                <w:rFonts w:ascii="宋体" w:hAnsi="宋体" w:eastAsia="宋体" w:cs="宋体"/>
                <w:spacing w:val="8"/>
                <w:sz w:val="19"/>
                <w:szCs w:val="19"/>
              </w:rPr>
              <w:t>名称：</w:t>
            </w:r>
            <w:r>
              <w:rPr>
                <w:rFonts w:hint="eastAsia" w:ascii="宋体" w:hAnsi="宋体" w:eastAsia="宋体" w:cs="宋体"/>
                <w:spacing w:val="8"/>
                <w:sz w:val="19"/>
                <w:szCs w:val="19"/>
                <w:lang w:eastAsia="zh-CN"/>
              </w:rPr>
              <w:t>黄陵县人民医院</w:t>
            </w:r>
          </w:p>
          <w:p w14:paraId="16A70684">
            <w:pPr>
              <w:spacing w:before="76" w:line="229" w:lineRule="auto"/>
              <w:ind w:left="111"/>
              <w:rPr>
                <w:rFonts w:hint="eastAsia" w:ascii="宋体" w:hAnsi="宋体" w:eastAsia="宋体" w:cs="宋体"/>
                <w:sz w:val="19"/>
                <w:szCs w:val="19"/>
                <w:lang w:eastAsia="zh-CN"/>
              </w:rPr>
            </w:pPr>
            <w:r>
              <w:rPr>
                <w:rFonts w:ascii="宋体" w:hAnsi="宋体" w:eastAsia="宋体" w:cs="宋体"/>
                <w:spacing w:val="6"/>
                <w:sz w:val="19"/>
                <w:szCs w:val="19"/>
              </w:rPr>
              <w:t>地址：</w:t>
            </w:r>
            <w:r>
              <w:rPr>
                <w:rFonts w:hint="eastAsia" w:ascii="宋体" w:hAnsi="宋体" w:eastAsia="宋体" w:cs="宋体"/>
                <w:spacing w:val="6"/>
                <w:sz w:val="19"/>
                <w:szCs w:val="19"/>
                <w:lang w:eastAsia="zh-CN"/>
              </w:rPr>
              <w:t>黄陵县土德路96号</w:t>
            </w:r>
          </w:p>
          <w:p w14:paraId="1F5FAAF5">
            <w:pPr>
              <w:spacing w:before="69" w:line="232" w:lineRule="auto"/>
              <w:ind w:left="112"/>
              <w:rPr>
                <w:rFonts w:hint="eastAsia" w:ascii="宋体" w:hAnsi="宋体" w:eastAsia="宋体" w:cs="宋体"/>
                <w:sz w:val="20"/>
                <w:szCs w:val="20"/>
                <w:lang w:eastAsia="zh-CN"/>
              </w:rPr>
            </w:pPr>
            <w:r>
              <w:rPr>
                <w:rFonts w:ascii="宋体" w:hAnsi="宋体" w:eastAsia="宋体" w:cs="宋体"/>
                <w:spacing w:val="6"/>
                <w:sz w:val="19"/>
                <w:szCs w:val="19"/>
              </w:rPr>
              <w:t>联系方式：</w:t>
            </w:r>
            <w:r>
              <w:rPr>
                <w:rFonts w:hint="eastAsia" w:ascii="宋体" w:hAnsi="宋体" w:eastAsia="宋体" w:cs="宋体"/>
                <w:spacing w:val="6"/>
                <w:sz w:val="20"/>
                <w:szCs w:val="20"/>
                <w:lang w:eastAsia="zh-CN"/>
              </w:rPr>
              <w:t>13891166559</w:t>
            </w:r>
          </w:p>
        </w:tc>
      </w:tr>
      <w:tr w14:paraId="0F917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675" w:type="dxa"/>
            <w:vAlign w:val="top"/>
          </w:tcPr>
          <w:p w14:paraId="41CD5A1E">
            <w:pPr>
              <w:pStyle w:val="12"/>
              <w:spacing w:line="265" w:lineRule="auto"/>
            </w:pPr>
          </w:p>
          <w:p w14:paraId="2E4D7ECA">
            <w:pPr>
              <w:pStyle w:val="12"/>
              <w:spacing w:line="265" w:lineRule="auto"/>
            </w:pPr>
          </w:p>
          <w:p w14:paraId="6B70167E">
            <w:pPr>
              <w:spacing w:before="65" w:line="271" w:lineRule="exact"/>
              <w:ind w:left="316"/>
              <w:rPr>
                <w:rFonts w:ascii="宋体" w:hAnsi="宋体" w:eastAsia="宋体" w:cs="宋体"/>
                <w:sz w:val="20"/>
                <w:szCs w:val="20"/>
              </w:rPr>
            </w:pPr>
            <w:r>
              <w:rPr>
                <w:rFonts w:ascii="宋体" w:hAnsi="宋体" w:eastAsia="宋体" w:cs="宋体"/>
                <w:position w:val="1"/>
                <w:sz w:val="20"/>
                <w:szCs w:val="20"/>
              </w:rPr>
              <w:t>4</w:t>
            </w:r>
          </w:p>
        </w:tc>
        <w:tc>
          <w:tcPr>
            <w:tcW w:w="1707" w:type="dxa"/>
            <w:vAlign w:val="top"/>
          </w:tcPr>
          <w:p w14:paraId="06776F2A">
            <w:pPr>
              <w:pStyle w:val="12"/>
              <w:spacing w:line="375" w:lineRule="auto"/>
            </w:pPr>
          </w:p>
          <w:p w14:paraId="1ABB2075">
            <w:pPr>
              <w:spacing w:before="65" w:line="228" w:lineRule="auto"/>
              <w:ind w:left="508"/>
              <w:rPr>
                <w:rFonts w:ascii="宋体" w:hAnsi="宋体" w:eastAsia="宋体" w:cs="宋体"/>
                <w:sz w:val="20"/>
                <w:szCs w:val="20"/>
              </w:rPr>
            </w:pPr>
            <w:r>
              <w:rPr>
                <w:rFonts w:ascii="宋体" w:hAnsi="宋体" w:eastAsia="宋体" w:cs="宋体"/>
                <w:spacing w:val="7"/>
                <w:sz w:val="20"/>
                <w:szCs w:val="20"/>
              </w:rPr>
              <w:t>采购代理</w:t>
            </w:r>
          </w:p>
          <w:p w14:paraId="16959830">
            <w:pPr>
              <w:spacing w:before="65" w:line="228" w:lineRule="auto"/>
              <w:ind w:left="508"/>
              <w:rPr>
                <w:rFonts w:ascii="宋体" w:hAnsi="宋体" w:eastAsia="宋体" w:cs="宋体"/>
                <w:sz w:val="20"/>
                <w:szCs w:val="20"/>
              </w:rPr>
            </w:pPr>
            <w:r>
              <w:rPr>
                <w:rFonts w:ascii="宋体" w:hAnsi="宋体" w:eastAsia="宋体" w:cs="宋体"/>
                <w:spacing w:val="7"/>
                <w:sz w:val="20"/>
                <w:szCs w:val="20"/>
              </w:rPr>
              <w:t>机构信息</w:t>
            </w:r>
          </w:p>
        </w:tc>
        <w:tc>
          <w:tcPr>
            <w:tcW w:w="6348" w:type="dxa"/>
            <w:vAlign w:val="top"/>
          </w:tcPr>
          <w:p w14:paraId="2DC45EB0">
            <w:pPr>
              <w:spacing w:before="131" w:line="228" w:lineRule="auto"/>
              <w:ind w:left="114"/>
              <w:rPr>
                <w:rFonts w:hint="eastAsia" w:ascii="宋体" w:hAnsi="宋体" w:eastAsia="宋体" w:cs="宋体"/>
                <w:sz w:val="20"/>
                <w:szCs w:val="20"/>
                <w:lang w:eastAsia="zh-CN"/>
              </w:rPr>
            </w:pPr>
            <w:r>
              <w:rPr>
                <w:rFonts w:ascii="宋体" w:hAnsi="宋体" w:eastAsia="宋体" w:cs="宋体"/>
                <w:spacing w:val="9"/>
                <w:sz w:val="20"/>
                <w:szCs w:val="20"/>
              </w:rPr>
              <w:t>名称：</w:t>
            </w:r>
            <w:r>
              <w:rPr>
                <w:rFonts w:hint="eastAsia" w:ascii="宋体" w:hAnsi="宋体" w:eastAsia="宋体" w:cs="宋体"/>
                <w:spacing w:val="9"/>
                <w:sz w:val="20"/>
                <w:szCs w:val="20"/>
                <w:lang w:eastAsia="zh-CN"/>
              </w:rPr>
              <w:t>黄陵县政府采购中心</w:t>
            </w:r>
          </w:p>
          <w:p w14:paraId="0016C1AD">
            <w:pPr>
              <w:spacing w:before="64" w:line="228" w:lineRule="auto"/>
              <w:ind w:left="112"/>
              <w:rPr>
                <w:rFonts w:hint="eastAsia" w:ascii="宋体" w:hAnsi="宋体" w:eastAsia="宋体" w:cs="宋体"/>
                <w:sz w:val="20"/>
                <w:szCs w:val="20"/>
                <w:lang w:eastAsia="zh-CN"/>
              </w:rPr>
            </w:pPr>
            <w:r>
              <w:rPr>
                <w:rFonts w:ascii="宋体" w:hAnsi="宋体" w:eastAsia="宋体" w:cs="宋体"/>
                <w:spacing w:val="9"/>
                <w:sz w:val="20"/>
                <w:szCs w:val="20"/>
              </w:rPr>
              <w:t>联系地址：</w:t>
            </w:r>
            <w:r>
              <w:rPr>
                <w:rFonts w:hint="eastAsia" w:ascii="宋体" w:hAnsi="宋体" w:eastAsia="宋体" w:cs="宋体"/>
                <w:spacing w:val="9"/>
                <w:sz w:val="20"/>
                <w:szCs w:val="20"/>
                <w:lang w:eastAsia="zh-CN"/>
              </w:rPr>
              <w:t>黄陵县龙湾小区15号楼一楼</w:t>
            </w:r>
          </w:p>
          <w:p w14:paraId="43FCF9EB">
            <w:pPr>
              <w:spacing w:before="64" w:line="231" w:lineRule="auto"/>
              <w:ind w:left="136"/>
              <w:rPr>
                <w:rFonts w:hint="eastAsia" w:ascii="宋体" w:hAnsi="宋体" w:eastAsia="宋体" w:cs="宋体"/>
                <w:sz w:val="20"/>
                <w:szCs w:val="20"/>
                <w:lang w:eastAsia="zh-CN"/>
              </w:rPr>
            </w:pPr>
            <w:r>
              <w:rPr>
                <w:rFonts w:ascii="宋体" w:hAnsi="宋体" w:eastAsia="宋体" w:cs="宋体"/>
                <w:spacing w:val="3"/>
                <w:sz w:val="20"/>
                <w:szCs w:val="20"/>
              </w:rPr>
              <w:t>电话：</w:t>
            </w:r>
            <w:r>
              <w:rPr>
                <w:rFonts w:hint="eastAsia" w:ascii="宋体" w:hAnsi="宋体" w:eastAsia="宋体" w:cs="宋体"/>
                <w:spacing w:val="3"/>
                <w:sz w:val="20"/>
                <w:szCs w:val="20"/>
                <w:lang w:eastAsia="zh-CN"/>
              </w:rPr>
              <w:t>0911-5213508</w:t>
            </w:r>
          </w:p>
          <w:p w14:paraId="04F6D901">
            <w:pPr>
              <w:spacing w:before="61" w:line="231" w:lineRule="auto"/>
              <w:ind w:left="112"/>
              <w:rPr>
                <w:rFonts w:hint="eastAsia" w:ascii="宋体" w:hAnsi="宋体" w:eastAsia="宋体" w:cs="宋体"/>
                <w:sz w:val="20"/>
                <w:szCs w:val="20"/>
                <w:lang w:eastAsia="zh-CN"/>
              </w:rPr>
            </w:pPr>
            <w:r>
              <w:rPr>
                <w:rFonts w:ascii="宋体" w:hAnsi="宋体" w:eastAsia="宋体" w:cs="宋体"/>
                <w:spacing w:val="8"/>
                <w:sz w:val="20"/>
                <w:szCs w:val="20"/>
              </w:rPr>
              <w:t>联系人：</w:t>
            </w:r>
            <w:r>
              <w:rPr>
                <w:rFonts w:hint="eastAsia" w:ascii="宋体" w:hAnsi="宋体" w:eastAsia="宋体" w:cs="宋体"/>
                <w:spacing w:val="8"/>
                <w:sz w:val="20"/>
                <w:szCs w:val="20"/>
                <w:lang w:eastAsia="zh-CN"/>
              </w:rPr>
              <w:t>孙工</w:t>
            </w:r>
          </w:p>
        </w:tc>
      </w:tr>
      <w:tr w14:paraId="11BB9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75" w:type="dxa"/>
            <w:vAlign w:val="top"/>
          </w:tcPr>
          <w:p w14:paraId="60CD6089">
            <w:pPr>
              <w:spacing w:before="219" w:line="270" w:lineRule="exact"/>
              <w:ind w:left="321"/>
              <w:rPr>
                <w:rFonts w:ascii="宋体" w:hAnsi="宋体" w:eastAsia="宋体" w:cs="宋体"/>
                <w:sz w:val="20"/>
                <w:szCs w:val="20"/>
              </w:rPr>
            </w:pPr>
            <w:r>
              <w:rPr>
                <w:rFonts w:ascii="宋体" w:hAnsi="宋体" w:eastAsia="宋体" w:cs="宋体"/>
                <w:position w:val="1"/>
                <w:sz w:val="20"/>
                <w:szCs w:val="20"/>
              </w:rPr>
              <w:t>5</w:t>
            </w:r>
          </w:p>
        </w:tc>
        <w:tc>
          <w:tcPr>
            <w:tcW w:w="1707" w:type="dxa"/>
            <w:vAlign w:val="top"/>
          </w:tcPr>
          <w:p w14:paraId="2843EA06">
            <w:pPr>
              <w:spacing w:before="219" w:line="228" w:lineRule="auto"/>
              <w:ind w:left="508"/>
              <w:rPr>
                <w:rFonts w:ascii="宋体" w:hAnsi="宋体" w:eastAsia="宋体" w:cs="宋体"/>
                <w:sz w:val="20"/>
                <w:szCs w:val="20"/>
              </w:rPr>
            </w:pPr>
            <w:r>
              <w:rPr>
                <w:rFonts w:ascii="宋体" w:hAnsi="宋体" w:eastAsia="宋体" w:cs="宋体"/>
                <w:spacing w:val="7"/>
                <w:sz w:val="20"/>
                <w:szCs w:val="20"/>
              </w:rPr>
              <w:t>采购内容</w:t>
            </w:r>
          </w:p>
        </w:tc>
        <w:tc>
          <w:tcPr>
            <w:tcW w:w="6348" w:type="dxa"/>
            <w:vAlign w:val="top"/>
          </w:tcPr>
          <w:p w14:paraId="26A3CD70">
            <w:pPr>
              <w:spacing w:before="220" w:line="228" w:lineRule="auto"/>
              <w:ind w:left="127"/>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黄陵县公立医院改革与高质量发展示范项目业务用房维修改造工程</w:t>
            </w:r>
          </w:p>
        </w:tc>
      </w:tr>
      <w:tr w14:paraId="57622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675" w:type="dxa"/>
            <w:vAlign w:val="top"/>
          </w:tcPr>
          <w:p w14:paraId="2709C43B">
            <w:pPr>
              <w:pStyle w:val="12"/>
              <w:spacing w:line="248" w:lineRule="auto"/>
            </w:pPr>
          </w:p>
          <w:p w14:paraId="1DC7C6AE">
            <w:pPr>
              <w:pStyle w:val="12"/>
              <w:spacing w:line="249" w:lineRule="auto"/>
            </w:pPr>
          </w:p>
          <w:p w14:paraId="46B9BDA8">
            <w:pPr>
              <w:spacing w:before="65" w:line="269" w:lineRule="exact"/>
              <w:ind w:left="319"/>
              <w:rPr>
                <w:rFonts w:ascii="宋体" w:hAnsi="宋体" w:eastAsia="宋体" w:cs="宋体"/>
                <w:sz w:val="20"/>
                <w:szCs w:val="20"/>
              </w:rPr>
            </w:pPr>
            <w:r>
              <w:rPr>
                <w:rFonts w:ascii="宋体" w:hAnsi="宋体" w:eastAsia="宋体" w:cs="宋体"/>
                <w:position w:val="1"/>
                <w:sz w:val="20"/>
                <w:szCs w:val="20"/>
              </w:rPr>
              <w:t>6</w:t>
            </w:r>
          </w:p>
        </w:tc>
        <w:tc>
          <w:tcPr>
            <w:tcW w:w="1707" w:type="dxa"/>
            <w:vAlign w:val="top"/>
          </w:tcPr>
          <w:p w14:paraId="2E7AE3D8">
            <w:pPr>
              <w:pStyle w:val="12"/>
              <w:spacing w:line="342" w:lineRule="auto"/>
            </w:pPr>
          </w:p>
          <w:p w14:paraId="21FA06B7">
            <w:pPr>
              <w:spacing w:before="65" w:line="228" w:lineRule="auto"/>
              <w:ind w:left="204"/>
              <w:rPr>
                <w:rFonts w:ascii="宋体" w:hAnsi="宋体" w:eastAsia="宋体" w:cs="宋体"/>
                <w:sz w:val="20"/>
                <w:szCs w:val="20"/>
              </w:rPr>
            </w:pPr>
            <w:r>
              <w:rPr>
                <w:rFonts w:ascii="宋体" w:hAnsi="宋体" w:eastAsia="宋体" w:cs="宋体"/>
                <w:spacing w:val="8"/>
                <w:sz w:val="20"/>
                <w:szCs w:val="20"/>
              </w:rPr>
              <w:t>施工周期及采</w:t>
            </w:r>
          </w:p>
          <w:p w14:paraId="26607079">
            <w:pPr>
              <w:spacing w:before="65" w:line="227" w:lineRule="auto"/>
              <w:ind w:left="414"/>
              <w:rPr>
                <w:rFonts w:ascii="宋体" w:hAnsi="宋体" w:eastAsia="宋体" w:cs="宋体"/>
                <w:sz w:val="20"/>
                <w:szCs w:val="20"/>
              </w:rPr>
            </w:pPr>
            <w:r>
              <w:rPr>
                <w:rFonts w:ascii="宋体" w:hAnsi="宋体" w:eastAsia="宋体" w:cs="宋体"/>
                <w:spacing w:val="7"/>
                <w:sz w:val="20"/>
                <w:szCs w:val="20"/>
              </w:rPr>
              <w:t>购预算价</w:t>
            </w:r>
          </w:p>
        </w:tc>
        <w:tc>
          <w:tcPr>
            <w:tcW w:w="6348" w:type="dxa"/>
            <w:vAlign w:val="top"/>
          </w:tcPr>
          <w:p w14:paraId="72F03C06">
            <w:pPr>
              <w:spacing w:before="71" w:line="228" w:lineRule="auto"/>
              <w:ind w:left="230"/>
              <w:rPr>
                <w:rFonts w:ascii="宋体" w:hAnsi="宋体" w:eastAsia="宋体" w:cs="宋体"/>
                <w:sz w:val="20"/>
                <w:szCs w:val="20"/>
              </w:rPr>
            </w:pPr>
            <w:r>
              <w:rPr>
                <w:rFonts w:hint="eastAsia" w:ascii="宋体" w:hAnsi="宋体" w:eastAsia="宋体" w:cs="宋体"/>
                <w:spacing w:val="4"/>
                <w:sz w:val="20"/>
                <w:szCs w:val="20"/>
                <w:lang w:eastAsia="zh-CN"/>
              </w:rPr>
              <w:t>施工周期：60 日历天</w:t>
            </w:r>
            <w:r>
              <w:rPr>
                <w:rFonts w:ascii="宋体" w:hAnsi="宋体" w:eastAsia="宋体" w:cs="宋体"/>
                <w:spacing w:val="39"/>
                <w:sz w:val="20"/>
                <w:szCs w:val="20"/>
              </w:rPr>
              <w:t xml:space="preserve">  </w:t>
            </w:r>
            <w:r>
              <w:rPr>
                <w:rFonts w:ascii="宋体" w:hAnsi="宋体" w:eastAsia="宋体" w:cs="宋体"/>
                <w:spacing w:val="4"/>
                <w:sz w:val="20"/>
                <w:szCs w:val="20"/>
              </w:rPr>
              <w:t>质量：合格</w:t>
            </w:r>
          </w:p>
          <w:p w14:paraId="1EC36F02">
            <w:pPr>
              <w:spacing w:before="95" w:line="227" w:lineRule="auto"/>
              <w:ind w:left="230"/>
              <w:rPr>
                <w:rFonts w:hint="eastAsia" w:ascii="宋体" w:hAnsi="宋体" w:eastAsia="宋体" w:cs="宋体"/>
                <w:sz w:val="20"/>
                <w:szCs w:val="20"/>
                <w:lang w:eastAsia="zh-CN"/>
              </w:rPr>
            </w:pPr>
            <w:r>
              <w:rPr>
                <w:rFonts w:ascii="宋体" w:hAnsi="宋体" w:eastAsia="宋体" w:cs="宋体"/>
                <w:spacing w:val="6"/>
                <w:sz w:val="20"/>
                <w:szCs w:val="20"/>
              </w:rPr>
              <w:t>采购预算价：</w:t>
            </w:r>
            <w:r>
              <w:rPr>
                <w:rFonts w:hint="eastAsia" w:ascii="宋体" w:hAnsi="宋体" w:eastAsia="宋体" w:cs="宋体"/>
                <w:spacing w:val="6"/>
                <w:sz w:val="20"/>
                <w:szCs w:val="20"/>
                <w:lang w:eastAsia="zh-CN"/>
              </w:rPr>
              <w:t>906170.78元</w:t>
            </w:r>
          </w:p>
          <w:p w14:paraId="023E81BE">
            <w:pPr>
              <w:spacing w:before="73" w:line="227" w:lineRule="auto"/>
              <w:ind w:left="234"/>
              <w:rPr>
                <w:rFonts w:hint="eastAsia" w:ascii="宋体" w:hAnsi="宋体" w:eastAsia="宋体" w:cs="宋体"/>
                <w:sz w:val="20"/>
                <w:szCs w:val="20"/>
                <w:lang w:eastAsia="zh-CN"/>
              </w:rPr>
            </w:pPr>
            <w:r>
              <w:rPr>
                <w:rFonts w:ascii="宋体" w:hAnsi="宋体" w:eastAsia="宋体" w:cs="宋体"/>
                <w:spacing w:val="5"/>
                <w:sz w:val="20"/>
                <w:szCs w:val="20"/>
              </w:rPr>
              <w:t>最高限价：</w:t>
            </w:r>
            <w:r>
              <w:rPr>
                <w:rFonts w:hint="eastAsia" w:ascii="宋体" w:hAnsi="宋体" w:eastAsia="宋体" w:cs="宋体"/>
                <w:spacing w:val="5"/>
                <w:sz w:val="20"/>
                <w:szCs w:val="20"/>
                <w:lang w:eastAsia="zh-CN"/>
              </w:rPr>
              <w:t>906170.78元</w:t>
            </w:r>
          </w:p>
          <w:p w14:paraId="05AA4CBC">
            <w:pPr>
              <w:spacing w:before="34" w:line="227" w:lineRule="auto"/>
              <w:ind w:left="235"/>
              <w:rPr>
                <w:rFonts w:ascii="宋体" w:hAnsi="宋体" w:eastAsia="宋体" w:cs="宋体"/>
                <w:sz w:val="20"/>
                <w:szCs w:val="20"/>
              </w:rPr>
            </w:pPr>
            <w:r>
              <w:rPr>
                <w:rFonts w:ascii="宋体" w:hAnsi="宋体" w:eastAsia="宋体" w:cs="宋体"/>
                <w:spacing w:val="8"/>
                <w:sz w:val="20"/>
                <w:szCs w:val="20"/>
              </w:rPr>
              <w:t>凡高于采购限价的均为无效响应文件。</w:t>
            </w:r>
          </w:p>
        </w:tc>
      </w:tr>
      <w:tr w14:paraId="5693F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675" w:type="dxa"/>
            <w:vAlign w:val="top"/>
          </w:tcPr>
          <w:p w14:paraId="164ED92C">
            <w:pPr>
              <w:spacing w:before="295" w:line="270" w:lineRule="exact"/>
              <w:ind w:left="322"/>
              <w:rPr>
                <w:rFonts w:ascii="宋体" w:hAnsi="宋体" w:eastAsia="宋体" w:cs="宋体"/>
                <w:sz w:val="20"/>
                <w:szCs w:val="20"/>
              </w:rPr>
            </w:pPr>
            <w:r>
              <w:rPr>
                <w:rFonts w:ascii="宋体" w:hAnsi="宋体" w:eastAsia="宋体" w:cs="宋体"/>
                <w:position w:val="1"/>
                <w:sz w:val="20"/>
                <w:szCs w:val="20"/>
              </w:rPr>
              <w:t>7</w:t>
            </w:r>
          </w:p>
        </w:tc>
        <w:tc>
          <w:tcPr>
            <w:tcW w:w="1707" w:type="dxa"/>
            <w:vAlign w:val="top"/>
          </w:tcPr>
          <w:p w14:paraId="76D8A090">
            <w:pPr>
              <w:spacing w:before="140" w:line="228" w:lineRule="auto"/>
              <w:ind w:left="297"/>
              <w:rPr>
                <w:rFonts w:ascii="宋体" w:hAnsi="宋体" w:eastAsia="宋体" w:cs="宋体"/>
                <w:sz w:val="20"/>
                <w:szCs w:val="20"/>
              </w:rPr>
            </w:pPr>
            <w:r>
              <w:rPr>
                <w:rFonts w:ascii="宋体" w:hAnsi="宋体" w:eastAsia="宋体" w:cs="宋体"/>
                <w:spacing w:val="8"/>
                <w:sz w:val="20"/>
                <w:szCs w:val="20"/>
              </w:rPr>
              <w:t>磋商响应文件</w:t>
            </w:r>
          </w:p>
          <w:p w14:paraId="59BF3E83">
            <w:pPr>
              <w:spacing w:before="64" w:line="229" w:lineRule="auto"/>
              <w:ind w:left="613"/>
              <w:rPr>
                <w:rFonts w:ascii="宋体" w:hAnsi="宋体" w:eastAsia="宋体" w:cs="宋体"/>
                <w:sz w:val="20"/>
                <w:szCs w:val="20"/>
              </w:rPr>
            </w:pPr>
            <w:r>
              <w:rPr>
                <w:rFonts w:ascii="宋体" w:hAnsi="宋体" w:eastAsia="宋体" w:cs="宋体"/>
                <w:spacing w:val="6"/>
                <w:sz w:val="20"/>
                <w:szCs w:val="20"/>
              </w:rPr>
              <w:t>有效期</w:t>
            </w:r>
          </w:p>
        </w:tc>
        <w:tc>
          <w:tcPr>
            <w:tcW w:w="6348" w:type="dxa"/>
            <w:vAlign w:val="top"/>
          </w:tcPr>
          <w:p w14:paraId="65E7ED0D">
            <w:pPr>
              <w:spacing w:before="295" w:line="228" w:lineRule="auto"/>
              <w:ind w:left="112"/>
              <w:rPr>
                <w:rFonts w:ascii="宋体" w:hAnsi="宋体" w:eastAsia="宋体" w:cs="宋体"/>
                <w:sz w:val="20"/>
                <w:szCs w:val="20"/>
              </w:rPr>
            </w:pPr>
            <w:r>
              <w:rPr>
                <w:rFonts w:ascii="宋体" w:hAnsi="宋体" w:eastAsia="宋体" w:cs="宋体"/>
                <w:spacing w:val="7"/>
                <w:sz w:val="20"/>
                <w:szCs w:val="20"/>
              </w:rPr>
              <w:t>有效期为</w:t>
            </w:r>
            <w:r>
              <w:rPr>
                <w:rFonts w:ascii="宋体" w:hAnsi="宋体" w:eastAsia="宋体" w:cs="宋体"/>
                <w:spacing w:val="-36"/>
                <w:sz w:val="20"/>
                <w:szCs w:val="20"/>
              </w:rPr>
              <w:t xml:space="preserve"> </w:t>
            </w:r>
            <w:r>
              <w:rPr>
                <w:rFonts w:ascii="宋体" w:hAnsi="宋体" w:eastAsia="宋体" w:cs="宋体"/>
                <w:spacing w:val="7"/>
                <w:sz w:val="20"/>
                <w:szCs w:val="20"/>
              </w:rPr>
              <w:t>90</w:t>
            </w:r>
            <w:r>
              <w:rPr>
                <w:rFonts w:ascii="宋体" w:hAnsi="宋体" w:eastAsia="宋体" w:cs="宋体"/>
                <w:spacing w:val="-34"/>
                <w:sz w:val="20"/>
                <w:szCs w:val="20"/>
              </w:rPr>
              <w:t xml:space="preserve"> </w:t>
            </w:r>
            <w:r>
              <w:rPr>
                <w:rFonts w:ascii="宋体" w:hAnsi="宋体" w:eastAsia="宋体" w:cs="宋体"/>
                <w:spacing w:val="7"/>
                <w:sz w:val="20"/>
                <w:szCs w:val="20"/>
              </w:rPr>
              <w:t>天（法人授权书、响应函）</w:t>
            </w:r>
          </w:p>
        </w:tc>
      </w:tr>
      <w:tr w14:paraId="434EA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675" w:type="dxa"/>
            <w:vAlign w:val="top"/>
          </w:tcPr>
          <w:p w14:paraId="292C9C9A">
            <w:pPr>
              <w:pStyle w:val="12"/>
              <w:spacing w:line="254" w:lineRule="auto"/>
            </w:pPr>
          </w:p>
          <w:p w14:paraId="51673428">
            <w:pPr>
              <w:spacing w:before="65" w:line="270" w:lineRule="exact"/>
              <w:ind w:left="318"/>
              <w:rPr>
                <w:rFonts w:ascii="宋体" w:hAnsi="宋体" w:eastAsia="宋体" w:cs="宋体"/>
                <w:sz w:val="20"/>
                <w:szCs w:val="20"/>
              </w:rPr>
            </w:pPr>
            <w:r>
              <w:rPr>
                <w:rFonts w:ascii="宋体" w:hAnsi="宋体" w:eastAsia="宋体" w:cs="宋体"/>
                <w:position w:val="1"/>
                <w:sz w:val="20"/>
                <w:szCs w:val="20"/>
              </w:rPr>
              <w:t>8</w:t>
            </w:r>
          </w:p>
        </w:tc>
        <w:tc>
          <w:tcPr>
            <w:tcW w:w="1707" w:type="dxa"/>
            <w:vAlign w:val="top"/>
          </w:tcPr>
          <w:p w14:paraId="19491D5F">
            <w:pPr>
              <w:pStyle w:val="12"/>
              <w:spacing w:line="255" w:lineRule="auto"/>
            </w:pPr>
          </w:p>
          <w:p w14:paraId="66488535">
            <w:pPr>
              <w:spacing w:before="65" w:line="228" w:lineRule="auto"/>
              <w:ind w:left="511"/>
              <w:rPr>
                <w:rFonts w:ascii="宋体" w:hAnsi="宋体" w:eastAsia="宋体" w:cs="宋体"/>
                <w:sz w:val="20"/>
                <w:szCs w:val="20"/>
              </w:rPr>
            </w:pPr>
            <w:r>
              <w:rPr>
                <w:rFonts w:ascii="宋体" w:hAnsi="宋体" w:eastAsia="宋体" w:cs="宋体"/>
                <w:spacing w:val="6"/>
                <w:sz w:val="20"/>
                <w:szCs w:val="20"/>
              </w:rPr>
              <w:t>文件份数</w:t>
            </w:r>
          </w:p>
        </w:tc>
        <w:tc>
          <w:tcPr>
            <w:tcW w:w="6348" w:type="dxa"/>
            <w:vAlign w:val="top"/>
          </w:tcPr>
          <w:p w14:paraId="13E23E28">
            <w:pPr>
              <w:spacing w:before="165" w:line="289" w:lineRule="auto"/>
              <w:ind w:left="114" w:right="109" w:hanging="4"/>
              <w:rPr>
                <w:rFonts w:ascii="宋体" w:hAnsi="宋体" w:eastAsia="宋体" w:cs="宋体"/>
                <w:sz w:val="20"/>
                <w:szCs w:val="20"/>
              </w:rPr>
            </w:pPr>
            <w:r>
              <w:rPr>
                <w:rFonts w:ascii="宋体" w:hAnsi="宋体" w:eastAsia="宋体" w:cs="宋体"/>
                <w:spacing w:val="4"/>
                <w:sz w:val="20"/>
                <w:szCs w:val="20"/>
              </w:rPr>
              <w:t>磋商响应文件正本</w:t>
            </w:r>
            <w:r>
              <w:rPr>
                <w:rFonts w:ascii="宋体" w:hAnsi="宋体" w:eastAsia="宋体" w:cs="宋体"/>
                <w:spacing w:val="-21"/>
                <w:sz w:val="20"/>
                <w:szCs w:val="20"/>
              </w:rPr>
              <w:t xml:space="preserve"> </w:t>
            </w:r>
            <w:r>
              <w:rPr>
                <w:rFonts w:ascii="宋体" w:hAnsi="宋体" w:eastAsia="宋体" w:cs="宋体"/>
                <w:spacing w:val="4"/>
                <w:sz w:val="20"/>
                <w:szCs w:val="20"/>
              </w:rPr>
              <w:t>1</w:t>
            </w:r>
            <w:r>
              <w:rPr>
                <w:rFonts w:ascii="宋体" w:hAnsi="宋体" w:eastAsia="宋体" w:cs="宋体"/>
                <w:spacing w:val="-38"/>
                <w:sz w:val="20"/>
                <w:szCs w:val="20"/>
              </w:rPr>
              <w:t xml:space="preserve"> </w:t>
            </w:r>
            <w:r>
              <w:rPr>
                <w:rFonts w:ascii="宋体" w:hAnsi="宋体" w:eastAsia="宋体" w:cs="宋体"/>
                <w:spacing w:val="4"/>
                <w:sz w:val="20"/>
                <w:szCs w:val="20"/>
              </w:rPr>
              <w:t>份、</w:t>
            </w:r>
            <w:r>
              <w:rPr>
                <w:rFonts w:hint="eastAsia" w:ascii="宋体" w:hAnsi="宋体" w:eastAsia="宋体" w:cs="宋体"/>
                <w:spacing w:val="4"/>
                <w:sz w:val="20"/>
                <w:szCs w:val="20"/>
                <w:lang w:eastAsia="zh-CN"/>
              </w:rPr>
              <w:t>副本 2 份</w:t>
            </w:r>
            <w:r>
              <w:rPr>
                <w:rFonts w:ascii="宋体" w:hAnsi="宋体" w:eastAsia="宋体" w:cs="宋体"/>
                <w:spacing w:val="4"/>
                <w:sz w:val="20"/>
                <w:szCs w:val="20"/>
              </w:rPr>
              <w:t>，内容双面打印，开标</w:t>
            </w:r>
            <w:r>
              <w:rPr>
                <w:rFonts w:ascii="宋体" w:hAnsi="宋体" w:eastAsia="宋体" w:cs="宋体"/>
                <w:spacing w:val="3"/>
                <w:sz w:val="20"/>
                <w:szCs w:val="20"/>
              </w:rPr>
              <w:t>一览表</w:t>
            </w:r>
            <w:r>
              <w:rPr>
                <w:rFonts w:ascii="宋体" w:hAnsi="宋体" w:eastAsia="宋体" w:cs="宋体"/>
                <w:spacing w:val="-23"/>
                <w:sz w:val="20"/>
                <w:szCs w:val="20"/>
              </w:rPr>
              <w:t xml:space="preserve"> </w:t>
            </w:r>
            <w:r>
              <w:rPr>
                <w:rFonts w:ascii="宋体" w:hAnsi="宋体" w:eastAsia="宋体" w:cs="宋体"/>
                <w:spacing w:val="3"/>
                <w:sz w:val="20"/>
                <w:szCs w:val="20"/>
              </w:rPr>
              <w:t>1</w:t>
            </w:r>
            <w:r>
              <w:rPr>
                <w:rFonts w:ascii="宋体" w:hAnsi="宋体" w:eastAsia="宋体" w:cs="宋体"/>
                <w:spacing w:val="-38"/>
                <w:sz w:val="20"/>
                <w:szCs w:val="20"/>
              </w:rPr>
              <w:t xml:space="preserve"> </w:t>
            </w:r>
            <w:r>
              <w:rPr>
                <w:rFonts w:ascii="宋体" w:hAnsi="宋体" w:eastAsia="宋体" w:cs="宋体"/>
                <w:spacing w:val="3"/>
                <w:sz w:val="20"/>
                <w:szCs w:val="20"/>
              </w:rPr>
              <w:t>份(内附报价</w:t>
            </w:r>
            <w:r>
              <w:rPr>
                <w:rFonts w:ascii="宋体" w:hAnsi="宋体" w:eastAsia="宋体" w:cs="宋体"/>
                <w:sz w:val="20"/>
                <w:szCs w:val="20"/>
              </w:rPr>
              <w:t xml:space="preserve"> </w:t>
            </w:r>
            <w:r>
              <w:rPr>
                <w:rFonts w:ascii="宋体" w:hAnsi="宋体" w:eastAsia="宋体" w:cs="宋体"/>
                <w:spacing w:val="5"/>
                <w:sz w:val="20"/>
                <w:szCs w:val="20"/>
              </w:rPr>
              <w:t>一览表、投标文件电子版各</w:t>
            </w:r>
            <w:r>
              <w:rPr>
                <w:rFonts w:ascii="宋体" w:hAnsi="宋体" w:eastAsia="宋体" w:cs="宋体"/>
                <w:spacing w:val="-11"/>
                <w:sz w:val="20"/>
                <w:szCs w:val="20"/>
              </w:rPr>
              <w:t xml:space="preserve"> </w:t>
            </w:r>
            <w:r>
              <w:rPr>
                <w:rFonts w:ascii="宋体" w:hAnsi="宋体" w:eastAsia="宋体" w:cs="宋体"/>
                <w:spacing w:val="5"/>
                <w:sz w:val="20"/>
                <w:szCs w:val="20"/>
              </w:rPr>
              <w:t>1</w:t>
            </w:r>
            <w:r>
              <w:rPr>
                <w:rFonts w:ascii="宋体" w:hAnsi="宋体" w:eastAsia="宋体" w:cs="宋体"/>
                <w:spacing w:val="-37"/>
                <w:sz w:val="20"/>
                <w:szCs w:val="20"/>
              </w:rPr>
              <w:t xml:space="preserve"> </w:t>
            </w:r>
            <w:r>
              <w:rPr>
                <w:rFonts w:ascii="宋体" w:hAnsi="宋体" w:eastAsia="宋体" w:cs="宋体"/>
                <w:spacing w:val="5"/>
                <w:sz w:val="20"/>
                <w:szCs w:val="20"/>
              </w:rPr>
              <w:t>份)。</w:t>
            </w:r>
          </w:p>
        </w:tc>
      </w:tr>
      <w:tr w14:paraId="3EC9B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675" w:type="dxa"/>
            <w:vAlign w:val="top"/>
          </w:tcPr>
          <w:p w14:paraId="243E41C6">
            <w:pPr>
              <w:spacing w:before="268" w:line="270" w:lineRule="exact"/>
              <w:ind w:left="318"/>
              <w:rPr>
                <w:rFonts w:ascii="宋体" w:hAnsi="宋体" w:eastAsia="宋体" w:cs="宋体"/>
                <w:sz w:val="20"/>
                <w:szCs w:val="20"/>
              </w:rPr>
            </w:pPr>
            <w:r>
              <w:rPr>
                <w:rFonts w:ascii="宋体" w:hAnsi="宋体" w:eastAsia="宋体" w:cs="宋体"/>
                <w:position w:val="1"/>
                <w:sz w:val="20"/>
                <w:szCs w:val="20"/>
              </w:rPr>
              <w:t>9</w:t>
            </w:r>
          </w:p>
        </w:tc>
        <w:tc>
          <w:tcPr>
            <w:tcW w:w="1707" w:type="dxa"/>
            <w:vAlign w:val="top"/>
          </w:tcPr>
          <w:p w14:paraId="0427B29D">
            <w:pPr>
              <w:spacing w:before="269" w:line="229" w:lineRule="auto"/>
              <w:ind w:left="508"/>
              <w:rPr>
                <w:rFonts w:ascii="宋体" w:hAnsi="宋体" w:eastAsia="宋体" w:cs="宋体"/>
                <w:sz w:val="20"/>
                <w:szCs w:val="20"/>
              </w:rPr>
            </w:pPr>
            <w:r>
              <w:rPr>
                <w:rFonts w:ascii="宋体" w:hAnsi="宋体" w:eastAsia="宋体" w:cs="宋体"/>
                <w:spacing w:val="7"/>
                <w:sz w:val="20"/>
                <w:szCs w:val="20"/>
              </w:rPr>
              <w:t>评审方法</w:t>
            </w:r>
          </w:p>
        </w:tc>
        <w:tc>
          <w:tcPr>
            <w:tcW w:w="6348" w:type="dxa"/>
            <w:vAlign w:val="top"/>
          </w:tcPr>
          <w:p w14:paraId="5668D6F5">
            <w:pPr>
              <w:spacing w:before="268" w:line="228" w:lineRule="auto"/>
              <w:ind w:left="114"/>
              <w:rPr>
                <w:rFonts w:ascii="宋体" w:hAnsi="宋体" w:eastAsia="宋体" w:cs="宋体"/>
                <w:sz w:val="20"/>
                <w:szCs w:val="20"/>
              </w:rPr>
            </w:pPr>
            <w:r>
              <w:rPr>
                <w:rFonts w:ascii="宋体" w:hAnsi="宋体" w:eastAsia="宋体" w:cs="宋体"/>
                <w:spacing w:val="8"/>
                <w:sz w:val="20"/>
                <w:szCs w:val="20"/>
              </w:rPr>
              <w:t>详见《第三章》评审方法（综合评分法）</w:t>
            </w:r>
          </w:p>
        </w:tc>
      </w:tr>
      <w:tr w14:paraId="6A8BF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3" w:hRule="atLeast"/>
        </w:trPr>
        <w:tc>
          <w:tcPr>
            <w:tcW w:w="675" w:type="dxa"/>
            <w:vAlign w:val="top"/>
          </w:tcPr>
          <w:p w14:paraId="76ECCD1F">
            <w:pPr>
              <w:pStyle w:val="12"/>
              <w:spacing w:line="259" w:lineRule="auto"/>
            </w:pPr>
          </w:p>
          <w:p w14:paraId="62477B45">
            <w:pPr>
              <w:pStyle w:val="12"/>
              <w:spacing w:line="259" w:lineRule="auto"/>
            </w:pPr>
          </w:p>
          <w:p w14:paraId="69F805AE">
            <w:pPr>
              <w:pStyle w:val="12"/>
              <w:spacing w:line="259" w:lineRule="auto"/>
            </w:pPr>
          </w:p>
          <w:p w14:paraId="2468FCC1">
            <w:pPr>
              <w:pStyle w:val="12"/>
              <w:spacing w:line="260" w:lineRule="auto"/>
            </w:pPr>
          </w:p>
          <w:p w14:paraId="773A92E6">
            <w:pPr>
              <w:pStyle w:val="12"/>
              <w:spacing w:line="260" w:lineRule="auto"/>
            </w:pPr>
          </w:p>
          <w:p w14:paraId="2E1F0565">
            <w:pPr>
              <w:pStyle w:val="12"/>
              <w:spacing w:line="260" w:lineRule="auto"/>
            </w:pPr>
          </w:p>
          <w:p w14:paraId="31118D9E">
            <w:pPr>
              <w:spacing w:before="65" w:line="269" w:lineRule="exact"/>
              <w:ind w:left="282"/>
              <w:rPr>
                <w:rFonts w:ascii="宋体" w:hAnsi="宋体" w:eastAsia="宋体" w:cs="宋体"/>
                <w:sz w:val="20"/>
                <w:szCs w:val="20"/>
              </w:rPr>
            </w:pPr>
            <w:r>
              <w:rPr>
                <w:rFonts w:ascii="宋体" w:hAnsi="宋体" w:eastAsia="宋体" w:cs="宋体"/>
                <w:spacing w:val="-7"/>
                <w:position w:val="1"/>
                <w:sz w:val="20"/>
                <w:szCs w:val="20"/>
              </w:rPr>
              <w:t>10</w:t>
            </w:r>
          </w:p>
        </w:tc>
        <w:tc>
          <w:tcPr>
            <w:tcW w:w="1707" w:type="dxa"/>
            <w:vAlign w:val="top"/>
          </w:tcPr>
          <w:p w14:paraId="2C5E5937">
            <w:pPr>
              <w:pStyle w:val="12"/>
              <w:spacing w:line="280" w:lineRule="auto"/>
            </w:pPr>
          </w:p>
          <w:p w14:paraId="488C7864">
            <w:pPr>
              <w:pStyle w:val="12"/>
              <w:spacing w:line="280" w:lineRule="auto"/>
            </w:pPr>
          </w:p>
          <w:p w14:paraId="4B3EA254">
            <w:pPr>
              <w:pStyle w:val="12"/>
              <w:spacing w:line="281" w:lineRule="auto"/>
            </w:pPr>
          </w:p>
          <w:p w14:paraId="496A1790">
            <w:pPr>
              <w:pStyle w:val="12"/>
              <w:spacing w:line="281" w:lineRule="auto"/>
            </w:pPr>
          </w:p>
          <w:p w14:paraId="4E486DB2">
            <w:pPr>
              <w:pStyle w:val="12"/>
              <w:spacing w:line="281" w:lineRule="auto"/>
            </w:pPr>
          </w:p>
          <w:p w14:paraId="6DADC7A2">
            <w:pPr>
              <w:spacing w:before="65" w:line="289" w:lineRule="auto"/>
              <w:ind w:left="518" w:right="400" w:hanging="115"/>
              <w:rPr>
                <w:rFonts w:ascii="宋体" w:hAnsi="宋体" w:eastAsia="宋体" w:cs="宋体"/>
                <w:sz w:val="20"/>
                <w:szCs w:val="20"/>
              </w:rPr>
            </w:pPr>
            <w:r>
              <w:rPr>
                <w:rFonts w:ascii="宋体" w:hAnsi="宋体" w:eastAsia="宋体" w:cs="宋体"/>
                <w:spacing w:val="8"/>
                <w:sz w:val="20"/>
                <w:szCs w:val="20"/>
              </w:rPr>
              <w:t>磋商供应商</w:t>
            </w:r>
            <w:r>
              <w:rPr>
                <w:rFonts w:ascii="宋体" w:hAnsi="宋体" w:eastAsia="宋体" w:cs="宋体"/>
                <w:sz w:val="20"/>
                <w:szCs w:val="20"/>
              </w:rPr>
              <w:t xml:space="preserve"> </w:t>
            </w:r>
            <w:r>
              <w:rPr>
                <w:rFonts w:ascii="宋体" w:hAnsi="宋体" w:eastAsia="宋体" w:cs="宋体"/>
                <w:spacing w:val="5"/>
                <w:sz w:val="20"/>
                <w:szCs w:val="20"/>
              </w:rPr>
              <w:t>资格要求</w:t>
            </w:r>
          </w:p>
        </w:tc>
        <w:tc>
          <w:tcPr>
            <w:tcW w:w="6348" w:type="dxa"/>
            <w:vAlign w:val="top"/>
          </w:tcPr>
          <w:p w14:paraId="28B72780">
            <w:pPr>
              <w:spacing w:before="143" w:line="228" w:lineRule="auto"/>
              <w:ind w:left="127"/>
              <w:rPr>
                <w:rFonts w:ascii="宋体" w:hAnsi="宋体" w:eastAsia="宋体" w:cs="宋体"/>
                <w:sz w:val="20"/>
                <w:szCs w:val="20"/>
              </w:rPr>
            </w:pPr>
            <w:r>
              <w:rPr>
                <w:rFonts w:ascii="宋体" w:hAnsi="宋体" w:eastAsia="宋体" w:cs="宋体"/>
                <w:spacing w:val="8"/>
                <w:sz w:val="20"/>
                <w:szCs w:val="20"/>
              </w:rPr>
              <w:t>1、满足《中华人民共和国政府采购法》第二十二条规定</w:t>
            </w:r>
          </w:p>
          <w:p w14:paraId="09C34FCD">
            <w:pPr>
              <w:spacing w:before="141" w:line="228" w:lineRule="auto"/>
              <w:ind w:left="114"/>
              <w:rPr>
                <w:rFonts w:ascii="宋体" w:hAnsi="宋体" w:eastAsia="宋体" w:cs="宋体"/>
                <w:sz w:val="20"/>
                <w:szCs w:val="20"/>
              </w:rPr>
            </w:pPr>
            <w:r>
              <w:rPr>
                <w:rFonts w:ascii="宋体" w:hAnsi="宋体" w:eastAsia="宋体" w:cs="宋体"/>
                <w:spacing w:val="8"/>
                <w:sz w:val="20"/>
                <w:szCs w:val="20"/>
              </w:rPr>
              <w:t>2、落实政府采购政策需满足的资格要求：</w:t>
            </w:r>
          </w:p>
          <w:p w14:paraId="6716BAE7">
            <w:pPr>
              <w:spacing w:before="220" w:line="434" w:lineRule="auto"/>
              <w:ind w:left="128" w:right="109" w:hanging="16"/>
              <w:rPr>
                <w:rFonts w:ascii="宋体" w:hAnsi="宋体" w:eastAsia="宋体" w:cs="宋体"/>
                <w:sz w:val="20"/>
                <w:szCs w:val="20"/>
              </w:rPr>
            </w:pPr>
            <w:r>
              <w:rPr>
                <w:rFonts w:ascii="宋体" w:hAnsi="宋体" w:eastAsia="宋体" w:cs="宋体"/>
                <w:spacing w:val="10"/>
                <w:sz w:val="20"/>
                <w:szCs w:val="20"/>
              </w:rPr>
              <w:t>本项目专门面向中小企业采购，供应商需提供中小企业声明函；本项目</w:t>
            </w:r>
            <w:r>
              <w:rPr>
                <w:rFonts w:ascii="宋体" w:hAnsi="宋体" w:eastAsia="宋体" w:cs="宋体"/>
                <w:spacing w:val="9"/>
                <w:sz w:val="20"/>
                <w:szCs w:val="20"/>
              </w:rPr>
              <w:t>采购标</w:t>
            </w:r>
            <w:r>
              <w:rPr>
                <w:rFonts w:ascii="宋体" w:hAnsi="宋体" w:eastAsia="宋体" w:cs="宋体"/>
                <w:sz w:val="20"/>
                <w:szCs w:val="20"/>
              </w:rPr>
              <w:t xml:space="preserve"> </w:t>
            </w:r>
            <w:r>
              <w:rPr>
                <w:rFonts w:ascii="宋体" w:hAnsi="宋体" w:eastAsia="宋体" w:cs="宋体"/>
                <w:spacing w:val="8"/>
                <w:sz w:val="20"/>
                <w:szCs w:val="20"/>
              </w:rPr>
              <w:t>的对应的中小企业划分标准所属行业为：建筑业。</w:t>
            </w:r>
          </w:p>
          <w:p w14:paraId="007EE137">
            <w:pPr>
              <w:spacing w:before="8" w:line="228" w:lineRule="auto"/>
              <w:ind w:left="115"/>
              <w:rPr>
                <w:rFonts w:ascii="宋体" w:hAnsi="宋体" w:eastAsia="宋体" w:cs="宋体"/>
                <w:sz w:val="20"/>
                <w:szCs w:val="20"/>
              </w:rPr>
            </w:pPr>
            <w:r>
              <w:rPr>
                <w:rFonts w:ascii="宋体" w:hAnsi="宋体" w:eastAsia="宋体" w:cs="宋体"/>
                <w:spacing w:val="7"/>
                <w:sz w:val="20"/>
                <w:szCs w:val="20"/>
              </w:rPr>
              <w:t>3、本项目的特定资格要求：</w:t>
            </w:r>
          </w:p>
          <w:p w14:paraId="4CB5F026">
            <w:p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right="0"/>
              <w:jc w:val="left"/>
              <w:rPr>
                <w:rFonts w:hint="eastAsia" w:ascii="宋体" w:hAnsi="宋体" w:eastAsia="宋体" w:cs="宋体"/>
                <w:b w:val="0"/>
                <w:bCs w:val="0"/>
                <w:i w:val="0"/>
                <w:iCs w:val="0"/>
                <w:caps w:val="0"/>
                <w:smallCaps w:val="0"/>
                <w:vanish w:val="0"/>
                <w:color w:val="333333"/>
                <w:spacing w:val="0"/>
                <w:sz w:val="20"/>
                <w:szCs w:val="20"/>
              </w:rPr>
            </w:pPr>
            <w:r>
              <w:rPr>
                <w:rFonts w:hint="eastAsia" w:ascii="宋体" w:hAnsi="宋体" w:eastAsia="宋体" w:cs="宋体"/>
                <w:b w:val="0"/>
                <w:bCs w:val="0"/>
                <w:i w:val="0"/>
                <w:iCs w:val="0"/>
                <w:caps w:val="0"/>
                <w:smallCaps w:val="0"/>
                <w:vanish w:val="0"/>
                <w:color w:val="333333"/>
                <w:spacing w:val="0"/>
                <w:sz w:val="20"/>
                <w:szCs w:val="20"/>
              </w:rPr>
              <w:t>3.1投标人须具有独立承担民事责任能力，法人或其他组织的应提供营业执照等证明文件，自然人的应提供有效的自然人身份证明（附年度报告）；</w:t>
            </w:r>
          </w:p>
          <w:p w14:paraId="5D8736C9">
            <w:p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right="0"/>
              <w:jc w:val="left"/>
              <w:rPr>
                <w:rFonts w:hint="eastAsia" w:ascii="宋体" w:hAnsi="宋体" w:eastAsia="宋体" w:cs="宋体"/>
                <w:b w:val="0"/>
                <w:bCs w:val="0"/>
                <w:i w:val="0"/>
                <w:iCs w:val="0"/>
                <w:caps w:val="0"/>
                <w:smallCaps w:val="0"/>
                <w:vanish w:val="0"/>
                <w:color w:val="333333"/>
                <w:spacing w:val="0"/>
                <w:sz w:val="20"/>
                <w:szCs w:val="20"/>
                <w:lang w:eastAsia="zh-CN"/>
              </w:rPr>
            </w:pPr>
            <w:r>
              <w:rPr>
                <w:rFonts w:hint="eastAsia" w:ascii="宋体" w:hAnsi="宋体" w:eastAsia="宋体" w:cs="宋体"/>
                <w:b w:val="0"/>
                <w:bCs w:val="0"/>
                <w:i w:val="0"/>
                <w:iCs w:val="0"/>
                <w:caps w:val="0"/>
                <w:smallCaps w:val="0"/>
                <w:vanish w:val="0"/>
                <w:color w:val="333333"/>
                <w:spacing w:val="0"/>
                <w:sz w:val="20"/>
                <w:szCs w:val="20"/>
              </w:rPr>
              <w:t>3.2法定代表人授权书（附法定代表人、被授权人身份证复印件）及被授权人身份证（法定代表人直接参加谈判，须提供法定代表人身份证明及身份证原件）；</w:t>
            </w:r>
            <w:r>
              <w:rPr>
                <w:rFonts w:hint="eastAsia" w:ascii="宋体" w:hAnsi="宋体" w:eastAsia="宋体" w:cs="宋体"/>
                <w:b w:val="0"/>
                <w:bCs w:val="0"/>
                <w:i w:val="0"/>
                <w:iCs w:val="0"/>
                <w:caps w:val="0"/>
                <w:smallCaps w:val="0"/>
                <w:vanish w:val="0"/>
                <w:color w:val="333333"/>
                <w:spacing w:val="0"/>
                <w:sz w:val="20"/>
                <w:szCs w:val="20"/>
              </w:rPr>
              <w:br w:type="textWrapping"/>
            </w:r>
            <w:r>
              <w:rPr>
                <w:rFonts w:hint="eastAsia" w:ascii="宋体" w:hAnsi="宋体" w:eastAsia="宋体" w:cs="宋体"/>
                <w:b w:val="0"/>
                <w:bCs w:val="0"/>
                <w:i w:val="0"/>
                <w:iCs w:val="0"/>
                <w:caps w:val="0"/>
                <w:smallCaps w:val="0"/>
                <w:vanish w:val="0"/>
                <w:color w:val="333333"/>
                <w:spacing w:val="0"/>
                <w:sz w:val="20"/>
                <w:szCs w:val="20"/>
              </w:rPr>
              <w:t>3.3供应商须具备建筑工程施工总承包叁级及以上资质，具有安全生产许可证；</w:t>
            </w:r>
            <w:r>
              <w:rPr>
                <w:rFonts w:hint="eastAsia" w:ascii="宋体" w:hAnsi="宋体" w:eastAsia="宋体" w:cs="宋体"/>
                <w:b w:val="0"/>
                <w:bCs w:val="0"/>
                <w:i w:val="0"/>
                <w:iCs w:val="0"/>
                <w:caps w:val="0"/>
                <w:smallCaps w:val="0"/>
                <w:vanish w:val="0"/>
                <w:color w:val="333333"/>
                <w:spacing w:val="0"/>
                <w:sz w:val="20"/>
                <w:szCs w:val="20"/>
              </w:rPr>
              <w:br w:type="textWrapping"/>
            </w:r>
            <w:r>
              <w:rPr>
                <w:rFonts w:hint="eastAsia" w:ascii="宋体" w:hAnsi="宋体" w:eastAsia="宋体" w:cs="宋体"/>
                <w:b w:val="0"/>
                <w:bCs w:val="0"/>
                <w:i w:val="0"/>
                <w:iCs w:val="0"/>
                <w:caps w:val="0"/>
                <w:smallCaps w:val="0"/>
                <w:vanish w:val="0"/>
                <w:color w:val="333333"/>
                <w:spacing w:val="0"/>
                <w:sz w:val="20"/>
                <w:szCs w:val="20"/>
              </w:rPr>
              <w:t>3.4投标人拟派的项目经理具有建筑工程专业二级注册建造师（含二级）以上资格且具有有效的安全生产考核合格B证，须注册在本单位且未担任其它在施建设工程项目的项目经理（提供单位加盖公章的无在建工程证明）；</w:t>
            </w:r>
            <w:r>
              <w:rPr>
                <w:rFonts w:hint="eastAsia" w:ascii="宋体" w:hAnsi="宋体" w:eastAsia="宋体" w:cs="宋体"/>
                <w:b w:val="0"/>
                <w:bCs w:val="0"/>
                <w:i w:val="0"/>
                <w:iCs w:val="0"/>
                <w:caps w:val="0"/>
                <w:smallCaps w:val="0"/>
                <w:vanish w:val="0"/>
                <w:color w:val="333333"/>
                <w:spacing w:val="0"/>
                <w:sz w:val="20"/>
                <w:szCs w:val="20"/>
              </w:rPr>
              <w:br w:type="textWrapping"/>
            </w:r>
            <w:r>
              <w:rPr>
                <w:rFonts w:hint="eastAsia" w:ascii="宋体" w:hAnsi="宋体" w:eastAsia="宋体" w:cs="宋体"/>
                <w:b w:val="0"/>
                <w:bCs w:val="0"/>
                <w:i w:val="0"/>
                <w:iCs w:val="0"/>
                <w:caps w:val="0"/>
                <w:smallCaps w:val="0"/>
                <w:vanish w:val="0"/>
                <w:color w:val="333333"/>
                <w:spacing w:val="0"/>
                <w:sz w:val="20"/>
                <w:szCs w:val="20"/>
              </w:rPr>
              <w:t>3.5提供谈判响应文件递交截止日近一年内任意一个月的纳税证明或完税证明（任意税种），依法免税的单位应提供相关证明材料；</w:t>
            </w:r>
            <w:r>
              <w:rPr>
                <w:rFonts w:hint="eastAsia" w:ascii="宋体" w:hAnsi="宋体" w:eastAsia="宋体" w:cs="宋体"/>
                <w:b w:val="0"/>
                <w:bCs w:val="0"/>
                <w:i w:val="0"/>
                <w:iCs w:val="0"/>
                <w:caps w:val="0"/>
                <w:smallCaps w:val="0"/>
                <w:vanish w:val="0"/>
                <w:color w:val="333333"/>
                <w:spacing w:val="0"/>
                <w:sz w:val="20"/>
                <w:szCs w:val="20"/>
              </w:rPr>
              <w:br w:type="textWrapping"/>
            </w:r>
            <w:r>
              <w:rPr>
                <w:rFonts w:hint="eastAsia" w:ascii="宋体" w:hAnsi="宋体" w:eastAsia="宋体" w:cs="宋体"/>
                <w:b w:val="0"/>
                <w:bCs w:val="0"/>
                <w:i w:val="0"/>
                <w:iCs w:val="0"/>
                <w:caps w:val="0"/>
                <w:smallCaps w:val="0"/>
                <w:vanish w:val="0"/>
                <w:color w:val="333333"/>
                <w:spacing w:val="0"/>
                <w:sz w:val="20"/>
                <w:szCs w:val="20"/>
              </w:rPr>
              <w:t>3.6社会保障资金缴纳证明：提供谈判截止日前近一年内任意一个月的社会保障资金缴存单据或社保机构开具的社会保险参保缴费情况证明，依法不需要缴纳社会保障资金的供应商提供相关文件证明；</w:t>
            </w:r>
            <w:r>
              <w:rPr>
                <w:rFonts w:hint="eastAsia" w:ascii="宋体" w:hAnsi="宋体" w:eastAsia="宋体" w:cs="宋体"/>
                <w:b w:val="0"/>
                <w:bCs w:val="0"/>
                <w:i w:val="0"/>
                <w:iCs w:val="0"/>
                <w:caps w:val="0"/>
                <w:smallCaps w:val="0"/>
                <w:vanish w:val="0"/>
                <w:color w:val="333333"/>
                <w:spacing w:val="0"/>
                <w:sz w:val="20"/>
                <w:szCs w:val="20"/>
              </w:rPr>
              <w:br w:type="textWrapping"/>
            </w:r>
            <w:r>
              <w:rPr>
                <w:rFonts w:hint="eastAsia" w:ascii="宋体" w:hAnsi="宋体" w:eastAsia="宋体" w:cs="宋体"/>
                <w:b w:val="0"/>
                <w:bCs w:val="0"/>
                <w:i w:val="0"/>
                <w:iCs w:val="0"/>
                <w:caps w:val="0"/>
                <w:smallCaps w:val="0"/>
                <w:vanish w:val="0"/>
                <w:color w:val="333333"/>
                <w:spacing w:val="0"/>
                <w:sz w:val="20"/>
                <w:szCs w:val="20"/>
              </w:rPr>
              <w:t>3.7提供2024年的财务审计报告（至少包括资产负债表和利润表，成立时间至提交投标文件截止时间不足一年的可提供成立后任意时段的资产负债表）、或提供开标日期前3个月内银行出具的资信证明、或财政部门认可的政府采购专业担保机构出具的投标担保函；</w:t>
            </w:r>
            <w:r>
              <w:rPr>
                <w:rFonts w:hint="eastAsia" w:ascii="宋体" w:hAnsi="宋体" w:eastAsia="宋体" w:cs="宋体"/>
                <w:b w:val="0"/>
                <w:bCs w:val="0"/>
                <w:i w:val="0"/>
                <w:iCs w:val="0"/>
                <w:caps w:val="0"/>
                <w:smallCaps w:val="0"/>
                <w:vanish w:val="0"/>
                <w:color w:val="333333"/>
                <w:spacing w:val="0"/>
                <w:sz w:val="20"/>
                <w:szCs w:val="20"/>
              </w:rPr>
              <w:br w:type="textWrapping"/>
            </w:r>
            <w:r>
              <w:rPr>
                <w:rFonts w:hint="eastAsia" w:ascii="宋体" w:hAnsi="宋体" w:eastAsia="宋体" w:cs="宋体"/>
                <w:b w:val="0"/>
                <w:bCs w:val="0"/>
                <w:i w:val="0"/>
                <w:iCs w:val="0"/>
                <w:caps w:val="0"/>
                <w:smallCaps w:val="0"/>
                <w:vanish w:val="0"/>
                <w:color w:val="333333"/>
                <w:spacing w:val="0"/>
                <w:sz w:val="20"/>
                <w:szCs w:val="20"/>
              </w:rPr>
              <w:t>3.8供应商不得列入“信用中国”网站中严重失信主体名单和重大税收违法失信主体，不得为“中国执行信息网”网站失信被执行人，不得为“中国政府采购网政府”采购 严重违法失信行为记录名单中被财政部门禁止参加政府采购活动的供应商（提供查询结果网页截图，并加盖供应商公章）；</w:t>
            </w:r>
            <w:r>
              <w:rPr>
                <w:rFonts w:hint="eastAsia" w:ascii="宋体" w:hAnsi="宋体" w:eastAsia="宋体" w:cs="宋体"/>
                <w:b w:val="0"/>
                <w:bCs w:val="0"/>
                <w:i w:val="0"/>
                <w:iCs w:val="0"/>
                <w:caps w:val="0"/>
                <w:smallCaps w:val="0"/>
                <w:vanish w:val="0"/>
                <w:color w:val="333333"/>
                <w:spacing w:val="0"/>
                <w:sz w:val="20"/>
                <w:szCs w:val="20"/>
              </w:rPr>
              <w:br w:type="textWrapping"/>
            </w:r>
            <w:r>
              <w:rPr>
                <w:rFonts w:hint="eastAsia" w:ascii="宋体" w:hAnsi="宋体" w:eastAsia="宋体" w:cs="宋体"/>
                <w:b w:val="0"/>
                <w:bCs w:val="0"/>
                <w:i w:val="0"/>
                <w:iCs w:val="0"/>
                <w:caps w:val="0"/>
                <w:smallCaps w:val="0"/>
                <w:vanish w:val="0"/>
                <w:color w:val="333333"/>
                <w:spacing w:val="0"/>
                <w:sz w:val="20"/>
                <w:szCs w:val="20"/>
              </w:rPr>
              <w:t>3.9其他要求：单位负责人为同一人或者存在控股、管理关系的不同单位，不得同时参加本项目投标。</w:t>
            </w:r>
            <w:r>
              <w:rPr>
                <w:rFonts w:hint="eastAsia" w:ascii="宋体" w:hAnsi="宋体" w:eastAsia="宋体" w:cs="宋体"/>
                <w:b w:val="0"/>
                <w:bCs w:val="0"/>
                <w:i w:val="0"/>
                <w:iCs w:val="0"/>
                <w:caps w:val="0"/>
                <w:smallCaps w:val="0"/>
                <w:vanish w:val="0"/>
                <w:color w:val="333333"/>
                <w:spacing w:val="0"/>
                <w:sz w:val="20"/>
                <w:szCs w:val="20"/>
                <w:lang w:eastAsia="zh-CN"/>
              </w:rPr>
              <w:t>（提供声明函）</w:t>
            </w:r>
            <w:r>
              <w:rPr>
                <w:rFonts w:hint="eastAsia" w:ascii="宋体" w:hAnsi="宋体" w:eastAsia="宋体" w:cs="宋体"/>
                <w:b w:val="0"/>
                <w:bCs w:val="0"/>
                <w:i w:val="0"/>
                <w:iCs w:val="0"/>
                <w:caps w:val="0"/>
                <w:smallCaps w:val="0"/>
                <w:vanish w:val="0"/>
                <w:color w:val="333333"/>
                <w:spacing w:val="0"/>
                <w:sz w:val="20"/>
                <w:szCs w:val="20"/>
              </w:rPr>
              <w:br w:type="textWrapping"/>
            </w:r>
            <w:r>
              <w:rPr>
                <w:rFonts w:hint="eastAsia" w:ascii="宋体" w:hAnsi="宋体" w:eastAsia="宋体" w:cs="宋体"/>
                <w:b w:val="0"/>
                <w:bCs w:val="0"/>
                <w:i w:val="0"/>
                <w:iCs w:val="0"/>
                <w:caps w:val="0"/>
                <w:smallCaps w:val="0"/>
                <w:vanish w:val="0"/>
                <w:color w:val="333333"/>
                <w:spacing w:val="0"/>
                <w:sz w:val="20"/>
                <w:szCs w:val="20"/>
              </w:rPr>
              <w:t>3.10本项目不允许联合体投标</w:t>
            </w:r>
            <w:r>
              <w:rPr>
                <w:rFonts w:hint="eastAsia" w:ascii="宋体" w:hAnsi="宋体" w:eastAsia="宋体" w:cs="宋体"/>
                <w:b w:val="0"/>
                <w:bCs w:val="0"/>
                <w:i w:val="0"/>
                <w:iCs w:val="0"/>
                <w:caps w:val="0"/>
                <w:smallCaps w:val="0"/>
                <w:vanish w:val="0"/>
                <w:color w:val="333333"/>
                <w:spacing w:val="0"/>
                <w:sz w:val="20"/>
                <w:szCs w:val="20"/>
                <w:lang w:eastAsia="zh-CN"/>
              </w:rPr>
              <w:t>（提供声明函）</w:t>
            </w:r>
          </w:p>
          <w:p w14:paraId="41393571">
            <w:p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79" w:lineRule="atLeast"/>
              <w:ind w:right="0"/>
              <w:jc w:val="left"/>
              <w:rPr>
                <w:rFonts w:hint="eastAsia" w:ascii="微软雅黑" w:eastAsia="微软雅黑"/>
                <w:b w:val="0"/>
                <w:bCs w:val="0"/>
                <w:i w:val="0"/>
                <w:iCs w:val="0"/>
                <w:caps w:val="0"/>
                <w:smallCaps w:val="0"/>
                <w:vanish w:val="0"/>
                <w:color w:val="333333"/>
                <w:spacing w:val="0"/>
                <w:sz w:val="21"/>
                <w:szCs w:val="21"/>
              </w:rPr>
            </w:pPr>
            <w:r>
              <w:rPr>
                <w:rFonts w:ascii="宋体" w:hAnsi="宋体" w:eastAsia="宋体" w:cs="宋体"/>
                <w:b/>
                <w:bCs/>
                <w:spacing w:val="-1"/>
                <w:sz w:val="20"/>
                <w:szCs w:val="20"/>
              </w:rPr>
              <w:t>注：以上证书证件原件或加盖公章的复印件要求供应商随身携带以供</w:t>
            </w:r>
            <w:r>
              <w:rPr>
                <w:rFonts w:ascii="宋体" w:hAnsi="宋体" w:eastAsia="宋体" w:cs="宋体"/>
                <w:spacing w:val="18"/>
                <w:sz w:val="20"/>
                <w:szCs w:val="20"/>
              </w:rPr>
              <w:t xml:space="preserve"> </w:t>
            </w:r>
            <w:r>
              <w:rPr>
                <w:rFonts w:ascii="宋体" w:hAnsi="宋体" w:eastAsia="宋体" w:cs="宋体"/>
                <w:b/>
                <w:bCs/>
                <w:spacing w:val="1"/>
                <w:sz w:val="20"/>
                <w:szCs w:val="20"/>
              </w:rPr>
              <w:t>采购人核查有效性；如核实原件不具备有效性（证书证件过</w:t>
            </w:r>
            <w:r>
              <w:rPr>
                <w:rFonts w:ascii="宋体" w:hAnsi="宋体" w:eastAsia="宋体" w:cs="宋体"/>
                <w:b/>
                <w:bCs/>
                <w:sz w:val="20"/>
                <w:szCs w:val="20"/>
              </w:rPr>
              <w:t>期、密封装入</w:t>
            </w:r>
            <w:r>
              <w:rPr>
                <w:rFonts w:ascii="宋体" w:hAnsi="宋体" w:eastAsia="宋体" w:cs="宋体"/>
                <w:sz w:val="20"/>
                <w:szCs w:val="20"/>
              </w:rPr>
              <w:t xml:space="preserve"> </w:t>
            </w:r>
            <w:r>
              <w:rPr>
                <w:rFonts w:ascii="宋体" w:hAnsi="宋体" w:eastAsia="宋体" w:cs="宋体"/>
                <w:b/>
                <w:bCs/>
                <w:spacing w:val="-2"/>
                <w:sz w:val="20"/>
                <w:szCs w:val="20"/>
              </w:rPr>
              <w:t>响应文件标袋内等</w:t>
            </w:r>
            <w:r>
              <w:rPr>
                <w:rFonts w:ascii="宋体" w:hAnsi="宋体" w:eastAsia="宋体" w:cs="宋体"/>
                <w:b/>
                <w:bCs/>
                <w:spacing w:val="2"/>
                <w:sz w:val="20"/>
                <w:szCs w:val="20"/>
              </w:rPr>
              <w:t>），</w:t>
            </w:r>
            <w:r>
              <w:rPr>
                <w:rFonts w:ascii="宋体" w:hAnsi="宋体" w:eastAsia="宋体" w:cs="宋体"/>
                <w:b/>
                <w:bCs/>
                <w:spacing w:val="-2"/>
                <w:sz w:val="20"/>
                <w:szCs w:val="20"/>
              </w:rPr>
              <w:t>将视为无效响应文件，不得进入后续评审</w:t>
            </w:r>
            <w:r>
              <w:rPr>
                <w:rFonts w:ascii="宋体" w:hAnsi="宋体" w:eastAsia="宋体" w:cs="宋体"/>
                <w:spacing w:val="-2"/>
                <w:sz w:val="20"/>
                <w:szCs w:val="20"/>
              </w:rPr>
              <w:t>。</w:t>
            </w:r>
          </w:p>
        </w:tc>
      </w:tr>
      <w:tr w14:paraId="750F6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675" w:type="dxa"/>
            <w:vAlign w:val="top"/>
          </w:tcPr>
          <w:p w14:paraId="196FE94E">
            <w:pPr>
              <w:pStyle w:val="12"/>
              <w:spacing w:line="453" w:lineRule="auto"/>
            </w:pPr>
          </w:p>
          <w:p w14:paraId="2F4E3D06">
            <w:pPr>
              <w:spacing w:before="65" w:line="271" w:lineRule="exact"/>
              <w:ind w:left="282"/>
              <w:rPr>
                <w:rFonts w:hint="eastAsia" w:ascii="宋体" w:hAnsi="宋体" w:eastAsia="宋体" w:cs="宋体"/>
                <w:sz w:val="20"/>
                <w:szCs w:val="20"/>
                <w:lang w:eastAsia="zh-CN"/>
              </w:rPr>
            </w:pPr>
            <w:r>
              <w:rPr>
                <w:rFonts w:ascii="宋体" w:hAnsi="宋体" w:eastAsia="宋体" w:cs="宋体"/>
                <w:spacing w:val="-7"/>
                <w:position w:val="1"/>
                <w:sz w:val="20"/>
                <w:szCs w:val="20"/>
              </w:rPr>
              <w:t>1</w:t>
            </w:r>
            <w:r>
              <w:rPr>
                <w:rFonts w:hint="eastAsia" w:ascii="宋体" w:hAnsi="宋体" w:eastAsia="宋体" w:cs="宋体"/>
                <w:spacing w:val="-7"/>
                <w:position w:val="1"/>
                <w:sz w:val="20"/>
                <w:szCs w:val="20"/>
                <w:lang w:val="en-US" w:eastAsia="zh-CN"/>
              </w:rPr>
              <w:t>1</w:t>
            </w:r>
          </w:p>
        </w:tc>
        <w:tc>
          <w:tcPr>
            <w:tcW w:w="1707" w:type="dxa"/>
            <w:vAlign w:val="top"/>
          </w:tcPr>
          <w:p w14:paraId="0074B3BF">
            <w:pPr>
              <w:pStyle w:val="12"/>
              <w:spacing w:line="453" w:lineRule="auto"/>
            </w:pPr>
          </w:p>
          <w:p w14:paraId="3B57BEB8">
            <w:pPr>
              <w:spacing w:before="65" w:line="229" w:lineRule="auto"/>
              <w:ind w:left="192"/>
              <w:rPr>
                <w:rFonts w:ascii="宋体" w:hAnsi="宋体" w:eastAsia="宋体" w:cs="宋体"/>
                <w:sz w:val="20"/>
                <w:szCs w:val="20"/>
              </w:rPr>
            </w:pPr>
            <w:r>
              <w:rPr>
                <w:rFonts w:ascii="宋体" w:hAnsi="宋体" w:eastAsia="宋体" w:cs="宋体"/>
                <w:spacing w:val="8"/>
                <w:sz w:val="20"/>
                <w:szCs w:val="20"/>
              </w:rPr>
              <w:t>相关费用及要求</w:t>
            </w:r>
          </w:p>
        </w:tc>
        <w:tc>
          <w:tcPr>
            <w:tcW w:w="6348" w:type="dxa"/>
            <w:vAlign w:val="center"/>
          </w:tcPr>
          <w:p w14:paraId="29D57AAE">
            <w:pPr>
              <w:spacing w:before="65" w:line="258" w:lineRule="auto"/>
              <w:ind w:right="109"/>
              <w:jc w:val="both"/>
              <w:rPr>
                <w:rFonts w:ascii="宋体" w:hAnsi="宋体" w:eastAsia="宋体" w:cs="宋体"/>
                <w:sz w:val="20"/>
                <w:szCs w:val="20"/>
              </w:rPr>
            </w:pPr>
            <w:r>
              <w:rPr>
                <w:rFonts w:hint="eastAsia" w:ascii="宋体" w:hAnsi="宋体" w:eastAsia="宋体" w:cs="宋体"/>
                <w:spacing w:val="6"/>
                <w:sz w:val="20"/>
                <w:szCs w:val="20"/>
                <w:lang w:eastAsia="zh-CN"/>
              </w:rPr>
              <w:t>本项目由黄陵县政府采购中心代理实施，不收取任何费用</w:t>
            </w:r>
            <w:r>
              <w:rPr>
                <w:rFonts w:ascii="宋体" w:hAnsi="宋体" w:eastAsia="宋体" w:cs="宋体"/>
                <w:spacing w:val="9"/>
                <w:sz w:val="20"/>
                <w:szCs w:val="20"/>
              </w:rPr>
              <w:t>。</w:t>
            </w:r>
          </w:p>
        </w:tc>
      </w:tr>
      <w:tr w14:paraId="7E394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5" w:hRule="atLeast"/>
        </w:trPr>
        <w:tc>
          <w:tcPr>
            <w:tcW w:w="675" w:type="dxa"/>
            <w:vAlign w:val="top"/>
          </w:tcPr>
          <w:p w14:paraId="2458FC91">
            <w:pPr>
              <w:pStyle w:val="12"/>
              <w:spacing w:line="264" w:lineRule="auto"/>
            </w:pPr>
          </w:p>
          <w:p w14:paraId="28560D19">
            <w:pPr>
              <w:pStyle w:val="12"/>
              <w:spacing w:line="264" w:lineRule="auto"/>
            </w:pPr>
          </w:p>
          <w:p w14:paraId="2F5DF996">
            <w:pPr>
              <w:spacing w:before="65" w:line="269" w:lineRule="exact"/>
              <w:ind w:left="282"/>
              <w:rPr>
                <w:rFonts w:hint="default" w:ascii="宋体" w:hAnsi="宋体" w:eastAsia="宋体" w:cs="宋体"/>
                <w:sz w:val="20"/>
                <w:szCs w:val="20"/>
                <w:lang w:val="en-US" w:eastAsia="zh-CN"/>
              </w:rPr>
            </w:pPr>
            <w:r>
              <w:rPr>
                <w:rFonts w:hint="eastAsia" w:ascii="宋体" w:hAnsi="宋体" w:eastAsia="宋体" w:cs="宋体"/>
                <w:spacing w:val="-7"/>
                <w:position w:val="1"/>
                <w:sz w:val="20"/>
                <w:szCs w:val="20"/>
                <w:lang w:val="en-US" w:eastAsia="zh-CN"/>
              </w:rPr>
              <w:t>12</w:t>
            </w:r>
          </w:p>
        </w:tc>
        <w:tc>
          <w:tcPr>
            <w:tcW w:w="1707" w:type="dxa"/>
            <w:vAlign w:val="top"/>
          </w:tcPr>
          <w:p w14:paraId="649961E8">
            <w:pPr>
              <w:pStyle w:val="12"/>
              <w:spacing w:line="264" w:lineRule="auto"/>
            </w:pPr>
          </w:p>
          <w:p w14:paraId="7CA8D17B">
            <w:pPr>
              <w:pStyle w:val="12"/>
              <w:spacing w:line="264" w:lineRule="auto"/>
            </w:pPr>
          </w:p>
          <w:p w14:paraId="2E489D37">
            <w:pPr>
              <w:spacing w:before="65" w:line="228" w:lineRule="auto"/>
              <w:ind w:left="404"/>
              <w:rPr>
                <w:rFonts w:ascii="宋体" w:hAnsi="宋体" w:eastAsia="宋体" w:cs="宋体"/>
                <w:sz w:val="20"/>
                <w:szCs w:val="20"/>
              </w:rPr>
            </w:pPr>
            <w:r>
              <w:rPr>
                <w:rFonts w:ascii="宋体" w:hAnsi="宋体" w:eastAsia="宋体" w:cs="宋体"/>
                <w:spacing w:val="8"/>
                <w:sz w:val="20"/>
                <w:szCs w:val="20"/>
              </w:rPr>
              <w:t>供应商注册</w:t>
            </w:r>
          </w:p>
        </w:tc>
        <w:tc>
          <w:tcPr>
            <w:tcW w:w="6348" w:type="dxa"/>
            <w:vAlign w:val="top"/>
          </w:tcPr>
          <w:p w14:paraId="02F7C300">
            <w:pPr>
              <w:spacing w:before="127" w:line="289" w:lineRule="auto"/>
              <w:ind w:left="111" w:right="28" w:firstLine="420"/>
              <w:jc w:val="both"/>
              <w:rPr>
                <w:rFonts w:ascii="宋体" w:hAnsi="宋体" w:eastAsia="宋体" w:cs="宋体"/>
                <w:sz w:val="20"/>
                <w:szCs w:val="20"/>
              </w:rPr>
            </w:pPr>
            <w:r>
              <w:rPr>
                <w:rFonts w:ascii="宋体" w:hAnsi="宋体" w:eastAsia="宋体" w:cs="宋体"/>
                <w:spacing w:val="10"/>
                <w:sz w:val="20"/>
                <w:szCs w:val="20"/>
              </w:rPr>
              <w:t>根据陕西省财政厅关于政府采购供应商注册登记有关事项的通知，</w:t>
            </w:r>
            <w:r>
              <w:rPr>
                <w:rFonts w:ascii="宋体" w:hAnsi="宋体" w:eastAsia="宋体" w:cs="宋体"/>
                <w:spacing w:val="9"/>
                <w:sz w:val="20"/>
                <w:szCs w:val="20"/>
              </w:rPr>
              <w:t>如所投</w:t>
            </w:r>
            <w:r>
              <w:rPr>
                <w:rFonts w:ascii="宋体" w:hAnsi="宋体" w:eastAsia="宋体" w:cs="宋体"/>
                <w:sz w:val="20"/>
                <w:szCs w:val="20"/>
              </w:rPr>
              <w:t xml:space="preserve">  </w:t>
            </w:r>
            <w:r>
              <w:rPr>
                <w:rFonts w:ascii="宋体" w:hAnsi="宋体" w:eastAsia="宋体" w:cs="宋体"/>
                <w:spacing w:val="12"/>
                <w:sz w:val="20"/>
                <w:szCs w:val="20"/>
              </w:rPr>
              <w:t>本项目的供应商未在陕西省政府采购网（</w:t>
            </w:r>
            <w:r>
              <w:fldChar w:fldCharType="begin"/>
            </w:r>
            <w:r>
              <w:instrText xml:space="preserve"> HYPERLINK "http://www.ccgp-shaanxi.gov.cn/" </w:instrText>
            </w:r>
            <w:r>
              <w:fldChar w:fldCharType="separate"/>
            </w:r>
            <w:r>
              <w:rPr>
                <w:rFonts w:ascii="宋体" w:hAnsi="宋体" w:eastAsia="宋体" w:cs="宋体"/>
                <w:sz w:val="20"/>
                <w:szCs w:val="20"/>
              </w:rPr>
              <w:t>http</w:t>
            </w:r>
            <w:r>
              <w:rPr>
                <w:rFonts w:ascii="宋体" w:hAnsi="宋体" w:eastAsia="宋体" w:cs="宋体"/>
                <w:spacing w:val="12"/>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shaanxi</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w:t>
            </w:r>
            <w:r>
              <w:rPr>
                <w:rFonts w:ascii="宋体" w:hAnsi="宋体" w:eastAsia="宋体" w:cs="宋体"/>
                <w:spacing w:val="11"/>
                <w:sz w:val="20"/>
                <w:szCs w:val="20"/>
              </w:rPr>
              <w:fldChar w:fldCharType="end"/>
            </w:r>
            <w:r>
              <w:rPr>
                <w:rFonts w:ascii="宋体" w:hAnsi="宋体" w:eastAsia="宋体" w:cs="宋体"/>
                <w:spacing w:val="11"/>
                <w:sz w:val="20"/>
                <w:szCs w:val="20"/>
              </w:rPr>
              <w:t>）</w:t>
            </w:r>
            <w:r>
              <w:rPr>
                <w:rFonts w:ascii="宋体" w:hAnsi="宋体" w:eastAsia="宋体" w:cs="宋体"/>
                <w:sz w:val="20"/>
                <w:szCs w:val="20"/>
              </w:rPr>
              <w:t xml:space="preserve"> </w:t>
            </w:r>
            <w:r>
              <w:rPr>
                <w:rFonts w:ascii="宋体" w:hAnsi="宋体" w:eastAsia="宋体" w:cs="宋体"/>
                <w:spacing w:val="10"/>
                <w:sz w:val="20"/>
                <w:szCs w:val="20"/>
              </w:rPr>
              <w:t>注册登记加入陕西省政府采购供应商库的，应按要求及时办理注册登记</w:t>
            </w:r>
            <w:r>
              <w:rPr>
                <w:rFonts w:ascii="宋体" w:hAnsi="宋体" w:eastAsia="宋体" w:cs="宋体"/>
                <w:spacing w:val="9"/>
                <w:sz w:val="20"/>
                <w:szCs w:val="20"/>
              </w:rPr>
              <w:t>，并接</w:t>
            </w:r>
            <w:r>
              <w:rPr>
                <w:rFonts w:ascii="宋体" w:hAnsi="宋体" w:eastAsia="宋体" w:cs="宋体"/>
                <w:sz w:val="20"/>
                <w:szCs w:val="20"/>
              </w:rPr>
              <w:t xml:space="preserve">  </w:t>
            </w:r>
            <w:r>
              <w:rPr>
                <w:rFonts w:ascii="宋体" w:hAnsi="宋体" w:eastAsia="宋体" w:cs="宋体"/>
                <w:spacing w:val="8"/>
                <w:sz w:val="20"/>
                <w:szCs w:val="20"/>
              </w:rPr>
              <w:t>受财政部门监督管理。</w:t>
            </w:r>
          </w:p>
        </w:tc>
      </w:tr>
    </w:tbl>
    <w:p w14:paraId="31E3DE84">
      <w:pPr>
        <w:spacing w:before="71"/>
      </w:pPr>
    </w:p>
    <w:p w14:paraId="7CFBA172">
      <w:pPr>
        <w:spacing w:before="70"/>
      </w:pPr>
    </w:p>
    <w:tbl>
      <w:tblPr>
        <w:tblStyle w:val="11"/>
        <w:tblW w:w="8319"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690"/>
        <w:gridCol w:w="6003"/>
      </w:tblGrid>
      <w:tr w14:paraId="1DBD9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626" w:type="dxa"/>
            <w:vAlign w:val="top"/>
          </w:tcPr>
          <w:p w14:paraId="6C005227">
            <w:pPr>
              <w:spacing w:before="236" w:line="230" w:lineRule="auto"/>
              <w:ind w:left="139"/>
              <w:rPr>
                <w:rFonts w:ascii="宋体" w:hAnsi="宋体" w:eastAsia="宋体" w:cs="宋体"/>
                <w:sz w:val="20"/>
                <w:szCs w:val="20"/>
              </w:rPr>
            </w:pPr>
            <w:r>
              <w:rPr>
                <w:rFonts w:ascii="宋体" w:hAnsi="宋体" w:eastAsia="宋体" w:cs="宋体"/>
                <w:b/>
                <w:bCs/>
                <w:spacing w:val="4"/>
                <w:sz w:val="20"/>
                <w:szCs w:val="20"/>
              </w:rPr>
              <w:t>序号</w:t>
            </w:r>
          </w:p>
        </w:tc>
        <w:tc>
          <w:tcPr>
            <w:tcW w:w="1690" w:type="dxa"/>
            <w:vAlign w:val="top"/>
          </w:tcPr>
          <w:p w14:paraId="60355B11">
            <w:pPr>
              <w:spacing w:before="236" w:line="228" w:lineRule="auto"/>
              <w:ind w:left="518"/>
              <w:rPr>
                <w:rFonts w:ascii="宋体" w:hAnsi="宋体" w:eastAsia="宋体" w:cs="宋体"/>
                <w:sz w:val="20"/>
                <w:szCs w:val="20"/>
              </w:rPr>
            </w:pPr>
            <w:r>
              <w:rPr>
                <w:rFonts w:ascii="宋体" w:hAnsi="宋体" w:eastAsia="宋体" w:cs="宋体"/>
                <w:b/>
                <w:bCs/>
                <w:spacing w:val="5"/>
                <w:sz w:val="20"/>
                <w:szCs w:val="20"/>
              </w:rPr>
              <w:t>工作内容</w:t>
            </w:r>
          </w:p>
        </w:tc>
        <w:tc>
          <w:tcPr>
            <w:tcW w:w="6003" w:type="dxa"/>
            <w:vAlign w:val="top"/>
          </w:tcPr>
          <w:p w14:paraId="40C65399">
            <w:pPr>
              <w:pStyle w:val="12"/>
              <w:spacing w:line="253" w:lineRule="auto"/>
            </w:pPr>
          </w:p>
          <w:p w14:paraId="0F70A4A3">
            <w:pPr>
              <w:spacing w:before="65" w:line="229" w:lineRule="auto"/>
              <w:ind w:left="2729"/>
              <w:rPr>
                <w:rFonts w:ascii="宋体" w:hAnsi="宋体" w:eastAsia="宋体" w:cs="宋体"/>
                <w:sz w:val="20"/>
                <w:szCs w:val="20"/>
              </w:rPr>
            </w:pPr>
            <w:r>
              <w:rPr>
                <w:rFonts w:ascii="宋体" w:hAnsi="宋体" w:eastAsia="宋体" w:cs="宋体"/>
                <w:b/>
                <w:bCs/>
                <w:spacing w:val="6"/>
                <w:sz w:val="20"/>
                <w:szCs w:val="20"/>
              </w:rPr>
              <w:t>时间安排及注意事项</w:t>
            </w:r>
          </w:p>
        </w:tc>
      </w:tr>
      <w:tr w14:paraId="2CCDA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626" w:type="dxa"/>
            <w:vAlign w:val="top"/>
          </w:tcPr>
          <w:p w14:paraId="74DCB74E">
            <w:pPr>
              <w:pStyle w:val="12"/>
              <w:spacing w:line="258" w:lineRule="auto"/>
            </w:pPr>
          </w:p>
          <w:p w14:paraId="4D89B135">
            <w:pPr>
              <w:pStyle w:val="12"/>
              <w:spacing w:line="258" w:lineRule="auto"/>
            </w:pPr>
          </w:p>
          <w:p w14:paraId="33A6A455">
            <w:pPr>
              <w:spacing w:before="65" w:line="271" w:lineRule="exact"/>
              <w:ind w:left="314"/>
              <w:rPr>
                <w:rFonts w:ascii="宋体" w:hAnsi="宋体" w:eastAsia="宋体" w:cs="宋体"/>
                <w:sz w:val="20"/>
                <w:szCs w:val="20"/>
              </w:rPr>
            </w:pPr>
            <w:r>
              <w:rPr>
                <w:rFonts w:ascii="宋体" w:hAnsi="宋体" w:eastAsia="宋体" w:cs="宋体"/>
                <w:position w:val="1"/>
                <w:sz w:val="20"/>
                <w:szCs w:val="20"/>
              </w:rPr>
              <w:t>1</w:t>
            </w:r>
          </w:p>
        </w:tc>
        <w:tc>
          <w:tcPr>
            <w:tcW w:w="1690" w:type="dxa"/>
            <w:vAlign w:val="top"/>
          </w:tcPr>
          <w:p w14:paraId="581AFA86">
            <w:pPr>
              <w:pStyle w:val="12"/>
              <w:spacing w:line="440" w:lineRule="auto"/>
            </w:pPr>
          </w:p>
          <w:p w14:paraId="070AE228">
            <w:pPr>
              <w:spacing w:before="65" w:line="227" w:lineRule="auto"/>
              <w:ind w:left="522"/>
              <w:rPr>
                <w:rFonts w:ascii="宋体" w:hAnsi="宋体" w:eastAsia="宋体" w:cs="宋体"/>
                <w:sz w:val="20"/>
                <w:szCs w:val="20"/>
              </w:rPr>
            </w:pPr>
            <w:r>
              <w:rPr>
                <w:rFonts w:ascii="宋体" w:hAnsi="宋体" w:eastAsia="宋体" w:cs="宋体"/>
                <w:spacing w:val="6"/>
                <w:sz w:val="20"/>
                <w:szCs w:val="20"/>
              </w:rPr>
              <w:t>发布公告</w:t>
            </w:r>
          </w:p>
        </w:tc>
        <w:tc>
          <w:tcPr>
            <w:tcW w:w="6003" w:type="dxa"/>
            <w:vAlign w:val="top"/>
          </w:tcPr>
          <w:p w14:paraId="256B1089">
            <w:pPr>
              <w:spacing w:before="147" w:line="228" w:lineRule="auto"/>
              <w:ind w:left="116"/>
              <w:rPr>
                <w:rFonts w:ascii="宋体" w:hAnsi="宋体" w:eastAsia="宋体" w:cs="宋体"/>
                <w:sz w:val="20"/>
                <w:szCs w:val="20"/>
              </w:rPr>
            </w:pPr>
            <w:r>
              <w:rPr>
                <w:rFonts w:ascii="宋体" w:hAnsi="宋体" w:eastAsia="宋体" w:cs="宋体"/>
                <w:spacing w:val="2"/>
                <w:sz w:val="20"/>
                <w:szCs w:val="20"/>
              </w:rPr>
              <w:t>发布时间：202</w:t>
            </w:r>
            <w:r>
              <w:rPr>
                <w:rFonts w:hint="eastAsia" w:ascii="宋体" w:hAnsi="宋体" w:eastAsia="宋体" w:cs="宋体"/>
                <w:spacing w:val="2"/>
                <w:sz w:val="20"/>
                <w:szCs w:val="20"/>
                <w:lang w:val="en-US" w:eastAsia="zh-CN"/>
              </w:rPr>
              <w:t>5</w:t>
            </w:r>
            <w:r>
              <w:rPr>
                <w:rFonts w:ascii="宋体" w:hAnsi="宋体" w:eastAsia="宋体" w:cs="宋体"/>
                <w:spacing w:val="-38"/>
                <w:sz w:val="20"/>
                <w:szCs w:val="20"/>
              </w:rPr>
              <w:t xml:space="preserve"> </w:t>
            </w:r>
            <w:r>
              <w:rPr>
                <w:rFonts w:ascii="宋体" w:hAnsi="宋体" w:eastAsia="宋体" w:cs="宋体"/>
                <w:spacing w:val="2"/>
                <w:sz w:val="20"/>
                <w:szCs w:val="20"/>
              </w:rPr>
              <w:t>年</w:t>
            </w:r>
            <w:r>
              <w:rPr>
                <w:rFonts w:ascii="宋体" w:hAnsi="宋体" w:eastAsia="宋体" w:cs="宋体"/>
                <w:spacing w:val="-35"/>
                <w:sz w:val="20"/>
                <w:szCs w:val="20"/>
              </w:rPr>
              <w:t xml:space="preserve"> </w:t>
            </w:r>
            <w:r>
              <w:rPr>
                <w:rFonts w:hint="eastAsia" w:ascii="宋体" w:hAnsi="宋体" w:eastAsia="宋体" w:cs="宋体"/>
                <w:spacing w:val="-35"/>
                <w:sz w:val="20"/>
                <w:szCs w:val="20"/>
                <w:lang w:val="en-US" w:eastAsia="zh-CN"/>
              </w:rPr>
              <w:t>7</w:t>
            </w:r>
            <w:r>
              <w:rPr>
                <w:rFonts w:ascii="宋体" w:hAnsi="宋体" w:eastAsia="宋体" w:cs="宋体"/>
                <w:spacing w:val="2"/>
                <w:sz w:val="20"/>
                <w:szCs w:val="20"/>
              </w:rPr>
              <w:t>月</w:t>
            </w:r>
            <w:r>
              <w:rPr>
                <w:rFonts w:ascii="宋体" w:hAnsi="宋体" w:eastAsia="宋体" w:cs="宋体"/>
                <w:spacing w:val="-23"/>
                <w:sz w:val="20"/>
                <w:szCs w:val="20"/>
              </w:rPr>
              <w:t xml:space="preserve"> </w:t>
            </w:r>
            <w:r>
              <w:rPr>
                <w:rFonts w:hint="eastAsia" w:ascii="宋体" w:hAnsi="宋体" w:eastAsia="宋体" w:cs="宋体"/>
                <w:spacing w:val="2"/>
                <w:sz w:val="20"/>
                <w:szCs w:val="20"/>
                <w:lang w:val="en-US" w:eastAsia="zh-CN"/>
              </w:rPr>
              <w:t>2</w:t>
            </w:r>
            <w:r>
              <w:rPr>
                <w:rFonts w:ascii="宋体" w:hAnsi="宋体" w:eastAsia="宋体" w:cs="宋体"/>
                <w:spacing w:val="2"/>
                <w:sz w:val="20"/>
                <w:szCs w:val="20"/>
              </w:rPr>
              <w:t xml:space="preserve"> 日</w:t>
            </w:r>
          </w:p>
          <w:p w14:paraId="5A62C1F0">
            <w:pPr>
              <w:spacing w:before="110" w:line="227" w:lineRule="auto"/>
              <w:ind w:left="119"/>
              <w:rPr>
                <w:rFonts w:ascii="宋体" w:hAnsi="宋体" w:eastAsia="宋体" w:cs="宋体"/>
                <w:sz w:val="20"/>
                <w:szCs w:val="20"/>
              </w:rPr>
            </w:pPr>
            <w:r>
              <w:rPr>
                <w:rFonts w:ascii="宋体" w:hAnsi="宋体" w:eastAsia="宋体" w:cs="宋体"/>
                <w:spacing w:val="8"/>
                <w:sz w:val="20"/>
                <w:szCs w:val="20"/>
              </w:rPr>
              <w:t>公告媒体：陕西省政府采购网</w:t>
            </w:r>
          </w:p>
          <w:p w14:paraId="06D2936C">
            <w:pPr>
              <w:spacing w:before="114" w:line="227" w:lineRule="auto"/>
              <w:ind w:left="119"/>
              <w:rPr>
                <w:rFonts w:ascii="宋体" w:hAnsi="宋体" w:eastAsia="宋体" w:cs="宋体"/>
                <w:sz w:val="20"/>
                <w:szCs w:val="20"/>
              </w:rPr>
            </w:pPr>
            <w:r>
              <w:rPr>
                <w:rFonts w:ascii="宋体" w:hAnsi="宋体" w:eastAsia="宋体" w:cs="宋体"/>
                <w:spacing w:val="4"/>
                <w:sz w:val="20"/>
                <w:szCs w:val="20"/>
              </w:rPr>
              <w:t>公告期限：5 日</w:t>
            </w:r>
          </w:p>
        </w:tc>
      </w:tr>
      <w:tr w14:paraId="79A7D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626" w:type="dxa"/>
            <w:vAlign w:val="top"/>
          </w:tcPr>
          <w:p w14:paraId="6A823BB3">
            <w:pPr>
              <w:pStyle w:val="12"/>
              <w:spacing w:line="258" w:lineRule="auto"/>
            </w:pPr>
          </w:p>
          <w:p w14:paraId="6CAF736A">
            <w:pPr>
              <w:pStyle w:val="12"/>
              <w:spacing w:line="258" w:lineRule="auto"/>
            </w:pPr>
          </w:p>
          <w:p w14:paraId="1B19BCF2">
            <w:pPr>
              <w:pStyle w:val="12"/>
              <w:spacing w:line="258" w:lineRule="auto"/>
            </w:pPr>
          </w:p>
          <w:p w14:paraId="7BB0D749">
            <w:pPr>
              <w:pStyle w:val="12"/>
              <w:spacing w:line="259" w:lineRule="auto"/>
            </w:pPr>
          </w:p>
          <w:p w14:paraId="540D1682">
            <w:pPr>
              <w:spacing w:before="65" w:line="271" w:lineRule="exact"/>
              <w:ind w:left="301"/>
              <w:rPr>
                <w:rFonts w:ascii="宋体" w:hAnsi="宋体" w:eastAsia="宋体" w:cs="宋体"/>
                <w:sz w:val="20"/>
                <w:szCs w:val="20"/>
              </w:rPr>
            </w:pPr>
            <w:r>
              <w:rPr>
                <w:rFonts w:ascii="宋体" w:hAnsi="宋体" w:eastAsia="宋体" w:cs="宋体"/>
                <w:position w:val="1"/>
                <w:sz w:val="20"/>
                <w:szCs w:val="20"/>
              </w:rPr>
              <w:t>2</w:t>
            </w:r>
          </w:p>
        </w:tc>
        <w:tc>
          <w:tcPr>
            <w:tcW w:w="1690" w:type="dxa"/>
            <w:vAlign w:val="top"/>
          </w:tcPr>
          <w:p w14:paraId="2711C5EF">
            <w:pPr>
              <w:pStyle w:val="12"/>
              <w:spacing w:line="259" w:lineRule="auto"/>
            </w:pPr>
          </w:p>
          <w:p w14:paraId="0D312B0A">
            <w:pPr>
              <w:pStyle w:val="12"/>
              <w:spacing w:line="259" w:lineRule="auto"/>
            </w:pPr>
          </w:p>
          <w:p w14:paraId="4BD850CA">
            <w:pPr>
              <w:pStyle w:val="12"/>
              <w:spacing w:line="259" w:lineRule="auto"/>
            </w:pPr>
          </w:p>
          <w:p w14:paraId="4DC088A0">
            <w:pPr>
              <w:spacing w:before="65" w:line="332" w:lineRule="auto"/>
              <w:ind w:left="730" w:right="199" w:hanging="526"/>
              <w:rPr>
                <w:rFonts w:hint="eastAsia" w:ascii="宋体" w:hAnsi="宋体" w:eastAsia="宋体" w:cs="宋体"/>
                <w:sz w:val="20"/>
                <w:szCs w:val="20"/>
                <w:lang w:eastAsia="zh-CN"/>
              </w:rPr>
            </w:pPr>
            <w:r>
              <w:rPr>
                <w:rFonts w:ascii="宋体" w:hAnsi="宋体" w:eastAsia="宋体" w:cs="宋体"/>
                <w:spacing w:val="8"/>
                <w:sz w:val="20"/>
                <w:szCs w:val="20"/>
              </w:rPr>
              <w:t>竞争性磋商文件</w:t>
            </w:r>
            <w:r>
              <w:rPr>
                <w:rFonts w:ascii="宋体" w:hAnsi="宋体" w:eastAsia="宋体" w:cs="宋体"/>
                <w:spacing w:val="1"/>
                <w:sz w:val="20"/>
                <w:szCs w:val="20"/>
              </w:rPr>
              <w:t xml:space="preserve"> </w:t>
            </w:r>
            <w:r>
              <w:rPr>
                <w:rFonts w:hint="eastAsia" w:ascii="宋体" w:hAnsi="宋体" w:eastAsia="宋体" w:cs="宋体"/>
                <w:spacing w:val="3"/>
                <w:sz w:val="20"/>
                <w:szCs w:val="20"/>
                <w:lang w:eastAsia="zh-CN"/>
              </w:rPr>
              <w:t>领取</w:t>
            </w:r>
          </w:p>
        </w:tc>
        <w:tc>
          <w:tcPr>
            <w:tcW w:w="6003" w:type="dxa"/>
            <w:vAlign w:val="center"/>
          </w:tcPr>
          <w:p w14:paraId="617FD36F">
            <w:pPr>
              <w:spacing w:line="228" w:lineRule="auto"/>
              <w:jc w:val="left"/>
              <w:rPr>
                <w:rFonts w:ascii="宋体" w:hAnsi="宋体" w:eastAsia="宋体" w:cs="宋体"/>
                <w:sz w:val="20"/>
                <w:szCs w:val="20"/>
              </w:rPr>
            </w:pPr>
            <w:r>
              <w:rPr>
                <w:rFonts w:hint="eastAsia" w:ascii="宋体" w:hAnsi="宋体" w:eastAsia="宋体" w:cs="宋体"/>
                <w:spacing w:val="2"/>
                <w:sz w:val="20"/>
                <w:szCs w:val="20"/>
                <w:lang w:eastAsia="zh-CN"/>
              </w:rPr>
              <w:t>黄陵县政府采购中心通过单位邮箱（</w:t>
            </w:r>
            <w:r>
              <w:rPr>
                <w:rFonts w:hint="eastAsia" w:ascii="宋体" w:hAnsi="宋体" w:eastAsia="宋体" w:cs="宋体"/>
                <w:spacing w:val="2"/>
                <w:sz w:val="28"/>
                <w:szCs w:val="28"/>
                <w:lang w:eastAsia="zh-CN"/>
              </w:rPr>
              <w:t>hlx_zfcgzx508@163.com</w:t>
            </w:r>
            <w:r>
              <w:rPr>
                <w:rFonts w:hint="eastAsia" w:ascii="宋体" w:hAnsi="宋体" w:eastAsia="宋体" w:cs="宋体"/>
                <w:spacing w:val="2"/>
                <w:sz w:val="20"/>
                <w:szCs w:val="20"/>
                <w:lang w:eastAsia="zh-CN"/>
              </w:rPr>
              <w:t>）向报名供应商提供发出竞争性磋商文件</w:t>
            </w:r>
            <w:r>
              <w:rPr>
                <w:rFonts w:ascii="宋体" w:hAnsi="宋体" w:eastAsia="宋体" w:cs="宋体"/>
                <w:spacing w:val="7"/>
                <w:sz w:val="20"/>
                <w:szCs w:val="20"/>
              </w:rPr>
              <w:t>。</w:t>
            </w:r>
          </w:p>
          <w:p w14:paraId="1FB4D4DF">
            <w:pPr>
              <w:spacing w:before="112" w:line="228" w:lineRule="auto"/>
              <w:ind w:left="113"/>
              <w:jc w:val="left"/>
              <w:rPr>
                <w:rFonts w:hint="eastAsia" w:ascii="宋体" w:hAnsi="宋体" w:eastAsia="宋体" w:cs="宋体"/>
                <w:sz w:val="20"/>
                <w:szCs w:val="20"/>
                <w:lang w:eastAsia="zh-CN"/>
              </w:rPr>
            </w:pPr>
            <w:r>
              <w:rPr>
                <w:rFonts w:ascii="宋体" w:hAnsi="宋体" w:eastAsia="宋体" w:cs="宋体"/>
                <w:spacing w:val="9"/>
                <w:sz w:val="20"/>
                <w:szCs w:val="20"/>
              </w:rPr>
              <w:t>地点：</w:t>
            </w:r>
            <w:r>
              <w:rPr>
                <w:rFonts w:hint="eastAsia" w:ascii="宋体" w:hAnsi="宋体" w:eastAsia="宋体" w:cs="宋体"/>
                <w:spacing w:val="9"/>
                <w:sz w:val="20"/>
                <w:szCs w:val="20"/>
                <w:lang w:eastAsia="zh-CN"/>
              </w:rPr>
              <w:t>黄陵县龙湾小区15号楼一楼</w:t>
            </w:r>
          </w:p>
          <w:p w14:paraId="76A029AC">
            <w:pPr>
              <w:spacing w:before="112" w:line="231" w:lineRule="auto"/>
              <w:ind w:left="114"/>
              <w:jc w:val="left"/>
              <w:rPr>
                <w:rFonts w:hint="eastAsia" w:ascii="宋体" w:hAnsi="宋体" w:eastAsia="宋体" w:cs="宋体"/>
                <w:sz w:val="20"/>
                <w:szCs w:val="20"/>
                <w:lang w:eastAsia="zh-CN"/>
              </w:rPr>
            </w:pPr>
            <w:r>
              <w:rPr>
                <w:rFonts w:ascii="宋体" w:hAnsi="宋体" w:eastAsia="宋体" w:cs="宋体"/>
                <w:spacing w:val="8"/>
                <w:sz w:val="20"/>
                <w:szCs w:val="20"/>
              </w:rPr>
              <w:t>联系人：</w:t>
            </w:r>
            <w:r>
              <w:rPr>
                <w:rFonts w:hint="eastAsia" w:ascii="宋体" w:hAnsi="宋体" w:eastAsia="宋体" w:cs="宋体"/>
                <w:spacing w:val="8"/>
                <w:sz w:val="20"/>
                <w:szCs w:val="20"/>
                <w:lang w:eastAsia="zh-CN"/>
              </w:rPr>
              <w:t>孙工</w:t>
            </w:r>
          </w:p>
          <w:p w14:paraId="74E1E7C0">
            <w:pPr>
              <w:spacing w:before="107" w:line="231" w:lineRule="auto"/>
              <w:ind w:left="137"/>
              <w:jc w:val="left"/>
              <w:rPr>
                <w:rFonts w:hint="eastAsia" w:ascii="宋体" w:hAnsi="宋体" w:eastAsia="宋体" w:cs="宋体"/>
                <w:sz w:val="20"/>
                <w:szCs w:val="20"/>
                <w:lang w:eastAsia="zh-CN"/>
              </w:rPr>
            </w:pPr>
            <w:r>
              <w:rPr>
                <w:rFonts w:ascii="宋体" w:hAnsi="宋体" w:eastAsia="宋体" w:cs="宋体"/>
                <w:spacing w:val="3"/>
                <w:sz w:val="20"/>
                <w:szCs w:val="20"/>
              </w:rPr>
              <w:t>电话：</w:t>
            </w:r>
            <w:r>
              <w:rPr>
                <w:rFonts w:hint="eastAsia" w:ascii="宋体" w:hAnsi="宋体" w:eastAsia="宋体" w:cs="宋体"/>
                <w:spacing w:val="3"/>
                <w:sz w:val="20"/>
                <w:szCs w:val="20"/>
                <w:lang w:eastAsia="zh-CN"/>
              </w:rPr>
              <w:t>0911-5213508</w:t>
            </w:r>
          </w:p>
        </w:tc>
      </w:tr>
      <w:tr w14:paraId="65EB1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26" w:type="dxa"/>
            <w:vAlign w:val="top"/>
          </w:tcPr>
          <w:p w14:paraId="67DBD63E">
            <w:pPr>
              <w:spacing w:before="298" w:line="269" w:lineRule="exact"/>
              <w:ind w:left="302"/>
              <w:rPr>
                <w:rFonts w:ascii="宋体" w:hAnsi="宋体" w:eastAsia="宋体" w:cs="宋体"/>
                <w:sz w:val="20"/>
                <w:szCs w:val="20"/>
              </w:rPr>
            </w:pPr>
            <w:r>
              <w:rPr>
                <w:rFonts w:ascii="宋体" w:hAnsi="宋体" w:eastAsia="宋体" w:cs="宋体"/>
                <w:position w:val="1"/>
                <w:sz w:val="20"/>
                <w:szCs w:val="20"/>
              </w:rPr>
              <w:t>3</w:t>
            </w:r>
          </w:p>
        </w:tc>
        <w:tc>
          <w:tcPr>
            <w:tcW w:w="1690" w:type="dxa"/>
            <w:vAlign w:val="top"/>
          </w:tcPr>
          <w:p w14:paraId="4B4B080C">
            <w:pPr>
              <w:spacing w:before="298" w:line="228" w:lineRule="auto"/>
              <w:ind w:left="519"/>
              <w:rPr>
                <w:rFonts w:ascii="宋体" w:hAnsi="宋体" w:eastAsia="宋体" w:cs="宋体"/>
                <w:sz w:val="20"/>
                <w:szCs w:val="20"/>
              </w:rPr>
            </w:pPr>
            <w:r>
              <w:rPr>
                <w:rFonts w:ascii="宋体" w:hAnsi="宋体" w:eastAsia="宋体" w:cs="宋体"/>
                <w:spacing w:val="7"/>
                <w:sz w:val="20"/>
                <w:szCs w:val="20"/>
              </w:rPr>
              <w:t>踏勘现场</w:t>
            </w:r>
          </w:p>
        </w:tc>
        <w:tc>
          <w:tcPr>
            <w:tcW w:w="6003" w:type="dxa"/>
            <w:vAlign w:val="top"/>
          </w:tcPr>
          <w:p w14:paraId="3E8B2A4B">
            <w:pPr>
              <w:spacing w:before="221" w:line="228" w:lineRule="auto"/>
              <w:ind w:left="114"/>
              <w:rPr>
                <w:rFonts w:ascii="宋体" w:hAnsi="宋体" w:eastAsia="宋体" w:cs="宋体"/>
                <w:sz w:val="20"/>
                <w:szCs w:val="20"/>
              </w:rPr>
            </w:pPr>
            <w:r>
              <w:rPr>
                <w:rFonts w:ascii="宋体" w:hAnsi="宋体" w:eastAsia="宋体" w:cs="宋体"/>
                <w:spacing w:val="9"/>
                <w:sz w:val="20"/>
                <w:szCs w:val="20"/>
              </w:rPr>
              <w:t>本项目供应商可自行踏勘（采购代理机构不统一组织）</w:t>
            </w:r>
          </w:p>
        </w:tc>
      </w:tr>
      <w:tr w14:paraId="41C0E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626" w:type="dxa"/>
            <w:vAlign w:val="top"/>
          </w:tcPr>
          <w:p w14:paraId="68019EA5">
            <w:pPr>
              <w:pStyle w:val="12"/>
              <w:spacing w:line="271" w:lineRule="auto"/>
            </w:pPr>
          </w:p>
          <w:p w14:paraId="702CD092">
            <w:pPr>
              <w:pStyle w:val="12"/>
              <w:spacing w:line="272" w:lineRule="auto"/>
            </w:pPr>
          </w:p>
          <w:p w14:paraId="6F936ECB">
            <w:pPr>
              <w:spacing w:before="65" w:line="271" w:lineRule="exact"/>
              <w:ind w:left="297"/>
              <w:rPr>
                <w:rFonts w:ascii="宋体" w:hAnsi="宋体" w:eastAsia="宋体" w:cs="宋体"/>
                <w:sz w:val="20"/>
                <w:szCs w:val="20"/>
              </w:rPr>
            </w:pPr>
            <w:r>
              <w:rPr>
                <w:rFonts w:ascii="宋体" w:hAnsi="宋体" w:eastAsia="宋体" w:cs="宋体"/>
                <w:position w:val="1"/>
                <w:sz w:val="20"/>
                <w:szCs w:val="20"/>
              </w:rPr>
              <w:t>4</w:t>
            </w:r>
          </w:p>
        </w:tc>
        <w:tc>
          <w:tcPr>
            <w:tcW w:w="1690" w:type="dxa"/>
            <w:vAlign w:val="top"/>
          </w:tcPr>
          <w:p w14:paraId="684FD8DD">
            <w:pPr>
              <w:pStyle w:val="12"/>
              <w:spacing w:line="442" w:lineRule="auto"/>
            </w:pPr>
          </w:p>
          <w:p w14:paraId="65116EC1">
            <w:pPr>
              <w:spacing w:before="65" w:line="332" w:lineRule="auto"/>
              <w:ind w:left="417" w:right="199" w:hanging="216"/>
              <w:rPr>
                <w:rFonts w:ascii="宋体" w:hAnsi="宋体" w:eastAsia="宋体" w:cs="宋体"/>
                <w:sz w:val="20"/>
                <w:szCs w:val="20"/>
              </w:rPr>
            </w:pPr>
            <w:r>
              <w:rPr>
                <w:rFonts w:ascii="宋体" w:hAnsi="宋体" w:eastAsia="宋体" w:cs="宋体"/>
                <w:spacing w:val="8"/>
                <w:sz w:val="20"/>
                <w:szCs w:val="20"/>
              </w:rPr>
              <w:t>磋商响应文件递</w:t>
            </w:r>
            <w:r>
              <w:rPr>
                <w:rFonts w:ascii="宋体" w:hAnsi="宋体" w:eastAsia="宋体" w:cs="宋体"/>
                <w:spacing w:val="4"/>
                <w:sz w:val="20"/>
                <w:szCs w:val="20"/>
              </w:rPr>
              <w:t xml:space="preserve"> </w:t>
            </w:r>
            <w:r>
              <w:rPr>
                <w:rFonts w:ascii="宋体" w:hAnsi="宋体" w:eastAsia="宋体" w:cs="宋体"/>
                <w:spacing w:val="7"/>
                <w:sz w:val="20"/>
                <w:szCs w:val="20"/>
              </w:rPr>
              <w:t>交截止时间</w:t>
            </w:r>
          </w:p>
        </w:tc>
        <w:tc>
          <w:tcPr>
            <w:tcW w:w="6003" w:type="dxa"/>
            <w:vAlign w:val="top"/>
          </w:tcPr>
          <w:p w14:paraId="7E549C75">
            <w:pPr>
              <w:spacing w:before="256" w:line="330" w:lineRule="auto"/>
              <w:ind w:left="127" w:right="464" w:hanging="15"/>
              <w:rPr>
                <w:rFonts w:ascii="宋体" w:hAnsi="宋体" w:eastAsia="宋体" w:cs="宋体"/>
                <w:sz w:val="20"/>
                <w:szCs w:val="20"/>
              </w:rPr>
            </w:pPr>
            <w:r>
              <w:rPr>
                <w:rFonts w:ascii="宋体" w:hAnsi="宋体" w:eastAsia="宋体" w:cs="宋体"/>
                <w:spacing w:val="3"/>
                <w:sz w:val="20"/>
                <w:szCs w:val="20"/>
              </w:rPr>
              <w:t>磋商响应文件递交截止时间：2025</w:t>
            </w:r>
            <w:r>
              <w:rPr>
                <w:rFonts w:ascii="宋体" w:hAnsi="宋体" w:eastAsia="宋体" w:cs="宋体"/>
                <w:spacing w:val="-24"/>
                <w:sz w:val="20"/>
                <w:szCs w:val="20"/>
              </w:rPr>
              <w:t xml:space="preserve"> </w:t>
            </w:r>
            <w:r>
              <w:rPr>
                <w:rFonts w:ascii="宋体" w:hAnsi="宋体" w:eastAsia="宋体" w:cs="宋体"/>
                <w:spacing w:val="3"/>
                <w:sz w:val="20"/>
                <w:szCs w:val="20"/>
              </w:rPr>
              <w:t>年</w:t>
            </w:r>
            <w:r>
              <w:rPr>
                <w:rFonts w:ascii="宋体" w:hAnsi="宋体" w:eastAsia="宋体" w:cs="宋体"/>
                <w:spacing w:val="-35"/>
                <w:sz w:val="20"/>
                <w:szCs w:val="20"/>
              </w:rPr>
              <w:t xml:space="preserve"> </w:t>
            </w:r>
            <w:r>
              <w:rPr>
                <w:rFonts w:hint="eastAsia" w:ascii="宋体" w:hAnsi="宋体" w:eastAsia="宋体" w:cs="宋体"/>
                <w:spacing w:val="3"/>
                <w:sz w:val="20"/>
                <w:szCs w:val="20"/>
                <w:lang w:val="en-US" w:eastAsia="zh-CN"/>
              </w:rPr>
              <w:t>7</w:t>
            </w:r>
            <w:r>
              <w:rPr>
                <w:rFonts w:ascii="宋体" w:hAnsi="宋体" w:eastAsia="宋体" w:cs="宋体"/>
                <w:spacing w:val="-36"/>
                <w:sz w:val="20"/>
                <w:szCs w:val="20"/>
              </w:rPr>
              <w:t xml:space="preserve"> </w:t>
            </w:r>
            <w:r>
              <w:rPr>
                <w:rFonts w:ascii="宋体" w:hAnsi="宋体" w:eastAsia="宋体" w:cs="宋体"/>
                <w:spacing w:val="3"/>
                <w:sz w:val="20"/>
                <w:szCs w:val="20"/>
              </w:rPr>
              <w:t>月</w:t>
            </w:r>
            <w:r>
              <w:rPr>
                <w:rFonts w:ascii="宋体" w:hAnsi="宋体" w:eastAsia="宋体" w:cs="宋体"/>
                <w:spacing w:val="-36"/>
                <w:sz w:val="20"/>
                <w:szCs w:val="20"/>
              </w:rPr>
              <w:t xml:space="preserve"> </w:t>
            </w:r>
            <w:r>
              <w:rPr>
                <w:rFonts w:hint="eastAsia" w:ascii="宋体" w:hAnsi="宋体" w:eastAsia="宋体" w:cs="宋体"/>
                <w:spacing w:val="3"/>
                <w:sz w:val="20"/>
                <w:szCs w:val="20"/>
                <w:lang w:val="en-US" w:eastAsia="zh-CN"/>
              </w:rPr>
              <w:t>14</w:t>
            </w:r>
            <w:r>
              <w:rPr>
                <w:rFonts w:ascii="宋体" w:hAnsi="宋体" w:eastAsia="宋体" w:cs="宋体"/>
                <w:spacing w:val="3"/>
                <w:sz w:val="20"/>
                <w:szCs w:val="20"/>
              </w:rPr>
              <w:t xml:space="preserve"> 日</w:t>
            </w:r>
            <w:r>
              <w:rPr>
                <w:rFonts w:hint="eastAsia" w:ascii="宋体" w:hAnsi="宋体" w:eastAsia="宋体" w:cs="宋体"/>
                <w:spacing w:val="-36"/>
                <w:sz w:val="20"/>
                <w:szCs w:val="20"/>
                <w:lang w:val="en-US" w:eastAsia="zh-CN"/>
              </w:rPr>
              <w:t>10</w:t>
            </w:r>
            <w:r>
              <w:rPr>
                <w:rFonts w:ascii="宋体" w:hAnsi="宋体" w:eastAsia="宋体" w:cs="宋体"/>
                <w:spacing w:val="-30"/>
                <w:sz w:val="20"/>
                <w:szCs w:val="20"/>
              </w:rPr>
              <w:t xml:space="preserve"> </w:t>
            </w:r>
            <w:r>
              <w:rPr>
                <w:rFonts w:ascii="宋体" w:hAnsi="宋体" w:eastAsia="宋体" w:cs="宋体"/>
                <w:spacing w:val="3"/>
                <w:sz w:val="20"/>
                <w:szCs w:val="20"/>
              </w:rPr>
              <w:t>时</w:t>
            </w:r>
            <w:r>
              <w:rPr>
                <w:rFonts w:ascii="宋体" w:hAnsi="宋体" w:eastAsia="宋体" w:cs="宋体"/>
                <w:spacing w:val="-33"/>
                <w:sz w:val="20"/>
                <w:szCs w:val="20"/>
              </w:rPr>
              <w:t xml:space="preserve"> </w:t>
            </w:r>
            <w:r>
              <w:rPr>
                <w:rFonts w:ascii="宋体" w:hAnsi="宋体" w:eastAsia="宋体" w:cs="宋体"/>
                <w:spacing w:val="3"/>
                <w:sz w:val="20"/>
                <w:szCs w:val="20"/>
              </w:rPr>
              <w:t>30</w:t>
            </w:r>
            <w:r>
              <w:rPr>
                <w:rFonts w:ascii="宋体" w:hAnsi="宋体" w:eastAsia="宋体" w:cs="宋体"/>
                <w:spacing w:val="-38"/>
                <w:sz w:val="20"/>
                <w:szCs w:val="20"/>
              </w:rPr>
              <w:t xml:space="preserve"> </w:t>
            </w:r>
            <w:r>
              <w:rPr>
                <w:rFonts w:ascii="宋体" w:hAnsi="宋体" w:eastAsia="宋体" w:cs="宋体"/>
                <w:spacing w:val="3"/>
                <w:sz w:val="20"/>
                <w:szCs w:val="20"/>
              </w:rPr>
              <w:t>分（北京时间）</w:t>
            </w:r>
            <w:r>
              <w:rPr>
                <w:rFonts w:ascii="宋体" w:hAnsi="宋体" w:eastAsia="宋体" w:cs="宋体"/>
                <w:sz w:val="20"/>
                <w:szCs w:val="20"/>
              </w:rPr>
              <w:t xml:space="preserve"> </w:t>
            </w:r>
            <w:r>
              <w:rPr>
                <w:rFonts w:ascii="宋体" w:hAnsi="宋体" w:eastAsia="宋体" w:cs="宋体"/>
                <w:spacing w:val="5"/>
                <w:sz w:val="20"/>
                <w:szCs w:val="20"/>
              </w:rPr>
              <w:t>,</w:t>
            </w:r>
            <w:r>
              <w:rPr>
                <w:rFonts w:ascii="宋体" w:hAnsi="宋体" w:eastAsia="宋体" w:cs="宋体"/>
                <w:spacing w:val="75"/>
                <w:sz w:val="20"/>
                <w:szCs w:val="20"/>
              </w:rPr>
              <w:t xml:space="preserve"> </w:t>
            </w:r>
            <w:r>
              <w:rPr>
                <w:rFonts w:ascii="宋体" w:hAnsi="宋体" w:eastAsia="宋体" w:cs="宋体"/>
                <w:spacing w:val="5"/>
                <w:sz w:val="20"/>
                <w:szCs w:val="20"/>
              </w:rPr>
              <w:t>磋商截止时间后送达的磋商响应文件将被拒收。</w:t>
            </w:r>
          </w:p>
          <w:p w14:paraId="1F83A62D">
            <w:pPr>
              <w:spacing w:before="28" w:line="228" w:lineRule="auto"/>
              <w:ind w:left="124"/>
              <w:rPr>
                <w:rFonts w:hint="eastAsia" w:ascii="宋体" w:hAnsi="宋体" w:eastAsia="宋体" w:cs="宋体"/>
                <w:sz w:val="20"/>
                <w:szCs w:val="20"/>
                <w:lang w:eastAsia="zh-CN"/>
              </w:rPr>
            </w:pPr>
            <w:r>
              <w:rPr>
                <w:rFonts w:ascii="宋体" w:hAnsi="宋体" w:eastAsia="宋体" w:cs="宋体"/>
                <w:spacing w:val="9"/>
                <w:sz w:val="20"/>
                <w:szCs w:val="20"/>
              </w:rPr>
              <w:t>响应文件递交地点：</w:t>
            </w:r>
            <w:r>
              <w:rPr>
                <w:rFonts w:hint="eastAsia" w:ascii="宋体" w:hAnsi="宋体" w:eastAsia="宋体" w:cs="宋体"/>
                <w:spacing w:val="9"/>
                <w:sz w:val="20"/>
                <w:szCs w:val="20"/>
                <w:lang w:eastAsia="zh-CN"/>
              </w:rPr>
              <w:t>黄陵县龙湾小区15号楼一楼政府采购中心会议室。</w:t>
            </w:r>
          </w:p>
        </w:tc>
      </w:tr>
      <w:tr w14:paraId="5C309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26" w:type="dxa"/>
            <w:vAlign w:val="center"/>
          </w:tcPr>
          <w:p w14:paraId="6B6FFC8B">
            <w:pPr>
              <w:spacing w:before="65" w:line="270" w:lineRule="exact"/>
              <w:jc w:val="center"/>
              <w:rPr>
                <w:rFonts w:ascii="宋体" w:hAnsi="宋体" w:eastAsia="宋体" w:cs="宋体"/>
                <w:sz w:val="20"/>
                <w:szCs w:val="20"/>
              </w:rPr>
            </w:pPr>
            <w:r>
              <w:rPr>
                <w:rFonts w:ascii="宋体" w:hAnsi="宋体" w:eastAsia="宋体" w:cs="宋体"/>
                <w:position w:val="1"/>
                <w:sz w:val="20"/>
                <w:szCs w:val="20"/>
              </w:rPr>
              <w:t>5</w:t>
            </w:r>
          </w:p>
        </w:tc>
        <w:tc>
          <w:tcPr>
            <w:tcW w:w="1690" w:type="dxa"/>
            <w:vAlign w:val="top"/>
          </w:tcPr>
          <w:p w14:paraId="6A11F073">
            <w:pPr>
              <w:pStyle w:val="12"/>
              <w:spacing w:line="355" w:lineRule="auto"/>
            </w:pPr>
          </w:p>
          <w:p w14:paraId="6E52C419">
            <w:pPr>
              <w:spacing w:before="65" w:line="331" w:lineRule="auto"/>
              <w:ind w:left="112" w:right="108" w:firstLine="88"/>
              <w:rPr>
                <w:rFonts w:ascii="宋体" w:hAnsi="宋体" w:eastAsia="宋体" w:cs="宋体"/>
                <w:sz w:val="20"/>
                <w:szCs w:val="20"/>
              </w:rPr>
            </w:pPr>
            <w:r>
              <w:rPr>
                <w:rFonts w:ascii="宋体" w:hAnsi="宋体" w:eastAsia="宋体" w:cs="宋体"/>
                <w:spacing w:val="8"/>
                <w:sz w:val="20"/>
                <w:szCs w:val="20"/>
              </w:rPr>
              <w:t>磋商保证金</w:t>
            </w:r>
          </w:p>
        </w:tc>
        <w:tc>
          <w:tcPr>
            <w:tcW w:w="6003" w:type="dxa"/>
            <w:vAlign w:val="center"/>
          </w:tcPr>
          <w:p w14:paraId="28FE57B0">
            <w:pPr>
              <w:spacing w:before="102" w:line="223" w:lineRule="auto"/>
              <w:ind w:left="114"/>
              <w:jc w:val="center"/>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本项目不收取投标保证金。</w:t>
            </w:r>
          </w:p>
        </w:tc>
      </w:tr>
      <w:tr w14:paraId="7CFCA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26" w:type="dxa"/>
            <w:vAlign w:val="top"/>
          </w:tcPr>
          <w:p w14:paraId="324CC37B">
            <w:pPr>
              <w:pStyle w:val="12"/>
              <w:spacing w:line="248" w:lineRule="auto"/>
            </w:pPr>
          </w:p>
          <w:p w14:paraId="6F9311C2">
            <w:pPr>
              <w:spacing w:before="65" w:line="270" w:lineRule="exact"/>
              <w:ind w:left="300"/>
              <w:rPr>
                <w:rFonts w:ascii="宋体" w:hAnsi="宋体" w:eastAsia="宋体" w:cs="宋体"/>
                <w:sz w:val="20"/>
                <w:szCs w:val="20"/>
              </w:rPr>
            </w:pPr>
            <w:r>
              <w:rPr>
                <w:rFonts w:ascii="宋体" w:hAnsi="宋体" w:eastAsia="宋体" w:cs="宋体"/>
                <w:position w:val="1"/>
                <w:sz w:val="20"/>
                <w:szCs w:val="20"/>
              </w:rPr>
              <w:t>6</w:t>
            </w:r>
          </w:p>
        </w:tc>
        <w:tc>
          <w:tcPr>
            <w:tcW w:w="1690" w:type="dxa"/>
            <w:vAlign w:val="top"/>
          </w:tcPr>
          <w:p w14:paraId="0D587B66">
            <w:pPr>
              <w:pStyle w:val="12"/>
              <w:spacing w:line="280" w:lineRule="auto"/>
            </w:pPr>
          </w:p>
          <w:p w14:paraId="00D65FF8">
            <w:pPr>
              <w:spacing w:before="65" w:line="229" w:lineRule="auto"/>
              <w:ind w:left="416"/>
              <w:rPr>
                <w:rFonts w:ascii="宋体" w:hAnsi="宋体" w:eastAsia="宋体" w:cs="宋体"/>
                <w:sz w:val="20"/>
                <w:szCs w:val="20"/>
              </w:rPr>
            </w:pPr>
            <w:r>
              <w:rPr>
                <w:rFonts w:ascii="宋体" w:hAnsi="宋体" w:eastAsia="宋体" w:cs="宋体"/>
                <w:spacing w:val="7"/>
                <w:sz w:val="20"/>
                <w:szCs w:val="20"/>
              </w:rPr>
              <w:t>履约保证金</w:t>
            </w:r>
          </w:p>
        </w:tc>
        <w:tc>
          <w:tcPr>
            <w:tcW w:w="6003" w:type="dxa"/>
            <w:vAlign w:val="top"/>
          </w:tcPr>
          <w:p w14:paraId="1999C113">
            <w:pPr>
              <w:spacing w:before="171" w:line="228" w:lineRule="auto"/>
              <w:ind w:left="116"/>
              <w:rPr>
                <w:rFonts w:ascii="宋体" w:hAnsi="宋体" w:eastAsia="宋体" w:cs="宋体"/>
                <w:sz w:val="20"/>
                <w:szCs w:val="20"/>
              </w:rPr>
            </w:pPr>
            <w:r>
              <w:rPr>
                <w:rFonts w:ascii="宋体" w:hAnsi="宋体" w:eastAsia="宋体" w:cs="宋体"/>
                <w:spacing w:val="8"/>
                <w:sz w:val="20"/>
                <w:szCs w:val="20"/>
              </w:rPr>
              <w:t>履约保证金的金额:无</w:t>
            </w:r>
          </w:p>
          <w:p w14:paraId="6B7AEB68">
            <w:pPr>
              <w:spacing w:before="102" w:line="228" w:lineRule="auto"/>
              <w:ind w:left="116"/>
              <w:rPr>
                <w:rFonts w:ascii="宋体" w:hAnsi="宋体" w:eastAsia="宋体" w:cs="宋体"/>
                <w:sz w:val="20"/>
                <w:szCs w:val="20"/>
              </w:rPr>
            </w:pPr>
            <w:r>
              <w:rPr>
                <w:rFonts w:ascii="宋体" w:hAnsi="宋体" w:eastAsia="宋体" w:cs="宋体"/>
                <w:spacing w:val="9"/>
                <w:sz w:val="20"/>
                <w:szCs w:val="20"/>
              </w:rPr>
              <w:t>履约保证金的形式:可采取银行转账或履约担保方</w:t>
            </w:r>
            <w:r>
              <w:rPr>
                <w:rFonts w:ascii="宋体" w:hAnsi="宋体" w:eastAsia="宋体" w:cs="宋体"/>
                <w:spacing w:val="8"/>
                <w:sz w:val="20"/>
                <w:szCs w:val="20"/>
              </w:rPr>
              <w:t>式提交。</w:t>
            </w:r>
          </w:p>
        </w:tc>
      </w:tr>
      <w:tr w14:paraId="371FB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626" w:type="dxa"/>
            <w:vAlign w:val="top"/>
          </w:tcPr>
          <w:p w14:paraId="58097E49">
            <w:pPr>
              <w:pStyle w:val="12"/>
              <w:spacing w:line="360" w:lineRule="auto"/>
            </w:pPr>
          </w:p>
          <w:p w14:paraId="7D098B5E">
            <w:pPr>
              <w:spacing w:before="65" w:line="269" w:lineRule="exact"/>
              <w:ind w:left="303"/>
              <w:rPr>
                <w:rFonts w:ascii="宋体" w:hAnsi="宋体" w:eastAsia="宋体" w:cs="宋体"/>
                <w:sz w:val="20"/>
                <w:szCs w:val="20"/>
              </w:rPr>
            </w:pPr>
            <w:r>
              <w:rPr>
                <w:rFonts w:ascii="宋体" w:hAnsi="宋体" w:eastAsia="宋体" w:cs="宋体"/>
                <w:position w:val="1"/>
                <w:sz w:val="20"/>
                <w:szCs w:val="20"/>
              </w:rPr>
              <w:t>7</w:t>
            </w:r>
          </w:p>
        </w:tc>
        <w:tc>
          <w:tcPr>
            <w:tcW w:w="1690" w:type="dxa"/>
            <w:vAlign w:val="top"/>
          </w:tcPr>
          <w:p w14:paraId="319265E8">
            <w:pPr>
              <w:pStyle w:val="12"/>
              <w:spacing w:line="282" w:lineRule="auto"/>
            </w:pPr>
          </w:p>
          <w:p w14:paraId="5A4F52B1">
            <w:pPr>
              <w:spacing w:before="65" w:line="229" w:lineRule="auto"/>
              <w:ind w:left="202"/>
              <w:rPr>
                <w:rFonts w:ascii="宋体" w:hAnsi="宋体" w:eastAsia="宋体" w:cs="宋体"/>
                <w:sz w:val="20"/>
                <w:szCs w:val="20"/>
              </w:rPr>
            </w:pPr>
            <w:r>
              <w:rPr>
                <w:rFonts w:ascii="宋体" w:hAnsi="宋体" w:eastAsia="宋体" w:cs="宋体"/>
                <w:spacing w:val="8"/>
                <w:sz w:val="20"/>
                <w:szCs w:val="20"/>
              </w:rPr>
              <w:t>开标时间和地点</w:t>
            </w:r>
          </w:p>
        </w:tc>
        <w:tc>
          <w:tcPr>
            <w:tcW w:w="6003" w:type="dxa"/>
            <w:vAlign w:val="top"/>
          </w:tcPr>
          <w:p w14:paraId="49844B4F">
            <w:pPr>
              <w:spacing w:before="272" w:line="228" w:lineRule="auto"/>
              <w:ind w:left="114"/>
              <w:rPr>
                <w:rFonts w:hint="eastAsia" w:ascii="宋体" w:hAnsi="宋体" w:eastAsia="宋体" w:cs="宋体"/>
                <w:sz w:val="20"/>
                <w:szCs w:val="20"/>
                <w:lang w:eastAsia="zh-CN"/>
              </w:rPr>
            </w:pPr>
            <w:r>
              <w:rPr>
                <w:rFonts w:ascii="宋体" w:hAnsi="宋体" w:eastAsia="宋体" w:cs="宋体"/>
                <w:spacing w:val="6"/>
                <w:sz w:val="20"/>
                <w:szCs w:val="20"/>
              </w:rPr>
              <w:t>开标时间：</w:t>
            </w:r>
            <w:r>
              <w:rPr>
                <w:rFonts w:hint="eastAsia" w:ascii="宋体" w:hAnsi="宋体" w:eastAsia="宋体" w:cs="宋体"/>
                <w:spacing w:val="6"/>
                <w:sz w:val="20"/>
                <w:szCs w:val="20"/>
                <w:lang w:eastAsia="zh-CN"/>
              </w:rPr>
              <w:t>2025年07月14日10时30分00秒（北京时间）</w:t>
            </w:r>
          </w:p>
          <w:p w14:paraId="491890B4">
            <w:pPr>
              <w:spacing w:before="64" w:line="228" w:lineRule="auto"/>
              <w:ind w:left="114"/>
              <w:rPr>
                <w:rFonts w:ascii="宋体" w:hAnsi="宋体" w:eastAsia="宋体" w:cs="宋体"/>
                <w:sz w:val="20"/>
                <w:szCs w:val="20"/>
              </w:rPr>
            </w:pPr>
            <w:r>
              <w:rPr>
                <w:rFonts w:ascii="宋体" w:hAnsi="宋体" w:eastAsia="宋体" w:cs="宋体"/>
                <w:spacing w:val="9"/>
                <w:sz w:val="20"/>
                <w:szCs w:val="20"/>
              </w:rPr>
              <w:t>开标地点:</w:t>
            </w:r>
            <w:r>
              <w:rPr>
                <w:rFonts w:hint="eastAsia" w:ascii="宋体" w:hAnsi="宋体" w:eastAsia="宋体" w:cs="宋体"/>
                <w:spacing w:val="9"/>
                <w:sz w:val="20"/>
                <w:szCs w:val="20"/>
                <w:lang w:eastAsia="zh-CN"/>
              </w:rPr>
              <w:t>黄陵县龙湾小区15号楼一楼</w:t>
            </w:r>
            <w:r>
              <w:rPr>
                <w:rFonts w:ascii="宋体" w:hAnsi="宋体" w:eastAsia="宋体" w:cs="宋体"/>
                <w:spacing w:val="9"/>
                <w:sz w:val="20"/>
                <w:szCs w:val="20"/>
              </w:rPr>
              <w:t>会议室</w:t>
            </w:r>
          </w:p>
        </w:tc>
      </w:tr>
      <w:tr w14:paraId="53299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626" w:type="dxa"/>
            <w:vAlign w:val="top"/>
          </w:tcPr>
          <w:p w14:paraId="4951A19B">
            <w:pPr>
              <w:pStyle w:val="12"/>
              <w:spacing w:line="439" w:lineRule="auto"/>
            </w:pPr>
          </w:p>
          <w:p w14:paraId="5478B9B2">
            <w:pPr>
              <w:spacing w:before="65" w:line="270" w:lineRule="exact"/>
              <w:ind w:left="299"/>
              <w:rPr>
                <w:rFonts w:ascii="宋体" w:hAnsi="宋体" w:eastAsia="宋体" w:cs="宋体"/>
                <w:sz w:val="20"/>
                <w:szCs w:val="20"/>
              </w:rPr>
            </w:pPr>
            <w:r>
              <w:rPr>
                <w:rFonts w:ascii="宋体" w:hAnsi="宋体" w:eastAsia="宋体" w:cs="宋体"/>
                <w:position w:val="1"/>
                <w:sz w:val="20"/>
                <w:szCs w:val="20"/>
              </w:rPr>
              <w:t>8</w:t>
            </w:r>
          </w:p>
        </w:tc>
        <w:tc>
          <w:tcPr>
            <w:tcW w:w="1690" w:type="dxa"/>
            <w:vAlign w:val="top"/>
          </w:tcPr>
          <w:p w14:paraId="04C0B203">
            <w:pPr>
              <w:pStyle w:val="12"/>
              <w:spacing w:line="258" w:lineRule="auto"/>
            </w:pPr>
          </w:p>
          <w:p w14:paraId="2B804B93">
            <w:pPr>
              <w:pStyle w:val="12"/>
              <w:spacing w:line="258" w:lineRule="auto"/>
            </w:pPr>
          </w:p>
          <w:p w14:paraId="60357C84">
            <w:pPr>
              <w:spacing w:before="65" w:line="227" w:lineRule="auto"/>
              <w:ind w:left="306"/>
              <w:rPr>
                <w:rFonts w:ascii="宋体" w:hAnsi="宋体" w:eastAsia="宋体" w:cs="宋体"/>
                <w:sz w:val="20"/>
                <w:szCs w:val="20"/>
              </w:rPr>
            </w:pPr>
            <w:r>
              <w:rPr>
                <w:rFonts w:ascii="宋体" w:hAnsi="宋体" w:eastAsia="宋体" w:cs="宋体"/>
                <w:spacing w:val="8"/>
                <w:sz w:val="20"/>
                <w:szCs w:val="20"/>
              </w:rPr>
              <w:t>采购结果公告</w:t>
            </w:r>
          </w:p>
        </w:tc>
        <w:tc>
          <w:tcPr>
            <w:tcW w:w="6003" w:type="dxa"/>
            <w:vAlign w:val="top"/>
          </w:tcPr>
          <w:p w14:paraId="503B5C40">
            <w:pPr>
              <w:spacing w:before="185" w:line="227" w:lineRule="auto"/>
              <w:ind w:left="115"/>
              <w:rPr>
                <w:rFonts w:ascii="宋体" w:hAnsi="宋体" w:eastAsia="宋体" w:cs="宋体"/>
                <w:sz w:val="20"/>
                <w:szCs w:val="20"/>
              </w:rPr>
            </w:pPr>
            <w:r>
              <w:rPr>
                <w:rFonts w:ascii="宋体" w:hAnsi="宋体" w:eastAsia="宋体" w:cs="宋体"/>
                <w:spacing w:val="8"/>
                <w:sz w:val="20"/>
                <w:szCs w:val="20"/>
              </w:rPr>
              <w:t>成交公告发布时间：在确定成交供应商后</w:t>
            </w:r>
            <w:r>
              <w:rPr>
                <w:rFonts w:ascii="宋体" w:hAnsi="宋体" w:eastAsia="宋体" w:cs="宋体"/>
                <w:spacing w:val="-28"/>
                <w:sz w:val="20"/>
                <w:szCs w:val="20"/>
              </w:rPr>
              <w:t xml:space="preserve"> </w:t>
            </w:r>
            <w:r>
              <w:rPr>
                <w:rFonts w:ascii="宋体" w:hAnsi="宋体" w:eastAsia="宋体" w:cs="宋体"/>
                <w:spacing w:val="8"/>
                <w:sz w:val="20"/>
                <w:szCs w:val="20"/>
              </w:rPr>
              <w:t>2</w:t>
            </w:r>
            <w:r>
              <w:rPr>
                <w:rFonts w:ascii="宋体" w:hAnsi="宋体" w:eastAsia="宋体" w:cs="宋体"/>
                <w:spacing w:val="-38"/>
                <w:sz w:val="20"/>
                <w:szCs w:val="20"/>
              </w:rPr>
              <w:t xml:space="preserve"> </w:t>
            </w:r>
            <w:r>
              <w:rPr>
                <w:rFonts w:ascii="宋体" w:hAnsi="宋体" w:eastAsia="宋体" w:cs="宋体"/>
                <w:spacing w:val="8"/>
                <w:sz w:val="20"/>
                <w:szCs w:val="20"/>
              </w:rPr>
              <w:t>个工作日内</w:t>
            </w:r>
          </w:p>
          <w:p w14:paraId="29D4F088">
            <w:pPr>
              <w:spacing w:before="104" w:line="227" w:lineRule="auto"/>
              <w:ind w:left="119"/>
              <w:rPr>
                <w:rFonts w:ascii="宋体" w:hAnsi="宋体" w:eastAsia="宋体" w:cs="宋体"/>
                <w:sz w:val="20"/>
                <w:szCs w:val="20"/>
              </w:rPr>
            </w:pPr>
            <w:r>
              <w:rPr>
                <w:rFonts w:ascii="宋体" w:hAnsi="宋体" w:eastAsia="宋体" w:cs="宋体"/>
                <w:spacing w:val="5"/>
                <w:sz w:val="20"/>
                <w:szCs w:val="20"/>
              </w:rPr>
              <w:t>公告期限：1</w:t>
            </w:r>
            <w:r>
              <w:rPr>
                <w:rFonts w:ascii="宋体" w:hAnsi="宋体" w:eastAsia="宋体" w:cs="宋体"/>
                <w:spacing w:val="-32"/>
                <w:sz w:val="20"/>
                <w:szCs w:val="20"/>
              </w:rPr>
              <w:t xml:space="preserve"> </w:t>
            </w:r>
            <w:r>
              <w:rPr>
                <w:rFonts w:ascii="宋体" w:hAnsi="宋体" w:eastAsia="宋体" w:cs="宋体"/>
                <w:spacing w:val="5"/>
                <w:sz w:val="20"/>
                <w:szCs w:val="20"/>
              </w:rPr>
              <w:t>天</w:t>
            </w:r>
          </w:p>
          <w:p w14:paraId="6B130907">
            <w:pPr>
              <w:spacing w:before="104" w:line="227" w:lineRule="auto"/>
              <w:ind w:left="119"/>
              <w:rPr>
                <w:rFonts w:ascii="宋体" w:hAnsi="宋体" w:eastAsia="宋体" w:cs="宋体"/>
                <w:sz w:val="20"/>
                <w:szCs w:val="20"/>
              </w:rPr>
            </w:pPr>
            <w:r>
              <w:rPr>
                <w:rFonts w:ascii="宋体" w:hAnsi="宋体" w:eastAsia="宋体" w:cs="宋体"/>
                <w:spacing w:val="8"/>
                <w:sz w:val="20"/>
                <w:szCs w:val="20"/>
              </w:rPr>
              <w:t>公告媒体：陕西省政府采购网</w:t>
            </w:r>
          </w:p>
        </w:tc>
      </w:tr>
      <w:tr w14:paraId="5EB8B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626" w:type="dxa"/>
            <w:vAlign w:val="top"/>
          </w:tcPr>
          <w:p w14:paraId="3EE0FCD6">
            <w:pPr>
              <w:pStyle w:val="12"/>
              <w:spacing w:line="316" w:lineRule="auto"/>
            </w:pPr>
          </w:p>
          <w:p w14:paraId="6CF6509E">
            <w:pPr>
              <w:spacing w:before="65" w:line="269" w:lineRule="exact"/>
              <w:ind w:left="299"/>
              <w:rPr>
                <w:rFonts w:ascii="宋体" w:hAnsi="宋体" w:eastAsia="宋体" w:cs="宋体"/>
                <w:sz w:val="20"/>
                <w:szCs w:val="20"/>
              </w:rPr>
            </w:pPr>
            <w:r>
              <w:rPr>
                <w:rFonts w:ascii="宋体" w:hAnsi="宋体" w:eastAsia="宋体" w:cs="宋体"/>
                <w:position w:val="1"/>
                <w:sz w:val="20"/>
                <w:szCs w:val="20"/>
              </w:rPr>
              <w:t>9</w:t>
            </w:r>
          </w:p>
        </w:tc>
        <w:tc>
          <w:tcPr>
            <w:tcW w:w="1690" w:type="dxa"/>
            <w:vAlign w:val="top"/>
          </w:tcPr>
          <w:p w14:paraId="4CCD8731">
            <w:pPr>
              <w:pStyle w:val="12"/>
              <w:spacing w:line="394" w:lineRule="auto"/>
            </w:pPr>
          </w:p>
          <w:p w14:paraId="32C744B3">
            <w:pPr>
              <w:spacing w:before="65" w:line="228" w:lineRule="auto"/>
              <w:ind w:left="414"/>
              <w:rPr>
                <w:rFonts w:ascii="宋体" w:hAnsi="宋体" w:eastAsia="宋体" w:cs="宋体"/>
                <w:sz w:val="20"/>
                <w:szCs w:val="20"/>
              </w:rPr>
            </w:pPr>
            <w:r>
              <w:rPr>
                <w:rFonts w:ascii="宋体" w:hAnsi="宋体" w:eastAsia="宋体" w:cs="宋体"/>
                <w:spacing w:val="7"/>
                <w:sz w:val="20"/>
                <w:szCs w:val="20"/>
              </w:rPr>
              <w:t>成交通知书</w:t>
            </w:r>
          </w:p>
        </w:tc>
        <w:tc>
          <w:tcPr>
            <w:tcW w:w="6003" w:type="dxa"/>
            <w:vAlign w:val="top"/>
          </w:tcPr>
          <w:p w14:paraId="757FFC8B">
            <w:pPr>
              <w:spacing w:before="238" w:line="228" w:lineRule="auto"/>
              <w:ind w:left="116"/>
              <w:rPr>
                <w:rFonts w:ascii="宋体" w:hAnsi="宋体" w:eastAsia="宋体" w:cs="宋体"/>
                <w:sz w:val="20"/>
                <w:szCs w:val="20"/>
              </w:rPr>
            </w:pPr>
            <w:r>
              <w:rPr>
                <w:rFonts w:ascii="宋体" w:hAnsi="宋体" w:eastAsia="宋体" w:cs="宋体"/>
                <w:spacing w:val="8"/>
                <w:sz w:val="20"/>
                <w:szCs w:val="20"/>
              </w:rPr>
              <w:t>发送时间：在确定成交供应商后</w:t>
            </w:r>
            <w:r>
              <w:rPr>
                <w:rFonts w:ascii="宋体" w:hAnsi="宋体" w:eastAsia="宋体" w:cs="宋体"/>
                <w:spacing w:val="-37"/>
                <w:sz w:val="20"/>
                <w:szCs w:val="20"/>
              </w:rPr>
              <w:t xml:space="preserve"> </w:t>
            </w:r>
            <w:r>
              <w:rPr>
                <w:rFonts w:ascii="宋体" w:hAnsi="宋体" w:eastAsia="宋体" w:cs="宋体"/>
                <w:spacing w:val="8"/>
                <w:sz w:val="20"/>
                <w:szCs w:val="20"/>
              </w:rPr>
              <w:t>2</w:t>
            </w:r>
            <w:r>
              <w:rPr>
                <w:rFonts w:ascii="宋体" w:hAnsi="宋体" w:eastAsia="宋体" w:cs="宋体"/>
                <w:spacing w:val="-38"/>
                <w:sz w:val="20"/>
                <w:szCs w:val="20"/>
              </w:rPr>
              <w:t xml:space="preserve"> </w:t>
            </w:r>
            <w:r>
              <w:rPr>
                <w:rFonts w:ascii="宋体" w:hAnsi="宋体" w:eastAsia="宋体" w:cs="宋体"/>
                <w:spacing w:val="8"/>
                <w:sz w:val="20"/>
                <w:szCs w:val="20"/>
              </w:rPr>
              <w:t>个工作日内</w:t>
            </w:r>
          </w:p>
          <w:p w14:paraId="1F7A0FE0">
            <w:pPr>
              <w:spacing w:before="103" w:line="228" w:lineRule="auto"/>
              <w:ind w:left="116"/>
              <w:rPr>
                <w:rFonts w:ascii="宋体" w:hAnsi="宋体" w:eastAsia="宋体" w:cs="宋体"/>
                <w:sz w:val="20"/>
                <w:szCs w:val="20"/>
              </w:rPr>
            </w:pPr>
            <w:r>
              <w:rPr>
                <w:rFonts w:ascii="宋体" w:hAnsi="宋体" w:eastAsia="宋体" w:cs="宋体"/>
                <w:spacing w:val="8"/>
                <w:sz w:val="20"/>
                <w:szCs w:val="20"/>
              </w:rPr>
              <w:t>发送方式：</w:t>
            </w:r>
            <w:r>
              <w:rPr>
                <w:rFonts w:ascii="宋体" w:hAnsi="宋体" w:eastAsia="宋体" w:cs="宋体"/>
                <w:spacing w:val="-52"/>
                <w:sz w:val="20"/>
                <w:szCs w:val="20"/>
              </w:rPr>
              <w:t xml:space="preserve"> </w:t>
            </w:r>
            <w:r>
              <w:rPr>
                <w:rFonts w:ascii="宋体" w:hAnsi="宋体" w:eastAsia="宋体" w:cs="宋体"/>
                <w:spacing w:val="8"/>
                <w:sz w:val="20"/>
                <w:szCs w:val="20"/>
              </w:rPr>
              <w:t>由采购代理机构共同盖章后书面发送给成交供应商</w:t>
            </w:r>
          </w:p>
        </w:tc>
      </w:tr>
      <w:tr w14:paraId="24CB2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626" w:type="dxa"/>
            <w:vAlign w:val="top"/>
          </w:tcPr>
          <w:p w14:paraId="3C134348">
            <w:pPr>
              <w:pStyle w:val="12"/>
              <w:spacing w:line="351" w:lineRule="auto"/>
            </w:pPr>
          </w:p>
          <w:p w14:paraId="78DE88BD">
            <w:pPr>
              <w:spacing w:before="65" w:line="269" w:lineRule="exact"/>
              <w:ind w:left="261"/>
              <w:rPr>
                <w:rFonts w:ascii="宋体" w:hAnsi="宋体" w:eastAsia="宋体" w:cs="宋体"/>
                <w:sz w:val="20"/>
                <w:szCs w:val="20"/>
              </w:rPr>
            </w:pPr>
            <w:r>
              <w:rPr>
                <w:rFonts w:ascii="宋体" w:hAnsi="宋体" w:eastAsia="宋体" w:cs="宋体"/>
                <w:spacing w:val="-7"/>
                <w:position w:val="1"/>
                <w:sz w:val="20"/>
                <w:szCs w:val="20"/>
              </w:rPr>
              <w:t>10</w:t>
            </w:r>
          </w:p>
        </w:tc>
        <w:tc>
          <w:tcPr>
            <w:tcW w:w="1690" w:type="dxa"/>
            <w:vAlign w:val="top"/>
          </w:tcPr>
          <w:p w14:paraId="42E32685">
            <w:pPr>
              <w:pStyle w:val="12"/>
              <w:spacing w:line="429" w:lineRule="auto"/>
            </w:pPr>
          </w:p>
          <w:p w14:paraId="303475A4">
            <w:pPr>
              <w:spacing w:before="65" w:line="231" w:lineRule="auto"/>
              <w:ind w:left="518"/>
              <w:rPr>
                <w:rFonts w:ascii="宋体" w:hAnsi="宋体" w:eastAsia="宋体" w:cs="宋体"/>
                <w:sz w:val="20"/>
                <w:szCs w:val="20"/>
              </w:rPr>
            </w:pPr>
            <w:r>
              <w:rPr>
                <w:rFonts w:ascii="宋体" w:hAnsi="宋体" w:eastAsia="宋体" w:cs="宋体"/>
                <w:spacing w:val="7"/>
                <w:sz w:val="20"/>
                <w:szCs w:val="20"/>
              </w:rPr>
              <w:t>签订合同</w:t>
            </w:r>
          </w:p>
        </w:tc>
        <w:tc>
          <w:tcPr>
            <w:tcW w:w="6003" w:type="dxa"/>
            <w:vAlign w:val="top"/>
          </w:tcPr>
          <w:p w14:paraId="182850E8">
            <w:pPr>
              <w:spacing w:before="273" w:line="228" w:lineRule="auto"/>
              <w:ind w:left="113"/>
              <w:rPr>
                <w:rFonts w:ascii="宋体" w:hAnsi="宋体" w:eastAsia="宋体" w:cs="宋体"/>
                <w:sz w:val="20"/>
                <w:szCs w:val="20"/>
              </w:rPr>
            </w:pPr>
            <w:r>
              <w:rPr>
                <w:rFonts w:ascii="宋体" w:hAnsi="宋体" w:eastAsia="宋体" w:cs="宋体"/>
                <w:spacing w:val="5"/>
                <w:sz w:val="20"/>
                <w:szCs w:val="20"/>
              </w:rPr>
              <w:t>签订时间：在成交通知书发出之日起</w:t>
            </w:r>
            <w:r>
              <w:rPr>
                <w:rFonts w:ascii="宋体" w:hAnsi="宋体" w:eastAsia="宋体" w:cs="宋体"/>
                <w:spacing w:val="-22"/>
                <w:sz w:val="20"/>
                <w:szCs w:val="20"/>
              </w:rPr>
              <w:t xml:space="preserve"> </w:t>
            </w:r>
            <w:r>
              <w:rPr>
                <w:rFonts w:ascii="宋体" w:hAnsi="宋体" w:eastAsia="宋体" w:cs="宋体"/>
                <w:spacing w:val="5"/>
                <w:sz w:val="20"/>
                <w:szCs w:val="20"/>
              </w:rPr>
              <w:t>30 日内</w:t>
            </w:r>
          </w:p>
          <w:p w14:paraId="4FD2EACC">
            <w:pPr>
              <w:spacing w:before="104" w:line="228" w:lineRule="auto"/>
              <w:ind w:left="113"/>
              <w:rPr>
                <w:rFonts w:hint="eastAsia" w:ascii="宋体" w:hAnsi="宋体" w:eastAsia="宋体" w:cs="宋体"/>
                <w:sz w:val="20"/>
                <w:szCs w:val="20"/>
                <w:lang w:eastAsia="zh-CN"/>
              </w:rPr>
            </w:pPr>
            <w:r>
              <w:rPr>
                <w:rFonts w:ascii="宋体" w:hAnsi="宋体" w:eastAsia="宋体" w:cs="宋体"/>
                <w:spacing w:val="9"/>
                <w:sz w:val="20"/>
                <w:szCs w:val="20"/>
              </w:rPr>
              <w:t>签订地点：</w:t>
            </w:r>
            <w:r>
              <w:rPr>
                <w:rFonts w:hint="eastAsia" w:ascii="宋体" w:hAnsi="宋体" w:eastAsia="宋体" w:cs="宋体"/>
                <w:spacing w:val="9"/>
                <w:sz w:val="20"/>
                <w:szCs w:val="20"/>
                <w:lang w:eastAsia="zh-CN"/>
              </w:rPr>
              <w:t>黄陵县人民医院</w:t>
            </w:r>
          </w:p>
        </w:tc>
      </w:tr>
      <w:tr w14:paraId="100B5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626" w:type="dxa"/>
            <w:vAlign w:val="top"/>
          </w:tcPr>
          <w:p w14:paraId="08A693E1">
            <w:pPr>
              <w:pStyle w:val="12"/>
              <w:spacing w:line="323" w:lineRule="auto"/>
            </w:pPr>
          </w:p>
          <w:p w14:paraId="65DCD484">
            <w:pPr>
              <w:spacing w:before="65" w:line="271" w:lineRule="exact"/>
              <w:ind w:left="261"/>
              <w:rPr>
                <w:rFonts w:hint="eastAsia" w:ascii="宋体" w:hAnsi="宋体" w:eastAsia="宋体" w:cs="宋体"/>
                <w:sz w:val="20"/>
                <w:szCs w:val="20"/>
                <w:lang w:eastAsia="zh-CN"/>
              </w:rPr>
            </w:pPr>
            <w:r>
              <w:rPr>
                <w:rFonts w:ascii="宋体" w:hAnsi="宋体" w:eastAsia="宋体" w:cs="宋体"/>
                <w:spacing w:val="-7"/>
                <w:position w:val="1"/>
                <w:sz w:val="20"/>
                <w:szCs w:val="20"/>
              </w:rPr>
              <w:t>1</w:t>
            </w:r>
            <w:r>
              <w:rPr>
                <w:rFonts w:hint="eastAsia" w:ascii="宋体" w:hAnsi="宋体" w:eastAsia="宋体" w:cs="宋体"/>
                <w:spacing w:val="-7"/>
                <w:position w:val="1"/>
                <w:sz w:val="20"/>
                <w:szCs w:val="20"/>
                <w:lang w:val="en-US" w:eastAsia="zh-CN"/>
              </w:rPr>
              <w:t>1</w:t>
            </w:r>
          </w:p>
        </w:tc>
        <w:tc>
          <w:tcPr>
            <w:tcW w:w="1690" w:type="dxa"/>
            <w:vAlign w:val="top"/>
          </w:tcPr>
          <w:p w14:paraId="585775C9">
            <w:pPr>
              <w:spacing w:before="289" w:line="318" w:lineRule="auto"/>
              <w:ind w:right="199"/>
              <w:jc w:val="center"/>
              <w:rPr>
                <w:rFonts w:ascii="宋体" w:hAnsi="宋体" w:eastAsia="宋体" w:cs="宋体"/>
                <w:sz w:val="20"/>
                <w:szCs w:val="20"/>
              </w:rPr>
            </w:pPr>
            <w:r>
              <w:rPr>
                <w:rFonts w:ascii="宋体" w:hAnsi="宋体" w:eastAsia="宋体" w:cs="宋体"/>
                <w:spacing w:val="8"/>
                <w:sz w:val="20"/>
                <w:szCs w:val="20"/>
              </w:rPr>
              <w:t>本项目是否专门</w:t>
            </w:r>
            <w:r>
              <w:rPr>
                <w:rFonts w:ascii="宋体" w:hAnsi="宋体" w:eastAsia="宋体" w:cs="宋体"/>
                <w:spacing w:val="2"/>
                <w:sz w:val="20"/>
                <w:szCs w:val="20"/>
              </w:rPr>
              <w:t xml:space="preserve"> </w:t>
            </w:r>
            <w:r>
              <w:rPr>
                <w:rFonts w:ascii="宋体" w:hAnsi="宋体" w:eastAsia="宋体" w:cs="宋体"/>
                <w:spacing w:val="8"/>
                <w:sz w:val="20"/>
                <w:szCs w:val="20"/>
              </w:rPr>
              <w:t>面向中小企业</w:t>
            </w:r>
          </w:p>
        </w:tc>
        <w:tc>
          <w:tcPr>
            <w:tcW w:w="6003" w:type="dxa"/>
            <w:vAlign w:val="center"/>
          </w:tcPr>
          <w:p w14:paraId="3659B5B7">
            <w:pPr>
              <w:spacing w:before="104" w:line="228" w:lineRule="auto"/>
              <w:ind w:left="111"/>
              <w:jc w:val="left"/>
              <w:rPr>
                <w:rFonts w:ascii="宋体" w:hAnsi="宋体" w:eastAsia="宋体" w:cs="宋体"/>
                <w:sz w:val="20"/>
                <w:szCs w:val="20"/>
              </w:rPr>
            </w:pPr>
            <w:r>
              <w:rPr>
                <w:rFonts w:ascii="宋体" w:hAnsi="宋体" w:eastAsia="宋体" w:cs="宋体"/>
                <w:position w:val="1"/>
                <w:sz w:val="20"/>
                <w:szCs w:val="20"/>
              </w:rPr>
              <w:drawing>
                <wp:inline distT="0" distB="0" distL="0" distR="0">
                  <wp:extent cx="106680" cy="102235"/>
                  <wp:effectExtent l="0" t="0" r="7620" b="1206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7"/>
                          <a:stretch>
                            <a:fillRect/>
                          </a:stretch>
                        </pic:blipFill>
                        <pic:spPr>
                          <a:xfrm>
                            <a:off x="0" y="0"/>
                            <a:ext cx="107101" cy="102588"/>
                          </a:xfrm>
                          <a:prstGeom prst="rect">
                            <a:avLst/>
                          </a:prstGeom>
                        </pic:spPr>
                      </pic:pic>
                    </a:graphicData>
                  </a:graphic>
                </wp:inline>
              </w:drawing>
            </w:r>
            <w:r>
              <w:rPr>
                <w:rFonts w:ascii="宋体" w:hAnsi="宋体" w:eastAsia="宋体" w:cs="宋体"/>
                <w:spacing w:val="3"/>
                <w:position w:val="1"/>
                <w:sz w:val="20"/>
                <w:szCs w:val="20"/>
              </w:rPr>
              <w:t>是</w:t>
            </w:r>
            <w:r>
              <w:rPr>
                <w:rFonts w:ascii="宋体" w:hAnsi="宋体" w:eastAsia="宋体" w:cs="宋体"/>
                <w:spacing w:val="14"/>
                <w:position w:val="1"/>
                <w:sz w:val="20"/>
                <w:szCs w:val="20"/>
              </w:rPr>
              <w:t xml:space="preserve">  </w:t>
            </w:r>
            <w:r>
              <w:rPr>
                <w:rFonts w:ascii="Wingdings" w:hAnsi="Wingdings" w:eastAsia="Wingdings" w:cs="Wingdings"/>
                <w:spacing w:val="3"/>
                <w:position w:val="1"/>
                <w:sz w:val="20"/>
                <w:szCs w:val="20"/>
              </w:rPr>
              <w:t>o</w:t>
            </w:r>
            <w:r>
              <w:rPr>
                <w:rFonts w:ascii="宋体" w:hAnsi="宋体" w:eastAsia="宋体" w:cs="宋体"/>
                <w:spacing w:val="3"/>
                <w:position w:val="1"/>
                <w:sz w:val="20"/>
                <w:szCs w:val="20"/>
              </w:rPr>
              <w:t>否</w:t>
            </w:r>
          </w:p>
        </w:tc>
      </w:tr>
    </w:tbl>
    <w:p w14:paraId="0257D9B7">
      <w:pPr>
        <w:pStyle w:val="4"/>
        <w:spacing w:before="170" w:line="228" w:lineRule="auto"/>
        <w:ind w:left="433"/>
        <w:rPr>
          <w:sz w:val="20"/>
          <w:szCs w:val="20"/>
        </w:rPr>
      </w:pPr>
      <w:r>
        <w:rPr>
          <w:spacing w:val="9"/>
          <w:sz w:val="20"/>
          <w:szCs w:val="20"/>
        </w:rPr>
        <w:t>注：供应商须知前附表与磋商文件正文不一致的以供应商须知前附表为准。</w:t>
      </w:r>
    </w:p>
    <w:p w14:paraId="6CE4F376">
      <w:pPr>
        <w:pStyle w:val="4"/>
        <w:spacing w:before="250" w:line="221" w:lineRule="auto"/>
        <w:rPr>
          <w:b/>
          <w:bCs/>
          <w:spacing w:val="-6"/>
          <w:sz w:val="28"/>
          <w:szCs w:val="28"/>
        </w:rPr>
      </w:pPr>
    </w:p>
    <w:p w14:paraId="5E5D9C51">
      <w:pPr>
        <w:pStyle w:val="4"/>
        <w:spacing w:before="250" w:line="221" w:lineRule="auto"/>
        <w:rPr>
          <w:b/>
          <w:bCs/>
          <w:spacing w:val="-6"/>
          <w:sz w:val="28"/>
          <w:szCs w:val="28"/>
        </w:rPr>
      </w:pPr>
    </w:p>
    <w:p w14:paraId="695DFE81">
      <w:pPr>
        <w:pStyle w:val="4"/>
        <w:spacing w:before="250" w:line="221" w:lineRule="auto"/>
        <w:rPr>
          <w:b/>
          <w:bCs/>
          <w:spacing w:val="-6"/>
          <w:sz w:val="28"/>
          <w:szCs w:val="28"/>
        </w:rPr>
      </w:pPr>
    </w:p>
    <w:p w14:paraId="31DF0321">
      <w:pPr>
        <w:pStyle w:val="4"/>
        <w:spacing w:before="250" w:line="221" w:lineRule="auto"/>
        <w:rPr>
          <w:b/>
          <w:bCs/>
          <w:spacing w:val="-6"/>
          <w:sz w:val="28"/>
          <w:szCs w:val="28"/>
        </w:rPr>
      </w:pPr>
    </w:p>
    <w:p w14:paraId="3A58DCEA">
      <w:pPr>
        <w:pStyle w:val="4"/>
        <w:spacing w:before="250" w:line="221" w:lineRule="auto"/>
        <w:rPr>
          <w:b/>
          <w:bCs/>
          <w:spacing w:val="-6"/>
          <w:sz w:val="28"/>
          <w:szCs w:val="28"/>
        </w:rPr>
      </w:pPr>
    </w:p>
    <w:p w14:paraId="20623B9B">
      <w:pPr>
        <w:pStyle w:val="4"/>
        <w:spacing w:before="250" w:line="221" w:lineRule="auto"/>
        <w:rPr>
          <w:b/>
          <w:bCs/>
          <w:spacing w:val="-6"/>
          <w:sz w:val="28"/>
          <w:szCs w:val="28"/>
        </w:rPr>
      </w:pPr>
    </w:p>
    <w:p w14:paraId="6ED46E63">
      <w:pPr>
        <w:pStyle w:val="4"/>
        <w:spacing w:before="250" w:line="221" w:lineRule="auto"/>
        <w:rPr>
          <w:b/>
          <w:bCs/>
          <w:spacing w:val="-6"/>
          <w:sz w:val="28"/>
          <w:szCs w:val="28"/>
        </w:rPr>
      </w:pPr>
    </w:p>
    <w:p w14:paraId="58EF5306">
      <w:pPr>
        <w:pStyle w:val="4"/>
        <w:spacing w:before="250" w:line="221" w:lineRule="auto"/>
        <w:rPr>
          <w:b/>
          <w:bCs/>
          <w:spacing w:val="-6"/>
          <w:sz w:val="28"/>
          <w:szCs w:val="28"/>
        </w:rPr>
      </w:pPr>
    </w:p>
    <w:p w14:paraId="091BE194">
      <w:pPr>
        <w:pStyle w:val="4"/>
        <w:spacing w:before="250" w:line="221" w:lineRule="auto"/>
        <w:rPr>
          <w:b/>
          <w:bCs/>
          <w:spacing w:val="-6"/>
          <w:sz w:val="28"/>
          <w:szCs w:val="28"/>
        </w:rPr>
      </w:pPr>
    </w:p>
    <w:p w14:paraId="3C5EE2DF">
      <w:pPr>
        <w:pStyle w:val="4"/>
        <w:spacing w:before="250" w:line="221" w:lineRule="auto"/>
        <w:rPr>
          <w:b/>
          <w:bCs/>
          <w:spacing w:val="-6"/>
          <w:sz w:val="28"/>
          <w:szCs w:val="28"/>
        </w:rPr>
      </w:pPr>
    </w:p>
    <w:p w14:paraId="35A6C0BD">
      <w:pPr>
        <w:pStyle w:val="4"/>
        <w:spacing w:before="250" w:line="221" w:lineRule="auto"/>
        <w:rPr>
          <w:b/>
          <w:bCs/>
          <w:spacing w:val="-6"/>
          <w:sz w:val="28"/>
          <w:szCs w:val="28"/>
        </w:rPr>
      </w:pPr>
    </w:p>
    <w:p w14:paraId="1108049E">
      <w:pPr>
        <w:pStyle w:val="4"/>
        <w:spacing w:before="250" w:line="221" w:lineRule="auto"/>
        <w:rPr>
          <w:b/>
          <w:bCs/>
          <w:spacing w:val="-6"/>
          <w:sz w:val="28"/>
          <w:szCs w:val="28"/>
        </w:rPr>
      </w:pPr>
    </w:p>
    <w:p w14:paraId="6D099E7C">
      <w:pPr>
        <w:pStyle w:val="4"/>
        <w:spacing w:before="250" w:line="221" w:lineRule="auto"/>
        <w:rPr>
          <w:b/>
          <w:bCs/>
          <w:spacing w:val="-6"/>
          <w:sz w:val="28"/>
          <w:szCs w:val="28"/>
        </w:rPr>
      </w:pPr>
    </w:p>
    <w:p w14:paraId="3F8A9872">
      <w:pPr>
        <w:pStyle w:val="4"/>
        <w:spacing w:before="250" w:line="221" w:lineRule="auto"/>
        <w:rPr>
          <w:b/>
          <w:bCs/>
          <w:spacing w:val="-6"/>
          <w:sz w:val="28"/>
          <w:szCs w:val="28"/>
        </w:rPr>
      </w:pPr>
    </w:p>
    <w:p w14:paraId="7889F759">
      <w:pPr>
        <w:pStyle w:val="4"/>
        <w:spacing w:before="250" w:line="221" w:lineRule="auto"/>
        <w:rPr>
          <w:b/>
          <w:bCs/>
          <w:spacing w:val="-6"/>
          <w:sz w:val="28"/>
          <w:szCs w:val="28"/>
        </w:rPr>
      </w:pPr>
    </w:p>
    <w:p w14:paraId="01453F20">
      <w:pPr>
        <w:pStyle w:val="4"/>
        <w:spacing w:before="250" w:line="221" w:lineRule="auto"/>
        <w:rPr>
          <w:b/>
          <w:bCs/>
          <w:spacing w:val="-6"/>
          <w:sz w:val="28"/>
          <w:szCs w:val="28"/>
        </w:rPr>
      </w:pPr>
    </w:p>
    <w:p w14:paraId="21F14252">
      <w:pPr>
        <w:pStyle w:val="4"/>
        <w:spacing w:before="250" w:line="221" w:lineRule="auto"/>
        <w:rPr>
          <w:b/>
          <w:bCs/>
          <w:spacing w:val="-6"/>
          <w:sz w:val="28"/>
          <w:szCs w:val="28"/>
        </w:rPr>
      </w:pPr>
    </w:p>
    <w:p w14:paraId="2CEAF0F8">
      <w:pPr>
        <w:pStyle w:val="4"/>
        <w:spacing w:before="250" w:line="221" w:lineRule="auto"/>
        <w:rPr>
          <w:b/>
          <w:bCs/>
          <w:spacing w:val="-6"/>
          <w:sz w:val="28"/>
          <w:szCs w:val="28"/>
        </w:rPr>
      </w:pPr>
    </w:p>
    <w:p w14:paraId="28913C2B">
      <w:pPr>
        <w:pStyle w:val="4"/>
        <w:spacing w:before="250" w:line="221" w:lineRule="auto"/>
        <w:rPr>
          <w:b/>
          <w:bCs/>
          <w:spacing w:val="-6"/>
          <w:sz w:val="28"/>
          <w:szCs w:val="28"/>
        </w:rPr>
      </w:pPr>
    </w:p>
    <w:p w14:paraId="37755D70">
      <w:pPr>
        <w:pStyle w:val="4"/>
        <w:spacing w:before="250" w:line="221" w:lineRule="auto"/>
        <w:jc w:val="left"/>
        <w:rPr>
          <w:sz w:val="28"/>
          <w:szCs w:val="28"/>
        </w:rPr>
      </w:pPr>
      <w:r>
        <w:pict>
          <v:shape id="_x0000_s1038" o:spid="_x0000_s1038" style="position:absolute;left:0pt;margin-left:90pt;margin-top:69.1pt;height:1pt;width:415.25pt;mso-position-horizontal-relative:page;mso-position-vertical-relative:page;z-index:251661312;mso-width-relative:page;mso-height-relative:page;" filled="f" stroked="f" coordsize="8305,20" o:allowincell="f" path="m0,9l8304,9e">
            <v:path/>
            <v:fill on="f" focussize="0,0"/>
            <v:stroke on="f" weight="0.95992125984252pt" joinstyle="bevel"/>
            <v:imagedata o:title=""/>
            <o:lock v:ext="edit" aspectratio="f"/>
          </v:shape>
        </w:pict>
      </w:r>
      <w:r>
        <w:rPr>
          <w:b/>
          <w:bCs/>
          <w:spacing w:val="-6"/>
          <w:sz w:val="28"/>
          <w:szCs w:val="28"/>
        </w:rPr>
        <w:t>一、总</w:t>
      </w:r>
      <w:r>
        <w:rPr>
          <w:rFonts w:hint="eastAsia"/>
          <w:b/>
          <w:bCs/>
          <w:spacing w:val="-6"/>
          <w:sz w:val="28"/>
          <w:szCs w:val="28"/>
          <w:lang w:val="en-US" w:eastAsia="zh-CN"/>
        </w:rPr>
        <w:t xml:space="preserve">  </w:t>
      </w:r>
      <w:r>
        <w:rPr>
          <w:b/>
          <w:bCs/>
          <w:spacing w:val="-6"/>
          <w:sz w:val="28"/>
          <w:szCs w:val="28"/>
        </w:rPr>
        <w:t>则</w:t>
      </w:r>
    </w:p>
    <w:p w14:paraId="46F9E91E">
      <w:pPr>
        <w:pStyle w:val="4"/>
        <w:spacing w:before="244" w:line="228" w:lineRule="auto"/>
        <w:ind w:left="37"/>
        <w:rPr>
          <w:sz w:val="20"/>
          <w:szCs w:val="20"/>
        </w:rPr>
      </w:pPr>
      <w:r>
        <w:rPr>
          <w:b/>
          <w:bCs/>
          <w:spacing w:val="1"/>
          <w:sz w:val="20"/>
          <w:szCs w:val="20"/>
        </w:rPr>
        <w:t>1、释义</w:t>
      </w:r>
    </w:p>
    <w:p w14:paraId="67CA3AFB">
      <w:pPr>
        <w:pStyle w:val="4"/>
        <w:spacing w:before="220" w:line="228" w:lineRule="auto"/>
        <w:ind w:left="457"/>
        <w:rPr>
          <w:rFonts w:hint="eastAsia" w:eastAsia="宋体"/>
          <w:sz w:val="20"/>
          <w:szCs w:val="20"/>
          <w:lang w:eastAsia="zh-CN"/>
        </w:rPr>
      </w:pPr>
      <w:r>
        <w:rPr>
          <w:spacing w:val="6"/>
          <w:sz w:val="20"/>
          <w:szCs w:val="20"/>
        </w:rPr>
        <w:t>1.1、采   购</w:t>
      </w:r>
      <w:r>
        <w:rPr>
          <w:spacing w:val="8"/>
          <w:sz w:val="20"/>
          <w:szCs w:val="20"/>
        </w:rPr>
        <w:t xml:space="preserve">   </w:t>
      </w:r>
      <w:r>
        <w:rPr>
          <w:spacing w:val="6"/>
          <w:sz w:val="20"/>
          <w:szCs w:val="20"/>
        </w:rPr>
        <w:t>人：</w:t>
      </w:r>
      <w:r>
        <w:rPr>
          <w:rFonts w:hint="eastAsia"/>
          <w:spacing w:val="6"/>
          <w:sz w:val="20"/>
          <w:szCs w:val="20"/>
          <w:lang w:eastAsia="zh-CN"/>
        </w:rPr>
        <w:t>黄陵县人民医院</w:t>
      </w:r>
    </w:p>
    <w:p w14:paraId="7EC2B0FD">
      <w:pPr>
        <w:pStyle w:val="4"/>
        <w:spacing w:before="220" w:line="228" w:lineRule="auto"/>
        <w:ind w:left="457"/>
        <w:rPr>
          <w:rFonts w:hint="eastAsia" w:eastAsia="宋体"/>
          <w:sz w:val="20"/>
          <w:szCs w:val="20"/>
          <w:lang w:eastAsia="zh-CN"/>
        </w:rPr>
      </w:pPr>
      <w:r>
        <w:rPr>
          <w:spacing w:val="8"/>
          <w:sz w:val="20"/>
          <w:szCs w:val="20"/>
        </w:rPr>
        <w:t>1.2、采购代理机构：</w:t>
      </w:r>
      <w:r>
        <w:rPr>
          <w:rFonts w:hint="eastAsia"/>
          <w:spacing w:val="8"/>
          <w:sz w:val="20"/>
          <w:szCs w:val="20"/>
          <w:lang w:eastAsia="zh-CN"/>
        </w:rPr>
        <w:t>黄陵县政府采购中心</w:t>
      </w:r>
    </w:p>
    <w:p w14:paraId="761F9F77">
      <w:pPr>
        <w:pStyle w:val="4"/>
        <w:spacing w:before="222" w:line="228" w:lineRule="auto"/>
        <w:ind w:left="457"/>
        <w:rPr>
          <w:sz w:val="20"/>
          <w:szCs w:val="20"/>
        </w:rPr>
      </w:pPr>
      <w:r>
        <w:rPr>
          <w:spacing w:val="7"/>
          <w:sz w:val="20"/>
          <w:szCs w:val="20"/>
        </w:rPr>
        <w:t>1.3、监督管理部门：同级财政部门</w:t>
      </w:r>
    </w:p>
    <w:p w14:paraId="69D0C960">
      <w:pPr>
        <w:pStyle w:val="4"/>
        <w:spacing w:before="220" w:line="364" w:lineRule="auto"/>
        <w:ind w:left="21" w:right="53" w:firstLine="436"/>
        <w:rPr>
          <w:sz w:val="20"/>
          <w:szCs w:val="20"/>
        </w:rPr>
      </w:pPr>
      <w:r>
        <w:rPr>
          <w:spacing w:val="4"/>
          <w:sz w:val="20"/>
          <w:szCs w:val="20"/>
        </w:rPr>
        <w:t>1.4、标        书：磋商文件与磋商响应文件的</w:t>
      </w:r>
      <w:r>
        <w:rPr>
          <w:spacing w:val="3"/>
          <w:sz w:val="20"/>
          <w:szCs w:val="20"/>
        </w:rPr>
        <w:t>统称，竞争性磋商文件编制依据为《中</w:t>
      </w:r>
      <w:r>
        <w:rPr>
          <w:sz w:val="20"/>
          <w:szCs w:val="20"/>
        </w:rPr>
        <w:t xml:space="preserve"> </w:t>
      </w:r>
      <w:r>
        <w:rPr>
          <w:spacing w:val="7"/>
          <w:sz w:val="20"/>
          <w:szCs w:val="20"/>
        </w:rPr>
        <w:t>华人民共和国政府采购法》、《中华人民共和</w:t>
      </w:r>
      <w:r>
        <w:rPr>
          <w:spacing w:val="6"/>
          <w:sz w:val="20"/>
          <w:szCs w:val="20"/>
        </w:rPr>
        <w:t>国政府采购法实施条例》（第</w:t>
      </w:r>
      <w:r>
        <w:rPr>
          <w:spacing w:val="-35"/>
          <w:sz w:val="20"/>
          <w:szCs w:val="20"/>
        </w:rPr>
        <w:t xml:space="preserve"> </w:t>
      </w:r>
      <w:r>
        <w:rPr>
          <w:spacing w:val="6"/>
          <w:sz w:val="20"/>
          <w:szCs w:val="20"/>
        </w:rPr>
        <w:t>658</w:t>
      </w:r>
      <w:r>
        <w:rPr>
          <w:spacing w:val="-36"/>
          <w:sz w:val="20"/>
          <w:szCs w:val="20"/>
        </w:rPr>
        <w:t xml:space="preserve"> </w:t>
      </w:r>
      <w:r>
        <w:rPr>
          <w:spacing w:val="6"/>
          <w:sz w:val="20"/>
          <w:szCs w:val="20"/>
        </w:rPr>
        <w:t>号）、《政</w:t>
      </w:r>
      <w:r>
        <w:rPr>
          <w:sz w:val="20"/>
          <w:szCs w:val="20"/>
        </w:rPr>
        <w:t xml:space="preserve"> </w:t>
      </w:r>
      <w:r>
        <w:rPr>
          <w:spacing w:val="9"/>
          <w:sz w:val="20"/>
          <w:szCs w:val="20"/>
        </w:rPr>
        <w:t>府采购竞争性磋商采购方式管理暂行办法》等相关的法律法规文件。</w:t>
      </w:r>
    </w:p>
    <w:p w14:paraId="0BFC55BF">
      <w:pPr>
        <w:pStyle w:val="4"/>
        <w:spacing w:before="221" w:line="364" w:lineRule="auto"/>
        <w:ind w:left="30" w:right="53" w:firstLine="427"/>
        <w:rPr>
          <w:sz w:val="20"/>
          <w:szCs w:val="20"/>
        </w:rPr>
      </w:pPr>
      <w:r>
        <w:rPr>
          <w:spacing w:val="9"/>
          <w:sz w:val="20"/>
          <w:szCs w:val="20"/>
        </w:rPr>
        <w:t>1.5、磋商供应商：符合《中华人民共和国政府采购法》第二十二条、《中华人民共和</w:t>
      </w:r>
      <w:r>
        <w:rPr>
          <w:spacing w:val="8"/>
          <w:sz w:val="20"/>
          <w:szCs w:val="20"/>
        </w:rPr>
        <w:t xml:space="preserve"> 国国务院令（第</w:t>
      </w:r>
      <w:r>
        <w:rPr>
          <w:spacing w:val="-35"/>
          <w:sz w:val="20"/>
          <w:szCs w:val="20"/>
        </w:rPr>
        <w:t xml:space="preserve"> </w:t>
      </w:r>
      <w:r>
        <w:rPr>
          <w:spacing w:val="8"/>
          <w:sz w:val="20"/>
          <w:szCs w:val="20"/>
        </w:rPr>
        <w:t>658号）》第十七条规定的及本次磋商特定资格条件，且从</w:t>
      </w:r>
      <w:r>
        <w:rPr>
          <w:spacing w:val="7"/>
          <w:sz w:val="20"/>
          <w:szCs w:val="20"/>
        </w:rPr>
        <w:t>采购代理机构购</w:t>
      </w:r>
      <w:r>
        <w:rPr>
          <w:sz w:val="20"/>
          <w:szCs w:val="20"/>
        </w:rPr>
        <w:t xml:space="preserve"> </w:t>
      </w:r>
      <w:r>
        <w:rPr>
          <w:spacing w:val="9"/>
          <w:sz w:val="20"/>
          <w:szCs w:val="20"/>
        </w:rPr>
        <w:t>买竞争性磋商文件，并自愿参加磋商活动的磋</w:t>
      </w:r>
      <w:r>
        <w:rPr>
          <w:spacing w:val="8"/>
          <w:sz w:val="20"/>
          <w:szCs w:val="20"/>
        </w:rPr>
        <w:t>商供应商。</w:t>
      </w:r>
    </w:p>
    <w:p w14:paraId="53BF2827">
      <w:pPr>
        <w:pStyle w:val="4"/>
        <w:spacing w:before="221" w:line="228" w:lineRule="auto"/>
        <w:ind w:left="24"/>
        <w:rPr>
          <w:sz w:val="20"/>
          <w:szCs w:val="20"/>
        </w:rPr>
      </w:pPr>
      <w:r>
        <w:rPr>
          <w:b/>
          <w:bCs/>
          <w:spacing w:val="6"/>
          <w:sz w:val="20"/>
          <w:szCs w:val="20"/>
        </w:rPr>
        <w:t>2、磋商供应商</w:t>
      </w:r>
    </w:p>
    <w:p w14:paraId="5EF7CDB0">
      <w:pPr>
        <w:pStyle w:val="4"/>
        <w:spacing w:before="221" w:line="228" w:lineRule="auto"/>
        <w:ind w:left="444"/>
        <w:rPr>
          <w:sz w:val="20"/>
          <w:szCs w:val="20"/>
        </w:rPr>
      </w:pPr>
      <w:r>
        <w:rPr>
          <w:spacing w:val="8"/>
          <w:sz w:val="20"/>
          <w:szCs w:val="20"/>
        </w:rPr>
        <w:t>2.1、合格的磋商供应商应具备以下条件：</w:t>
      </w:r>
    </w:p>
    <w:p w14:paraId="1AAC953C">
      <w:pPr>
        <w:pStyle w:val="4"/>
        <w:spacing w:before="221" w:line="227" w:lineRule="auto"/>
        <w:ind w:left="444"/>
        <w:rPr>
          <w:sz w:val="20"/>
          <w:szCs w:val="20"/>
        </w:rPr>
      </w:pPr>
      <w:r>
        <w:rPr>
          <w:spacing w:val="8"/>
          <w:sz w:val="20"/>
          <w:szCs w:val="20"/>
        </w:rPr>
        <w:t>2.1.1、具备且满足《竞争性磋商公告》要求的；</w:t>
      </w:r>
    </w:p>
    <w:p w14:paraId="32863206">
      <w:pPr>
        <w:pStyle w:val="4"/>
        <w:spacing w:before="222" w:line="228" w:lineRule="auto"/>
        <w:ind w:left="444"/>
        <w:rPr>
          <w:sz w:val="20"/>
          <w:szCs w:val="20"/>
        </w:rPr>
      </w:pPr>
      <w:r>
        <w:rPr>
          <w:spacing w:val="8"/>
          <w:sz w:val="20"/>
          <w:szCs w:val="20"/>
        </w:rPr>
        <w:t>2.1.2、向采购代理机构购买了竞争性磋商文件并登记备案的；</w:t>
      </w:r>
    </w:p>
    <w:p w14:paraId="2B31F760">
      <w:pPr>
        <w:pStyle w:val="4"/>
        <w:spacing w:before="221" w:line="330" w:lineRule="auto"/>
        <w:ind w:left="22" w:right="53" w:firstLine="422"/>
        <w:rPr>
          <w:sz w:val="20"/>
          <w:szCs w:val="20"/>
        </w:rPr>
      </w:pPr>
      <w:r>
        <w:rPr>
          <w:spacing w:val="9"/>
          <w:sz w:val="20"/>
          <w:szCs w:val="20"/>
        </w:rPr>
        <w:t>2.1.</w:t>
      </w:r>
      <w:r>
        <w:rPr>
          <w:rFonts w:hint="eastAsia"/>
          <w:spacing w:val="9"/>
          <w:sz w:val="20"/>
          <w:szCs w:val="20"/>
          <w:lang w:val="en-US" w:eastAsia="zh-CN"/>
        </w:rPr>
        <w:t>3</w:t>
      </w:r>
      <w:r>
        <w:rPr>
          <w:spacing w:val="9"/>
          <w:sz w:val="20"/>
          <w:szCs w:val="20"/>
        </w:rPr>
        <w:t>、一个磋商供应商只能提交一个磋商响应文件，法定代表人为同一人的两个及两</w:t>
      </w:r>
      <w:r>
        <w:rPr>
          <w:spacing w:val="12"/>
          <w:sz w:val="20"/>
          <w:szCs w:val="20"/>
        </w:rPr>
        <w:t xml:space="preserve"> </w:t>
      </w:r>
      <w:r>
        <w:rPr>
          <w:spacing w:val="8"/>
          <w:sz w:val="20"/>
          <w:szCs w:val="20"/>
        </w:rPr>
        <w:t>个以上法人，不得同时参加本项目投标；</w:t>
      </w:r>
    </w:p>
    <w:p w14:paraId="3725C766">
      <w:pPr>
        <w:pStyle w:val="4"/>
        <w:spacing w:before="222" w:line="228" w:lineRule="auto"/>
        <w:jc w:val="right"/>
        <w:rPr>
          <w:sz w:val="20"/>
          <w:szCs w:val="20"/>
        </w:rPr>
      </w:pPr>
      <w:r>
        <w:rPr>
          <w:spacing w:val="6"/>
          <w:sz w:val="20"/>
          <w:szCs w:val="20"/>
        </w:rPr>
        <w:t>2.1.</w:t>
      </w:r>
      <w:r>
        <w:rPr>
          <w:rFonts w:hint="eastAsia"/>
          <w:spacing w:val="6"/>
          <w:sz w:val="20"/>
          <w:szCs w:val="20"/>
          <w:lang w:val="en-US" w:eastAsia="zh-CN"/>
        </w:rPr>
        <w:t>4</w:t>
      </w:r>
      <w:r>
        <w:rPr>
          <w:spacing w:val="6"/>
          <w:sz w:val="20"/>
          <w:szCs w:val="20"/>
        </w:rPr>
        <w:t>、有隶属关系的两个公司或有控股</w:t>
      </w:r>
      <w:r>
        <w:rPr>
          <w:spacing w:val="5"/>
          <w:sz w:val="20"/>
          <w:szCs w:val="20"/>
        </w:rPr>
        <w:t>关系的两个公司不能同时参加同一项目的投标；</w:t>
      </w:r>
    </w:p>
    <w:p w14:paraId="595AE97B">
      <w:pPr>
        <w:pStyle w:val="4"/>
        <w:spacing w:before="220" w:line="228" w:lineRule="auto"/>
        <w:ind w:left="444"/>
        <w:rPr>
          <w:sz w:val="20"/>
          <w:szCs w:val="20"/>
        </w:rPr>
      </w:pPr>
      <w:r>
        <w:rPr>
          <w:spacing w:val="8"/>
          <w:sz w:val="20"/>
          <w:szCs w:val="20"/>
        </w:rPr>
        <w:t>2.1.</w:t>
      </w:r>
      <w:r>
        <w:rPr>
          <w:rFonts w:hint="eastAsia"/>
          <w:spacing w:val="8"/>
          <w:sz w:val="20"/>
          <w:szCs w:val="20"/>
          <w:lang w:val="en-US" w:eastAsia="zh-CN"/>
        </w:rPr>
        <w:t>5</w:t>
      </w:r>
      <w:r>
        <w:rPr>
          <w:spacing w:val="8"/>
          <w:sz w:val="20"/>
          <w:szCs w:val="20"/>
        </w:rPr>
        <w:t>、遵守国家、陕西省有关政府采购的法律、条例和法规；</w:t>
      </w:r>
    </w:p>
    <w:p w14:paraId="37182825">
      <w:pPr>
        <w:pStyle w:val="4"/>
        <w:spacing w:before="222" w:line="228" w:lineRule="auto"/>
        <w:ind w:left="444"/>
        <w:rPr>
          <w:sz w:val="20"/>
          <w:szCs w:val="20"/>
        </w:rPr>
      </w:pPr>
      <w:r>
        <w:rPr>
          <w:spacing w:val="8"/>
          <w:sz w:val="20"/>
          <w:szCs w:val="20"/>
        </w:rPr>
        <w:t>2.1.</w:t>
      </w:r>
      <w:r>
        <w:rPr>
          <w:rFonts w:hint="eastAsia"/>
          <w:spacing w:val="8"/>
          <w:sz w:val="20"/>
          <w:szCs w:val="20"/>
          <w:lang w:val="en-US" w:eastAsia="zh-CN"/>
        </w:rPr>
        <w:t>6</w:t>
      </w:r>
      <w:r>
        <w:rPr>
          <w:spacing w:val="8"/>
          <w:sz w:val="20"/>
          <w:szCs w:val="20"/>
        </w:rPr>
        <w:t>、竞争性磋商文件和法律、行政法规规定的其他条件。</w:t>
      </w:r>
    </w:p>
    <w:p w14:paraId="34D94721">
      <w:pPr>
        <w:pStyle w:val="4"/>
        <w:spacing w:before="220" w:line="432" w:lineRule="auto"/>
        <w:ind w:left="31" w:right="53" w:firstLine="413"/>
        <w:rPr>
          <w:sz w:val="20"/>
          <w:szCs w:val="20"/>
        </w:rPr>
      </w:pPr>
      <w:r>
        <w:rPr>
          <w:spacing w:val="10"/>
          <w:sz w:val="20"/>
          <w:szCs w:val="20"/>
        </w:rPr>
        <w:t>2.2、磋商供应商存在下列情形之一，属于不</w:t>
      </w:r>
      <w:r>
        <w:rPr>
          <w:spacing w:val="9"/>
          <w:sz w:val="20"/>
          <w:szCs w:val="20"/>
        </w:rPr>
        <w:t>合格磋商供应商，其磋商响应文件或中标</w:t>
      </w:r>
      <w:r>
        <w:rPr>
          <w:sz w:val="20"/>
          <w:szCs w:val="20"/>
        </w:rPr>
        <w:t xml:space="preserve"> </w:t>
      </w:r>
      <w:r>
        <w:rPr>
          <w:spacing w:val="5"/>
          <w:sz w:val="20"/>
          <w:szCs w:val="20"/>
        </w:rPr>
        <w:t>资格将被取消：</w:t>
      </w:r>
    </w:p>
    <w:p w14:paraId="0F526E97">
      <w:pPr>
        <w:pStyle w:val="4"/>
        <w:spacing w:before="1" w:line="227" w:lineRule="auto"/>
        <w:ind w:left="444"/>
        <w:rPr>
          <w:sz w:val="20"/>
          <w:szCs w:val="20"/>
        </w:rPr>
      </w:pPr>
      <w:r>
        <w:rPr>
          <w:spacing w:val="8"/>
          <w:sz w:val="20"/>
          <w:szCs w:val="20"/>
        </w:rPr>
        <w:t>2.2.1、与采购人、采购代理机构存在隶属关系或者其他利害关系；</w:t>
      </w:r>
    </w:p>
    <w:p w14:paraId="48A43B53">
      <w:pPr>
        <w:pStyle w:val="4"/>
        <w:spacing w:before="222" w:line="330" w:lineRule="auto"/>
        <w:ind w:left="22" w:right="53" w:firstLine="422"/>
        <w:rPr>
          <w:sz w:val="20"/>
          <w:szCs w:val="20"/>
        </w:rPr>
      </w:pPr>
      <w:r>
        <w:rPr>
          <w:spacing w:val="9"/>
          <w:sz w:val="20"/>
          <w:szCs w:val="20"/>
        </w:rPr>
        <w:t>2.2.2、与其他磋商供应商的法定代表人（或者负责人）为同一人，或者与其他磋商供</w:t>
      </w:r>
      <w:r>
        <w:rPr>
          <w:spacing w:val="12"/>
          <w:sz w:val="20"/>
          <w:szCs w:val="20"/>
        </w:rPr>
        <w:t xml:space="preserve"> </w:t>
      </w:r>
      <w:r>
        <w:rPr>
          <w:spacing w:val="8"/>
          <w:sz w:val="20"/>
          <w:szCs w:val="20"/>
        </w:rPr>
        <w:t>应商存在控股、管理关系；</w:t>
      </w:r>
    </w:p>
    <w:p w14:paraId="248E9179">
      <w:pPr>
        <w:pStyle w:val="4"/>
        <w:spacing w:before="220" w:line="228" w:lineRule="auto"/>
        <w:ind w:left="444"/>
        <w:rPr>
          <w:sz w:val="20"/>
          <w:szCs w:val="20"/>
        </w:rPr>
      </w:pPr>
      <w:r>
        <w:rPr>
          <w:spacing w:val="7"/>
          <w:sz w:val="20"/>
          <w:szCs w:val="20"/>
        </w:rPr>
        <w:t>2.2.3、提供虚假材料谋取成交资格；</w:t>
      </w:r>
    </w:p>
    <w:p w14:paraId="6950A6B0">
      <w:pPr>
        <w:pStyle w:val="4"/>
        <w:spacing w:before="221" w:line="228" w:lineRule="auto"/>
        <w:ind w:left="444"/>
        <w:rPr>
          <w:sz w:val="20"/>
          <w:szCs w:val="20"/>
        </w:rPr>
      </w:pPr>
      <w:r>
        <w:rPr>
          <w:spacing w:val="8"/>
          <w:sz w:val="20"/>
          <w:szCs w:val="20"/>
        </w:rPr>
        <w:t>2.2.4、采取不正当手段诋毁、排挤其他磋商供应商；</w:t>
      </w:r>
    </w:p>
    <w:p w14:paraId="0BDC9B98">
      <w:pPr>
        <w:pStyle w:val="4"/>
        <w:spacing w:before="221" w:line="228" w:lineRule="auto"/>
        <w:ind w:left="444"/>
        <w:rPr>
          <w:sz w:val="20"/>
          <w:szCs w:val="20"/>
        </w:rPr>
      </w:pPr>
      <w:r>
        <w:rPr>
          <w:spacing w:val="8"/>
          <w:sz w:val="20"/>
          <w:szCs w:val="20"/>
        </w:rPr>
        <w:t>2.2.5、与采购人、采购代理机构、其他磋商供应商恶意串通；</w:t>
      </w:r>
    </w:p>
    <w:p w14:paraId="16E7D752">
      <w:pPr>
        <w:spacing w:line="228" w:lineRule="auto"/>
        <w:rPr>
          <w:sz w:val="20"/>
          <w:szCs w:val="20"/>
        </w:rPr>
      </w:pPr>
    </w:p>
    <w:p w14:paraId="1EA1B726">
      <w:pPr>
        <w:pStyle w:val="4"/>
        <w:spacing w:before="205" w:line="228" w:lineRule="auto"/>
        <w:ind w:left="444"/>
        <w:rPr>
          <w:sz w:val="20"/>
          <w:szCs w:val="20"/>
        </w:rPr>
      </w:pPr>
      <w:r>
        <w:rPr>
          <w:spacing w:val="9"/>
          <w:sz w:val="20"/>
          <w:szCs w:val="20"/>
        </w:rPr>
        <w:t>2.2.6、向采购人、采购代理机构、磋商小组成员行贿或</w:t>
      </w:r>
      <w:r>
        <w:rPr>
          <w:spacing w:val="8"/>
          <w:sz w:val="20"/>
          <w:szCs w:val="20"/>
        </w:rPr>
        <w:t>者提供其他不正当利益；</w:t>
      </w:r>
    </w:p>
    <w:p w14:paraId="7868B0B8">
      <w:pPr>
        <w:pStyle w:val="4"/>
        <w:spacing w:before="221" w:line="228" w:lineRule="auto"/>
        <w:ind w:left="444"/>
        <w:rPr>
          <w:sz w:val="20"/>
          <w:szCs w:val="20"/>
        </w:rPr>
      </w:pPr>
      <w:r>
        <w:rPr>
          <w:spacing w:val="8"/>
          <w:sz w:val="20"/>
          <w:szCs w:val="20"/>
        </w:rPr>
        <w:t>2.2.7、拒绝有关部门的监督检查或者向监督检查部门提供虚假情况；</w:t>
      </w:r>
    </w:p>
    <w:p w14:paraId="1462FF4E">
      <w:pPr>
        <w:pStyle w:val="4"/>
        <w:spacing w:before="221" w:line="364" w:lineRule="auto"/>
        <w:ind w:left="23" w:right="44" w:firstLine="421"/>
        <w:rPr>
          <w:sz w:val="20"/>
          <w:szCs w:val="20"/>
        </w:rPr>
      </w:pPr>
      <w:r>
        <w:rPr>
          <w:spacing w:val="9"/>
          <w:sz w:val="20"/>
          <w:szCs w:val="20"/>
        </w:rPr>
        <w:t>2.2.8、受到刑事处罚，或者受到壹万元以上的罚款、责令停产停业、在一至三年内禁</w:t>
      </w:r>
      <w:r>
        <w:rPr>
          <w:spacing w:val="12"/>
          <w:sz w:val="20"/>
          <w:szCs w:val="20"/>
        </w:rPr>
        <w:t xml:space="preserve"> </w:t>
      </w:r>
      <w:r>
        <w:rPr>
          <w:spacing w:val="7"/>
          <w:sz w:val="20"/>
          <w:szCs w:val="20"/>
        </w:rPr>
        <w:t>止参加政府采购活动、暂扣或者吊销许可证、暂扣或者吊销执照等情形之一的行政处罚，或</w:t>
      </w:r>
      <w:r>
        <w:rPr>
          <w:spacing w:val="14"/>
          <w:sz w:val="20"/>
          <w:szCs w:val="20"/>
        </w:rPr>
        <w:t xml:space="preserve"> </w:t>
      </w:r>
      <w:r>
        <w:rPr>
          <w:spacing w:val="8"/>
          <w:sz w:val="20"/>
          <w:szCs w:val="20"/>
        </w:rPr>
        <w:t>者存在财政部门认定的其他重大违法记录。</w:t>
      </w:r>
    </w:p>
    <w:p w14:paraId="4B21B195">
      <w:pPr>
        <w:pStyle w:val="4"/>
        <w:spacing w:before="220" w:line="432" w:lineRule="auto"/>
        <w:ind w:left="31" w:right="44" w:firstLine="413"/>
        <w:rPr>
          <w:sz w:val="20"/>
          <w:szCs w:val="20"/>
        </w:rPr>
      </w:pPr>
      <w:r>
        <w:rPr>
          <w:spacing w:val="10"/>
          <w:sz w:val="20"/>
          <w:szCs w:val="20"/>
        </w:rPr>
        <w:t>2.3、有下列情形之一的，视为磋商供应商相</w:t>
      </w:r>
      <w:r>
        <w:rPr>
          <w:spacing w:val="9"/>
          <w:sz w:val="20"/>
          <w:szCs w:val="20"/>
        </w:rPr>
        <w:t>互恶意串通投标，其磋商响应文件或中标</w:t>
      </w:r>
      <w:r>
        <w:rPr>
          <w:sz w:val="20"/>
          <w:szCs w:val="20"/>
        </w:rPr>
        <w:t xml:space="preserve"> </w:t>
      </w:r>
      <w:r>
        <w:rPr>
          <w:spacing w:val="5"/>
          <w:sz w:val="20"/>
          <w:szCs w:val="20"/>
        </w:rPr>
        <w:t>资格将被取消：</w:t>
      </w:r>
    </w:p>
    <w:p w14:paraId="4DF3B02A">
      <w:pPr>
        <w:pStyle w:val="4"/>
        <w:spacing w:line="432" w:lineRule="auto"/>
        <w:ind w:left="20" w:right="44" w:firstLine="424"/>
        <w:rPr>
          <w:sz w:val="20"/>
          <w:szCs w:val="20"/>
        </w:rPr>
      </w:pPr>
      <w:r>
        <w:rPr>
          <w:spacing w:val="9"/>
          <w:sz w:val="20"/>
          <w:szCs w:val="20"/>
        </w:rPr>
        <w:t>2.3.1（一）供应商直接或者间接从采购人或者采购代理机构处获得其他供应商的相关</w:t>
      </w:r>
      <w:r>
        <w:rPr>
          <w:spacing w:val="12"/>
          <w:sz w:val="20"/>
          <w:szCs w:val="20"/>
        </w:rPr>
        <w:t xml:space="preserve"> </w:t>
      </w:r>
      <w:r>
        <w:rPr>
          <w:spacing w:val="8"/>
          <w:sz w:val="20"/>
          <w:szCs w:val="20"/>
        </w:rPr>
        <w:t>情况并修改其响应文件；</w:t>
      </w:r>
    </w:p>
    <w:p w14:paraId="2B17F68E">
      <w:pPr>
        <w:pStyle w:val="4"/>
        <w:spacing w:line="228" w:lineRule="auto"/>
        <w:ind w:left="451"/>
        <w:rPr>
          <w:sz w:val="20"/>
          <w:szCs w:val="20"/>
        </w:rPr>
      </w:pPr>
      <w:r>
        <w:rPr>
          <w:spacing w:val="9"/>
          <w:sz w:val="19"/>
          <w:szCs w:val="19"/>
        </w:rPr>
        <w:t>（二）</w:t>
      </w:r>
      <w:r>
        <w:rPr>
          <w:spacing w:val="9"/>
          <w:sz w:val="20"/>
          <w:szCs w:val="20"/>
        </w:rPr>
        <w:t>供应商按照采购人或者采购代理机构的授意撤换、修改响应文件；</w:t>
      </w:r>
    </w:p>
    <w:p w14:paraId="0DB560AB">
      <w:pPr>
        <w:pStyle w:val="4"/>
        <w:spacing w:before="221" w:line="227" w:lineRule="auto"/>
        <w:ind w:left="452"/>
        <w:rPr>
          <w:sz w:val="20"/>
          <w:szCs w:val="20"/>
        </w:rPr>
      </w:pPr>
      <w:r>
        <w:rPr>
          <w:spacing w:val="9"/>
          <w:sz w:val="20"/>
          <w:szCs w:val="20"/>
        </w:rPr>
        <w:t>（三）供应商之间协商报价、技术方案等响应文件的实质性</w:t>
      </w:r>
      <w:r>
        <w:rPr>
          <w:spacing w:val="8"/>
          <w:sz w:val="20"/>
          <w:szCs w:val="20"/>
        </w:rPr>
        <w:t>内容；</w:t>
      </w:r>
    </w:p>
    <w:p w14:paraId="62EC06EB">
      <w:pPr>
        <w:pStyle w:val="4"/>
        <w:spacing w:before="221" w:line="331" w:lineRule="auto"/>
        <w:ind w:left="440" w:right="44" w:firstLine="11"/>
        <w:rPr>
          <w:sz w:val="20"/>
          <w:szCs w:val="20"/>
        </w:rPr>
      </w:pPr>
      <w:r>
        <w:rPr>
          <w:spacing w:val="7"/>
          <w:sz w:val="20"/>
          <w:szCs w:val="20"/>
        </w:rPr>
        <w:t>（四）属于同一集团、协会、商会等组织成员的供应商按照该组织要求协同参加政</w:t>
      </w:r>
      <w:r>
        <w:rPr>
          <w:spacing w:val="6"/>
          <w:sz w:val="20"/>
          <w:szCs w:val="20"/>
        </w:rPr>
        <w:t>府采</w:t>
      </w:r>
      <w:r>
        <w:rPr>
          <w:sz w:val="20"/>
          <w:szCs w:val="20"/>
        </w:rPr>
        <w:t xml:space="preserve"> </w:t>
      </w:r>
      <w:r>
        <w:rPr>
          <w:spacing w:val="5"/>
          <w:sz w:val="20"/>
          <w:szCs w:val="20"/>
        </w:rPr>
        <w:t>购活动；</w:t>
      </w:r>
    </w:p>
    <w:p w14:paraId="67395791">
      <w:pPr>
        <w:pStyle w:val="4"/>
        <w:spacing w:before="219" w:line="228" w:lineRule="auto"/>
        <w:ind w:left="452"/>
        <w:rPr>
          <w:sz w:val="20"/>
          <w:szCs w:val="20"/>
        </w:rPr>
      </w:pPr>
      <w:r>
        <w:rPr>
          <w:spacing w:val="9"/>
          <w:sz w:val="20"/>
          <w:szCs w:val="20"/>
        </w:rPr>
        <w:t>（五）供应商之间事先约定由某一特定供应商中</w:t>
      </w:r>
      <w:r>
        <w:rPr>
          <w:spacing w:val="8"/>
          <w:sz w:val="20"/>
          <w:szCs w:val="20"/>
        </w:rPr>
        <w:t>标、成交；</w:t>
      </w:r>
    </w:p>
    <w:p w14:paraId="00AD4A9C">
      <w:pPr>
        <w:pStyle w:val="4"/>
        <w:spacing w:before="221" w:line="228" w:lineRule="auto"/>
        <w:ind w:left="452"/>
        <w:rPr>
          <w:sz w:val="20"/>
          <w:szCs w:val="20"/>
        </w:rPr>
      </w:pPr>
      <w:r>
        <w:rPr>
          <w:spacing w:val="9"/>
          <w:sz w:val="20"/>
          <w:szCs w:val="20"/>
        </w:rPr>
        <w:t>（六）供应商之间商定部分供应商放弃参加政府采购活动或者放弃中标、成交；</w:t>
      </w:r>
    </w:p>
    <w:p w14:paraId="6C1076B7">
      <w:pPr>
        <w:pStyle w:val="4"/>
        <w:spacing w:before="221" w:line="330" w:lineRule="auto"/>
        <w:ind w:left="443" w:right="44" w:firstLine="9"/>
        <w:rPr>
          <w:sz w:val="20"/>
          <w:szCs w:val="20"/>
        </w:rPr>
      </w:pPr>
      <w:r>
        <w:rPr>
          <w:spacing w:val="7"/>
          <w:sz w:val="20"/>
          <w:szCs w:val="20"/>
        </w:rPr>
        <w:t>（七）供应商与采购人或者采购代理机构之间、供应商相互之间，为谋求特定供应</w:t>
      </w:r>
      <w:r>
        <w:rPr>
          <w:spacing w:val="6"/>
          <w:sz w:val="20"/>
          <w:szCs w:val="20"/>
        </w:rPr>
        <w:t>商中</w:t>
      </w:r>
      <w:r>
        <w:rPr>
          <w:sz w:val="20"/>
          <w:szCs w:val="20"/>
        </w:rPr>
        <w:t xml:space="preserve"> </w:t>
      </w:r>
      <w:r>
        <w:rPr>
          <w:spacing w:val="9"/>
          <w:sz w:val="20"/>
          <w:szCs w:val="20"/>
        </w:rPr>
        <w:t>标、成交或者排斥其他供应商的其他串通行</w:t>
      </w:r>
      <w:r>
        <w:rPr>
          <w:spacing w:val="8"/>
          <w:sz w:val="20"/>
          <w:szCs w:val="20"/>
        </w:rPr>
        <w:t>为。</w:t>
      </w:r>
    </w:p>
    <w:p w14:paraId="7682F61C">
      <w:pPr>
        <w:pStyle w:val="4"/>
        <w:spacing w:before="221" w:line="432" w:lineRule="auto"/>
        <w:ind w:left="23" w:right="44" w:firstLine="421"/>
        <w:jc w:val="both"/>
        <w:rPr>
          <w:sz w:val="20"/>
          <w:szCs w:val="20"/>
        </w:rPr>
      </w:pPr>
      <w:r>
        <w:rPr>
          <w:spacing w:val="9"/>
          <w:sz w:val="20"/>
          <w:szCs w:val="20"/>
        </w:rPr>
        <w:t>2.3.2、本项目依据《中华人民共和国政府采购法》和《中华人民共和国政府采购实施</w:t>
      </w:r>
      <w:r>
        <w:rPr>
          <w:spacing w:val="12"/>
          <w:sz w:val="20"/>
          <w:szCs w:val="20"/>
        </w:rPr>
        <w:t xml:space="preserve"> </w:t>
      </w:r>
      <w:r>
        <w:rPr>
          <w:spacing w:val="7"/>
          <w:sz w:val="20"/>
          <w:szCs w:val="20"/>
        </w:rPr>
        <w:t>条例》的有关规定，落实政府采购“优先购买节能环保产品、扶持小微企业、监狱企业、福</w:t>
      </w:r>
      <w:r>
        <w:rPr>
          <w:spacing w:val="14"/>
          <w:sz w:val="20"/>
          <w:szCs w:val="20"/>
        </w:rPr>
        <w:t xml:space="preserve"> </w:t>
      </w:r>
      <w:r>
        <w:rPr>
          <w:spacing w:val="7"/>
          <w:sz w:val="20"/>
          <w:szCs w:val="20"/>
        </w:rPr>
        <w:t>利企业</w:t>
      </w:r>
      <w:r>
        <w:rPr>
          <w:spacing w:val="-72"/>
          <w:sz w:val="20"/>
          <w:szCs w:val="20"/>
        </w:rPr>
        <w:t xml:space="preserve"> </w:t>
      </w:r>
      <w:r>
        <w:rPr>
          <w:spacing w:val="7"/>
          <w:sz w:val="20"/>
          <w:szCs w:val="20"/>
        </w:rPr>
        <w:t>”等相关政策。若不提供相关证明资料的或提供的证</w:t>
      </w:r>
      <w:r>
        <w:rPr>
          <w:spacing w:val="6"/>
          <w:sz w:val="20"/>
          <w:szCs w:val="20"/>
        </w:rPr>
        <w:t>明资料有瑕疵的，在评审时不享</w:t>
      </w:r>
      <w:r>
        <w:rPr>
          <w:sz w:val="20"/>
          <w:szCs w:val="20"/>
        </w:rPr>
        <w:t xml:space="preserve"> </w:t>
      </w:r>
      <w:r>
        <w:rPr>
          <w:spacing w:val="7"/>
          <w:sz w:val="20"/>
          <w:szCs w:val="20"/>
        </w:rPr>
        <w:t>受政府采购优惠政策。</w:t>
      </w:r>
    </w:p>
    <w:p w14:paraId="43461DBB">
      <w:pPr>
        <w:pStyle w:val="4"/>
        <w:spacing w:line="432" w:lineRule="auto"/>
        <w:ind w:left="27" w:right="43" w:firstLine="417"/>
        <w:jc w:val="both"/>
        <w:rPr>
          <w:sz w:val="20"/>
          <w:szCs w:val="20"/>
        </w:rPr>
      </w:pPr>
      <w:r>
        <w:rPr>
          <w:spacing w:val="9"/>
          <w:sz w:val="20"/>
          <w:szCs w:val="20"/>
        </w:rPr>
        <w:t>2.3.2.1、节能产品或者环保产品：依据《国务院办公厅关于建立政府强制采购节能产</w:t>
      </w:r>
      <w:r>
        <w:rPr>
          <w:spacing w:val="3"/>
          <w:sz w:val="20"/>
          <w:szCs w:val="20"/>
        </w:rPr>
        <w:t xml:space="preserve"> 品制度的通知》（国办发〔2007〕51</w:t>
      </w:r>
      <w:r>
        <w:rPr>
          <w:spacing w:val="-35"/>
          <w:sz w:val="20"/>
          <w:szCs w:val="20"/>
        </w:rPr>
        <w:t xml:space="preserve"> </w:t>
      </w:r>
      <w:r>
        <w:rPr>
          <w:spacing w:val="3"/>
          <w:sz w:val="20"/>
          <w:szCs w:val="20"/>
        </w:rPr>
        <w:t>号）、《节能产品政府采</w:t>
      </w:r>
      <w:r>
        <w:rPr>
          <w:spacing w:val="2"/>
          <w:sz w:val="20"/>
          <w:szCs w:val="20"/>
        </w:rPr>
        <w:t>购实施意见》（财库[2004]185</w:t>
      </w:r>
      <w:r>
        <w:rPr>
          <w:sz w:val="20"/>
          <w:szCs w:val="20"/>
        </w:rPr>
        <w:t xml:space="preserve"> </w:t>
      </w:r>
      <w:r>
        <w:rPr>
          <w:spacing w:val="8"/>
          <w:sz w:val="20"/>
          <w:szCs w:val="20"/>
        </w:rPr>
        <w:t>号）、《环境标志产品政府采购实施的意见》（财库[2006]90</w:t>
      </w:r>
      <w:r>
        <w:rPr>
          <w:spacing w:val="-36"/>
          <w:sz w:val="20"/>
          <w:szCs w:val="20"/>
        </w:rPr>
        <w:t xml:space="preserve"> </w:t>
      </w:r>
      <w:r>
        <w:rPr>
          <w:spacing w:val="8"/>
          <w:sz w:val="20"/>
          <w:szCs w:val="20"/>
        </w:rPr>
        <w:t>号）之规定执行。</w:t>
      </w:r>
    </w:p>
    <w:p w14:paraId="2B2A4333">
      <w:pPr>
        <w:pStyle w:val="4"/>
        <w:spacing w:before="3" w:line="401" w:lineRule="auto"/>
        <w:ind w:left="22" w:right="43" w:firstLine="422"/>
        <w:jc w:val="both"/>
        <w:rPr>
          <w:sz w:val="20"/>
          <w:szCs w:val="20"/>
        </w:rPr>
      </w:pPr>
      <w:r>
        <w:rPr>
          <w:spacing w:val="9"/>
          <w:sz w:val="20"/>
          <w:szCs w:val="20"/>
        </w:rPr>
        <w:t>2.3.2.2、中小企业：依据《政府采购促进中小企业发展管理办法》</w:t>
      </w:r>
      <w:r>
        <w:rPr>
          <w:spacing w:val="-23"/>
          <w:sz w:val="20"/>
          <w:szCs w:val="20"/>
        </w:rPr>
        <w:t xml:space="preserve"> </w:t>
      </w:r>
      <w:r>
        <w:rPr>
          <w:spacing w:val="9"/>
          <w:sz w:val="20"/>
          <w:szCs w:val="20"/>
        </w:rPr>
        <w:t>(财库〔2020〕46</w:t>
      </w:r>
      <w:r>
        <w:rPr>
          <w:sz w:val="20"/>
          <w:szCs w:val="20"/>
        </w:rPr>
        <w:t xml:space="preserve"> </w:t>
      </w:r>
      <w:r>
        <w:rPr>
          <w:spacing w:val="7"/>
          <w:sz w:val="20"/>
          <w:szCs w:val="20"/>
        </w:rPr>
        <w:t>号）之规定执行。参加政府采购活动的中小企业应当提供《中小企业声明函》（见第六章响</w:t>
      </w:r>
      <w:r>
        <w:rPr>
          <w:spacing w:val="14"/>
          <w:sz w:val="20"/>
          <w:szCs w:val="20"/>
        </w:rPr>
        <w:t xml:space="preserve"> </w:t>
      </w:r>
      <w:r>
        <w:rPr>
          <w:spacing w:val="9"/>
          <w:sz w:val="20"/>
          <w:szCs w:val="20"/>
        </w:rPr>
        <w:t>应文件格式</w:t>
      </w:r>
      <w:r>
        <w:rPr>
          <w:spacing w:val="15"/>
          <w:sz w:val="20"/>
          <w:szCs w:val="20"/>
        </w:rPr>
        <w:t>），</w:t>
      </w:r>
      <w:r>
        <w:rPr>
          <w:spacing w:val="9"/>
          <w:sz w:val="20"/>
          <w:szCs w:val="20"/>
        </w:rPr>
        <w:t>不提供或提供有瑕疵的，在评审时不享受政府采购优惠政策。</w:t>
      </w:r>
    </w:p>
    <w:p w14:paraId="76C5C226">
      <w:pPr>
        <w:pStyle w:val="4"/>
        <w:spacing w:before="1" w:line="302" w:lineRule="auto"/>
        <w:ind w:left="22" w:right="44" w:firstLine="422"/>
        <w:rPr>
          <w:sz w:val="20"/>
          <w:szCs w:val="20"/>
        </w:rPr>
      </w:pPr>
      <w:r>
        <w:rPr>
          <w:spacing w:val="7"/>
          <w:sz w:val="20"/>
          <w:szCs w:val="20"/>
        </w:rPr>
        <w:t>2.3.2.3、监狱企业：依照&lt;财政部、</w:t>
      </w:r>
      <w:r>
        <w:rPr>
          <w:spacing w:val="6"/>
          <w:sz w:val="20"/>
          <w:szCs w:val="20"/>
        </w:rPr>
        <w:t>司法部关于政府采购支持监狱企业发展有关问题的</w:t>
      </w:r>
      <w:r>
        <w:rPr>
          <w:sz w:val="20"/>
          <w:szCs w:val="20"/>
        </w:rPr>
        <w:t xml:space="preserve"> </w:t>
      </w:r>
      <w:r>
        <w:rPr>
          <w:spacing w:val="7"/>
          <w:sz w:val="20"/>
          <w:szCs w:val="20"/>
        </w:rPr>
        <w:t>通知&gt;（财库〔2014〕68</w:t>
      </w:r>
      <w:r>
        <w:rPr>
          <w:spacing w:val="-33"/>
          <w:sz w:val="20"/>
          <w:szCs w:val="20"/>
        </w:rPr>
        <w:t xml:space="preserve"> </w:t>
      </w:r>
      <w:r>
        <w:rPr>
          <w:spacing w:val="7"/>
          <w:sz w:val="20"/>
          <w:szCs w:val="20"/>
        </w:rPr>
        <w:t>号文件）之规定执行。</w:t>
      </w:r>
    </w:p>
    <w:p w14:paraId="51644A10">
      <w:pPr>
        <w:pStyle w:val="4"/>
        <w:spacing w:before="163" w:line="228" w:lineRule="auto"/>
        <w:ind w:left="444"/>
        <w:rPr>
          <w:sz w:val="20"/>
          <w:szCs w:val="20"/>
        </w:rPr>
      </w:pPr>
      <w:r>
        <w:rPr>
          <w:spacing w:val="9"/>
          <w:sz w:val="20"/>
          <w:szCs w:val="20"/>
        </w:rPr>
        <w:t>2.3.2.4、残疾人福利性单位：依据《三部门联合发布关于促进残疾人就业政府采购政</w:t>
      </w:r>
    </w:p>
    <w:p w14:paraId="0BE96400">
      <w:pPr>
        <w:pStyle w:val="4"/>
        <w:spacing w:before="108" w:line="228" w:lineRule="auto"/>
        <w:ind w:left="23"/>
        <w:rPr>
          <w:sz w:val="20"/>
          <w:szCs w:val="20"/>
        </w:rPr>
      </w:pPr>
      <w:r>
        <w:rPr>
          <w:spacing w:val="7"/>
          <w:sz w:val="20"/>
          <w:szCs w:val="20"/>
        </w:rPr>
        <w:t>策的通知》（财库【2017】141</w:t>
      </w:r>
      <w:r>
        <w:rPr>
          <w:spacing w:val="-30"/>
          <w:sz w:val="20"/>
          <w:szCs w:val="20"/>
        </w:rPr>
        <w:t xml:space="preserve"> </w:t>
      </w:r>
      <w:r>
        <w:rPr>
          <w:spacing w:val="7"/>
          <w:sz w:val="20"/>
          <w:szCs w:val="20"/>
        </w:rPr>
        <w:t>号）之规定执行。</w:t>
      </w:r>
    </w:p>
    <w:p w14:paraId="3B475B0C">
      <w:pPr>
        <w:pStyle w:val="4"/>
        <w:spacing w:before="159" w:line="378" w:lineRule="auto"/>
        <w:ind w:left="22" w:right="44" w:firstLine="369"/>
        <w:jc w:val="both"/>
        <w:rPr>
          <w:sz w:val="20"/>
          <w:szCs w:val="20"/>
        </w:rPr>
      </w:pPr>
      <w:r>
        <w:rPr>
          <w:spacing w:val="11"/>
          <w:sz w:val="20"/>
          <w:szCs w:val="20"/>
        </w:rPr>
        <w:t>2.4、磋商供应商的风险：竞争性磋商文件各章内容已对磋商事宜提出明确</w:t>
      </w:r>
      <w:r>
        <w:rPr>
          <w:spacing w:val="10"/>
          <w:sz w:val="20"/>
          <w:szCs w:val="20"/>
        </w:rPr>
        <w:t>要求，磋商</w:t>
      </w:r>
      <w:r>
        <w:rPr>
          <w:sz w:val="20"/>
          <w:szCs w:val="20"/>
        </w:rPr>
        <w:t xml:space="preserve"> </w:t>
      </w:r>
      <w:r>
        <w:rPr>
          <w:spacing w:val="7"/>
          <w:sz w:val="20"/>
          <w:szCs w:val="20"/>
        </w:rPr>
        <w:t>供应商应认真阅读和充分理解竞争性磋商文件中所有的事项、格式条款和规范要求，任何对</w:t>
      </w:r>
      <w:r>
        <w:rPr>
          <w:spacing w:val="15"/>
          <w:sz w:val="20"/>
          <w:szCs w:val="20"/>
        </w:rPr>
        <w:t xml:space="preserve"> </w:t>
      </w:r>
      <w:r>
        <w:rPr>
          <w:spacing w:val="7"/>
          <w:sz w:val="20"/>
          <w:szCs w:val="20"/>
        </w:rPr>
        <w:t>竞争性磋商文件的忽略或误解不能作为磋商响应文件存在缺陷或瑕疵的理由；磋商供应商没</w:t>
      </w:r>
      <w:r>
        <w:rPr>
          <w:spacing w:val="15"/>
          <w:sz w:val="20"/>
          <w:szCs w:val="20"/>
        </w:rPr>
        <w:t xml:space="preserve"> </w:t>
      </w:r>
      <w:r>
        <w:rPr>
          <w:spacing w:val="7"/>
          <w:sz w:val="20"/>
          <w:szCs w:val="20"/>
        </w:rPr>
        <w:t>有按照竞争性磋商文件要求提供全部资料，或对竞争性磋商文件未全面做出实质性响应是磋</w:t>
      </w:r>
      <w:r>
        <w:rPr>
          <w:spacing w:val="14"/>
          <w:sz w:val="20"/>
          <w:szCs w:val="20"/>
        </w:rPr>
        <w:t xml:space="preserve"> </w:t>
      </w:r>
      <w:r>
        <w:rPr>
          <w:spacing w:val="7"/>
          <w:sz w:val="20"/>
          <w:szCs w:val="20"/>
        </w:rPr>
        <w:t>商供应商的风险，而导致投标不利后果或其磋商响应文件被拒绝、被废标的，其责任由磋商</w:t>
      </w:r>
      <w:r>
        <w:rPr>
          <w:spacing w:val="15"/>
          <w:sz w:val="20"/>
          <w:szCs w:val="20"/>
        </w:rPr>
        <w:t xml:space="preserve"> </w:t>
      </w:r>
      <w:r>
        <w:rPr>
          <w:spacing w:val="6"/>
          <w:sz w:val="20"/>
          <w:szCs w:val="20"/>
        </w:rPr>
        <w:t>供应商自负。</w:t>
      </w:r>
    </w:p>
    <w:p w14:paraId="3B4EBD72">
      <w:pPr>
        <w:pStyle w:val="4"/>
        <w:spacing w:before="6" w:line="221" w:lineRule="auto"/>
        <w:ind w:left="29"/>
        <w:rPr>
          <w:sz w:val="28"/>
          <w:szCs w:val="28"/>
        </w:rPr>
      </w:pPr>
      <w:r>
        <w:rPr>
          <w:b/>
          <w:bCs/>
          <w:spacing w:val="-4"/>
          <w:sz w:val="28"/>
          <w:szCs w:val="28"/>
        </w:rPr>
        <w:t>二、竞争性磋商文件</w:t>
      </w:r>
    </w:p>
    <w:p w14:paraId="3E74DB45">
      <w:pPr>
        <w:pStyle w:val="4"/>
        <w:spacing w:before="298" w:line="228" w:lineRule="auto"/>
        <w:ind w:left="26"/>
        <w:rPr>
          <w:sz w:val="20"/>
          <w:szCs w:val="20"/>
        </w:rPr>
      </w:pPr>
      <w:r>
        <w:rPr>
          <w:b/>
          <w:bCs/>
          <w:spacing w:val="7"/>
          <w:sz w:val="20"/>
          <w:szCs w:val="20"/>
        </w:rPr>
        <w:t>3、竞争性磋商文件的构成</w:t>
      </w:r>
    </w:p>
    <w:p w14:paraId="489AC533">
      <w:pPr>
        <w:pStyle w:val="4"/>
        <w:spacing w:before="220" w:line="433" w:lineRule="auto"/>
        <w:ind w:left="21" w:right="44" w:firstLine="423"/>
        <w:jc w:val="both"/>
        <w:rPr>
          <w:sz w:val="20"/>
          <w:szCs w:val="20"/>
        </w:rPr>
      </w:pPr>
      <w:r>
        <w:rPr>
          <w:spacing w:val="7"/>
          <w:sz w:val="20"/>
          <w:szCs w:val="20"/>
        </w:rPr>
        <w:t>竞争性磋商文件是磋商供应商准备磋商响应文件和参加磋商的依据，同时也是评审的重</w:t>
      </w:r>
      <w:r>
        <w:rPr>
          <w:spacing w:val="6"/>
          <w:sz w:val="20"/>
          <w:szCs w:val="20"/>
        </w:rPr>
        <w:t xml:space="preserve"> </w:t>
      </w:r>
      <w:r>
        <w:rPr>
          <w:spacing w:val="7"/>
          <w:sz w:val="20"/>
          <w:szCs w:val="20"/>
        </w:rPr>
        <w:t>要依据。竞争性磋商文件用以阐明采购项目所需的资质、技术、服务及报价等要求、采购程</w:t>
      </w:r>
      <w:r>
        <w:rPr>
          <w:spacing w:val="15"/>
          <w:sz w:val="20"/>
          <w:szCs w:val="20"/>
        </w:rPr>
        <w:t xml:space="preserve"> </w:t>
      </w:r>
      <w:r>
        <w:rPr>
          <w:spacing w:val="9"/>
          <w:sz w:val="20"/>
          <w:szCs w:val="20"/>
        </w:rPr>
        <w:t>序、评审办法与标准、有关规定和注意事项以及合同主要条款等。</w:t>
      </w:r>
    </w:p>
    <w:p w14:paraId="6261186D">
      <w:pPr>
        <w:pStyle w:val="4"/>
        <w:spacing w:before="153" w:line="228" w:lineRule="auto"/>
        <w:ind w:left="21"/>
        <w:rPr>
          <w:sz w:val="20"/>
          <w:szCs w:val="20"/>
        </w:rPr>
      </w:pPr>
      <w:r>
        <w:rPr>
          <w:b/>
          <w:bCs/>
          <w:spacing w:val="6"/>
          <w:sz w:val="20"/>
          <w:szCs w:val="20"/>
        </w:rPr>
        <w:t>4、踏勘现场</w:t>
      </w:r>
    </w:p>
    <w:p w14:paraId="7CE38C1F">
      <w:pPr>
        <w:pStyle w:val="4"/>
        <w:spacing w:before="220" w:line="228" w:lineRule="auto"/>
        <w:ind w:left="441"/>
        <w:rPr>
          <w:sz w:val="20"/>
          <w:szCs w:val="20"/>
        </w:rPr>
      </w:pPr>
      <w:r>
        <w:rPr>
          <w:spacing w:val="9"/>
          <w:sz w:val="20"/>
          <w:szCs w:val="20"/>
        </w:rPr>
        <w:t>4.1、本项目不组织统一踏勘时间，磋商供应商可自行进行踏勘，费用自理。</w:t>
      </w:r>
    </w:p>
    <w:p w14:paraId="179D9278">
      <w:pPr>
        <w:pStyle w:val="4"/>
        <w:spacing w:before="221" w:line="364" w:lineRule="auto"/>
        <w:ind w:left="23" w:right="44" w:firstLine="418"/>
        <w:rPr>
          <w:sz w:val="20"/>
          <w:szCs w:val="20"/>
        </w:rPr>
      </w:pPr>
      <w:r>
        <w:rPr>
          <w:spacing w:val="10"/>
          <w:sz w:val="20"/>
          <w:szCs w:val="20"/>
        </w:rPr>
        <w:t>4.2、经采购方允许，供应商可为踏勘目的进入采购</w:t>
      </w:r>
      <w:r>
        <w:rPr>
          <w:spacing w:val="9"/>
          <w:sz w:val="20"/>
          <w:szCs w:val="20"/>
        </w:rPr>
        <w:t>方的项目现场，但供应商不得因此</w:t>
      </w:r>
      <w:r>
        <w:rPr>
          <w:sz w:val="20"/>
          <w:szCs w:val="20"/>
        </w:rPr>
        <w:t xml:space="preserve"> </w:t>
      </w:r>
      <w:r>
        <w:rPr>
          <w:spacing w:val="7"/>
          <w:sz w:val="20"/>
          <w:szCs w:val="20"/>
        </w:rPr>
        <w:t>使采购方承担有关的责任和蒙受损失；供应商应承担踏勘现场的责任和风险；供应商在现场</w:t>
      </w:r>
      <w:r>
        <w:rPr>
          <w:spacing w:val="14"/>
          <w:sz w:val="20"/>
          <w:szCs w:val="20"/>
        </w:rPr>
        <w:t xml:space="preserve"> </w:t>
      </w:r>
      <w:r>
        <w:rPr>
          <w:spacing w:val="8"/>
          <w:sz w:val="20"/>
          <w:szCs w:val="20"/>
        </w:rPr>
        <w:t>踏勘期间发生的费用由供应商自负。</w:t>
      </w:r>
    </w:p>
    <w:p w14:paraId="2021D3B4">
      <w:pPr>
        <w:pStyle w:val="4"/>
        <w:spacing w:before="221" w:line="330" w:lineRule="auto"/>
        <w:ind w:left="23" w:right="93" w:firstLine="417"/>
        <w:rPr>
          <w:sz w:val="20"/>
          <w:szCs w:val="20"/>
        </w:rPr>
      </w:pPr>
      <w:r>
        <w:rPr>
          <w:spacing w:val="8"/>
          <w:sz w:val="20"/>
          <w:szCs w:val="20"/>
        </w:rPr>
        <w:t>4.3、采购方不对磋商供应商因踏勘现场而做出的推论、理解和结论负责。一旦成交，</w:t>
      </w:r>
      <w:r>
        <w:rPr>
          <w:spacing w:val="14"/>
          <w:sz w:val="20"/>
          <w:szCs w:val="20"/>
        </w:rPr>
        <w:t xml:space="preserve"> </w:t>
      </w:r>
      <w:r>
        <w:rPr>
          <w:spacing w:val="9"/>
          <w:sz w:val="20"/>
          <w:szCs w:val="20"/>
        </w:rPr>
        <w:t>成交供应商不得以任何借口，提出额外补偿或延长合同期限的要求。</w:t>
      </w:r>
    </w:p>
    <w:p w14:paraId="70875BF4">
      <w:pPr>
        <w:pStyle w:val="4"/>
        <w:spacing w:before="222" w:line="228" w:lineRule="auto"/>
        <w:ind w:left="26"/>
        <w:rPr>
          <w:sz w:val="20"/>
          <w:szCs w:val="20"/>
        </w:rPr>
      </w:pPr>
      <w:r>
        <w:rPr>
          <w:b/>
          <w:bCs/>
          <w:spacing w:val="7"/>
          <w:sz w:val="20"/>
          <w:szCs w:val="20"/>
        </w:rPr>
        <w:t>5、竞争性磋商文件的澄清和修改</w:t>
      </w:r>
    </w:p>
    <w:p w14:paraId="006D5AC6">
      <w:pPr>
        <w:pStyle w:val="4"/>
        <w:spacing w:before="221" w:line="330" w:lineRule="auto"/>
        <w:ind w:left="25" w:right="44" w:firstLine="420"/>
        <w:rPr>
          <w:sz w:val="20"/>
          <w:szCs w:val="20"/>
        </w:rPr>
      </w:pPr>
      <w:r>
        <w:rPr>
          <w:spacing w:val="10"/>
          <w:sz w:val="20"/>
          <w:szCs w:val="20"/>
        </w:rPr>
        <w:t>5.1、在磋商截止时间前，采购代理机构</w:t>
      </w:r>
      <w:r>
        <w:rPr>
          <w:spacing w:val="9"/>
          <w:sz w:val="20"/>
          <w:szCs w:val="20"/>
        </w:rPr>
        <w:t>无论出于何种原因，可以对竞争性磋商文件进</w:t>
      </w:r>
      <w:r>
        <w:rPr>
          <w:sz w:val="20"/>
          <w:szCs w:val="20"/>
        </w:rPr>
        <w:t xml:space="preserve"> </w:t>
      </w:r>
      <w:r>
        <w:rPr>
          <w:spacing w:val="7"/>
          <w:sz w:val="20"/>
          <w:szCs w:val="20"/>
        </w:rPr>
        <w:t>行澄清或者修改。</w:t>
      </w:r>
    </w:p>
    <w:p w14:paraId="2519AC42">
      <w:pPr>
        <w:pStyle w:val="4"/>
        <w:spacing w:before="221" w:line="398" w:lineRule="auto"/>
        <w:ind w:left="21" w:right="44" w:firstLine="425"/>
        <w:rPr>
          <w:sz w:val="20"/>
          <w:szCs w:val="20"/>
        </w:rPr>
      </w:pPr>
      <w:r>
        <w:rPr>
          <w:spacing w:val="10"/>
          <w:sz w:val="20"/>
          <w:szCs w:val="20"/>
        </w:rPr>
        <w:t>5.2、采购代理机构对已发出的竞争性磋</w:t>
      </w:r>
      <w:r>
        <w:rPr>
          <w:spacing w:val="9"/>
          <w:sz w:val="20"/>
          <w:szCs w:val="20"/>
        </w:rPr>
        <w:t>商文件进行澄清或者修改，将在竞争性磋商文</w:t>
      </w:r>
      <w:r>
        <w:rPr>
          <w:sz w:val="20"/>
          <w:szCs w:val="20"/>
        </w:rPr>
        <w:t xml:space="preserve"> </w:t>
      </w:r>
      <w:r>
        <w:rPr>
          <w:spacing w:val="6"/>
          <w:sz w:val="20"/>
          <w:szCs w:val="20"/>
        </w:rPr>
        <w:t>件要求的提交磋商响应文件截止时间</w:t>
      </w:r>
      <w:r>
        <w:rPr>
          <w:spacing w:val="-33"/>
          <w:sz w:val="20"/>
          <w:szCs w:val="20"/>
        </w:rPr>
        <w:t xml:space="preserve"> </w:t>
      </w:r>
      <w:r>
        <w:rPr>
          <w:spacing w:val="6"/>
          <w:sz w:val="20"/>
          <w:szCs w:val="20"/>
        </w:rPr>
        <w:t>5 日前进行，</w:t>
      </w:r>
      <w:r>
        <w:rPr>
          <w:spacing w:val="5"/>
          <w:sz w:val="20"/>
          <w:szCs w:val="20"/>
        </w:rPr>
        <w:t>并以书面形式将澄清或者修改的内容通知</w:t>
      </w:r>
      <w:r>
        <w:rPr>
          <w:sz w:val="20"/>
          <w:szCs w:val="20"/>
        </w:rPr>
        <w:t xml:space="preserve"> </w:t>
      </w:r>
      <w:r>
        <w:rPr>
          <w:spacing w:val="7"/>
          <w:sz w:val="20"/>
          <w:szCs w:val="20"/>
        </w:rPr>
        <w:t>所有购买了竞争性磋商文件的磋商供应商，同时在原信息发布媒体上发布更正公告。该澄清</w:t>
      </w:r>
      <w:r>
        <w:rPr>
          <w:spacing w:val="15"/>
          <w:sz w:val="20"/>
          <w:szCs w:val="20"/>
        </w:rPr>
        <w:t xml:space="preserve"> </w:t>
      </w:r>
      <w:r>
        <w:rPr>
          <w:spacing w:val="7"/>
          <w:sz w:val="20"/>
          <w:szCs w:val="20"/>
        </w:rPr>
        <w:t>或者修改的内容为竞争性磋商文件的组成部分。磋商供应商在收到上述通知后，应立即以书</w:t>
      </w:r>
      <w:r>
        <w:rPr>
          <w:spacing w:val="15"/>
          <w:sz w:val="20"/>
          <w:szCs w:val="20"/>
        </w:rPr>
        <w:t xml:space="preserve"> </w:t>
      </w:r>
      <w:r>
        <w:rPr>
          <w:spacing w:val="7"/>
          <w:sz w:val="20"/>
          <w:szCs w:val="20"/>
        </w:rPr>
        <w:t>面形式向采购代理机构确认。如果澄清或者修改发出的时间距规定的递交磋商响应文件截止</w:t>
      </w:r>
      <w:r>
        <w:rPr>
          <w:spacing w:val="15"/>
          <w:sz w:val="20"/>
          <w:szCs w:val="20"/>
        </w:rPr>
        <w:t xml:space="preserve"> </w:t>
      </w:r>
      <w:r>
        <w:rPr>
          <w:spacing w:val="4"/>
          <w:sz w:val="20"/>
          <w:szCs w:val="20"/>
        </w:rPr>
        <w:t>时间不足</w:t>
      </w:r>
      <w:r>
        <w:rPr>
          <w:spacing w:val="-18"/>
          <w:sz w:val="20"/>
          <w:szCs w:val="20"/>
        </w:rPr>
        <w:t xml:space="preserve"> </w:t>
      </w:r>
      <w:r>
        <w:rPr>
          <w:spacing w:val="4"/>
          <w:sz w:val="20"/>
          <w:szCs w:val="20"/>
        </w:rPr>
        <w:t>5 日，将相应顺延其截止时间。</w:t>
      </w:r>
    </w:p>
    <w:p w14:paraId="0071E14A">
      <w:pPr>
        <w:pStyle w:val="4"/>
        <w:spacing w:before="206" w:line="432" w:lineRule="auto"/>
        <w:ind w:left="22" w:right="44" w:firstLine="21"/>
        <w:jc w:val="both"/>
        <w:rPr>
          <w:sz w:val="20"/>
          <w:szCs w:val="20"/>
        </w:rPr>
      </w:pPr>
      <w:r>
        <w:rPr>
          <w:spacing w:val="10"/>
          <w:sz w:val="20"/>
          <w:szCs w:val="20"/>
        </w:rPr>
        <w:t>5.3、任何供应商对磋商文件（除质疑外</w:t>
      </w:r>
      <w:r>
        <w:rPr>
          <w:spacing w:val="9"/>
          <w:sz w:val="20"/>
          <w:szCs w:val="20"/>
        </w:rPr>
        <w:t>）需要询问或澄清的，或认为有必要与采购代</w:t>
      </w:r>
      <w:r>
        <w:rPr>
          <w:sz w:val="20"/>
          <w:szCs w:val="20"/>
        </w:rPr>
        <w:t xml:space="preserve"> </w:t>
      </w:r>
      <w:r>
        <w:rPr>
          <w:spacing w:val="6"/>
          <w:sz w:val="20"/>
          <w:szCs w:val="20"/>
        </w:rPr>
        <w:t>理机构进行技术交流的，均应在磋商截止时间</w:t>
      </w:r>
      <w:r>
        <w:rPr>
          <w:spacing w:val="-35"/>
          <w:sz w:val="20"/>
          <w:szCs w:val="20"/>
        </w:rPr>
        <w:t xml:space="preserve"> </w:t>
      </w:r>
      <w:r>
        <w:rPr>
          <w:spacing w:val="6"/>
          <w:sz w:val="20"/>
          <w:szCs w:val="20"/>
        </w:rPr>
        <w:t xml:space="preserve">3 </w:t>
      </w:r>
      <w:r>
        <w:rPr>
          <w:spacing w:val="5"/>
          <w:sz w:val="20"/>
          <w:szCs w:val="20"/>
        </w:rPr>
        <w:t>日前按磋商文件中的联系方式，以书面形式</w:t>
      </w:r>
      <w:r>
        <w:rPr>
          <w:sz w:val="20"/>
          <w:szCs w:val="20"/>
        </w:rPr>
        <w:t xml:space="preserve"> </w:t>
      </w:r>
      <w:r>
        <w:rPr>
          <w:spacing w:val="5"/>
          <w:sz w:val="20"/>
          <w:szCs w:val="20"/>
        </w:rPr>
        <w:t>向采购代理机构提出，采购代理机构应当在</w:t>
      </w:r>
      <w:r>
        <w:rPr>
          <w:spacing w:val="-32"/>
          <w:sz w:val="20"/>
          <w:szCs w:val="20"/>
        </w:rPr>
        <w:t xml:space="preserve"> </w:t>
      </w:r>
      <w:r>
        <w:rPr>
          <w:spacing w:val="5"/>
          <w:sz w:val="20"/>
          <w:szCs w:val="20"/>
        </w:rPr>
        <w:t>2 日内，以书面形式予以答复（答复中不包括问</w:t>
      </w:r>
      <w:r>
        <w:rPr>
          <w:sz w:val="20"/>
          <w:szCs w:val="20"/>
        </w:rPr>
        <w:t xml:space="preserve"> </w:t>
      </w:r>
      <w:r>
        <w:rPr>
          <w:spacing w:val="8"/>
          <w:sz w:val="20"/>
          <w:szCs w:val="20"/>
        </w:rPr>
        <w:t>题的来源</w:t>
      </w:r>
      <w:r>
        <w:rPr>
          <w:spacing w:val="-5"/>
          <w:sz w:val="20"/>
          <w:szCs w:val="20"/>
        </w:rPr>
        <w:t>），</w:t>
      </w:r>
      <w:r>
        <w:rPr>
          <w:spacing w:val="8"/>
          <w:sz w:val="20"/>
          <w:szCs w:val="20"/>
        </w:rPr>
        <w:t>或认为有必要召开答疑会。超过该时间收到的需要询问或澄清的内容，采购代</w:t>
      </w:r>
      <w:r>
        <w:rPr>
          <w:spacing w:val="1"/>
          <w:sz w:val="20"/>
          <w:szCs w:val="20"/>
        </w:rPr>
        <w:t xml:space="preserve"> </w:t>
      </w:r>
      <w:r>
        <w:rPr>
          <w:spacing w:val="8"/>
          <w:sz w:val="20"/>
          <w:szCs w:val="20"/>
        </w:rPr>
        <w:t>理机构有权不予答复。</w:t>
      </w:r>
    </w:p>
    <w:p w14:paraId="0B63F2DD">
      <w:pPr>
        <w:pStyle w:val="4"/>
        <w:spacing w:before="1" w:line="432" w:lineRule="auto"/>
        <w:ind w:left="26" w:right="44" w:firstLine="420"/>
        <w:jc w:val="both"/>
        <w:rPr>
          <w:sz w:val="20"/>
          <w:szCs w:val="20"/>
        </w:rPr>
      </w:pPr>
      <w:r>
        <w:rPr>
          <w:spacing w:val="10"/>
          <w:sz w:val="20"/>
          <w:szCs w:val="20"/>
        </w:rPr>
        <w:t>5.4、在递交磋商响应文件截止时间前，</w:t>
      </w:r>
      <w:r>
        <w:rPr>
          <w:spacing w:val="9"/>
          <w:sz w:val="20"/>
          <w:szCs w:val="20"/>
        </w:rPr>
        <w:t>采购代理机构可以视采购具体情况，延长截止</w:t>
      </w:r>
      <w:r>
        <w:rPr>
          <w:sz w:val="20"/>
          <w:szCs w:val="20"/>
        </w:rPr>
        <w:t xml:space="preserve"> </w:t>
      </w:r>
      <w:r>
        <w:rPr>
          <w:spacing w:val="7"/>
          <w:sz w:val="20"/>
          <w:szCs w:val="20"/>
        </w:rPr>
        <w:t>时间，并在竞争性磋商文件要求提交磋商响应文件的截止时间前，将变更时间以书面形式通</w:t>
      </w:r>
      <w:r>
        <w:rPr>
          <w:spacing w:val="10"/>
          <w:sz w:val="20"/>
          <w:szCs w:val="20"/>
        </w:rPr>
        <w:t xml:space="preserve"> </w:t>
      </w:r>
      <w:r>
        <w:rPr>
          <w:spacing w:val="9"/>
          <w:sz w:val="20"/>
          <w:szCs w:val="20"/>
        </w:rPr>
        <w:t>知所有购买了竞争性磋商文件的磋商供应商，同时在原信息发布媒体上发布变更公告。</w:t>
      </w:r>
    </w:p>
    <w:p w14:paraId="1809543D">
      <w:pPr>
        <w:pStyle w:val="4"/>
        <w:spacing w:before="56" w:line="228" w:lineRule="auto"/>
        <w:ind w:left="23"/>
        <w:rPr>
          <w:sz w:val="20"/>
          <w:szCs w:val="20"/>
        </w:rPr>
      </w:pPr>
      <w:r>
        <w:rPr>
          <w:b/>
          <w:bCs/>
          <w:spacing w:val="6"/>
          <w:sz w:val="20"/>
          <w:szCs w:val="20"/>
        </w:rPr>
        <w:t>6、竞争性磋商文件的解释权：</w:t>
      </w:r>
    </w:p>
    <w:p w14:paraId="69600FCE">
      <w:pPr>
        <w:spacing w:line="250" w:lineRule="auto"/>
        <w:rPr>
          <w:rFonts w:ascii="Arial"/>
          <w:sz w:val="21"/>
        </w:rPr>
      </w:pPr>
    </w:p>
    <w:p w14:paraId="35BFEAB5">
      <w:pPr>
        <w:pStyle w:val="4"/>
        <w:spacing w:before="65" w:line="380" w:lineRule="auto"/>
        <w:ind w:left="25" w:right="44" w:firstLine="410"/>
        <w:rPr>
          <w:sz w:val="20"/>
          <w:szCs w:val="20"/>
        </w:rPr>
      </w:pPr>
      <w:r>
        <w:rPr>
          <w:spacing w:val="7"/>
          <w:sz w:val="20"/>
          <w:szCs w:val="20"/>
        </w:rPr>
        <w:t>本项目竞争性磋商文件的解释权归采购代理机构所有，如发现竞争性磋商文件内容与现</w:t>
      </w:r>
      <w:r>
        <w:rPr>
          <w:spacing w:val="15"/>
          <w:sz w:val="20"/>
          <w:szCs w:val="20"/>
        </w:rPr>
        <w:t xml:space="preserve"> </w:t>
      </w:r>
      <w:r>
        <w:rPr>
          <w:spacing w:val="9"/>
          <w:sz w:val="20"/>
          <w:szCs w:val="20"/>
        </w:rPr>
        <w:t>行法律法规不相符的情况，以现行法律法规为</w:t>
      </w:r>
      <w:r>
        <w:rPr>
          <w:spacing w:val="8"/>
          <w:sz w:val="20"/>
          <w:szCs w:val="20"/>
        </w:rPr>
        <w:t>准。</w:t>
      </w:r>
    </w:p>
    <w:p w14:paraId="4196A2B0">
      <w:pPr>
        <w:pStyle w:val="4"/>
        <w:spacing w:before="290" w:line="221" w:lineRule="auto"/>
        <w:ind w:left="25"/>
        <w:rPr>
          <w:sz w:val="28"/>
          <w:szCs w:val="28"/>
        </w:rPr>
      </w:pPr>
      <w:r>
        <w:rPr>
          <w:b/>
          <w:bCs/>
          <w:spacing w:val="-4"/>
          <w:sz w:val="28"/>
          <w:szCs w:val="28"/>
        </w:rPr>
        <w:t>三、磋商响应文件</w:t>
      </w:r>
    </w:p>
    <w:p w14:paraId="497D49A9">
      <w:pPr>
        <w:pStyle w:val="4"/>
        <w:spacing w:before="305" w:line="228" w:lineRule="auto"/>
        <w:ind w:left="27"/>
        <w:rPr>
          <w:sz w:val="20"/>
          <w:szCs w:val="20"/>
        </w:rPr>
      </w:pPr>
      <w:r>
        <w:rPr>
          <w:b/>
          <w:bCs/>
          <w:spacing w:val="6"/>
          <w:sz w:val="20"/>
          <w:szCs w:val="20"/>
        </w:rPr>
        <w:t>7、磋商响应文件的组成</w:t>
      </w:r>
    </w:p>
    <w:p w14:paraId="1F7CEC3E">
      <w:pPr>
        <w:spacing w:line="348" w:lineRule="auto"/>
        <w:rPr>
          <w:rFonts w:ascii="Arial"/>
          <w:sz w:val="21"/>
        </w:rPr>
      </w:pPr>
    </w:p>
    <w:p w14:paraId="7F125C70">
      <w:pPr>
        <w:pStyle w:val="4"/>
        <w:spacing w:before="65" w:line="228" w:lineRule="auto"/>
        <w:ind w:left="440"/>
        <w:rPr>
          <w:sz w:val="20"/>
          <w:szCs w:val="20"/>
        </w:rPr>
      </w:pPr>
      <w:r>
        <w:rPr>
          <w:spacing w:val="7"/>
          <w:sz w:val="20"/>
          <w:szCs w:val="20"/>
        </w:rPr>
        <w:t>7.1、磋商响应文件由下列部分组成：</w:t>
      </w:r>
    </w:p>
    <w:p w14:paraId="5FF6E3A7">
      <w:pPr>
        <w:pStyle w:val="4"/>
        <w:spacing w:before="221" w:line="227" w:lineRule="auto"/>
        <w:ind w:left="440"/>
        <w:rPr>
          <w:sz w:val="20"/>
          <w:szCs w:val="20"/>
        </w:rPr>
      </w:pPr>
      <w:r>
        <w:rPr>
          <w:spacing w:val="6"/>
          <w:sz w:val="20"/>
          <w:szCs w:val="20"/>
        </w:rPr>
        <w:t>7.1.1、磋商报价部分：</w:t>
      </w:r>
    </w:p>
    <w:p w14:paraId="797B7B8F">
      <w:pPr>
        <w:pStyle w:val="4"/>
        <w:spacing w:before="222" w:line="364" w:lineRule="auto"/>
        <w:ind w:left="22" w:right="41" w:firstLine="417"/>
        <w:rPr>
          <w:sz w:val="20"/>
          <w:szCs w:val="20"/>
        </w:rPr>
      </w:pPr>
      <w:r>
        <w:rPr>
          <w:spacing w:val="9"/>
          <w:sz w:val="20"/>
          <w:szCs w:val="20"/>
        </w:rPr>
        <w:t>7.1.1.1、本项目报价采用综合单价承包，磋商供应商自行考虑并承担风险。即磋商供</w:t>
      </w:r>
      <w:r>
        <w:rPr>
          <w:spacing w:val="10"/>
          <w:sz w:val="20"/>
          <w:szCs w:val="20"/>
        </w:rPr>
        <w:t xml:space="preserve"> </w:t>
      </w:r>
      <w:r>
        <w:rPr>
          <w:spacing w:val="7"/>
          <w:sz w:val="20"/>
          <w:szCs w:val="20"/>
        </w:rPr>
        <w:t>应商的报价是磋商供应商响应本项目要求的全部工作内容的价格体现，包括磋商供应商完成</w:t>
      </w:r>
      <w:r>
        <w:rPr>
          <w:spacing w:val="14"/>
          <w:sz w:val="20"/>
          <w:szCs w:val="20"/>
        </w:rPr>
        <w:t xml:space="preserve"> </w:t>
      </w:r>
      <w:r>
        <w:rPr>
          <w:spacing w:val="9"/>
          <w:sz w:val="20"/>
          <w:szCs w:val="20"/>
        </w:rPr>
        <w:t>本项目所需的一切费用，即服务费、售后服务、税金及其他所有费用的总和。</w:t>
      </w:r>
    </w:p>
    <w:p w14:paraId="135152D0">
      <w:pPr>
        <w:pStyle w:val="4"/>
        <w:spacing w:before="220" w:line="381" w:lineRule="auto"/>
        <w:ind w:left="23" w:right="44" w:firstLine="416"/>
        <w:rPr>
          <w:sz w:val="20"/>
          <w:szCs w:val="20"/>
        </w:rPr>
      </w:pPr>
      <w:r>
        <w:rPr>
          <w:spacing w:val="9"/>
          <w:sz w:val="20"/>
          <w:szCs w:val="20"/>
        </w:rPr>
        <w:t>7.1.1.2、磋商供应商不得以低于成本的报价参与磋商。磋商小组认为供应商的报价明</w:t>
      </w:r>
      <w:r>
        <w:rPr>
          <w:spacing w:val="7"/>
          <w:sz w:val="20"/>
          <w:szCs w:val="20"/>
        </w:rPr>
        <w:t xml:space="preserve"> 显低于其他通过符合性审查供应商的报价，有可能影响产品质量或者不能诚信履约的，应当</w:t>
      </w:r>
      <w:r>
        <w:rPr>
          <w:spacing w:val="14"/>
          <w:sz w:val="20"/>
          <w:szCs w:val="20"/>
        </w:rPr>
        <w:t xml:space="preserve"> </w:t>
      </w:r>
      <w:r>
        <w:rPr>
          <w:spacing w:val="7"/>
          <w:sz w:val="20"/>
          <w:szCs w:val="20"/>
        </w:rPr>
        <w:t>要求其在评标现场合理的时间内提供书面说明，必要时提交相关证明材料；供应商不能证明</w:t>
      </w:r>
      <w:r>
        <w:rPr>
          <w:spacing w:val="14"/>
          <w:sz w:val="20"/>
          <w:szCs w:val="20"/>
        </w:rPr>
        <w:t xml:space="preserve"> </w:t>
      </w:r>
      <w:r>
        <w:rPr>
          <w:spacing w:val="9"/>
          <w:sz w:val="20"/>
          <w:szCs w:val="20"/>
        </w:rPr>
        <w:t>其报价合理性的，磋商小组应当将其作为无效投标处理。</w:t>
      </w:r>
    </w:p>
    <w:p w14:paraId="49C3B38B">
      <w:pPr>
        <w:pStyle w:val="4"/>
        <w:spacing w:before="222" w:line="330" w:lineRule="auto"/>
        <w:ind w:left="20" w:right="44" w:firstLine="419"/>
        <w:rPr>
          <w:sz w:val="20"/>
          <w:szCs w:val="20"/>
        </w:rPr>
      </w:pPr>
      <w:r>
        <w:rPr>
          <w:spacing w:val="9"/>
          <w:sz w:val="20"/>
          <w:szCs w:val="20"/>
        </w:rPr>
        <w:t>7.1.2、技术部分：磋商供应商按照竞争性磋商文件要求做出技术响应，主要是针对采</w:t>
      </w:r>
      <w:r>
        <w:rPr>
          <w:spacing w:val="16"/>
          <w:sz w:val="20"/>
          <w:szCs w:val="20"/>
        </w:rPr>
        <w:t xml:space="preserve"> </w:t>
      </w:r>
      <w:r>
        <w:rPr>
          <w:spacing w:val="9"/>
          <w:sz w:val="20"/>
          <w:szCs w:val="20"/>
        </w:rPr>
        <w:t>购项目的技术指标、参数和技术要求做出的实质性响应和满足。</w:t>
      </w:r>
    </w:p>
    <w:p w14:paraId="34F54780">
      <w:pPr>
        <w:pStyle w:val="4"/>
        <w:spacing w:before="221" w:line="228" w:lineRule="auto"/>
        <w:ind w:left="440"/>
        <w:rPr>
          <w:sz w:val="20"/>
          <w:szCs w:val="20"/>
        </w:rPr>
      </w:pPr>
      <w:r>
        <w:rPr>
          <w:spacing w:val="8"/>
          <w:sz w:val="20"/>
          <w:szCs w:val="20"/>
        </w:rPr>
        <w:t>7.1.3、商务部分：磋商供应商按照竞争性磋商文件要求做出完全响应。</w:t>
      </w:r>
    </w:p>
    <w:p w14:paraId="247AEABA">
      <w:pPr>
        <w:spacing w:line="310" w:lineRule="auto"/>
        <w:rPr>
          <w:rFonts w:ascii="Arial"/>
          <w:sz w:val="21"/>
        </w:rPr>
      </w:pPr>
    </w:p>
    <w:p w14:paraId="5FFE0F87">
      <w:pPr>
        <w:pStyle w:val="4"/>
        <w:spacing w:before="65" w:line="229" w:lineRule="auto"/>
        <w:ind w:left="23"/>
        <w:rPr>
          <w:sz w:val="20"/>
          <w:szCs w:val="20"/>
        </w:rPr>
      </w:pPr>
      <w:r>
        <w:rPr>
          <w:b/>
          <w:bCs/>
          <w:spacing w:val="6"/>
          <w:sz w:val="20"/>
          <w:szCs w:val="20"/>
        </w:rPr>
        <w:t>8、磋商保证金</w:t>
      </w:r>
    </w:p>
    <w:p w14:paraId="0A29D462">
      <w:pPr>
        <w:bidi w:val="0"/>
        <w:rPr>
          <w:rFonts w:hint="eastAsia"/>
          <w:lang w:eastAsia="zh-CN"/>
        </w:rPr>
      </w:pPr>
      <w:r>
        <w:rPr>
          <w:rFonts w:hint="eastAsia"/>
          <w:lang w:eastAsia="zh-CN"/>
        </w:rPr>
        <w:t>本项目不收取投标保证金。</w:t>
      </w:r>
    </w:p>
    <w:p w14:paraId="45F175C2">
      <w:pPr>
        <w:pStyle w:val="4"/>
        <w:spacing w:before="123" w:line="228" w:lineRule="auto"/>
        <w:ind w:left="23"/>
        <w:rPr>
          <w:sz w:val="20"/>
          <w:szCs w:val="20"/>
        </w:rPr>
      </w:pPr>
      <w:r>
        <w:rPr>
          <w:b/>
          <w:bCs/>
          <w:spacing w:val="7"/>
          <w:sz w:val="20"/>
          <w:szCs w:val="20"/>
        </w:rPr>
        <w:t>9、磋商响应文件的编制</w:t>
      </w:r>
    </w:p>
    <w:p w14:paraId="73B8F681">
      <w:pPr>
        <w:pStyle w:val="4"/>
        <w:spacing w:before="159" w:line="328" w:lineRule="auto"/>
        <w:ind w:left="23" w:right="71" w:firstLine="419"/>
        <w:rPr>
          <w:sz w:val="20"/>
          <w:szCs w:val="20"/>
        </w:rPr>
      </w:pPr>
      <w:r>
        <w:rPr>
          <w:spacing w:val="10"/>
          <w:sz w:val="20"/>
          <w:szCs w:val="20"/>
        </w:rPr>
        <w:t>9.1、磋商供应商应仔细阅读竞争性磋商文件的</w:t>
      </w:r>
      <w:r>
        <w:rPr>
          <w:spacing w:val="9"/>
          <w:sz w:val="20"/>
          <w:szCs w:val="20"/>
        </w:rPr>
        <w:t>所有内容，按竞争性磋商文件规定及要</w:t>
      </w:r>
      <w:r>
        <w:rPr>
          <w:sz w:val="20"/>
          <w:szCs w:val="20"/>
        </w:rPr>
        <w:t xml:space="preserve"> </w:t>
      </w:r>
      <w:r>
        <w:rPr>
          <w:spacing w:val="7"/>
          <w:sz w:val="20"/>
          <w:szCs w:val="20"/>
        </w:rPr>
        <w:t>求编制磋商响应文件，应当对竞争性磋商文件提出的实质性要求做出响应，并提交完整的磋</w:t>
      </w:r>
      <w:r>
        <w:rPr>
          <w:spacing w:val="13"/>
          <w:sz w:val="20"/>
          <w:szCs w:val="20"/>
        </w:rPr>
        <w:t xml:space="preserve"> </w:t>
      </w:r>
      <w:r>
        <w:rPr>
          <w:spacing w:val="9"/>
          <w:sz w:val="20"/>
          <w:szCs w:val="20"/>
        </w:rPr>
        <w:t>商响应文件。签署、盖章和实质性响应内容应完整，如有遗漏，将被视为无效。</w:t>
      </w:r>
    </w:p>
    <w:p w14:paraId="378CF8B3">
      <w:pPr>
        <w:pStyle w:val="4"/>
        <w:spacing w:before="160" w:line="303" w:lineRule="auto"/>
        <w:ind w:left="27" w:right="121" w:firstLine="415"/>
        <w:rPr>
          <w:sz w:val="20"/>
          <w:szCs w:val="20"/>
        </w:rPr>
      </w:pPr>
      <w:r>
        <w:rPr>
          <w:spacing w:val="8"/>
          <w:sz w:val="20"/>
          <w:szCs w:val="20"/>
        </w:rPr>
        <w:t>9.2、磋商供应商必须保证其编制、递交的磋商响应文件所有内容真实、合法、有效，</w:t>
      </w:r>
      <w:r>
        <w:rPr>
          <w:spacing w:val="12"/>
          <w:sz w:val="20"/>
          <w:szCs w:val="20"/>
        </w:rPr>
        <w:t xml:space="preserve"> </w:t>
      </w:r>
      <w:r>
        <w:rPr>
          <w:spacing w:val="7"/>
          <w:sz w:val="20"/>
          <w:szCs w:val="20"/>
        </w:rPr>
        <w:t>并承担相应的法律责任。</w:t>
      </w:r>
    </w:p>
    <w:p w14:paraId="4B87CDBE">
      <w:pPr>
        <w:pStyle w:val="4"/>
        <w:spacing w:before="161" w:line="340" w:lineRule="auto"/>
        <w:ind w:left="21" w:firstLine="421"/>
        <w:rPr>
          <w:sz w:val="20"/>
          <w:szCs w:val="20"/>
        </w:rPr>
      </w:pPr>
      <w:r>
        <w:rPr>
          <w:spacing w:val="10"/>
          <w:sz w:val="20"/>
          <w:szCs w:val="20"/>
        </w:rPr>
        <w:t>9.3、磋商响应文件的语言：磋商供应商提交的磋</w:t>
      </w:r>
      <w:r>
        <w:rPr>
          <w:spacing w:val="9"/>
          <w:sz w:val="20"/>
          <w:szCs w:val="20"/>
        </w:rPr>
        <w:t>商响应文件以及磋商供应商与采购代</w:t>
      </w:r>
      <w:r>
        <w:rPr>
          <w:sz w:val="20"/>
          <w:szCs w:val="20"/>
        </w:rPr>
        <w:t xml:space="preserve"> </w:t>
      </w:r>
      <w:r>
        <w:rPr>
          <w:spacing w:val="-1"/>
          <w:sz w:val="20"/>
          <w:szCs w:val="20"/>
        </w:rPr>
        <w:t>理机构就有关本项目所有文件、资料、函电文字均应使用中文（通用缩写、代号、名称除外）。</w:t>
      </w:r>
      <w:r>
        <w:rPr>
          <w:spacing w:val="7"/>
          <w:sz w:val="20"/>
          <w:szCs w:val="20"/>
        </w:rPr>
        <w:t>磋商响应文件中如附有外文资料，必须逐一对应翻译成中文并加盖磋商供应商公章后附在相</w:t>
      </w:r>
      <w:r>
        <w:rPr>
          <w:spacing w:val="15"/>
          <w:sz w:val="20"/>
          <w:szCs w:val="20"/>
        </w:rPr>
        <w:t xml:space="preserve"> </w:t>
      </w:r>
      <w:r>
        <w:rPr>
          <w:spacing w:val="9"/>
          <w:sz w:val="20"/>
          <w:szCs w:val="20"/>
        </w:rPr>
        <w:t>关外文资料后面，否则，其磋商响应文件将作为无效磋商响应文件处理。</w:t>
      </w:r>
    </w:p>
    <w:p w14:paraId="238D7EC4">
      <w:pPr>
        <w:pStyle w:val="4"/>
        <w:spacing w:before="163" w:line="327" w:lineRule="auto"/>
        <w:ind w:left="21" w:right="71" w:firstLine="481"/>
        <w:rPr>
          <w:sz w:val="20"/>
          <w:szCs w:val="20"/>
        </w:rPr>
      </w:pPr>
      <w:r>
        <w:rPr>
          <w:spacing w:val="8"/>
          <w:sz w:val="20"/>
          <w:szCs w:val="20"/>
        </w:rPr>
        <w:t>9.4、磋商响应文件的计量单位：竞争性磋商文件已有明确规定的，使用竞争性磋商文</w:t>
      </w:r>
      <w:r>
        <w:rPr>
          <w:spacing w:val="2"/>
          <w:sz w:val="20"/>
          <w:szCs w:val="20"/>
        </w:rPr>
        <w:t xml:space="preserve"> </w:t>
      </w:r>
      <w:r>
        <w:rPr>
          <w:spacing w:val="10"/>
          <w:sz w:val="20"/>
          <w:szCs w:val="20"/>
        </w:rPr>
        <w:t>件规定的计量单位；竞争性磋商文件没有规定的，应采用中华人民共和国法定计</w:t>
      </w:r>
      <w:r>
        <w:rPr>
          <w:spacing w:val="9"/>
          <w:sz w:val="20"/>
          <w:szCs w:val="20"/>
        </w:rPr>
        <w:t>量单位(国</w:t>
      </w:r>
      <w:r>
        <w:rPr>
          <w:sz w:val="20"/>
          <w:szCs w:val="20"/>
        </w:rPr>
        <w:t xml:space="preserve"> </w:t>
      </w:r>
      <w:r>
        <w:rPr>
          <w:spacing w:val="9"/>
          <w:sz w:val="20"/>
          <w:szCs w:val="20"/>
        </w:rPr>
        <w:t>际单位制和国家选定的其他计量单位)。否则，视为对竞争性磋商文件未作出实质性响应。</w:t>
      </w:r>
    </w:p>
    <w:p w14:paraId="6FB34AD3">
      <w:pPr>
        <w:pStyle w:val="4"/>
        <w:spacing w:before="161" w:line="227" w:lineRule="auto"/>
        <w:ind w:left="503"/>
        <w:rPr>
          <w:sz w:val="20"/>
          <w:szCs w:val="20"/>
        </w:rPr>
      </w:pPr>
      <w:r>
        <w:rPr>
          <w:spacing w:val="8"/>
          <w:sz w:val="20"/>
          <w:szCs w:val="20"/>
        </w:rPr>
        <w:t>9.5、报价使用货币：本次采购项目的报价均以人民币报价。</w:t>
      </w:r>
    </w:p>
    <w:p w14:paraId="458C304F">
      <w:pPr>
        <w:pStyle w:val="4"/>
        <w:spacing w:before="161" w:line="303" w:lineRule="auto"/>
        <w:ind w:left="23" w:right="71" w:firstLine="420"/>
        <w:rPr>
          <w:sz w:val="20"/>
          <w:szCs w:val="20"/>
        </w:rPr>
      </w:pPr>
      <w:r>
        <w:rPr>
          <w:spacing w:val="9"/>
          <w:sz w:val="20"/>
          <w:szCs w:val="20"/>
        </w:rPr>
        <w:t>9.6、磋商响应文件形式：本项目磋商响应文</w:t>
      </w:r>
      <w:r>
        <w:rPr>
          <w:spacing w:val="8"/>
          <w:sz w:val="20"/>
          <w:szCs w:val="20"/>
        </w:rPr>
        <w:t>件应采用书面文件形式，电报、传真、</w:t>
      </w:r>
      <w:r>
        <w:rPr>
          <w:spacing w:val="-59"/>
          <w:sz w:val="20"/>
          <w:szCs w:val="20"/>
        </w:rPr>
        <w:t xml:space="preserve"> </w:t>
      </w:r>
      <w:r>
        <w:rPr>
          <w:spacing w:val="8"/>
          <w:sz w:val="20"/>
          <w:szCs w:val="20"/>
        </w:rPr>
        <w:t>电</w:t>
      </w:r>
      <w:r>
        <w:rPr>
          <w:sz w:val="20"/>
          <w:szCs w:val="20"/>
        </w:rPr>
        <w:t xml:space="preserve"> </w:t>
      </w:r>
      <w:r>
        <w:rPr>
          <w:spacing w:val="8"/>
          <w:sz w:val="20"/>
          <w:szCs w:val="20"/>
        </w:rPr>
        <w:t>子邮件形式的磋商响应文件不予接受。</w:t>
      </w:r>
    </w:p>
    <w:p w14:paraId="169B8A88">
      <w:pPr>
        <w:pStyle w:val="4"/>
        <w:spacing w:before="262" w:line="329" w:lineRule="auto"/>
        <w:ind w:left="25" w:right="15" w:firstLine="417"/>
        <w:rPr>
          <w:sz w:val="20"/>
          <w:szCs w:val="20"/>
        </w:rPr>
      </w:pPr>
      <w:r>
        <w:rPr>
          <w:spacing w:val="6"/>
          <w:sz w:val="20"/>
          <w:szCs w:val="20"/>
        </w:rPr>
        <w:t>9.7、备选方案：本项目不接受备选响应方案，磋商响应文件的报</w:t>
      </w:r>
      <w:r>
        <w:rPr>
          <w:spacing w:val="5"/>
          <w:sz w:val="20"/>
          <w:szCs w:val="20"/>
        </w:rPr>
        <w:t>价只允许有一个报价，</w:t>
      </w:r>
      <w:r>
        <w:rPr>
          <w:sz w:val="20"/>
          <w:szCs w:val="20"/>
        </w:rPr>
        <w:t xml:space="preserve"> </w:t>
      </w:r>
      <w:r>
        <w:rPr>
          <w:spacing w:val="9"/>
          <w:sz w:val="20"/>
          <w:szCs w:val="20"/>
        </w:rPr>
        <w:t>不接受有任何选择或具有附加条件的报价，否则，在评审时将其视为无效报价。</w:t>
      </w:r>
    </w:p>
    <w:p w14:paraId="30FA26B3">
      <w:pPr>
        <w:pStyle w:val="4"/>
        <w:spacing w:before="221" w:line="331" w:lineRule="auto"/>
        <w:ind w:left="26" w:right="70" w:firstLine="416"/>
        <w:rPr>
          <w:sz w:val="20"/>
          <w:szCs w:val="20"/>
        </w:rPr>
      </w:pPr>
      <w:r>
        <w:rPr>
          <w:spacing w:val="13"/>
          <w:sz w:val="20"/>
          <w:szCs w:val="20"/>
        </w:rPr>
        <w:t>9.8、磋商响应文件有效期：磋商响应文件有效期自开标大会之日起计算不得少于</w:t>
      </w:r>
      <w:r>
        <w:rPr>
          <w:spacing w:val="-32"/>
          <w:sz w:val="20"/>
          <w:szCs w:val="20"/>
        </w:rPr>
        <w:t xml:space="preserve"> </w:t>
      </w:r>
      <w:r>
        <w:rPr>
          <w:spacing w:val="13"/>
          <w:sz w:val="20"/>
          <w:szCs w:val="20"/>
        </w:rPr>
        <w:t>90</w:t>
      </w:r>
      <w:r>
        <w:rPr>
          <w:sz w:val="20"/>
          <w:szCs w:val="20"/>
        </w:rPr>
        <w:t xml:space="preserve"> </w:t>
      </w:r>
      <w:r>
        <w:rPr>
          <w:spacing w:val="-2"/>
          <w:sz w:val="20"/>
          <w:szCs w:val="20"/>
        </w:rPr>
        <w:t>天。</w:t>
      </w:r>
    </w:p>
    <w:p w14:paraId="2B1B24E3">
      <w:pPr>
        <w:pStyle w:val="4"/>
        <w:spacing w:before="221" w:line="364" w:lineRule="auto"/>
        <w:ind w:left="26" w:right="71" w:firstLine="416"/>
        <w:rPr>
          <w:sz w:val="20"/>
          <w:szCs w:val="20"/>
        </w:rPr>
      </w:pPr>
      <w:r>
        <w:rPr>
          <w:spacing w:val="10"/>
          <w:sz w:val="20"/>
          <w:szCs w:val="20"/>
        </w:rPr>
        <w:t>9.9、磋商响应文件格式：磋商供应商应按照竞</w:t>
      </w:r>
      <w:r>
        <w:rPr>
          <w:spacing w:val="9"/>
          <w:sz w:val="20"/>
          <w:szCs w:val="20"/>
        </w:rPr>
        <w:t>争性磋商文件《第六章磋商响应文件格</w:t>
      </w:r>
      <w:r>
        <w:rPr>
          <w:sz w:val="20"/>
          <w:szCs w:val="20"/>
        </w:rPr>
        <w:t xml:space="preserve"> </w:t>
      </w:r>
      <w:r>
        <w:rPr>
          <w:spacing w:val="7"/>
          <w:sz w:val="20"/>
          <w:szCs w:val="20"/>
        </w:rPr>
        <w:t>式及构成》填写相关内容。除明确允许磋商供应商可以自行编写的外，磋商供应商不得以规</w:t>
      </w:r>
      <w:r>
        <w:rPr>
          <w:spacing w:val="10"/>
          <w:sz w:val="20"/>
          <w:szCs w:val="20"/>
        </w:rPr>
        <w:t xml:space="preserve"> </w:t>
      </w:r>
      <w:r>
        <w:rPr>
          <w:spacing w:val="8"/>
          <w:sz w:val="20"/>
          <w:szCs w:val="20"/>
        </w:rPr>
        <w:t>定之外的方式填写相关内容。</w:t>
      </w:r>
    </w:p>
    <w:p w14:paraId="0FDFB761">
      <w:pPr>
        <w:pStyle w:val="4"/>
        <w:spacing w:before="220" w:line="228" w:lineRule="auto"/>
        <w:ind w:left="443"/>
        <w:rPr>
          <w:sz w:val="20"/>
          <w:szCs w:val="20"/>
        </w:rPr>
      </w:pPr>
      <w:r>
        <w:rPr>
          <w:spacing w:val="8"/>
          <w:sz w:val="20"/>
          <w:szCs w:val="20"/>
        </w:rPr>
        <w:t>9.10、磋商响应文件的签署、盖章</w:t>
      </w:r>
    </w:p>
    <w:p w14:paraId="16F17C95">
      <w:pPr>
        <w:pStyle w:val="4"/>
        <w:spacing w:before="221" w:line="364" w:lineRule="auto"/>
        <w:ind w:left="21" w:right="71" w:firstLine="421"/>
        <w:rPr>
          <w:sz w:val="20"/>
          <w:szCs w:val="20"/>
        </w:rPr>
      </w:pPr>
      <w:r>
        <w:rPr>
          <w:spacing w:val="10"/>
          <w:sz w:val="20"/>
          <w:szCs w:val="20"/>
        </w:rPr>
        <w:t>9.10.1、磋商响应文件应使用A4</w:t>
      </w:r>
      <w:r>
        <w:rPr>
          <w:spacing w:val="-36"/>
          <w:sz w:val="20"/>
          <w:szCs w:val="20"/>
        </w:rPr>
        <w:t xml:space="preserve"> </w:t>
      </w:r>
      <w:r>
        <w:rPr>
          <w:spacing w:val="10"/>
          <w:sz w:val="20"/>
          <w:szCs w:val="20"/>
        </w:rPr>
        <w:t>纸打印或使用不褪色蓝(黑)墨</w:t>
      </w:r>
      <w:r>
        <w:rPr>
          <w:spacing w:val="9"/>
          <w:sz w:val="20"/>
          <w:szCs w:val="20"/>
        </w:rPr>
        <w:t>水书写，响应文件的任</w:t>
      </w:r>
      <w:r>
        <w:rPr>
          <w:sz w:val="20"/>
          <w:szCs w:val="20"/>
        </w:rPr>
        <w:t xml:space="preserve"> </w:t>
      </w:r>
      <w:r>
        <w:rPr>
          <w:spacing w:val="7"/>
          <w:sz w:val="20"/>
          <w:szCs w:val="20"/>
        </w:rPr>
        <w:t>何行间插字、涂改和增删，改动处须由法定代表人签字并加盖公章方为有效；因字迹潦草或</w:t>
      </w:r>
      <w:r>
        <w:rPr>
          <w:spacing w:val="15"/>
          <w:sz w:val="20"/>
          <w:szCs w:val="20"/>
        </w:rPr>
        <w:t xml:space="preserve"> </w:t>
      </w:r>
      <w:r>
        <w:rPr>
          <w:spacing w:val="8"/>
          <w:sz w:val="20"/>
          <w:szCs w:val="20"/>
        </w:rPr>
        <w:t>表达不清所引起的后果由供应商自行负责。</w:t>
      </w:r>
    </w:p>
    <w:p w14:paraId="6884E6A5">
      <w:pPr>
        <w:pStyle w:val="4"/>
        <w:spacing w:before="221" w:line="330" w:lineRule="auto"/>
        <w:ind w:left="47" w:right="69" w:firstLine="455"/>
        <w:rPr>
          <w:sz w:val="20"/>
          <w:szCs w:val="20"/>
        </w:rPr>
      </w:pPr>
      <w:r>
        <w:rPr>
          <w:spacing w:val="10"/>
          <w:sz w:val="20"/>
          <w:szCs w:val="20"/>
        </w:rPr>
        <w:t>9.10.2、磋商供应商须按竞争性磋商文件要求在指定页面落款处，加盖法人公章以及</w:t>
      </w:r>
      <w:r>
        <w:rPr>
          <w:spacing w:val="16"/>
          <w:sz w:val="20"/>
          <w:szCs w:val="20"/>
        </w:rPr>
        <w:t xml:space="preserve"> </w:t>
      </w:r>
      <w:r>
        <w:rPr>
          <w:spacing w:val="7"/>
          <w:sz w:val="20"/>
          <w:szCs w:val="20"/>
        </w:rPr>
        <w:t>由法定代表人或其被授权委托人签名(或盖章)。</w:t>
      </w:r>
    </w:p>
    <w:p w14:paraId="4B3F686C">
      <w:pPr>
        <w:pStyle w:val="4"/>
        <w:spacing w:before="222" w:line="228" w:lineRule="auto"/>
        <w:ind w:left="503"/>
        <w:rPr>
          <w:sz w:val="20"/>
          <w:szCs w:val="20"/>
        </w:rPr>
      </w:pPr>
      <w:r>
        <w:rPr>
          <w:spacing w:val="8"/>
          <w:sz w:val="20"/>
          <w:szCs w:val="20"/>
        </w:rPr>
        <w:t>9.11、磋商响应文件的装订、密封及标识</w:t>
      </w:r>
    </w:p>
    <w:p w14:paraId="19A51E23">
      <w:pPr>
        <w:pStyle w:val="4"/>
        <w:spacing w:before="206" w:line="432" w:lineRule="auto"/>
        <w:ind w:right="71" w:firstLine="420" w:firstLineChars="200"/>
        <w:rPr>
          <w:sz w:val="20"/>
          <w:szCs w:val="20"/>
        </w:rPr>
      </w:pPr>
      <w:r>
        <w:rPr>
          <w:spacing w:val="5"/>
          <w:sz w:val="20"/>
          <w:szCs w:val="20"/>
        </w:rPr>
        <w:t>9.11.1、供应商应编制响应文件包含正本</w:t>
      </w:r>
      <w:r>
        <w:rPr>
          <w:spacing w:val="-16"/>
          <w:sz w:val="20"/>
          <w:szCs w:val="20"/>
        </w:rPr>
        <w:t xml:space="preserve"> </w:t>
      </w:r>
      <w:r>
        <w:rPr>
          <w:spacing w:val="5"/>
          <w:sz w:val="20"/>
          <w:szCs w:val="20"/>
        </w:rPr>
        <w:t>1</w:t>
      </w:r>
      <w:r>
        <w:rPr>
          <w:spacing w:val="-41"/>
          <w:sz w:val="20"/>
          <w:szCs w:val="20"/>
        </w:rPr>
        <w:t xml:space="preserve"> </w:t>
      </w:r>
      <w:r>
        <w:rPr>
          <w:spacing w:val="5"/>
          <w:sz w:val="20"/>
          <w:szCs w:val="20"/>
        </w:rPr>
        <w:t>份、</w:t>
      </w:r>
      <w:r>
        <w:rPr>
          <w:rFonts w:hint="eastAsia"/>
          <w:spacing w:val="5"/>
          <w:sz w:val="20"/>
          <w:szCs w:val="20"/>
          <w:lang w:eastAsia="zh-CN"/>
        </w:rPr>
        <w:t>副本 2 份</w:t>
      </w:r>
      <w:r>
        <w:rPr>
          <w:spacing w:val="5"/>
          <w:sz w:val="20"/>
          <w:szCs w:val="20"/>
        </w:rPr>
        <w:t>、开标一览表</w:t>
      </w:r>
      <w:r>
        <w:rPr>
          <w:spacing w:val="-23"/>
          <w:sz w:val="20"/>
          <w:szCs w:val="20"/>
        </w:rPr>
        <w:t xml:space="preserve"> </w:t>
      </w:r>
      <w:r>
        <w:rPr>
          <w:spacing w:val="5"/>
          <w:sz w:val="20"/>
          <w:szCs w:val="20"/>
        </w:rPr>
        <w:t>1</w:t>
      </w:r>
      <w:r>
        <w:rPr>
          <w:spacing w:val="-38"/>
          <w:sz w:val="20"/>
          <w:szCs w:val="20"/>
        </w:rPr>
        <w:t xml:space="preserve"> </w:t>
      </w:r>
      <w:r>
        <w:rPr>
          <w:spacing w:val="5"/>
          <w:sz w:val="20"/>
          <w:szCs w:val="20"/>
        </w:rPr>
        <w:t>份(内附报价</w:t>
      </w:r>
      <w:r>
        <w:rPr>
          <w:spacing w:val="9"/>
          <w:sz w:val="20"/>
          <w:szCs w:val="20"/>
        </w:rPr>
        <w:t>一览表、投标文件</w:t>
      </w:r>
      <w:r>
        <w:rPr>
          <w:rFonts w:hint="eastAsia"/>
          <w:spacing w:val="9"/>
          <w:sz w:val="20"/>
          <w:szCs w:val="20"/>
          <w:lang w:val="en-US" w:eastAsia="zh-CN"/>
        </w:rPr>
        <w:t>PDF格式</w:t>
      </w:r>
      <w:r>
        <w:rPr>
          <w:spacing w:val="9"/>
          <w:sz w:val="20"/>
          <w:szCs w:val="20"/>
        </w:rPr>
        <w:t>电子版各</w:t>
      </w:r>
      <w:r>
        <w:rPr>
          <w:spacing w:val="-24"/>
          <w:sz w:val="20"/>
          <w:szCs w:val="20"/>
        </w:rPr>
        <w:t xml:space="preserve"> </w:t>
      </w:r>
      <w:r>
        <w:rPr>
          <w:spacing w:val="9"/>
          <w:sz w:val="20"/>
          <w:szCs w:val="20"/>
        </w:rPr>
        <w:t>1</w:t>
      </w:r>
      <w:r>
        <w:rPr>
          <w:spacing w:val="-38"/>
          <w:sz w:val="20"/>
          <w:szCs w:val="20"/>
        </w:rPr>
        <w:t xml:space="preserve"> </w:t>
      </w:r>
      <w:r>
        <w:rPr>
          <w:spacing w:val="9"/>
          <w:sz w:val="20"/>
          <w:szCs w:val="20"/>
        </w:rPr>
        <w:t>份)，各自装订成册、单独密封，响应文件须</w:t>
      </w:r>
      <w:r>
        <w:rPr>
          <w:spacing w:val="8"/>
          <w:sz w:val="20"/>
          <w:szCs w:val="20"/>
        </w:rPr>
        <w:t>在封面及封袋注</w:t>
      </w:r>
      <w:r>
        <w:rPr>
          <w:sz w:val="20"/>
          <w:szCs w:val="20"/>
        </w:rPr>
        <w:t xml:space="preserve"> </w:t>
      </w:r>
      <w:r>
        <w:rPr>
          <w:spacing w:val="7"/>
          <w:sz w:val="20"/>
          <w:szCs w:val="20"/>
        </w:rPr>
        <w:t>明“正本</w:t>
      </w:r>
      <w:r>
        <w:rPr>
          <w:spacing w:val="-70"/>
          <w:sz w:val="20"/>
          <w:szCs w:val="20"/>
        </w:rPr>
        <w:t xml:space="preserve"> </w:t>
      </w:r>
      <w:r>
        <w:rPr>
          <w:spacing w:val="7"/>
          <w:sz w:val="20"/>
          <w:szCs w:val="20"/>
        </w:rPr>
        <w:t>”和“副本</w:t>
      </w:r>
      <w:r>
        <w:rPr>
          <w:spacing w:val="-70"/>
          <w:sz w:val="20"/>
          <w:szCs w:val="20"/>
        </w:rPr>
        <w:t xml:space="preserve"> </w:t>
      </w:r>
      <w:r>
        <w:rPr>
          <w:spacing w:val="7"/>
          <w:sz w:val="20"/>
          <w:szCs w:val="20"/>
        </w:rPr>
        <w:t>”字样。如果正本与副本不符，以正本响应文件</w:t>
      </w:r>
      <w:r>
        <w:rPr>
          <w:spacing w:val="6"/>
          <w:sz w:val="20"/>
          <w:szCs w:val="20"/>
        </w:rPr>
        <w:t>为准。</w:t>
      </w:r>
    </w:p>
    <w:p w14:paraId="25DDD7B8">
      <w:pPr>
        <w:pStyle w:val="4"/>
        <w:spacing w:before="1" w:line="329" w:lineRule="auto"/>
        <w:ind w:left="42" w:right="14" w:firstLine="460"/>
        <w:rPr>
          <w:sz w:val="20"/>
          <w:szCs w:val="20"/>
        </w:rPr>
      </w:pPr>
      <w:r>
        <w:rPr>
          <w:spacing w:val="8"/>
          <w:sz w:val="20"/>
          <w:szCs w:val="20"/>
        </w:rPr>
        <w:t>9.11.2、响应文件的正本、副本、开标一览表要求各自分装密封（封袋不得</w:t>
      </w:r>
      <w:r>
        <w:rPr>
          <w:spacing w:val="7"/>
          <w:sz w:val="20"/>
          <w:szCs w:val="20"/>
        </w:rPr>
        <w:t>有破损</w:t>
      </w:r>
      <w:r>
        <w:rPr>
          <w:spacing w:val="-20"/>
          <w:sz w:val="20"/>
          <w:szCs w:val="20"/>
        </w:rPr>
        <w:t>），</w:t>
      </w:r>
      <w:r>
        <w:rPr>
          <w:spacing w:val="1"/>
          <w:sz w:val="20"/>
          <w:szCs w:val="20"/>
        </w:rPr>
        <w:t xml:space="preserve"> </w:t>
      </w:r>
      <w:r>
        <w:rPr>
          <w:spacing w:val="9"/>
          <w:sz w:val="20"/>
          <w:szCs w:val="20"/>
        </w:rPr>
        <w:t>同时在封口处加贴封条并在骑缝处加盖供应商</w:t>
      </w:r>
      <w:r>
        <w:rPr>
          <w:spacing w:val="8"/>
          <w:sz w:val="20"/>
          <w:szCs w:val="20"/>
        </w:rPr>
        <w:t>公章、法定代表人印章。</w:t>
      </w:r>
    </w:p>
    <w:p w14:paraId="482D08CC">
      <w:pPr>
        <w:pStyle w:val="4"/>
        <w:spacing w:before="221" w:line="228" w:lineRule="auto"/>
        <w:ind w:left="503"/>
        <w:rPr>
          <w:sz w:val="20"/>
          <w:szCs w:val="20"/>
        </w:rPr>
      </w:pPr>
      <w:r>
        <w:rPr>
          <w:spacing w:val="8"/>
          <w:sz w:val="20"/>
          <w:szCs w:val="20"/>
        </w:rPr>
        <w:t>9.11.3、正本、副本、开标一览表封袋标识式样详见格式。</w:t>
      </w:r>
    </w:p>
    <w:p w14:paraId="0BA345B8">
      <w:pPr>
        <w:pStyle w:val="4"/>
        <w:spacing w:before="221" w:line="330" w:lineRule="auto"/>
        <w:ind w:right="70" w:firstLine="436" w:firstLineChars="200"/>
        <w:rPr>
          <w:sz w:val="20"/>
          <w:szCs w:val="20"/>
        </w:rPr>
      </w:pPr>
      <w:r>
        <w:rPr>
          <w:spacing w:val="9"/>
          <w:sz w:val="20"/>
          <w:szCs w:val="20"/>
        </w:rPr>
        <w:t>9.11.4、磋商响应文件正本和副本一律采用A4</w:t>
      </w:r>
      <w:r>
        <w:rPr>
          <w:spacing w:val="-38"/>
          <w:sz w:val="20"/>
          <w:szCs w:val="20"/>
        </w:rPr>
        <w:t xml:space="preserve"> </w:t>
      </w:r>
      <w:r>
        <w:rPr>
          <w:spacing w:val="8"/>
          <w:sz w:val="20"/>
          <w:szCs w:val="20"/>
        </w:rPr>
        <w:t>纸幅面加胶装分别装订成册，按序从目</w:t>
      </w:r>
      <w:r>
        <w:rPr>
          <w:sz w:val="20"/>
          <w:szCs w:val="20"/>
        </w:rPr>
        <w:t xml:space="preserve"> </w:t>
      </w:r>
      <w:r>
        <w:rPr>
          <w:spacing w:val="9"/>
          <w:sz w:val="20"/>
          <w:szCs w:val="20"/>
        </w:rPr>
        <w:t>录开始编制页码。文件胶装装订后，页面不可抽取，不得有活动页，无破损、不可拆分。</w:t>
      </w:r>
    </w:p>
    <w:p w14:paraId="3F25A9AE">
      <w:pPr>
        <w:pStyle w:val="4"/>
        <w:spacing w:before="220" w:line="228" w:lineRule="auto"/>
        <w:ind w:left="503"/>
        <w:rPr>
          <w:sz w:val="20"/>
          <w:szCs w:val="20"/>
        </w:rPr>
      </w:pPr>
      <w:r>
        <w:rPr>
          <w:spacing w:val="7"/>
          <w:sz w:val="20"/>
          <w:szCs w:val="20"/>
        </w:rPr>
        <w:t>9.12、磋商响应文件的递交</w:t>
      </w:r>
    </w:p>
    <w:p w14:paraId="1F3D1433">
      <w:pPr>
        <w:pStyle w:val="4"/>
        <w:spacing w:before="221" w:line="330" w:lineRule="auto"/>
        <w:ind w:left="24" w:right="70" w:firstLine="418"/>
        <w:rPr>
          <w:sz w:val="20"/>
          <w:szCs w:val="20"/>
        </w:rPr>
      </w:pPr>
      <w:r>
        <w:rPr>
          <w:spacing w:val="7"/>
          <w:sz w:val="20"/>
          <w:szCs w:val="20"/>
        </w:rPr>
        <w:t>9.12.1、磋商供应商应仔细阅读竞争性磋商文件中的所有</w:t>
      </w:r>
      <w:r>
        <w:rPr>
          <w:spacing w:val="6"/>
          <w:sz w:val="20"/>
          <w:szCs w:val="20"/>
        </w:rPr>
        <w:t>事项、格式、条款和要求，对</w:t>
      </w:r>
      <w:r>
        <w:rPr>
          <w:sz w:val="20"/>
          <w:szCs w:val="20"/>
        </w:rPr>
        <w:t xml:space="preserve"> </w:t>
      </w:r>
      <w:r>
        <w:rPr>
          <w:spacing w:val="9"/>
          <w:sz w:val="20"/>
          <w:szCs w:val="20"/>
        </w:rPr>
        <w:t>竞争性磋商文件的全部内容及要求作出实质性响应，提交相应资料。</w:t>
      </w:r>
    </w:p>
    <w:p w14:paraId="1C44EBB5">
      <w:pPr>
        <w:pStyle w:val="4"/>
        <w:spacing w:before="221" w:line="330" w:lineRule="auto"/>
        <w:ind w:left="23" w:firstLine="480"/>
        <w:rPr>
          <w:sz w:val="20"/>
          <w:szCs w:val="20"/>
        </w:rPr>
      </w:pPr>
      <w:r>
        <w:rPr>
          <w:spacing w:val="7"/>
          <w:sz w:val="20"/>
          <w:szCs w:val="20"/>
        </w:rPr>
        <w:t>9.12.2、截止磋商响应文件递交时间前磋商供应商应将磋商响应文件所有正本、副</w:t>
      </w:r>
      <w:r>
        <w:rPr>
          <w:spacing w:val="6"/>
          <w:sz w:val="20"/>
          <w:szCs w:val="20"/>
        </w:rPr>
        <w:t>本、</w:t>
      </w:r>
      <w:r>
        <w:rPr>
          <w:sz w:val="20"/>
          <w:szCs w:val="20"/>
        </w:rPr>
        <w:t xml:space="preserve"> </w:t>
      </w:r>
      <w:r>
        <w:rPr>
          <w:spacing w:val="8"/>
          <w:sz w:val="20"/>
          <w:szCs w:val="20"/>
        </w:rPr>
        <w:t>开标一览表按要求密封递交。</w:t>
      </w:r>
    </w:p>
    <w:p w14:paraId="48A30C7F">
      <w:pPr>
        <w:pStyle w:val="4"/>
        <w:spacing w:before="220" w:line="364" w:lineRule="auto"/>
        <w:ind w:left="26" w:right="70" w:firstLine="476"/>
        <w:rPr>
          <w:sz w:val="20"/>
          <w:szCs w:val="20"/>
        </w:rPr>
      </w:pPr>
      <w:r>
        <w:rPr>
          <w:spacing w:val="10"/>
          <w:sz w:val="20"/>
          <w:szCs w:val="20"/>
        </w:rPr>
        <w:t>9.12.3、采购代理机构仅负责对磋商响应文件的接收时</w:t>
      </w:r>
      <w:r>
        <w:rPr>
          <w:spacing w:val="7"/>
          <w:sz w:val="20"/>
          <w:szCs w:val="20"/>
        </w:rPr>
        <w:t>间、份数和递交人等信息的确认。在宣布递交磋商响应文件时间截止之后，任何人送达、递</w:t>
      </w:r>
      <w:r>
        <w:rPr>
          <w:spacing w:val="9"/>
          <w:sz w:val="20"/>
          <w:szCs w:val="20"/>
        </w:rPr>
        <w:t>交的磋商响应文件和文书资料，采购代理机构拒绝接收。</w:t>
      </w:r>
    </w:p>
    <w:p w14:paraId="0C801CBC">
      <w:pPr>
        <w:pStyle w:val="4"/>
        <w:spacing w:before="221" w:line="331" w:lineRule="auto"/>
        <w:ind w:left="56" w:right="70" w:firstLine="386"/>
        <w:rPr>
          <w:sz w:val="20"/>
          <w:szCs w:val="20"/>
        </w:rPr>
      </w:pPr>
      <w:r>
        <w:rPr>
          <w:spacing w:val="7"/>
          <w:sz w:val="20"/>
          <w:szCs w:val="20"/>
        </w:rPr>
        <w:t>9.12.4、核查、信息确认完毕的磋商响应文件由采购代理</w:t>
      </w:r>
      <w:r>
        <w:rPr>
          <w:spacing w:val="6"/>
          <w:sz w:val="20"/>
          <w:szCs w:val="20"/>
        </w:rPr>
        <w:t>机构妥善保管，任何人不得擅</w:t>
      </w:r>
      <w:r>
        <w:rPr>
          <w:sz w:val="20"/>
          <w:szCs w:val="20"/>
        </w:rPr>
        <w:t xml:space="preserve"> </w:t>
      </w:r>
      <w:r>
        <w:rPr>
          <w:spacing w:val="4"/>
          <w:sz w:val="20"/>
          <w:szCs w:val="20"/>
        </w:rPr>
        <w:t>自拆封、调换和退回。</w:t>
      </w:r>
    </w:p>
    <w:p w14:paraId="7D6FE944">
      <w:pPr>
        <w:pStyle w:val="4"/>
        <w:spacing w:before="220" w:line="228" w:lineRule="auto"/>
        <w:ind w:left="37"/>
        <w:rPr>
          <w:sz w:val="20"/>
          <w:szCs w:val="20"/>
        </w:rPr>
      </w:pPr>
      <w:r>
        <w:rPr>
          <w:b/>
          <w:bCs/>
          <w:spacing w:val="6"/>
          <w:sz w:val="20"/>
          <w:szCs w:val="20"/>
        </w:rPr>
        <w:t>10、磋商响应文件的修改和撤回</w:t>
      </w:r>
    </w:p>
    <w:p w14:paraId="464EBE8A">
      <w:pPr>
        <w:pStyle w:val="4"/>
        <w:spacing w:before="220" w:line="330" w:lineRule="auto"/>
        <w:ind w:left="21" w:right="70" w:firstLine="436"/>
        <w:rPr>
          <w:sz w:val="20"/>
          <w:szCs w:val="20"/>
        </w:rPr>
      </w:pPr>
      <w:r>
        <w:rPr>
          <w:spacing w:val="7"/>
          <w:sz w:val="20"/>
          <w:szCs w:val="20"/>
        </w:rPr>
        <w:t>10.1、磋商供应商在递交了磋商响应文</w:t>
      </w:r>
      <w:r>
        <w:rPr>
          <w:spacing w:val="6"/>
          <w:sz w:val="20"/>
          <w:szCs w:val="20"/>
        </w:rPr>
        <w:t>件后，可以修改或撤回其磋商响应文件，但必须</w:t>
      </w:r>
      <w:r>
        <w:rPr>
          <w:sz w:val="20"/>
          <w:szCs w:val="20"/>
        </w:rPr>
        <w:t xml:space="preserve"> </w:t>
      </w:r>
      <w:r>
        <w:rPr>
          <w:spacing w:val="9"/>
          <w:sz w:val="20"/>
          <w:szCs w:val="20"/>
        </w:rPr>
        <w:t>在规定的磋商响应文件截止时间前，以书面形式通知采购代理机构。</w:t>
      </w:r>
    </w:p>
    <w:p w14:paraId="18A8D514">
      <w:pPr>
        <w:pStyle w:val="4"/>
        <w:spacing w:before="222" w:line="381" w:lineRule="auto"/>
        <w:ind w:right="26" w:firstLine="428" w:firstLineChars="200"/>
        <w:rPr>
          <w:sz w:val="20"/>
          <w:szCs w:val="20"/>
        </w:rPr>
      </w:pPr>
      <w:r>
        <w:rPr>
          <w:spacing w:val="7"/>
          <w:sz w:val="20"/>
          <w:szCs w:val="20"/>
        </w:rPr>
        <w:t>10.2、磋商供应商的修改书或撤回通知</w:t>
      </w:r>
      <w:r>
        <w:rPr>
          <w:spacing w:val="6"/>
          <w:sz w:val="20"/>
          <w:szCs w:val="20"/>
        </w:rPr>
        <w:t>书，应由其法定代表人或其被授权委托人签署并</w:t>
      </w:r>
      <w:r>
        <w:rPr>
          <w:sz w:val="20"/>
          <w:szCs w:val="20"/>
        </w:rPr>
        <w:t xml:space="preserve"> </w:t>
      </w:r>
      <w:r>
        <w:rPr>
          <w:spacing w:val="7"/>
          <w:sz w:val="20"/>
          <w:szCs w:val="20"/>
        </w:rPr>
        <w:t>盖单位公章，并在密封袋上标注“磋商响应文件修改</w:t>
      </w:r>
      <w:r>
        <w:rPr>
          <w:spacing w:val="-60"/>
          <w:sz w:val="20"/>
          <w:szCs w:val="20"/>
        </w:rPr>
        <w:t xml:space="preserve"> </w:t>
      </w:r>
      <w:r>
        <w:rPr>
          <w:spacing w:val="7"/>
          <w:sz w:val="20"/>
          <w:szCs w:val="20"/>
        </w:rPr>
        <w:t>”或“磋商响应文件撤回通知</w:t>
      </w:r>
      <w:r>
        <w:rPr>
          <w:spacing w:val="-69"/>
          <w:sz w:val="20"/>
          <w:szCs w:val="20"/>
        </w:rPr>
        <w:t xml:space="preserve"> </w:t>
      </w:r>
      <w:r>
        <w:rPr>
          <w:spacing w:val="7"/>
          <w:sz w:val="20"/>
          <w:szCs w:val="20"/>
        </w:rPr>
        <w:t>”字样，</w:t>
      </w:r>
      <w:r>
        <w:rPr>
          <w:sz w:val="20"/>
          <w:szCs w:val="20"/>
        </w:rPr>
        <w:t xml:space="preserve"> </w:t>
      </w:r>
      <w:r>
        <w:rPr>
          <w:spacing w:val="7"/>
          <w:sz w:val="20"/>
          <w:szCs w:val="20"/>
        </w:rPr>
        <w:t>“修改文件</w:t>
      </w:r>
      <w:r>
        <w:rPr>
          <w:spacing w:val="-70"/>
          <w:sz w:val="20"/>
          <w:szCs w:val="20"/>
        </w:rPr>
        <w:t xml:space="preserve"> </w:t>
      </w:r>
      <w:r>
        <w:rPr>
          <w:spacing w:val="7"/>
          <w:sz w:val="20"/>
          <w:szCs w:val="20"/>
        </w:rPr>
        <w:t>”作为磋商响应文件的组成部分；采购代理机构不退还磋商供应商已撤</w:t>
      </w:r>
      <w:r>
        <w:rPr>
          <w:spacing w:val="6"/>
          <w:sz w:val="20"/>
          <w:szCs w:val="20"/>
        </w:rPr>
        <w:t>回的磋商</w:t>
      </w:r>
      <w:r>
        <w:rPr>
          <w:spacing w:val="8"/>
          <w:sz w:val="20"/>
          <w:szCs w:val="20"/>
        </w:rPr>
        <w:t>响应文件（包括纸质和电子版）。</w:t>
      </w:r>
    </w:p>
    <w:p w14:paraId="669A9D9F">
      <w:pPr>
        <w:pStyle w:val="4"/>
        <w:spacing w:before="221" w:line="364" w:lineRule="auto"/>
        <w:ind w:left="21" w:right="70" w:firstLine="436"/>
        <w:rPr>
          <w:sz w:val="20"/>
          <w:szCs w:val="20"/>
        </w:rPr>
      </w:pPr>
      <w:r>
        <w:rPr>
          <w:spacing w:val="7"/>
          <w:sz w:val="20"/>
          <w:szCs w:val="20"/>
        </w:rPr>
        <w:t>10.3、在磋商响应文件递交截止时间之</w:t>
      </w:r>
      <w:r>
        <w:rPr>
          <w:spacing w:val="6"/>
          <w:sz w:val="20"/>
          <w:szCs w:val="20"/>
        </w:rPr>
        <w:t>后，磋商供应商不得对其递交的磋商响应文件做</w:t>
      </w:r>
      <w:r>
        <w:rPr>
          <w:spacing w:val="7"/>
          <w:sz w:val="20"/>
          <w:szCs w:val="20"/>
        </w:rPr>
        <w:t>任何修改或撤回；但磋商供应商在提交最后报价之前，可以根据情况退出磋商。</w:t>
      </w:r>
    </w:p>
    <w:p w14:paraId="03B33152">
      <w:pPr>
        <w:pStyle w:val="4"/>
        <w:spacing w:before="221" w:line="364" w:lineRule="auto"/>
        <w:ind w:left="21" w:right="70" w:firstLine="436"/>
        <w:rPr>
          <w:sz w:val="20"/>
          <w:szCs w:val="20"/>
        </w:rPr>
      </w:pPr>
      <w:r>
        <w:rPr>
          <w:spacing w:val="7"/>
          <w:sz w:val="20"/>
          <w:szCs w:val="20"/>
        </w:rPr>
        <w:t>10.4、</w:t>
      </w:r>
      <w:r>
        <w:rPr>
          <w:spacing w:val="8"/>
          <w:sz w:val="20"/>
          <w:szCs w:val="20"/>
        </w:rPr>
        <w:t>无论磋商供应商中标与否，其磋商响应文件不予退还。</w:t>
      </w:r>
    </w:p>
    <w:p w14:paraId="0D08ACF5">
      <w:pPr>
        <w:pStyle w:val="4"/>
        <w:spacing w:before="205" w:line="228" w:lineRule="auto"/>
        <w:ind w:left="37"/>
        <w:rPr>
          <w:sz w:val="20"/>
          <w:szCs w:val="20"/>
        </w:rPr>
      </w:pPr>
      <w:r>
        <w:pict>
          <v:shape id="_x0000_s1045" o:spid="_x0000_s1045" style="position:absolute;left:0pt;margin-left:90pt;margin-top:69.1pt;height:1pt;width:415.25pt;mso-position-horizontal-relative:page;mso-position-vertical-relative:page;z-index:251663360;mso-width-relative:page;mso-height-relative:page;" filled="f" stroked="f" coordsize="8305,20" o:allowincell="f" path="m0,9l8304,9e">
            <v:path/>
            <v:fill on="f" focussize="0,0"/>
            <v:stroke on="f" weight="0.95992125984252pt" joinstyle="bevel"/>
            <v:imagedata o:title=""/>
            <o:lock v:ext="edit" aspectratio="f"/>
          </v:shape>
        </w:pict>
      </w:r>
      <w:r>
        <w:rPr>
          <w:b/>
          <w:bCs/>
          <w:spacing w:val="6"/>
          <w:sz w:val="20"/>
          <w:szCs w:val="20"/>
        </w:rPr>
        <w:t>11、关于开标现场转变采购方式问题。</w:t>
      </w:r>
    </w:p>
    <w:p w14:paraId="2CB88844">
      <w:pPr>
        <w:pStyle w:val="4"/>
        <w:spacing w:before="123" w:line="379" w:lineRule="auto"/>
        <w:ind w:left="21" w:right="55" w:firstLine="422"/>
        <w:jc w:val="both"/>
        <w:rPr>
          <w:sz w:val="20"/>
          <w:szCs w:val="20"/>
        </w:rPr>
      </w:pPr>
      <w:r>
        <w:rPr>
          <w:spacing w:val="10"/>
          <w:sz w:val="20"/>
          <w:szCs w:val="20"/>
        </w:rPr>
        <w:t>依据《陕西省财政厅关于政府采购有关问题的通知（陕财办采资[2016]53</w:t>
      </w:r>
      <w:r>
        <w:rPr>
          <w:spacing w:val="-33"/>
          <w:sz w:val="20"/>
          <w:szCs w:val="20"/>
        </w:rPr>
        <w:t xml:space="preserve"> </w:t>
      </w:r>
      <w:r>
        <w:rPr>
          <w:spacing w:val="10"/>
          <w:sz w:val="20"/>
          <w:szCs w:val="20"/>
        </w:rPr>
        <w:t>号</w:t>
      </w:r>
      <w:r>
        <w:rPr>
          <w:spacing w:val="9"/>
          <w:sz w:val="20"/>
          <w:szCs w:val="20"/>
        </w:rPr>
        <w:t>》、《财</w:t>
      </w:r>
      <w:r>
        <w:rPr>
          <w:sz w:val="20"/>
          <w:szCs w:val="20"/>
        </w:rPr>
        <w:t xml:space="preserve"> </w:t>
      </w:r>
      <w:r>
        <w:rPr>
          <w:spacing w:val="5"/>
          <w:sz w:val="20"/>
          <w:szCs w:val="20"/>
        </w:rPr>
        <w:t>政部关于政府采购竞争性磋商采购方式管理暂</w:t>
      </w:r>
      <w:r>
        <w:rPr>
          <w:spacing w:val="4"/>
          <w:sz w:val="20"/>
          <w:szCs w:val="20"/>
        </w:rPr>
        <w:t>行办法有关问题的补充通知（财库〔2015〕124</w:t>
      </w:r>
      <w:r>
        <w:rPr>
          <w:sz w:val="20"/>
          <w:szCs w:val="20"/>
        </w:rPr>
        <w:t xml:space="preserve"> </w:t>
      </w:r>
      <w:r>
        <w:rPr>
          <w:spacing w:val="10"/>
          <w:sz w:val="20"/>
          <w:szCs w:val="20"/>
        </w:rPr>
        <w:t>号）》</w:t>
      </w:r>
    </w:p>
    <w:p w14:paraId="22943D29">
      <w:pPr>
        <w:pStyle w:val="4"/>
        <w:spacing w:before="160" w:line="220" w:lineRule="auto"/>
        <w:ind w:left="51"/>
        <w:rPr>
          <w:sz w:val="28"/>
          <w:szCs w:val="28"/>
        </w:rPr>
      </w:pPr>
      <w:r>
        <w:rPr>
          <w:b/>
          <w:bCs/>
          <w:spacing w:val="-8"/>
          <w:sz w:val="28"/>
          <w:szCs w:val="28"/>
        </w:rPr>
        <w:t>四、采购程序</w:t>
      </w:r>
    </w:p>
    <w:p w14:paraId="00E7DBB5">
      <w:pPr>
        <w:pStyle w:val="4"/>
        <w:spacing w:before="65" w:line="228" w:lineRule="auto"/>
        <w:ind w:left="37"/>
        <w:rPr>
          <w:sz w:val="20"/>
          <w:szCs w:val="20"/>
        </w:rPr>
      </w:pPr>
      <w:r>
        <w:rPr>
          <w:b/>
          <w:bCs/>
          <w:spacing w:val="5"/>
          <w:sz w:val="20"/>
          <w:szCs w:val="20"/>
        </w:rPr>
        <w:t>12、评审工作按下列工作程序进行：</w:t>
      </w:r>
    </w:p>
    <w:p w14:paraId="27E6EA00">
      <w:pPr>
        <w:pStyle w:val="4"/>
        <w:spacing w:before="220" w:line="229" w:lineRule="auto"/>
        <w:ind w:left="529"/>
        <w:rPr>
          <w:sz w:val="20"/>
          <w:szCs w:val="20"/>
        </w:rPr>
      </w:pPr>
      <w:r>
        <w:rPr>
          <w:spacing w:val="5"/>
          <w:sz w:val="20"/>
          <w:szCs w:val="20"/>
        </w:rPr>
        <w:t>12.1、组建磋商小组；</w:t>
      </w:r>
    </w:p>
    <w:p w14:paraId="2F79BB21">
      <w:pPr>
        <w:pStyle w:val="4"/>
        <w:spacing w:before="220" w:line="228" w:lineRule="auto"/>
        <w:ind w:left="529"/>
        <w:rPr>
          <w:sz w:val="20"/>
          <w:szCs w:val="20"/>
        </w:rPr>
      </w:pPr>
      <w:r>
        <w:rPr>
          <w:spacing w:val="4"/>
          <w:sz w:val="20"/>
          <w:szCs w:val="20"/>
        </w:rPr>
        <w:t>12.2、开标会议；</w:t>
      </w:r>
    </w:p>
    <w:p w14:paraId="2CCAC263">
      <w:pPr>
        <w:pStyle w:val="4"/>
        <w:spacing w:before="221" w:line="228" w:lineRule="auto"/>
        <w:ind w:left="529"/>
        <w:rPr>
          <w:sz w:val="20"/>
          <w:szCs w:val="20"/>
        </w:rPr>
      </w:pPr>
      <w:r>
        <w:rPr>
          <w:spacing w:val="6"/>
          <w:sz w:val="20"/>
          <w:szCs w:val="20"/>
        </w:rPr>
        <w:t>12.3、磋商响应文件初步评审；</w:t>
      </w:r>
    </w:p>
    <w:p w14:paraId="0FC14237">
      <w:pPr>
        <w:pStyle w:val="4"/>
        <w:spacing w:before="221" w:line="228" w:lineRule="auto"/>
        <w:ind w:left="529"/>
        <w:rPr>
          <w:sz w:val="20"/>
          <w:szCs w:val="20"/>
        </w:rPr>
      </w:pPr>
      <w:r>
        <w:rPr>
          <w:spacing w:val="7"/>
          <w:sz w:val="20"/>
          <w:szCs w:val="20"/>
        </w:rPr>
        <w:t>12.4、磋商响应文件的澄清（如有</w:t>
      </w:r>
      <w:r>
        <w:rPr>
          <w:spacing w:val="2"/>
          <w:sz w:val="20"/>
          <w:szCs w:val="20"/>
        </w:rPr>
        <w:t>）；</w:t>
      </w:r>
    </w:p>
    <w:p w14:paraId="6F05A640">
      <w:pPr>
        <w:pStyle w:val="4"/>
        <w:spacing w:before="221" w:line="228" w:lineRule="auto"/>
        <w:ind w:left="529"/>
        <w:rPr>
          <w:sz w:val="20"/>
          <w:szCs w:val="20"/>
        </w:rPr>
      </w:pPr>
      <w:r>
        <w:rPr>
          <w:spacing w:val="6"/>
          <w:sz w:val="20"/>
          <w:szCs w:val="20"/>
        </w:rPr>
        <w:t>12.5、磋商响应文件详细评审；</w:t>
      </w:r>
    </w:p>
    <w:p w14:paraId="7C7FA4DF">
      <w:pPr>
        <w:pStyle w:val="4"/>
        <w:spacing w:before="221" w:line="227" w:lineRule="auto"/>
        <w:ind w:left="529"/>
        <w:rPr>
          <w:sz w:val="20"/>
          <w:szCs w:val="20"/>
        </w:rPr>
      </w:pPr>
      <w:r>
        <w:rPr>
          <w:spacing w:val="5"/>
          <w:sz w:val="20"/>
          <w:szCs w:val="20"/>
        </w:rPr>
        <w:t>12.6、磋商及二次报价；</w:t>
      </w:r>
    </w:p>
    <w:p w14:paraId="15CAC15A">
      <w:pPr>
        <w:pStyle w:val="4"/>
        <w:spacing w:before="222" w:line="229" w:lineRule="auto"/>
        <w:ind w:left="529"/>
        <w:rPr>
          <w:sz w:val="20"/>
          <w:szCs w:val="20"/>
        </w:rPr>
      </w:pPr>
      <w:r>
        <w:rPr>
          <w:spacing w:val="5"/>
          <w:sz w:val="20"/>
          <w:szCs w:val="20"/>
        </w:rPr>
        <w:t>12.7、汇总评审结果；</w:t>
      </w:r>
    </w:p>
    <w:p w14:paraId="73F70F65">
      <w:pPr>
        <w:pStyle w:val="4"/>
        <w:spacing w:before="220" w:line="228" w:lineRule="auto"/>
        <w:ind w:left="529"/>
        <w:rPr>
          <w:sz w:val="20"/>
          <w:szCs w:val="20"/>
        </w:rPr>
      </w:pPr>
      <w:r>
        <w:rPr>
          <w:spacing w:val="5"/>
          <w:sz w:val="20"/>
          <w:szCs w:val="20"/>
        </w:rPr>
        <w:t>12.8、推荐成交供应商；</w:t>
      </w:r>
    </w:p>
    <w:p w14:paraId="094BB6CE">
      <w:pPr>
        <w:pStyle w:val="4"/>
        <w:spacing w:before="221" w:line="227" w:lineRule="auto"/>
        <w:ind w:left="529"/>
        <w:rPr>
          <w:sz w:val="20"/>
          <w:szCs w:val="20"/>
        </w:rPr>
      </w:pPr>
      <w:r>
        <w:rPr>
          <w:spacing w:val="5"/>
          <w:sz w:val="20"/>
          <w:szCs w:val="20"/>
        </w:rPr>
        <w:t>12.9、编写评审报告。</w:t>
      </w:r>
    </w:p>
    <w:p w14:paraId="0E54D309">
      <w:pPr>
        <w:pStyle w:val="4"/>
        <w:spacing w:before="222" w:line="228" w:lineRule="auto"/>
        <w:ind w:left="37"/>
        <w:rPr>
          <w:sz w:val="20"/>
          <w:szCs w:val="20"/>
        </w:rPr>
      </w:pPr>
      <w:r>
        <w:rPr>
          <w:b/>
          <w:bCs/>
          <w:spacing w:val="2"/>
          <w:sz w:val="20"/>
          <w:szCs w:val="20"/>
        </w:rPr>
        <w:t>13、开标会议：</w:t>
      </w:r>
    </w:p>
    <w:p w14:paraId="23811834">
      <w:pPr>
        <w:pStyle w:val="4"/>
        <w:spacing w:before="221" w:line="330" w:lineRule="auto"/>
        <w:ind w:left="21" w:right="56" w:firstLine="436"/>
        <w:rPr>
          <w:sz w:val="20"/>
          <w:szCs w:val="20"/>
        </w:rPr>
      </w:pPr>
      <w:r>
        <w:rPr>
          <w:spacing w:val="7"/>
          <w:sz w:val="20"/>
          <w:szCs w:val="20"/>
        </w:rPr>
        <w:t>13.1、开标会议由采购代理机构主持。</w:t>
      </w:r>
      <w:r>
        <w:rPr>
          <w:spacing w:val="6"/>
          <w:sz w:val="20"/>
          <w:szCs w:val="20"/>
        </w:rPr>
        <w:t>主持人按照竞争性磋商文件规定的开标时间宣布</w:t>
      </w:r>
      <w:r>
        <w:rPr>
          <w:sz w:val="20"/>
          <w:szCs w:val="20"/>
        </w:rPr>
        <w:t xml:space="preserve"> </w:t>
      </w:r>
      <w:r>
        <w:rPr>
          <w:spacing w:val="9"/>
          <w:sz w:val="20"/>
          <w:szCs w:val="20"/>
        </w:rPr>
        <w:t>会议开始，会议将按以下程序进行（但不限于</w:t>
      </w:r>
      <w:r>
        <w:rPr>
          <w:spacing w:val="4"/>
          <w:sz w:val="20"/>
          <w:szCs w:val="20"/>
        </w:rPr>
        <w:t>）；</w:t>
      </w:r>
    </w:p>
    <w:p w14:paraId="4AB8E455">
      <w:pPr>
        <w:pStyle w:val="4"/>
        <w:spacing w:before="221" w:line="228" w:lineRule="auto"/>
        <w:ind w:left="457"/>
        <w:rPr>
          <w:sz w:val="20"/>
          <w:szCs w:val="20"/>
        </w:rPr>
      </w:pPr>
      <w:r>
        <w:rPr>
          <w:spacing w:val="6"/>
          <w:sz w:val="20"/>
          <w:szCs w:val="20"/>
        </w:rPr>
        <w:t>13.1.1、宣布评审开始并致辞；</w:t>
      </w:r>
    </w:p>
    <w:p w14:paraId="2906FA2B">
      <w:pPr>
        <w:pStyle w:val="4"/>
        <w:spacing w:before="221" w:line="228" w:lineRule="auto"/>
        <w:ind w:left="457"/>
        <w:rPr>
          <w:sz w:val="20"/>
          <w:szCs w:val="20"/>
        </w:rPr>
      </w:pPr>
      <w:r>
        <w:rPr>
          <w:spacing w:val="6"/>
          <w:sz w:val="20"/>
          <w:szCs w:val="20"/>
        </w:rPr>
        <w:t>13.1.2、宣布会场纪律和有关注意事项。</w:t>
      </w:r>
    </w:p>
    <w:p w14:paraId="494504E2">
      <w:pPr>
        <w:pStyle w:val="4"/>
        <w:spacing w:before="221" w:line="330" w:lineRule="auto"/>
        <w:ind w:left="32" w:right="56" w:firstLine="424"/>
        <w:rPr>
          <w:sz w:val="20"/>
          <w:szCs w:val="20"/>
        </w:rPr>
      </w:pPr>
      <w:r>
        <w:rPr>
          <w:spacing w:val="6"/>
          <w:sz w:val="20"/>
          <w:szCs w:val="20"/>
        </w:rPr>
        <w:t>13.1.3、宣布参加会议的现场监督人员和主持人、会议记录等会议工作人员，根据磋商</w:t>
      </w:r>
      <w:r>
        <w:rPr>
          <w:spacing w:val="13"/>
          <w:sz w:val="20"/>
          <w:szCs w:val="20"/>
        </w:rPr>
        <w:t xml:space="preserve"> </w:t>
      </w:r>
      <w:r>
        <w:rPr>
          <w:spacing w:val="8"/>
          <w:sz w:val="20"/>
          <w:szCs w:val="20"/>
        </w:rPr>
        <w:t>响应文件递交签到表宣布参加会议的磋商供应商名单。</w:t>
      </w:r>
    </w:p>
    <w:p w14:paraId="1B3CE75B">
      <w:pPr>
        <w:pStyle w:val="4"/>
        <w:spacing w:before="219" w:line="382" w:lineRule="auto"/>
        <w:ind w:left="21" w:firstLine="436"/>
        <w:rPr>
          <w:sz w:val="20"/>
          <w:szCs w:val="20"/>
        </w:rPr>
      </w:pPr>
      <w:r>
        <w:rPr>
          <w:spacing w:val="6"/>
          <w:sz w:val="20"/>
          <w:szCs w:val="20"/>
        </w:rPr>
        <w:t>13.1.4、宣布检查磋商响应文件的密封情况。由磋商供应商法定代表人或其被授权委托</w:t>
      </w:r>
      <w:r>
        <w:rPr>
          <w:spacing w:val="13"/>
          <w:sz w:val="20"/>
          <w:szCs w:val="20"/>
        </w:rPr>
        <w:t xml:space="preserve"> </w:t>
      </w:r>
      <w:r>
        <w:rPr>
          <w:spacing w:val="4"/>
          <w:sz w:val="20"/>
          <w:szCs w:val="20"/>
        </w:rPr>
        <w:t>人确认其磋商响应文件密封情况并签字确认，后由采购代理机构及</w:t>
      </w:r>
      <w:r>
        <w:rPr>
          <w:spacing w:val="3"/>
          <w:sz w:val="20"/>
          <w:szCs w:val="20"/>
        </w:rPr>
        <w:t>采购人、监督人进行复核，</w:t>
      </w:r>
      <w:r>
        <w:rPr>
          <w:sz w:val="20"/>
          <w:szCs w:val="20"/>
        </w:rPr>
        <w:t xml:space="preserve"> </w:t>
      </w:r>
      <w:r>
        <w:rPr>
          <w:spacing w:val="7"/>
          <w:sz w:val="20"/>
          <w:szCs w:val="20"/>
        </w:rPr>
        <w:t>并现场签字记录。对检查出的不符合密封规定要求的磋商响应文件作为无效文件处理不得启</w:t>
      </w:r>
      <w:r>
        <w:rPr>
          <w:spacing w:val="15"/>
          <w:sz w:val="20"/>
          <w:szCs w:val="20"/>
        </w:rPr>
        <w:t xml:space="preserve"> </w:t>
      </w:r>
      <w:r>
        <w:rPr>
          <w:sz w:val="20"/>
          <w:szCs w:val="20"/>
        </w:rPr>
        <w:t>封。</w:t>
      </w:r>
    </w:p>
    <w:p w14:paraId="6E9404D4">
      <w:pPr>
        <w:pStyle w:val="4"/>
        <w:spacing w:before="218" w:line="228" w:lineRule="auto"/>
        <w:ind w:left="457"/>
        <w:rPr>
          <w:sz w:val="20"/>
          <w:szCs w:val="20"/>
        </w:rPr>
      </w:pPr>
      <w:r>
        <w:rPr>
          <w:spacing w:val="8"/>
          <w:sz w:val="20"/>
          <w:szCs w:val="20"/>
        </w:rPr>
        <w:t>13.1.5、由采购人审查磋商供应商资格，并公布</w:t>
      </w:r>
      <w:r>
        <w:rPr>
          <w:spacing w:val="7"/>
          <w:sz w:val="20"/>
          <w:szCs w:val="20"/>
        </w:rPr>
        <w:t>资格审查结果。</w:t>
      </w:r>
    </w:p>
    <w:p w14:paraId="1D3A9923">
      <w:pPr>
        <w:pStyle w:val="4"/>
        <w:spacing w:before="222" w:line="228" w:lineRule="auto"/>
        <w:ind w:left="457"/>
        <w:rPr>
          <w:sz w:val="20"/>
          <w:szCs w:val="20"/>
        </w:rPr>
      </w:pPr>
      <w:r>
        <w:rPr>
          <w:spacing w:val="7"/>
          <w:sz w:val="20"/>
          <w:szCs w:val="20"/>
        </w:rPr>
        <w:t>13.1.6、启封磋商响应文件磋商小组进行评审。</w:t>
      </w:r>
    </w:p>
    <w:p w14:paraId="64853033">
      <w:pPr>
        <w:pStyle w:val="4"/>
        <w:spacing w:before="220" w:line="228" w:lineRule="auto"/>
        <w:ind w:left="457"/>
        <w:rPr>
          <w:sz w:val="20"/>
          <w:szCs w:val="20"/>
        </w:rPr>
      </w:pPr>
      <w:r>
        <w:rPr>
          <w:spacing w:val="8"/>
          <w:sz w:val="20"/>
          <w:szCs w:val="20"/>
        </w:rPr>
        <w:t>13.1.7、磋商供应商等待磋商小组通知单一的与磋商小组进行</w:t>
      </w:r>
      <w:r>
        <w:rPr>
          <w:spacing w:val="7"/>
          <w:sz w:val="20"/>
          <w:szCs w:val="20"/>
        </w:rPr>
        <w:t>磋商。</w:t>
      </w:r>
    </w:p>
    <w:p w14:paraId="7C93AFD6">
      <w:pPr>
        <w:pStyle w:val="4"/>
        <w:spacing w:before="205" w:line="228" w:lineRule="auto"/>
        <w:ind w:firstLine="648" w:firstLineChars="300"/>
        <w:rPr>
          <w:sz w:val="20"/>
          <w:szCs w:val="20"/>
        </w:rPr>
      </w:pPr>
      <w:r>
        <w:rPr>
          <w:spacing w:val="8"/>
          <w:sz w:val="20"/>
          <w:szCs w:val="20"/>
        </w:rPr>
        <w:t>13.2、采购代理机构对评审会议过程进行全程语音同步监控记录，并存档备查。</w:t>
      </w:r>
    </w:p>
    <w:p w14:paraId="5128CE59">
      <w:pPr>
        <w:pStyle w:val="4"/>
        <w:spacing w:before="221" w:line="229" w:lineRule="auto"/>
        <w:ind w:left="37"/>
        <w:rPr>
          <w:sz w:val="20"/>
          <w:szCs w:val="20"/>
        </w:rPr>
      </w:pPr>
      <w:r>
        <w:rPr>
          <w:b/>
          <w:bCs/>
          <w:spacing w:val="3"/>
          <w:sz w:val="20"/>
          <w:szCs w:val="20"/>
        </w:rPr>
        <w:t>14、磋商小组</w:t>
      </w:r>
    </w:p>
    <w:p w14:paraId="51AFE1A5">
      <w:pPr>
        <w:pStyle w:val="4"/>
        <w:spacing w:before="220" w:line="364" w:lineRule="auto"/>
        <w:ind w:left="144" w:right="71" w:firstLine="327"/>
        <w:rPr>
          <w:spacing w:val="8"/>
          <w:sz w:val="20"/>
          <w:szCs w:val="20"/>
        </w:rPr>
      </w:pPr>
      <w:r>
        <w:rPr>
          <w:spacing w:val="11"/>
          <w:sz w:val="20"/>
          <w:szCs w:val="20"/>
        </w:rPr>
        <w:t>14.1、采购人或者采购代理机构应当从省级以上财政部门设立的政府采购评审专家库</w:t>
      </w:r>
      <w:r>
        <w:rPr>
          <w:spacing w:val="15"/>
          <w:sz w:val="20"/>
          <w:szCs w:val="20"/>
        </w:rPr>
        <w:t xml:space="preserve"> </w:t>
      </w:r>
      <w:r>
        <w:rPr>
          <w:spacing w:val="10"/>
          <w:sz w:val="20"/>
          <w:szCs w:val="20"/>
        </w:rPr>
        <w:t>中，通过随机方式抽取评审专家。磋商小组由采</w:t>
      </w:r>
      <w:r>
        <w:rPr>
          <w:spacing w:val="9"/>
          <w:sz w:val="20"/>
          <w:szCs w:val="20"/>
        </w:rPr>
        <w:t>购人代表和评审专家组成，成员人数应当</w:t>
      </w:r>
      <w:r>
        <w:rPr>
          <w:sz w:val="20"/>
          <w:szCs w:val="20"/>
        </w:rPr>
        <w:t xml:space="preserve"> </w:t>
      </w:r>
      <w:r>
        <w:rPr>
          <w:spacing w:val="8"/>
          <w:sz w:val="20"/>
          <w:szCs w:val="20"/>
        </w:rPr>
        <w:t>为</w:t>
      </w:r>
      <w:r>
        <w:rPr>
          <w:spacing w:val="-31"/>
          <w:sz w:val="20"/>
          <w:szCs w:val="20"/>
        </w:rPr>
        <w:t xml:space="preserve"> </w:t>
      </w:r>
      <w:r>
        <w:rPr>
          <w:spacing w:val="8"/>
          <w:sz w:val="20"/>
          <w:szCs w:val="20"/>
        </w:rPr>
        <w:t>3</w:t>
      </w:r>
      <w:r>
        <w:rPr>
          <w:spacing w:val="-36"/>
          <w:sz w:val="20"/>
          <w:szCs w:val="20"/>
        </w:rPr>
        <w:t xml:space="preserve"> </w:t>
      </w:r>
      <w:r>
        <w:rPr>
          <w:spacing w:val="8"/>
          <w:sz w:val="20"/>
          <w:szCs w:val="20"/>
        </w:rPr>
        <w:t>人以上单数，其中评审专家不得少于成员总数的三分之二。</w:t>
      </w:r>
    </w:p>
    <w:p w14:paraId="36A7D25B">
      <w:pPr>
        <w:pStyle w:val="4"/>
        <w:spacing w:before="220" w:line="364" w:lineRule="auto"/>
        <w:ind w:left="144" w:right="71" w:firstLine="327"/>
        <w:rPr>
          <w:sz w:val="20"/>
          <w:szCs w:val="20"/>
        </w:rPr>
      </w:pPr>
      <w:r>
        <w:rPr>
          <w:spacing w:val="11"/>
          <w:sz w:val="20"/>
          <w:szCs w:val="20"/>
        </w:rPr>
        <w:t>14.2、磋商小组成员到位后，推荐一名评审委员成员担任磋商小组组长，并由磋商小</w:t>
      </w:r>
      <w:r>
        <w:rPr>
          <w:spacing w:val="15"/>
          <w:sz w:val="20"/>
          <w:szCs w:val="20"/>
        </w:rPr>
        <w:t xml:space="preserve"> </w:t>
      </w:r>
      <w:r>
        <w:rPr>
          <w:spacing w:val="9"/>
          <w:sz w:val="20"/>
          <w:szCs w:val="20"/>
        </w:rPr>
        <w:t>组组长负责组织该项目评审工作。采购人授权的代表，不得担任磋商小组组长。</w:t>
      </w:r>
    </w:p>
    <w:p w14:paraId="06075E11">
      <w:pPr>
        <w:pStyle w:val="4"/>
        <w:spacing w:before="221" w:line="229" w:lineRule="auto"/>
        <w:ind w:left="472"/>
        <w:rPr>
          <w:sz w:val="20"/>
          <w:szCs w:val="20"/>
        </w:rPr>
      </w:pPr>
      <w:r>
        <w:rPr>
          <w:spacing w:val="7"/>
          <w:sz w:val="20"/>
          <w:szCs w:val="20"/>
        </w:rPr>
        <w:t>14.3、磋商小组成员有下列情形之一的，应当回避：</w:t>
      </w:r>
    </w:p>
    <w:p w14:paraId="1636E0B3">
      <w:pPr>
        <w:pStyle w:val="4"/>
        <w:spacing w:before="219" w:line="228" w:lineRule="auto"/>
        <w:ind w:left="472"/>
        <w:rPr>
          <w:sz w:val="20"/>
          <w:szCs w:val="20"/>
        </w:rPr>
      </w:pPr>
      <w:r>
        <w:rPr>
          <w:spacing w:val="7"/>
          <w:sz w:val="20"/>
          <w:szCs w:val="20"/>
        </w:rPr>
        <w:t>14.3.1、采购人或磋商供应商的主要负责人的近亲属；</w:t>
      </w:r>
    </w:p>
    <w:p w14:paraId="63F284E6">
      <w:pPr>
        <w:pStyle w:val="4"/>
        <w:spacing w:before="221" w:line="228" w:lineRule="auto"/>
        <w:ind w:left="472"/>
        <w:rPr>
          <w:sz w:val="20"/>
          <w:szCs w:val="20"/>
        </w:rPr>
      </w:pPr>
      <w:r>
        <w:rPr>
          <w:spacing w:val="8"/>
          <w:sz w:val="20"/>
          <w:szCs w:val="20"/>
        </w:rPr>
        <w:t>14.3.2、与磋商供应商有经济利益关系，可能影响对磋商响应文件公正评审的；</w:t>
      </w:r>
    </w:p>
    <w:p w14:paraId="1AAD6FFD">
      <w:pPr>
        <w:pStyle w:val="4"/>
        <w:spacing w:before="220" w:line="331" w:lineRule="auto"/>
        <w:ind w:left="146" w:right="71" w:firstLine="325"/>
        <w:rPr>
          <w:sz w:val="20"/>
          <w:szCs w:val="20"/>
        </w:rPr>
      </w:pPr>
      <w:r>
        <w:rPr>
          <w:spacing w:val="10"/>
          <w:sz w:val="20"/>
          <w:szCs w:val="20"/>
        </w:rPr>
        <w:t>14.3.3、</w:t>
      </w:r>
      <w:r>
        <w:rPr>
          <w:spacing w:val="-54"/>
          <w:sz w:val="20"/>
          <w:szCs w:val="20"/>
        </w:rPr>
        <w:t xml:space="preserve"> </w:t>
      </w:r>
      <w:r>
        <w:rPr>
          <w:spacing w:val="10"/>
          <w:sz w:val="20"/>
          <w:szCs w:val="20"/>
        </w:rPr>
        <w:t>曾因在磋商、评审以及其他与磋商投标有关活动中从事违法行为而受过</w:t>
      </w:r>
      <w:r>
        <w:rPr>
          <w:spacing w:val="9"/>
          <w:sz w:val="20"/>
          <w:szCs w:val="20"/>
        </w:rPr>
        <w:t>行政</w:t>
      </w:r>
      <w:r>
        <w:rPr>
          <w:sz w:val="20"/>
          <w:szCs w:val="20"/>
        </w:rPr>
        <w:t xml:space="preserve"> </w:t>
      </w:r>
      <w:r>
        <w:rPr>
          <w:spacing w:val="7"/>
          <w:sz w:val="20"/>
          <w:szCs w:val="20"/>
        </w:rPr>
        <w:t>处罚或刑事处罚的。</w:t>
      </w:r>
    </w:p>
    <w:p w14:paraId="1C3D3FD2">
      <w:pPr>
        <w:pStyle w:val="4"/>
        <w:spacing w:before="220" w:line="432" w:lineRule="auto"/>
        <w:ind w:left="23" w:right="71" w:firstLine="475"/>
        <w:rPr>
          <w:sz w:val="20"/>
          <w:szCs w:val="20"/>
        </w:rPr>
      </w:pPr>
      <w:r>
        <w:rPr>
          <w:spacing w:val="11"/>
          <w:sz w:val="20"/>
          <w:szCs w:val="20"/>
        </w:rPr>
        <w:t>14.4、本项目采用综合评分法，具体评审方法、评审工作程</w:t>
      </w:r>
      <w:r>
        <w:rPr>
          <w:spacing w:val="10"/>
          <w:sz w:val="20"/>
          <w:szCs w:val="20"/>
        </w:rPr>
        <w:t>序等详见《第三章评审方</w:t>
      </w:r>
      <w:r>
        <w:rPr>
          <w:sz w:val="20"/>
          <w:szCs w:val="20"/>
        </w:rPr>
        <w:t xml:space="preserve"> </w:t>
      </w:r>
      <w:r>
        <w:rPr>
          <w:spacing w:val="7"/>
          <w:sz w:val="20"/>
          <w:szCs w:val="20"/>
        </w:rPr>
        <w:t>法》章节的规定。</w:t>
      </w:r>
    </w:p>
    <w:p w14:paraId="706EF38A">
      <w:pPr>
        <w:pStyle w:val="4"/>
        <w:spacing w:line="229" w:lineRule="auto"/>
        <w:ind w:left="37"/>
        <w:rPr>
          <w:sz w:val="20"/>
          <w:szCs w:val="20"/>
        </w:rPr>
      </w:pPr>
      <w:r>
        <w:rPr>
          <w:b/>
          <w:bCs/>
          <w:spacing w:val="1"/>
          <w:sz w:val="20"/>
          <w:szCs w:val="20"/>
        </w:rPr>
        <w:t>15、定标</w:t>
      </w:r>
    </w:p>
    <w:p w14:paraId="5F6E7656">
      <w:pPr>
        <w:pStyle w:val="4"/>
        <w:spacing w:before="222" w:line="398" w:lineRule="auto"/>
        <w:ind w:left="142" w:right="69" w:firstLine="329"/>
        <w:rPr>
          <w:sz w:val="20"/>
          <w:szCs w:val="20"/>
        </w:rPr>
      </w:pPr>
      <w:r>
        <w:rPr>
          <w:spacing w:val="11"/>
          <w:sz w:val="20"/>
          <w:szCs w:val="20"/>
        </w:rPr>
        <w:t>15.1、采购代理机构应当在评标结束后</w:t>
      </w:r>
      <w:r>
        <w:rPr>
          <w:spacing w:val="-32"/>
          <w:sz w:val="20"/>
          <w:szCs w:val="20"/>
        </w:rPr>
        <w:t xml:space="preserve"> </w:t>
      </w:r>
      <w:r>
        <w:rPr>
          <w:spacing w:val="11"/>
          <w:sz w:val="20"/>
          <w:szCs w:val="20"/>
        </w:rPr>
        <w:t>2</w:t>
      </w:r>
      <w:r>
        <w:rPr>
          <w:spacing w:val="-35"/>
          <w:sz w:val="20"/>
          <w:szCs w:val="20"/>
        </w:rPr>
        <w:t xml:space="preserve"> </w:t>
      </w:r>
      <w:r>
        <w:rPr>
          <w:spacing w:val="11"/>
          <w:sz w:val="20"/>
          <w:szCs w:val="20"/>
        </w:rPr>
        <w:t>个工作日</w:t>
      </w:r>
      <w:r>
        <w:rPr>
          <w:spacing w:val="10"/>
          <w:sz w:val="20"/>
          <w:szCs w:val="20"/>
        </w:rPr>
        <w:t>内将评标报告送采购人。采购人应</w:t>
      </w:r>
      <w:r>
        <w:rPr>
          <w:sz w:val="20"/>
          <w:szCs w:val="20"/>
        </w:rPr>
        <w:t xml:space="preserve"> </w:t>
      </w:r>
      <w:r>
        <w:rPr>
          <w:spacing w:val="9"/>
          <w:sz w:val="20"/>
          <w:szCs w:val="20"/>
        </w:rPr>
        <w:t>当自收到评标报告之日起</w:t>
      </w:r>
      <w:r>
        <w:rPr>
          <w:spacing w:val="-35"/>
          <w:sz w:val="20"/>
          <w:szCs w:val="20"/>
        </w:rPr>
        <w:t xml:space="preserve"> </w:t>
      </w:r>
      <w:r>
        <w:rPr>
          <w:spacing w:val="9"/>
          <w:sz w:val="20"/>
          <w:szCs w:val="20"/>
        </w:rPr>
        <w:t>5</w:t>
      </w:r>
      <w:r>
        <w:rPr>
          <w:spacing w:val="-38"/>
          <w:sz w:val="20"/>
          <w:szCs w:val="20"/>
        </w:rPr>
        <w:t xml:space="preserve"> </w:t>
      </w:r>
      <w:r>
        <w:rPr>
          <w:spacing w:val="9"/>
          <w:sz w:val="20"/>
          <w:szCs w:val="20"/>
        </w:rPr>
        <w:t>个工作日内，在评标报告确定的成交候选人名单中按</w:t>
      </w:r>
      <w:r>
        <w:rPr>
          <w:spacing w:val="8"/>
          <w:sz w:val="20"/>
          <w:szCs w:val="20"/>
        </w:rPr>
        <w:t>顺序确定</w:t>
      </w:r>
      <w:r>
        <w:rPr>
          <w:sz w:val="20"/>
          <w:szCs w:val="20"/>
        </w:rPr>
        <w:t xml:space="preserve"> </w:t>
      </w:r>
    </w:p>
    <w:p w14:paraId="2714EDF5">
      <w:pPr>
        <w:pStyle w:val="4"/>
        <w:spacing w:before="222" w:line="398" w:lineRule="auto"/>
        <w:ind w:right="69"/>
        <w:rPr>
          <w:sz w:val="20"/>
          <w:szCs w:val="20"/>
        </w:rPr>
      </w:pPr>
      <w:r>
        <w:rPr>
          <w:spacing w:val="10"/>
          <w:sz w:val="20"/>
          <w:szCs w:val="20"/>
        </w:rPr>
        <w:t>成交人。成交候选人并列的，由采购人或者采购人委</w:t>
      </w:r>
      <w:r>
        <w:rPr>
          <w:spacing w:val="9"/>
          <w:sz w:val="20"/>
          <w:szCs w:val="20"/>
        </w:rPr>
        <w:t>托磋商小组按照磋商文件规定的方式</w:t>
      </w:r>
      <w:r>
        <w:rPr>
          <w:sz w:val="20"/>
          <w:szCs w:val="20"/>
        </w:rPr>
        <w:t xml:space="preserve"> </w:t>
      </w:r>
      <w:r>
        <w:rPr>
          <w:spacing w:val="9"/>
          <w:sz w:val="20"/>
          <w:szCs w:val="20"/>
        </w:rPr>
        <w:t>确定成交人。采购人在收到评标报告</w:t>
      </w:r>
      <w:r>
        <w:rPr>
          <w:spacing w:val="-33"/>
          <w:sz w:val="20"/>
          <w:szCs w:val="20"/>
        </w:rPr>
        <w:t xml:space="preserve"> </w:t>
      </w:r>
      <w:r>
        <w:rPr>
          <w:spacing w:val="9"/>
          <w:sz w:val="20"/>
          <w:szCs w:val="20"/>
        </w:rPr>
        <w:t>5</w:t>
      </w:r>
      <w:r>
        <w:rPr>
          <w:spacing w:val="-38"/>
          <w:sz w:val="20"/>
          <w:szCs w:val="20"/>
        </w:rPr>
        <w:t xml:space="preserve"> </w:t>
      </w:r>
      <w:r>
        <w:rPr>
          <w:spacing w:val="9"/>
          <w:sz w:val="20"/>
          <w:szCs w:val="20"/>
        </w:rPr>
        <w:t>个工作日内未按评标报告推荐的成交</w:t>
      </w:r>
      <w:r>
        <w:rPr>
          <w:spacing w:val="8"/>
          <w:sz w:val="20"/>
          <w:szCs w:val="20"/>
        </w:rPr>
        <w:t>候选人顺序确</w:t>
      </w:r>
      <w:r>
        <w:rPr>
          <w:sz w:val="20"/>
          <w:szCs w:val="20"/>
        </w:rPr>
        <w:t xml:space="preserve"> </w:t>
      </w:r>
      <w:r>
        <w:rPr>
          <w:spacing w:val="10"/>
          <w:sz w:val="20"/>
          <w:szCs w:val="20"/>
        </w:rPr>
        <w:t>定中标人，又不能说明合法理由的，视同按评标报告</w:t>
      </w:r>
      <w:r>
        <w:rPr>
          <w:spacing w:val="9"/>
          <w:sz w:val="20"/>
          <w:szCs w:val="20"/>
        </w:rPr>
        <w:t>推荐的顺序确定排名第一的成交候选</w:t>
      </w:r>
      <w:r>
        <w:rPr>
          <w:sz w:val="20"/>
          <w:szCs w:val="20"/>
        </w:rPr>
        <w:t xml:space="preserve"> </w:t>
      </w:r>
      <w:r>
        <w:rPr>
          <w:spacing w:val="6"/>
          <w:sz w:val="20"/>
          <w:szCs w:val="20"/>
        </w:rPr>
        <w:t>人为成交人。</w:t>
      </w:r>
    </w:p>
    <w:p w14:paraId="7DDAE62F">
      <w:pPr>
        <w:pStyle w:val="4"/>
        <w:spacing w:before="218" w:line="398" w:lineRule="auto"/>
        <w:ind w:left="142" w:right="71" w:firstLine="329"/>
        <w:rPr>
          <w:sz w:val="20"/>
          <w:szCs w:val="20"/>
        </w:rPr>
      </w:pPr>
      <w:r>
        <w:rPr>
          <w:spacing w:val="11"/>
          <w:sz w:val="20"/>
          <w:szCs w:val="20"/>
        </w:rPr>
        <w:t>15.2、采购人或者采购代理机构应当自成交人</w:t>
      </w:r>
      <w:r>
        <w:rPr>
          <w:spacing w:val="10"/>
          <w:sz w:val="20"/>
          <w:szCs w:val="20"/>
        </w:rPr>
        <w:t>确定之日起</w:t>
      </w:r>
      <w:r>
        <w:rPr>
          <w:spacing w:val="-32"/>
          <w:sz w:val="20"/>
          <w:szCs w:val="20"/>
        </w:rPr>
        <w:t xml:space="preserve"> </w:t>
      </w:r>
      <w:r>
        <w:rPr>
          <w:spacing w:val="10"/>
          <w:sz w:val="20"/>
          <w:szCs w:val="20"/>
        </w:rPr>
        <w:t>2</w:t>
      </w:r>
      <w:r>
        <w:rPr>
          <w:spacing w:val="-35"/>
          <w:sz w:val="20"/>
          <w:szCs w:val="20"/>
        </w:rPr>
        <w:t xml:space="preserve"> </w:t>
      </w:r>
      <w:r>
        <w:rPr>
          <w:spacing w:val="10"/>
          <w:sz w:val="20"/>
          <w:szCs w:val="20"/>
        </w:rPr>
        <w:t>个工作日内，在省级以上</w:t>
      </w:r>
      <w:r>
        <w:rPr>
          <w:sz w:val="20"/>
          <w:szCs w:val="20"/>
        </w:rPr>
        <w:t xml:space="preserve"> </w:t>
      </w:r>
      <w:r>
        <w:rPr>
          <w:spacing w:val="9"/>
          <w:sz w:val="20"/>
          <w:szCs w:val="20"/>
        </w:rPr>
        <w:t>财政部门指定的媒体（《陕西省政府采购网》</w:t>
      </w:r>
      <w:r>
        <w:rPr>
          <w:spacing w:val="-59"/>
          <w:sz w:val="20"/>
          <w:szCs w:val="20"/>
        </w:rPr>
        <w:t xml:space="preserve"> </w:t>
      </w:r>
      <w:r>
        <w:rPr>
          <w:spacing w:val="9"/>
          <w:sz w:val="20"/>
          <w:szCs w:val="20"/>
        </w:rPr>
        <w:t>）</w:t>
      </w:r>
      <w:r>
        <w:rPr>
          <w:spacing w:val="8"/>
          <w:sz w:val="20"/>
          <w:szCs w:val="20"/>
        </w:rPr>
        <w:t>发布采购结果公告，磋商文件应当随采购</w:t>
      </w:r>
      <w:r>
        <w:rPr>
          <w:sz w:val="20"/>
          <w:szCs w:val="20"/>
        </w:rPr>
        <w:t xml:space="preserve"> </w:t>
      </w:r>
      <w:r>
        <w:rPr>
          <w:spacing w:val="10"/>
          <w:sz w:val="20"/>
          <w:szCs w:val="20"/>
        </w:rPr>
        <w:t>结果公告同时公告。采购结果公告内容应当包括采购人</w:t>
      </w:r>
      <w:r>
        <w:rPr>
          <w:spacing w:val="9"/>
          <w:sz w:val="20"/>
          <w:szCs w:val="20"/>
        </w:rPr>
        <w:t>及其委托的采购代理机构的名称、</w:t>
      </w:r>
      <w:r>
        <w:rPr>
          <w:sz w:val="20"/>
          <w:szCs w:val="20"/>
        </w:rPr>
        <w:t xml:space="preserve"> </w:t>
      </w:r>
      <w:r>
        <w:rPr>
          <w:spacing w:val="10"/>
          <w:sz w:val="20"/>
          <w:szCs w:val="20"/>
        </w:rPr>
        <w:t>地址、联系方式，项目名称和项目编号，成交人名称</w:t>
      </w:r>
      <w:r>
        <w:rPr>
          <w:spacing w:val="9"/>
          <w:sz w:val="20"/>
          <w:szCs w:val="20"/>
        </w:rPr>
        <w:t>、地址和成交金额，主要成交标的的</w:t>
      </w:r>
      <w:r>
        <w:rPr>
          <w:sz w:val="20"/>
          <w:szCs w:val="20"/>
        </w:rPr>
        <w:t xml:space="preserve"> </w:t>
      </w:r>
      <w:r>
        <w:rPr>
          <w:spacing w:val="10"/>
          <w:sz w:val="20"/>
          <w:szCs w:val="20"/>
        </w:rPr>
        <w:t>名称、规格型号、数量、单价、服务要求，成交公告</w:t>
      </w:r>
      <w:r>
        <w:rPr>
          <w:spacing w:val="9"/>
          <w:sz w:val="20"/>
          <w:szCs w:val="20"/>
        </w:rPr>
        <w:t>期限以及评审专家名单。采购结果公</w:t>
      </w:r>
      <w:r>
        <w:rPr>
          <w:sz w:val="20"/>
          <w:szCs w:val="20"/>
        </w:rPr>
        <w:t xml:space="preserve"> </w:t>
      </w:r>
      <w:r>
        <w:rPr>
          <w:spacing w:val="4"/>
          <w:sz w:val="20"/>
          <w:szCs w:val="20"/>
        </w:rPr>
        <w:t>告期限为</w:t>
      </w:r>
      <w:r>
        <w:rPr>
          <w:spacing w:val="-22"/>
          <w:sz w:val="20"/>
          <w:szCs w:val="20"/>
        </w:rPr>
        <w:t xml:space="preserve"> </w:t>
      </w:r>
      <w:r>
        <w:rPr>
          <w:spacing w:val="4"/>
          <w:sz w:val="20"/>
          <w:szCs w:val="20"/>
        </w:rPr>
        <w:t>1</w:t>
      </w:r>
      <w:r>
        <w:rPr>
          <w:spacing w:val="-41"/>
          <w:sz w:val="20"/>
          <w:szCs w:val="20"/>
        </w:rPr>
        <w:t xml:space="preserve"> </w:t>
      </w:r>
      <w:r>
        <w:rPr>
          <w:spacing w:val="4"/>
          <w:sz w:val="20"/>
          <w:szCs w:val="20"/>
        </w:rPr>
        <w:t>个工作日。</w:t>
      </w:r>
    </w:p>
    <w:p w14:paraId="2EF3DE34">
      <w:pPr>
        <w:pStyle w:val="4"/>
        <w:spacing w:before="222" w:line="330" w:lineRule="auto"/>
        <w:ind w:left="45" w:right="71" w:firstLine="412"/>
        <w:rPr>
          <w:sz w:val="20"/>
          <w:szCs w:val="20"/>
        </w:rPr>
      </w:pPr>
      <w:r>
        <w:rPr>
          <w:spacing w:val="7"/>
          <w:sz w:val="20"/>
          <w:szCs w:val="20"/>
        </w:rPr>
        <w:t>15.3、在发布采购结果公告的同时，</w:t>
      </w:r>
      <w:r>
        <w:rPr>
          <w:spacing w:val="6"/>
          <w:sz w:val="20"/>
          <w:szCs w:val="20"/>
        </w:rPr>
        <w:t>采购代理机构应当向成交人发出成交通</w:t>
      </w:r>
      <w:r>
        <w:rPr>
          <w:sz w:val="20"/>
          <w:szCs w:val="20"/>
        </w:rPr>
        <w:t xml:space="preserve"> </w:t>
      </w:r>
      <w:r>
        <w:rPr>
          <w:spacing w:val="1"/>
          <w:sz w:val="20"/>
          <w:szCs w:val="20"/>
        </w:rPr>
        <w:t>知书。</w:t>
      </w:r>
    </w:p>
    <w:p w14:paraId="5360B372">
      <w:pPr>
        <w:pStyle w:val="4"/>
        <w:spacing w:before="222" w:line="328" w:lineRule="auto"/>
        <w:ind w:firstLine="412" w:firstLineChars="200"/>
        <w:rPr>
          <w:sz w:val="20"/>
          <w:szCs w:val="20"/>
        </w:rPr>
      </w:pPr>
      <w:r>
        <w:rPr>
          <w:spacing w:val="3"/>
          <w:sz w:val="20"/>
          <w:szCs w:val="20"/>
        </w:rPr>
        <w:t>15.4、成交通知书发出后，采购人不得违法改变中标结果，成交人无正当理由不得放弃。</w:t>
      </w:r>
      <w:r>
        <w:rPr>
          <w:spacing w:val="7"/>
          <w:sz w:val="20"/>
          <w:szCs w:val="20"/>
        </w:rPr>
        <w:t>成交供应商因不可抗力或者自身原因不能履行政府采购合同的，采购人可以与排序在成交供</w:t>
      </w:r>
      <w:r>
        <w:rPr>
          <w:spacing w:val="13"/>
          <w:sz w:val="20"/>
          <w:szCs w:val="20"/>
        </w:rPr>
        <w:t xml:space="preserve"> </w:t>
      </w:r>
      <w:r>
        <w:rPr>
          <w:spacing w:val="9"/>
          <w:sz w:val="20"/>
          <w:szCs w:val="20"/>
        </w:rPr>
        <w:t>应商之后第一位的中标候选人签订政府采购合同，以此类推至第二位。</w:t>
      </w:r>
    </w:p>
    <w:p w14:paraId="6A2041B5">
      <w:pPr>
        <w:pStyle w:val="4"/>
        <w:spacing w:before="41" w:line="223" w:lineRule="auto"/>
        <w:ind w:left="29"/>
        <w:rPr>
          <w:sz w:val="28"/>
          <w:szCs w:val="28"/>
        </w:rPr>
      </w:pPr>
      <w:r>
        <w:rPr>
          <w:b/>
          <w:bCs/>
          <w:spacing w:val="-5"/>
          <w:sz w:val="28"/>
          <w:szCs w:val="28"/>
        </w:rPr>
        <w:t>五、签订合同</w:t>
      </w:r>
    </w:p>
    <w:p w14:paraId="5C2B339B">
      <w:pPr>
        <w:pStyle w:val="4"/>
        <w:spacing w:before="241" w:line="231" w:lineRule="auto"/>
        <w:ind w:left="37"/>
        <w:rPr>
          <w:sz w:val="20"/>
          <w:szCs w:val="20"/>
        </w:rPr>
      </w:pPr>
      <w:r>
        <w:rPr>
          <w:b/>
          <w:bCs/>
          <w:spacing w:val="3"/>
          <w:sz w:val="20"/>
          <w:szCs w:val="20"/>
        </w:rPr>
        <w:t>16、签订合同</w:t>
      </w:r>
    </w:p>
    <w:p w14:paraId="31875F47">
      <w:pPr>
        <w:pStyle w:val="4"/>
        <w:spacing w:before="218" w:line="398" w:lineRule="auto"/>
        <w:ind w:left="21" w:firstLine="436"/>
        <w:rPr>
          <w:sz w:val="20"/>
          <w:szCs w:val="20"/>
        </w:rPr>
      </w:pPr>
      <w:r>
        <w:rPr>
          <w:spacing w:val="7"/>
          <w:sz w:val="20"/>
          <w:szCs w:val="20"/>
        </w:rPr>
        <w:t>16.1、采购人应当自成交通知书发出之日起</w:t>
      </w:r>
      <w:r>
        <w:rPr>
          <w:spacing w:val="-28"/>
          <w:sz w:val="20"/>
          <w:szCs w:val="20"/>
        </w:rPr>
        <w:t xml:space="preserve"> </w:t>
      </w:r>
      <w:r>
        <w:rPr>
          <w:spacing w:val="7"/>
          <w:sz w:val="20"/>
          <w:szCs w:val="20"/>
        </w:rPr>
        <w:t>30 日内，按照磋商文件和成交人响应文件</w:t>
      </w:r>
      <w:r>
        <w:rPr>
          <w:sz w:val="20"/>
          <w:szCs w:val="20"/>
        </w:rPr>
        <w:t xml:space="preserve"> </w:t>
      </w:r>
      <w:r>
        <w:rPr>
          <w:spacing w:val="7"/>
          <w:sz w:val="20"/>
          <w:szCs w:val="20"/>
        </w:rPr>
        <w:t>的规定，与成交人签订书面合同。所签订的合同不得对磋商文件确定的事项和成交人响应文</w:t>
      </w:r>
      <w:r>
        <w:rPr>
          <w:spacing w:val="15"/>
          <w:sz w:val="20"/>
          <w:szCs w:val="20"/>
        </w:rPr>
        <w:t xml:space="preserve"> </w:t>
      </w:r>
      <w:r>
        <w:rPr>
          <w:spacing w:val="7"/>
          <w:sz w:val="20"/>
          <w:szCs w:val="20"/>
        </w:rPr>
        <w:t>件作实质性修改。采购代理机构应当督促采购人、成交供应商签订书面合同，并对采购合同</w:t>
      </w:r>
      <w:r>
        <w:rPr>
          <w:spacing w:val="15"/>
          <w:sz w:val="20"/>
          <w:szCs w:val="20"/>
        </w:rPr>
        <w:t xml:space="preserve"> </w:t>
      </w:r>
      <w:r>
        <w:rPr>
          <w:spacing w:val="7"/>
          <w:sz w:val="20"/>
          <w:szCs w:val="20"/>
        </w:rPr>
        <w:t>内容进行审核确认。由于成交供应商的原因逾期未与采购人签订采购合同的，</w:t>
      </w:r>
      <w:r>
        <w:rPr>
          <w:spacing w:val="4"/>
          <w:sz w:val="20"/>
          <w:szCs w:val="20"/>
        </w:rPr>
        <w:t>给采购人造成的损</w:t>
      </w:r>
      <w:r>
        <w:rPr>
          <w:spacing w:val="3"/>
          <w:sz w:val="20"/>
          <w:szCs w:val="20"/>
        </w:rPr>
        <w:t>失的，</w:t>
      </w:r>
      <w:r>
        <w:rPr>
          <w:spacing w:val="8"/>
          <w:sz w:val="20"/>
          <w:szCs w:val="20"/>
        </w:rPr>
        <w:t>采购人将</w:t>
      </w:r>
      <w:r>
        <w:rPr>
          <w:rFonts w:hint="eastAsia"/>
          <w:spacing w:val="8"/>
          <w:sz w:val="20"/>
          <w:szCs w:val="20"/>
          <w:lang w:eastAsia="zh-CN"/>
        </w:rPr>
        <w:t>根据有关法律规定作出处理</w:t>
      </w:r>
      <w:r>
        <w:rPr>
          <w:spacing w:val="8"/>
          <w:sz w:val="20"/>
          <w:szCs w:val="20"/>
        </w:rPr>
        <w:t>。</w:t>
      </w:r>
    </w:p>
    <w:p w14:paraId="7E764D6B">
      <w:pPr>
        <w:pStyle w:val="4"/>
        <w:spacing w:before="221" w:line="381" w:lineRule="auto"/>
        <w:ind w:left="23" w:right="56" w:firstLine="433"/>
        <w:rPr>
          <w:sz w:val="20"/>
          <w:szCs w:val="20"/>
        </w:rPr>
      </w:pPr>
      <w:r>
        <w:rPr>
          <w:spacing w:val="7"/>
          <w:sz w:val="20"/>
          <w:szCs w:val="20"/>
        </w:rPr>
        <w:t>16.2、政府采购合同应当包括采购人与</w:t>
      </w:r>
      <w:r>
        <w:rPr>
          <w:spacing w:val="6"/>
          <w:sz w:val="20"/>
          <w:szCs w:val="20"/>
        </w:rPr>
        <w:t>中标人的名称和住所、标的、数量、质量、价款</w:t>
      </w:r>
      <w:r>
        <w:rPr>
          <w:sz w:val="20"/>
          <w:szCs w:val="20"/>
        </w:rPr>
        <w:t xml:space="preserve"> </w:t>
      </w:r>
      <w:r>
        <w:rPr>
          <w:spacing w:val="7"/>
          <w:sz w:val="20"/>
          <w:szCs w:val="20"/>
        </w:rPr>
        <w:t>或者报酬、履行期限及地点和方式、验收要求、违约责任、解决争议的方法等内容。采购人</w:t>
      </w:r>
      <w:r>
        <w:rPr>
          <w:spacing w:val="13"/>
          <w:sz w:val="20"/>
          <w:szCs w:val="20"/>
        </w:rPr>
        <w:t xml:space="preserve"> </w:t>
      </w:r>
      <w:r>
        <w:rPr>
          <w:spacing w:val="7"/>
          <w:sz w:val="20"/>
          <w:szCs w:val="20"/>
        </w:rPr>
        <w:t>与中标人应当根据合同的约定依法履行合同义务。政府采购合同的履行、违约责任和解决争</w:t>
      </w:r>
      <w:r>
        <w:rPr>
          <w:spacing w:val="13"/>
          <w:sz w:val="20"/>
          <w:szCs w:val="20"/>
        </w:rPr>
        <w:t xml:space="preserve"> </w:t>
      </w:r>
      <w:r>
        <w:rPr>
          <w:spacing w:val="8"/>
          <w:sz w:val="20"/>
          <w:szCs w:val="20"/>
        </w:rPr>
        <w:t>议的方法等适用《中华人民共和国合同法》。</w:t>
      </w:r>
    </w:p>
    <w:p w14:paraId="13633B7F">
      <w:pPr>
        <w:pStyle w:val="4"/>
        <w:spacing w:before="221" w:line="330" w:lineRule="auto"/>
        <w:ind w:left="20" w:right="56" w:firstLine="437"/>
        <w:rPr>
          <w:sz w:val="20"/>
          <w:szCs w:val="20"/>
        </w:rPr>
      </w:pPr>
      <w:r>
        <w:rPr>
          <w:spacing w:val="7"/>
          <w:sz w:val="20"/>
          <w:szCs w:val="20"/>
        </w:rPr>
        <w:t>16.3、采购人应当自合同签订之日起七</w:t>
      </w:r>
      <w:r>
        <w:rPr>
          <w:spacing w:val="6"/>
          <w:sz w:val="20"/>
          <w:szCs w:val="20"/>
        </w:rPr>
        <w:t>个工作日内，按照有关规定将合同副本报政府采</w:t>
      </w:r>
      <w:r>
        <w:rPr>
          <w:sz w:val="20"/>
          <w:szCs w:val="20"/>
        </w:rPr>
        <w:t xml:space="preserve"> </w:t>
      </w:r>
      <w:r>
        <w:rPr>
          <w:spacing w:val="7"/>
          <w:sz w:val="20"/>
          <w:szCs w:val="20"/>
        </w:rPr>
        <w:t>购监管机关备案。</w:t>
      </w:r>
    </w:p>
    <w:p w14:paraId="6AF44706">
      <w:pPr>
        <w:pStyle w:val="4"/>
        <w:spacing w:before="221" w:line="364" w:lineRule="auto"/>
        <w:ind w:left="24" w:right="56" w:firstLine="432"/>
        <w:rPr>
          <w:sz w:val="20"/>
          <w:szCs w:val="20"/>
        </w:rPr>
      </w:pPr>
      <w:r>
        <w:rPr>
          <w:spacing w:val="7"/>
          <w:sz w:val="20"/>
          <w:szCs w:val="20"/>
        </w:rPr>
        <w:t>16.4、采购人应当及时对采购项目进行</w:t>
      </w:r>
      <w:r>
        <w:rPr>
          <w:spacing w:val="6"/>
          <w:sz w:val="20"/>
          <w:szCs w:val="20"/>
        </w:rPr>
        <w:t>验收。采购人可以邀请参加本项目的其他供应商</w:t>
      </w:r>
      <w:r>
        <w:rPr>
          <w:sz w:val="20"/>
          <w:szCs w:val="20"/>
        </w:rPr>
        <w:t xml:space="preserve"> </w:t>
      </w:r>
      <w:r>
        <w:rPr>
          <w:spacing w:val="7"/>
          <w:sz w:val="20"/>
          <w:szCs w:val="20"/>
        </w:rPr>
        <w:t>或者第三方机构参与验收。参与验收的供应商或者第三方机构的意见作为验收书的参考资料</w:t>
      </w:r>
      <w:r>
        <w:rPr>
          <w:spacing w:val="12"/>
          <w:sz w:val="20"/>
          <w:szCs w:val="20"/>
        </w:rPr>
        <w:t xml:space="preserve"> </w:t>
      </w:r>
      <w:r>
        <w:rPr>
          <w:spacing w:val="5"/>
          <w:sz w:val="20"/>
          <w:szCs w:val="20"/>
        </w:rPr>
        <w:t>一并存档。</w:t>
      </w:r>
    </w:p>
    <w:p w14:paraId="7C89967D">
      <w:pPr>
        <w:pStyle w:val="4"/>
        <w:spacing w:before="221" w:line="330" w:lineRule="auto"/>
        <w:ind w:left="24" w:right="56" w:firstLine="432"/>
        <w:rPr>
          <w:sz w:val="20"/>
          <w:szCs w:val="20"/>
        </w:rPr>
      </w:pPr>
      <w:r>
        <w:rPr>
          <w:spacing w:val="7"/>
          <w:sz w:val="20"/>
          <w:szCs w:val="20"/>
        </w:rPr>
        <w:t>16.5、成交供应商有下列情形之一的，</w:t>
      </w:r>
      <w:r>
        <w:rPr>
          <w:spacing w:val="6"/>
          <w:sz w:val="20"/>
          <w:szCs w:val="20"/>
        </w:rPr>
        <w:t>责令限期改正，情节严重的，列入不良行为记录</w:t>
      </w:r>
      <w:r>
        <w:rPr>
          <w:sz w:val="20"/>
          <w:szCs w:val="20"/>
        </w:rPr>
        <w:t xml:space="preserve"> </w:t>
      </w:r>
      <w:r>
        <w:rPr>
          <w:spacing w:val="6"/>
          <w:sz w:val="20"/>
          <w:szCs w:val="20"/>
        </w:rPr>
        <w:t>名单，在</w:t>
      </w:r>
      <w:r>
        <w:rPr>
          <w:spacing w:val="-11"/>
          <w:sz w:val="20"/>
          <w:szCs w:val="20"/>
        </w:rPr>
        <w:t xml:space="preserve"> </w:t>
      </w:r>
      <w:r>
        <w:rPr>
          <w:spacing w:val="6"/>
          <w:sz w:val="20"/>
          <w:szCs w:val="20"/>
        </w:rPr>
        <w:t>1</w:t>
      </w:r>
      <w:r>
        <w:rPr>
          <w:spacing w:val="-39"/>
          <w:sz w:val="20"/>
          <w:szCs w:val="20"/>
        </w:rPr>
        <w:t xml:space="preserve"> </w:t>
      </w:r>
      <w:r>
        <w:rPr>
          <w:spacing w:val="6"/>
          <w:sz w:val="20"/>
          <w:szCs w:val="20"/>
        </w:rPr>
        <w:t>至</w:t>
      </w:r>
      <w:r>
        <w:rPr>
          <w:spacing w:val="-32"/>
          <w:sz w:val="20"/>
          <w:szCs w:val="20"/>
        </w:rPr>
        <w:t xml:space="preserve"> </w:t>
      </w:r>
      <w:r>
        <w:rPr>
          <w:spacing w:val="6"/>
          <w:sz w:val="20"/>
          <w:szCs w:val="20"/>
        </w:rPr>
        <w:t>3</w:t>
      </w:r>
      <w:r>
        <w:rPr>
          <w:spacing w:val="-40"/>
          <w:sz w:val="20"/>
          <w:szCs w:val="20"/>
        </w:rPr>
        <w:t xml:space="preserve"> </w:t>
      </w:r>
      <w:r>
        <w:rPr>
          <w:spacing w:val="6"/>
          <w:sz w:val="20"/>
          <w:szCs w:val="20"/>
        </w:rPr>
        <w:t>年内禁止参加政府采购活动，并予以通报：</w:t>
      </w:r>
    </w:p>
    <w:p w14:paraId="76AFACF7">
      <w:pPr>
        <w:pStyle w:val="4"/>
        <w:spacing w:before="221" w:line="228" w:lineRule="auto"/>
        <w:ind w:left="457"/>
        <w:rPr>
          <w:sz w:val="20"/>
          <w:szCs w:val="20"/>
        </w:rPr>
      </w:pPr>
      <w:r>
        <w:rPr>
          <w:spacing w:val="7"/>
          <w:sz w:val="20"/>
          <w:szCs w:val="20"/>
        </w:rPr>
        <w:t>16.5.1、成交后无正当理由不与采购人签订合同的；</w:t>
      </w:r>
    </w:p>
    <w:p w14:paraId="3DEB036C">
      <w:pPr>
        <w:pStyle w:val="4"/>
        <w:spacing w:before="221" w:line="330" w:lineRule="auto"/>
        <w:ind w:left="42" w:right="56" w:firstLine="414"/>
        <w:rPr>
          <w:sz w:val="20"/>
          <w:szCs w:val="20"/>
        </w:rPr>
      </w:pPr>
      <w:r>
        <w:rPr>
          <w:spacing w:val="6"/>
          <w:sz w:val="20"/>
          <w:szCs w:val="20"/>
        </w:rPr>
        <w:t>16.5.2、未按照采购文件确定的事项签订政府采购合同，或者与采购人另行订立背离合</w:t>
      </w:r>
      <w:r>
        <w:rPr>
          <w:spacing w:val="13"/>
          <w:sz w:val="20"/>
          <w:szCs w:val="20"/>
        </w:rPr>
        <w:t xml:space="preserve"> </w:t>
      </w:r>
      <w:r>
        <w:rPr>
          <w:spacing w:val="6"/>
          <w:sz w:val="20"/>
          <w:szCs w:val="20"/>
        </w:rPr>
        <w:t>同实质性内容的协议的；</w:t>
      </w:r>
    </w:p>
    <w:p w14:paraId="44463765">
      <w:pPr>
        <w:pStyle w:val="4"/>
        <w:spacing w:before="221" w:line="228" w:lineRule="auto"/>
        <w:ind w:left="457"/>
        <w:rPr>
          <w:sz w:val="20"/>
          <w:szCs w:val="20"/>
        </w:rPr>
      </w:pPr>
      <w:r>
        <w:rPr>
          <w:spacing w:val="6"/>
          <w:sz w:val="20"/>
          <w:szCs w:val="20"/>
        </w:rPr>
        <w:t>16.5.3、拒绝履行合同义务的；</w:t>
      </w:r>
    </w:p>
    <w:p w14:paraId="1EBE72DD">
      <w:pPr>
        <w:pStyle w:val="4"/>
        <w:spacing w:before="221" w:line="228" w:lineRule="auto"/>
        <w:ind w:left="457"/>
        <w:rPr>
          <w:sz w:val="20"/>
          <w:szCs w:val="20"/>
        </w:rPr>
      </w:pPr>
      <w:r>
        <w:rPr>
          <w:spacing w:val="7"/>
          <w:sz w:val="20"/>
          <w:szCs w:val="20"/>
        </w:rPr>
        <w:t>16.5.4、违反法律、规章、规范性文件规定的。</w:t>
      </w:r>
    </w:p>
    <w:p w14:paraId="438CF6D9">
      <w:pPr>
        <w:pStyle w:val="4"/>
        <w:spacing w:before="221" w:line="229" w:lineRule="auto"/>
        <w:ind w:left="37"/>
        <w:rPr>
          <w:sz w:val="20"/>
          <w:szCs w:val="20"/>
        </w:rPr>
      </w:pPr>
      <w:r>
        <w:rPr>
          <w:b/>
          <w:bCs/>
          <w:spacing w:val="3"/>
          <w:sz w:val="20"/>
          <w:szCs w:val="20"/>
        </w:rPr>
        <w:t>17、合同履行</w:t>
      </w:r>
    </w:p>
    <w:p w14:paraId="0320A0A0">
      <w:pPr>
        <w:pStyle w:val="4"/>
        <w:spacing w:before="220" w:line="433" w:lineRule="auto"/>
        <w:ind w:right="15" w:firstLine="428" w:firstLineChars="200"/>
        <w:rPr>
          <w:sz w:val="20"/>
          <w:szCs w:val="20"/>
        </w:rPr>
      </w:pPr>
      <w:r>
        <w:rPr>
          <w:spacing w:val="7"/>
          <w:sz w:val="20"/>
          <w:szCs w:val="20"/>
        </w:rPr>
        <w:t>17.1、政府采购合同订立后，合同各方</w:t>
      </w:r>
      <w:r>
        <w:rPr>
          <w:spacing w:val="6"/>
          <w:sz w:val="20"/>
          <w:szCs w:val="20"/>
        </w:rPr>
        <w:t>不得擅自变更、中止或者终止合同。政府采购合</w:t>
      </w:r>
      <w:r>
        <w:rPr>
          <w:sz w:val="20"/>
          <w:szCs w:val="20"/>
        </w:rPr>
        <w:t xml:space="preserve"> </w:t>
      </w:r>
      <w:r>
        <w:rPr>
          <w:spacing w:val="8"/>
          <w:sz w:val="20"/>
          <w:szCs w:val="20"/>
        </w:rPr>
        <w:t>同需要变更的，采购人应将有关合同变更内容，以书面形式报政府采购监督管理</w:t>
      </w:r>
      <w:r>
        <w:rPr>
          <w:spacing w:val="7"/>
          <w:sz w:val="20"/>
          <w:szCs w:val="20"/>
        </w:rPr>
        <w:t>部门备案；因特殊情况需要中止或终止合同的，采购人应将中止或终止合同的理由以及相应措施，</w:t>
      </w:r>
      <w:r>
        <w:rPr>
          <w:spacing w:val="6"/>
          <w:sz w:val="20"/>
          <w:szCs w:val="20"/>
        </w:rPr>
        <w:t>以书</w:t>
      </w:r>
      <w:r>
        <w:rPr>
          <w:sz w:val="20"/>
          <w:szCs w:val="20"/>
        </w:rPr>
        <w:t xml:space="preserve"> </w:t>
      </w:r>
      <w:r>
        <w:rPr>
          <w:spacing w:val="8"/>
          <w:sz w:val="20"/>
          <w:szCs w:val="20"/>
        </w:rPr>
        <w:t>面形式报政府采购监督管理部门备案。</w:t>
      </w:r>
    </w:p>
    <w:p w14:paraId="6393367C">
      <w:pPr>
        <w:pStyle w:val="4"/>
        <w:spacing w:before="2" w:line="432" w:lineRule="auto"/>
        <w:ind w:left="23" w:right="44" w:firstLine="434"/>
        <w:rPr>
          <w:sz w:val="20"/>
          <w:szCs w:val="20"/>
        </w:rPr>
      </w:pPr>
      <w:r>
        <w:rPr>
          <w:spacing w:val="7"/>
          <w:sz w:val="20"/>
          <w:szCs w:val="20"/>
        </w:rPr>
        <w:t>17.2、政府采购合同履行中，采购人需</w:t>
      </w:r>
      <w:r>
        <w:rPr>
          <w:spacing w:val="6"/>
          <w:sz w:val="20"/>
          <w:szCs w:val="20"/>
        </w:rPr>
        <w:t>追加与合同标的相同的服务或货物的，在不改变</w:t>
      </w:r>
      <w:r>
        <w:rPr>
          <w:sz w:val="20"/>
          <w:szCs w:val="20"/>
        </w:rPr>
        <w:t xml:space="preserve"> </w:t>
      </w:r>
      <w:r>
        <w:rPr>
          <w:spacing w:val="9"/>
          <w:sz w:val="20"/>
          <w:szCs w:val="20"/>
        </w:rPr>
        <w:t>合同其他条款的前提下，可以与磋商供应商签订补充合同。</w:t>
      </w:r>
    </w:p>
    <w:p w14:paraId="12D453CF">
      <w:pPr>
        <w:pStyle w:val="4"/>
        <w:spacing w:before="41" w:line="220" w:lineRule="auto"/>
        <w:ind w:left="27"/>
        <w:rPr>
          <w:sz w:val="28"/>
          <w:szCs w:val="28"/>
        </w:rPr>
      </w:pPr>
      <w:r>
        <w:rPr>
          <w:b/>
          <w:bCs/>
          <w:spacing w:val="-4"/>
          <w:sz w:val="28"/>
          <w:szCs w:val="28"/>
        </w:rPr>
        <w:t>六、终止采购</w:t>
      </w:r>
    </w:p>
    <w:p w14:paraId="2D558499">
      <w:pPr>
        <w:pStyle w:val="4"/>
        <w:spacing w:before="247" w:line="329" w:lineRule="auto"/>
        <w:ind w:left="23" w:right="44" w:firstLine="650"/>
        <w:rPr>
          <w:sz w:val="20"/>
          <w:szCs w:val="20"/>
        </w:rPr>
      </w:pPr>
      <w:r>
        <w:rPr>
          <w:spacing w:val="6"/>
          <w:sz w:val="20"/>
          <w:szCs w:val="20"/>
        </w:rPr>
        <w:t>18、出现下列情形之一的，采购人或者采购代理机构应当终止采购活动，发布项目终</w:t>
      </w:r>
      <w:r>
        <w:rPr>
          <w:spacing w:val="15"/>
          <w:sz w:val="20"/>
          <w:szCs w:val="20"/>
        </w:rPr>
        <w:t xml:space="preserve"> </w:t>
      </w:r>
      <w:r>
        <w:rPr>
          <w:spacing w:val="8"/>
          <w:sz w:val="20"/>
          <w:szCs w:val="20"/>
        </w:rPr>
        <w:t>止公告并说明原因，重新开展采购活动：</w:t>
      </w:r>
    </w:p>
    <w:p w14:paraId="3A692B7B">
      <w:pPr>
        <w:pStyle w:val="4"/>
        <w:spacing w:before="221" w:line="228" w:lineRule="auto"/>
        <w:ind w:left="673"/>
        <w:rPr>
          <w:sz w:val="20"/>
          <w:szCs w:val="20"/>
        </w:rPr>
      </w:pPr>
      <w:r>
        <w:rPr>
          <w:spacing w:val="8"/>
          <w:sz w:val="20"/>
          <w:szCs w:val="20"/>
        </w:rPr>
        <w:t>18.1、因情况变化，不再符合规定的采购方式适用情形的；</w:t>
      </w:r>
    </w:p>
    <w:p w14:paraId="15B21856">
      <w:pPr>
        <w:pStyle w:val="4"/>
        <w:spacing w:before="221" w:line="228" w:lineRule="auto"/>
        <w:ind w:left="683"/>
        <w:rPr>
          <w:sz w:val="20"/>
          <w:szCs w:val="20"/>
        </w:rPr>
      </w:pPr>
      <w:r>
        <w:rPr>
          <w:spacing w:val="7"/>
          <w:sz w:val="20"/>
          <w:szCs w:val="20"/>
        </w:rPr>
        <w:t>18.2、出现影响采购公正的违法、违规行为的；</w:t>
      </w:r>
    </w:p>
    <w:p w14:paraId="2E87C570">
      <w:pPr>
        <w:pStyle w:val="4"/>
        <w:spacing w:before="221" w:line="364" w:lineRule="auto"/>
        <w:ind w:left="23" w:right="44" w:firstLine="650"/>
        <w:rPr>
          <w:sz w:val="20"/>
          <w:szCs w:val="20"/>
        </w:rPr>
      </w:pPr>
      <w:r>
        <w:rPr>
          <w:spacing w:val="5"/>
          <w:sz w:val="20"/>
          <w:szCs w:val="20"/>
        </w:rPr>
        <w:t>18.3、采购过程中符合要求的供应商（社会资本）只有</w:t>
      </w:r>
      <w:r>
        <w:rPr>
          <w:spacing w:val="-13"/>
          <w:sz w:val="20"/>
          <w:szCs w:val="20"/>
        </w:rPr>
        <w:t xml:space="preserve"> </w:t>
      </w:r>
      <w:r>
        <w:rPr>
          <w:spacing w:val="5"/>
          <w:sz w:val="20"/>
          <w:szCs w:val="20"/>
        </w:rPr>
        <w:t>1</w:t>
      </w:r>
      <w:r>
        <w:rPr>
          <w:spacing w:val="-39"/>
          <w:sz w:val="20"/>
          <w:szCs w:val="20"/>
        </w:rPr>
        <w:t xml:space="preserve"> </w:t>
      </w:r>
      <w:r>
        <w:rPr>
          <w:spacing w:val="5"/>
          <w:sz w:val="20"/>
          <w:szCs w:val="20"/>
        </w:rPr>
        <w:t>家的，采购人（项目实施机</w:t>
      </w:r>
      <w:r>
        <w:rPr>
          <w:sz w:val="20"/>
          <w:szCs w:val="20"/>
        </w:rPr>
        <w:t xml:space="preserve"> </w:t>
      </w:r>
      <w:r>
        <w:rPr>
          <w:spacing w:val="7"/>
          <w:sz w:val="20"/>
          <w:szCs w:val="20"/>
        </w:rPr>
        <w:t>构）或者采购代理机构应当终止竞争性磋商采购活动，发布项目终止公告并说明原因，重新</w:t>
      </w:r>
      <w:r>
        <w:rPr>
          <w:spacing w:val="14"/>
          <w:sz w:val="20"/>
          <w:szCs w:val="20"/>
        </w:rPr>
        <w:t xml:space="preserve"> </w:t>
      </w:r>
      <w:r>
        <w:rPr>
          <w:spacing w:val="6"/>
          <w:sz w:val="20"/>
          <w:szCs w:val="20"/>
        </w:rPr>
        <w:t>开展采购活动。</w:t>
      </w:r>
    </w:p>
    <w:p w14:paraId="6983DF6C">
      <w:pPr>
        <w:spacing w:line="328" w:lineRule="auto"/>
        <w:rPr>
          <w:rFonts w:ascii="Arial"/>
          <w:sz w:val="21"/>
        </w:rPr>
      </w:pPr>
    </w:p>
    <w:p w14:paraId="374BF772">
      <w:pPr>
        <w:pStyle w:val="4"/>
        <w:spacing w:before="91" w:line="221" w:lineRule="auto"/>
        <w:ind w:left="23"/>
        <w:rPr>
          <w:sz w:val="28"/>
          <w:szCs w:val="28"/>
        </w:rPr>
      </w:pPr>
      <w:r>
        <w:rPr>
          <w:b/>
          <w:bCs/>
          <w:spacing w:val="-4"/>
          <w:sz w:val="28"/>
          <w:szCs w:val="28"/>
        </w:rPr>
        <w:t>七、相关费用</w:t>
      </w:r>
    </w:p>
    <w:p w14:paraId="7DB81827">
      <w:pPr>
        <w:spacing w:line="332" w:lineRule="auto"/>
        <w:rPr>
          <w:rFonts w:ascii="Arial"/>
          <w:sz w:val="21"/>
        </w:rPr>
      </w:pPr>
    </w:p>
    <w:p w14:paraId="692567A2">
      <w:pPr>
        <w:pStyle w:val="4"/>
        <w:spacing w:before="66" w:line="228" w:lineRule="auto"/>
        <w:ind w:left="457"/>
        <w:rPr>
          <w:rFonts w:hint="default" w:ascii="Arial" w:eastAsia="宋体"/>
          <w:sz w:val="20"/>
          <w:szCs w:val="20"/>
          <w:lang w:val="en-US" w:eastAsia="zh-CN"/>
        </w:rPr>
      </w:pPr>
      <w:r>
        <w:rPr>
          <w:b/>
          <w:bCs/>
          <w:spacing w:val="6"/>
          <w:sz w:val="20"/>
          <w:szCs w:val="20"/>
        </w:rPr>
        <w:t>19、</w:t>
      </w:r>
      <w:r>
        <w:rPr>
          <w:rFonts w:hint="eastAsia" w:eastAsia="宋体"/>
          <w:sz w:val="20"/>
          <w:szCs w:val="20"/>
          <w:lang w:val="en-US" w:eastAsia="zh-CN"/>
        </w:rPr>
        <w:t xml:space="preserve"> 黄陵县政府采购中心作为政府成立的集采机构，对实施的所有采购项目不收取任何费用。</w:t>
      </w:r>
    </w:p>
    <w:p w14:paraId="74A9BECC">
      <w:pPr>
        <w:pStyle w:val="4"/>
        <w:spacing w:before="234" w:line="221" w:lineRule="auto"/>
        <w:ind w:left="29"/>
        <w:rPr>
          <w:sz w:val="28"/>
          <w:szCs w:val="28"/>
        </w:rPr>
      </w:pPr>
      <w:r>
        <w:rPr>
          <w:b/>
          <w:bCs/>
          <w:spacing w:val="-5"/>
          <w:sz w:val="28"/>
          <w:szCs w:val="28"/>
        </w:rPr>
        <w:t>八、质疑与投诉</w:t>
      </w:r>
    </w:p>
    <w:p w14:paraId="0A01A217">
      <w:pPr>
        <w:pStyle w:val="4"/>
        <w:spacing w:before="244" w:line="330" w:lineRule="auto"/>
        <w:ind w:left="23" w:right="44" w:firstLine="574"/>
        <w:rPr>
          <w:sz w:val="20"/>
          <w:szCs w:val="20"/>
        </w:rPr>
      </w:pPr>
      <w:r>
        <w:rPr>
          <w:spacing w:val="10"/>
          <w:sz w:val="20"/>
          <w:szCs w:val="20"/>
        </w:rPr>
        <w:t>20.1 供应商对本次招标采购活动有疑问的，按照《政府采购法》</w:t>
      </w:r>
      <w:r>
        <w:rPr>
          <w:spacing w:val="-72"/>
          <w:sz w:val="20"/>
          <w:szCs w:val="20"/>
        </w:rPr>
        <w:t xml:space="preserve"> </w:t>
      </w:r>
      <w:r>
        <w:rPr>
          <w:spacing w:val="10"/>
          <w:sz w:val="20"/>
          <w:szCs w:val="20"/>
        </w:rPr>
        <w:t>《政府采购法实施</w:t>
      </w:r>
      <w:r>
        <w:rPr>
          <w:sz w:val="20"/>
          <w:szCs w:val="20"/>
        </w:rPr>
        <w:t xml:space="preserve"> </w:t>
      </w:r>
      <w:r>
        <w:rPr>
          <w:spacing w:val="8"/>
          <w:sz w:val="20"/>
          <w:szCs w:val="20"/>
        </w:rPr>
        <w:t>条例》和《政府采购质疑和投诉办法》（财政部</w:t>
      </w:r>
      <w:r>
        <w:rPr>
          <w:spacing w:val="-31"/>
          <w:sz w:val="20"/>
          <w:szCs w:val="20"/>
        </w:rPr>
        <w:t xml:space="preserve"> </w:t>
      </w:r>
      <w:r>
        <w:rPr>
          <w:spacing w:val="8"/>
          <w:sz w:val="20"/>
          <w:szCs w:val="20"/>
        </w:rPr>
        <w:t>94</w:t>
      </w:r>
      <w:r>
        <w:rPr>
          <w:spacing w:val="-33"/>
          <w:sz w:val="20"/>
          <w:szCs w:val="20"/>
        </w:rPr>
        <w:t xml:space="preserve"> </w:t>
      </w:r>
      <w:r>
        <w:rPr>
          <w:spacing w:val="8"/>
          <w:sz w:val="20"/>
          <w:szCs w:val="20"/>
        </w:rPr>
        <w:t>号令）的规定办理。</w:t>
      </w:r>
    </w:p>
    <w:p w14:paraId="2EAEC79F">
      <w:pPr>
        <w:pStyle w:val="4"/>
        <w:spacing w:before="221" w:line="330" w:lineRule="auto"/>
        <w:ind w:left="23" w:right="44" w:firstLine="575"/>
        <w:rPr>
          <w:sz w:val="20"/>
          <w:szCs w:val="20"/>
        </w:rPr>
      </w:pPr>
      <w:r>
        <w:rPr>
          <w:spacing w:val="11"/>
          <w:sz w:val="20"/>
          <w:szCs w:val="20"/>
        </w:rPr>
        <w:t>20.2 供应商对采购文件、采购过程或中标结果使自身的合</w:t>
      </w:r>
      <w:r>
        <w:rPr>
          <w:spacing w:val="10"/>
          <w:sz w:val="20"/>
          <w:szCs w:val="20"/>
        </w:rPr>
        <w:t>法权益受到损害，应当在</w:t>
      </w:r>
      <w:r>
        <w:rPr>
          <w:sz w:val="20"/>
          <w:szCs w:val="20"/>
        </w:rPr>
        <w:t xml:space="preserve"> </w:t>
      </w:r>
      <w:r>
        <w:rPr>
          <w:spacing w:val="9"/>
          <w:sz w:val="20"/>
          <w:szCs w:val="20"/>
        </w:rPr>
        <w:t>法定期限内，按照质疑函范本格式要求以书面形式向采购代理机构或采购人提出质疑。</w:t>
      </w:r>
    </w:p>
    <w:p w14:paraId="632BF8FD">
      <w:pPr>
        <w:pStyle w:val="4"/>
        <w:spacing w:before="222" w:line="364" w:lineRule="auto"/>
        <w:ind w:left="21" w:right="44" w:firstLine="584"/>
        <w:rPr>
          <w:sz w:val="20"/>
          <w:szCs w:val="20"/>
        </w:rPr>
      </w:pPr>
      <w:r>
        <w:rPr>
          <w:spacing w:val="8"/>
          <w:sz w:val="20"/>
          <w:szCs w:val="20"/>
        </w:rPr>
        <w:t>（1）质疑书应当包括以下主要内容：被质疑项目名称、项目编号、标段/包号、采购</w:t>
      </w:r>
      <w:r>
        <w:rPr>
          <w:spacing w:val="7"/>
          <w:sz w:val="20"/>
          <w:szCs w:val="20"/>
        </w:rPr>
        <w:t xml:space="preserve"> 文件获取日期、质疑事项、证据及来源线索、法律依据（具体条款）、招标采购活动中自己</w:t>
      </w:r>
      <w:r>
        <w:rPr>
          <w:spacing w:val="15"/>
          <w:sz w:val="20"/>
          <w:szCs w:val="20"/>
        </w:rPr>
        <w:t xml:space="preserve"> </w:t>
      </w:r>
      <w:r>
        <w:rPr>
          <w:spacing w:val="9"/>
          <w:sz w:val="20"/>
          <w:szCs w:val="20"/>
        </w:rPr>
        <w:t>权益受到侵害的实质内容、质疑人有效联系方式等。</w:t>
      </w:r>
    </w:p>
    <w:p w14:paraId="36F18908">
      <w:pPr>
        <w:pStyle w:val="4"/>
        <w:spacing w:before="220" w:line="403" w:lineRule="auto"/>
        <w:ind w:left="37" w:firstLine="568"/>
        <w:rPr>
          <w:sz w:val="20"/>
          <w:szCs w:val="20"/>
        </w:rPr>
      </w:pPr>
      <w:r>
        <w:rPr>
          <w:spacing w:val="11"/>
          <w:sz w:val="20"/>
          <w:szCs w:val="20"/>
        </w:rPr>
        <w:t>（2）质疑书应当由法定代表人或授权代表签字或盖章，并加盖单位公章，公章不得</w:t>
      </w:r>
      <w:r>
        <w:rPr>
          <w:spacing w:val="3"/>
          <w:sz w:val="20"/>
          <w:szCs w:val="20"/>
        </w:rPr>
        <w:t xml:space="preserve"> </w:t>
      </w:r>
      <w:r>
        <w:rPr>
          <w:spacing w:val="7"/>
          <w:sz w:val="20"/>
          <w:szCs w:val="20"/>
        </w:rPr>
        <w:t>以合同章或其他印章代替，并附法人身份证明。</w:t>
      </w:r>
    </w:p>
    <w:p w14:paraId="70D6573F">
      <w:pPr>
        <w:pStyle w:val="4"/>
        <w:spacing w:before="221" w:line="364" w:lineRule="auto"/>
        <w:ind w:left="24" w:right="71" w:firstLine="581"/>
        <w:rPr>
          <w:sz w:val="20"/>
          <w:szCs w:val="20"/>
        </w:rPr>
      </w:pPr>
      <w:r>
        <w:rPr>
          <w:spacing w:val="11"/>
          <w:sz w:val="20"/>
          <w:szCs w:val="20"/>
        </w:rPr>
        <w:t>（3）质疑人可以委托代理人办理质疑事项，代理人办理质疑事项时，除提交质疑书</w:t>
      </w:r>
      <w:r>
        <w:rPr>
          <w:spacing w:val="3"/>
          <w:sz w:val="20"/>
          <w:szCs w:val="20"/>
        </w:rPr>
        <w:t xml:space="preserve"> </w:t>
      </w:r>
      <w:r>
        <w:rPr>
          <w:spacing w:val="7"/>
          <w:sz w:val="20"/>
          <w:szCs w:val="20"/>
        </w:rPr>
        <w:t>外，还应当提交质疑人的授权委托书及代理人的有效身份证明，授权委托书应当载明委托代</w:t>
      </w:r>
      <w:r>
        <w:rPr>
          <w:spacing w:val="12"/>
          <w:sz w:val="20"/>
          <w:szCs w:val="20"/>
        </w:rPr>
        <w:t xml:space="preserve"> </w:t>
      </w:r>
      <w:r>
        <w:rPr>
          <w:spacing w:val="7"/>
          <w:sz w:val="20"/>
          <w:szCs w:val="20"/>
        </w:rPr>
        <w:t>理的具体权限和事项。</w:t>
      </w:r>
    </w:p>
    <w:p w14:paraId="3D1C7DE7">
      <w:pPr>
        <w:pStyle w:val="4"/>
        <w:spacing w:before="220" w:line="223" w:lineRule="auto"/>
        <w:ind w:left="605"/>
        <w:rPr>
          <w:sz w:val="20"/>
          <w:szCs w:val="20"/>
        </w:rPr>
      </w:pPr>
      <w:r>
        <w:rPr>
          <w:spacing w:val="9"/>
          <w:sz w:val="20"/>
          <w:szCs w:val="20"/>
        </w:rPr>
        <w:t>（4）质疑函范本格式在中国政府采购网站（</w:t>
      </w:r>
      <w:r>
        <w:fldChar w:fldCharType="begin"/>
      </w:r>
      <w:r>
        <w:instrText xml:space="preserve"> HYPERLINK "http://www.ccgp.gov.cn/" </w:instrText>
      </w:r>
      <w:r>
        <w:fldChar w:fldCharType="separate"/>
      </w:r>
      <w:r>
        <w:rPr>
          <w:sz w:val="20"/>
          <w:szCs w:val="20"/>
        </w:rPr>
        <w:t>http</w:t>
      </w:r>
      <w:r>
        <w:rPr>
          <w:spacing w:val="9"/>
          <w:sz w:val="20"/>
          <w:szCs w:val="20"/>
        </w:rPr>
        <w:t>://</w:t>
      </w:r>
      <w:r>
        <w:rPr>
          <w:sz w:val="20"/>
          <w:szCs w:val="20"/>
        </w:rPr>
        <w:t>www</w:t>
      </w:r>
      <w:r>
        <w:rPr>
          <w:spacing w:val="9"/>
          <w:sz w:val="20"/>
          <w:szCs w:val="20"/>
        </w:rPr>
        <w:t>.</w:t>
      </w:r>
      <w:r>
        <w:rPr>
          <w:sz w:val="20"/>
          <w:szCs w:val="20"/>
        </w:rPr>
        <w:t>ccgp</w:t>
      </w:r>
      <w:r>
        <w:rPr>
          <w:spacing w:val="8"/>
          <w:sz w:val="20"/>
          <w:szCs w:val="20"/>
        </w:rPr>
        <w:t>.</w:t>
      </w:r>
      <w:r>
        <w:rPr>
          <w:sz w:val="20"/>
          <w:szCs w:val="20"/>
        </w:rPr>
        <w:t>gov</w:t>
      </w:r>
      <w:r>
        <w:rPr>
          <w:spacing w:val="8"/>
          <w:sz w:val="20"/>
          <w:szCs w:val="20"/>
        </w:rPr>
        <w:t>.</w:t>
      </w:r>
      <w:r>
        <w:rPr>
          <w:sz w:val="20"/>
          <w:szCs w:val="20"/>
        </w:rPr>
        <w:t>cn</w:t>
      </w:r>
      <w:r>
        <w:rPr>
          <w:spacing w:val="8"/>
          <w:sz w:val="20"/>
          <w:szCs w:val="20"/>
        </w:rPr>
        <w:t>/</w:t>
      </w:r>
      <w:r>
        <w:rPr>
          <w:spacing w:val="8"/>
          <w:sz w:val="20"/>
          <w:szCs w:val="20"/>
        </w:rPr>
        <w:fldChar w:fldCharType="end"/>
      </w:r>
      <w:r>
        <w:rPr>
          <w:spacing w:val="8"/>
          <w:sz w:val="20"/>
          <w:szCs w:val="20"/>
        </w:rPr>
        <w:t>）</w:t>
      </w:r>
      <w:r>
        <w:rPr>
          <w:spacing w:val="-50"/>
          <w:sz w:val="20"/>
          <w:szCs w:val="20"/>
        </w:rPr>
        <w:t xml:space="preserve"> </w:t>
      </w:r>
      <w:r>
        <w:rPr>
          <w:spacing w:val="8"/>
          <w:sz w:val="20"/>
          <w:szCs w:val="20"/>
        </w:rPr>
        <w:t>自行下载。</w:t>
      </w:r>
    </w:p>
    <w:p w14:paraId="63317ABF">
      <w:pPr>
        <w:pStyle w:val="4"/>
        <w:spacing w:before="226" w:line="227" w:lineRule="auto"/>
        <w:ind w:left="605"/>
        <w:rPr>
          <w:sz w:val="20"/>
          <w:szCs w:val="20"/>
        </w:rPr>
      </w:pPr>
      <w:r>
        <w:rPr>
          <w:spacing w:val="9"/>
          <w:sz w:val="20"/>
          <w:szCs w:val="20"/>
        </w:rPr>
        <w:t>（5）接收质疑函的联系部门、联系电话和通</w:t>
      </w:r>
      <w:r>
        <w:rPr>
          <w:spacing w:val="8"/>
          <w:sz w:val="20"/>
          <w:szCs w:val="20"/>
        </w:rPr>
        <w:t>讯地址同采购公告。</w:t>
      </w:r>
    </w:p>
    <w:p w14:paraId="4B9EA3C3">
      <w:pPr>
        <w:pStyle w:val="4"/>
        <w:spacing w:before="222" w:line="228" w:lineRule="auto"/>
        <w:ind w:left="598"/>
        <w:rPr>
          <w:sz w:val="20"/>
          <w:szCs w:val="20"/>
        </w:rPr>
      </w:pPr>
      <w:r>
        <w:rPr>
          <w:spacing w:val="9"/>
          <w:sz w:val="20"/>
          <w:szCs w:val="20"/>
        </w:rPr>
        <w:t>20.3 有下列情形之一的，属于无效质疑，</w:t>
      </w:r>
      <w:r>
        <w:rPr>
          <w:spacing w:val="8"/>
          <w:sz w:val="20"/>
          <w:szCs w:val="20"/>
        </w:rPr>
        <w:t>采购代理机构和采购人不予受理：</w:t>
      </w:r>
    </w:p>
    <w:p w14:paraId="2BDB55D2">
      <w:pPr>
        <w:pStyle w:val="4"/>
        <w:spacing w:before="221" w:line="228" w:lineRule="auto"/>
        <w:ind w:left="605"/>
        <w:rPr>
          <w:sz w:val="20"/>
          <w:szCs w:val="20"/>
        </w:rPr>
      </w:pPr>
      <w:r>
        <w:rPr>
          <w:spacing w:val="8"/>
          <w:sz w:val="20"/>
          <w:szCs w:val="20"/>
        </w:rPr>
        <w:t>（1）质疑人不是参与本次政府采购项目的供应商；</w:t>
      </w:r>
    </w:p>
    <w:p w14:paraId="5E06D1EB">
      <w:pPr>
        <w:pStyle w:val="4"/>
        <w:spacing w:before="221" w:line="228" w:lineRule="auto"/>
        <w:ind w:left="605"/>
        <w:rPr>
          <w:sz w:val="20"/>
          <w:szCs w:val="20"/>
        </w:rPr>
      </w:pPr>
      <w:r>
        <w:rPr>
          <w:spacing w:val="8"/>
          <w:sz w:val="20"/>
          <w:szCs w:val="20"/>
        </w:rPr>
        <w:t>（2）质疑人与质疑事项不存在利害关系的；</w:t>
      </w:r>
    </w:p>
    <w:p w14:paraId="4FF1B022">
      <w:pPr>
        <w:pStyle w:val="4"/>
        <w:spacing w:before="221" w:line="228" w:lineRule="auto"/>
        <w:ind w:left="605"/>
        <w:rPr>
          <w:sz w:val="20"/>
          <w:szCs w:val="20"/>
        </w:rPr>
      </w:pPr>
      <w:r>
        <w:rPr>
          <w:spacing w:val="7"/>
          <w:sz w:val="20"/>
          <w:szCs w:val="20"/>
        </w:rPr>
        <w:t>（3）未在法定期限内提出质疑的；</w:t>
      </w:r>
    </w:p>
    <w:p w14:paraId="274E2AFA">
      <w:pPr>
        <w:pStyle w:val="4"/>
        <w:spacing w:before="221" w:line="330" w:lineRule="auto"/>
        <w:ind w:left="23" w:right="71" w:firstLine="582"/>
        <w:rPr>
          <w:sz w:val="20"/>
          <w:szCs w:val="20"/>
        </w:rPr>
      </w:pPr>
      <w:r>
        <w:rPr>
          <w:spacing w:val="10"/>
          <w:sz w:val="20"/>
          <w:szCs w:val="20"/>
        </w:rPr>
        <w:t>（4）质疑未以书面形式提出，以传真、</w:t>
      </w:r>
      <w:r>
        <w:rPr>
          <w:spacing w:val="-57"/>
          <w:sz w:val="20"/>
          <w:szCs w:val="20"/>
        </w:rPr>
        <w:t xml:space="preserve"> </w:t>
      </w:r>
      <w:r>
        <w:rPr>
          <w:spacing w:val="10"/>
          <w:sz w:val="20"/>
          <w:szCs w:val="20"/>
        </w:rPr>
        <w:t>电子邮件、移动通信等形式即时收悉</w:t>
      </w:r>
      <w:r>
        <w:rPr>
          <w:spacing w:val="9"/>
          <w:sz w:val="20"/>
          <w:szCs w:val="20"/>
        </w:rPr>
        <w:t>提交的</w:t>
      </w:r>
      <w:r>
        <w:rPr>
          <w:sz w:val="20"/>
          <w:szCs w:val="20"/>
        </w:rPr>
        <w:t xml:space="preserve"> </w:t>
      </w:r>
      <w:r>
        <w:rPr>
          <w:spacing w:val="5"/>
          <w:sz w:val="20"/>
          <w:szCs w:val="20"/>
        </w:rPr>
        <w:t>质疑材料；</w:t>
      </w:r>
    </w:p>
    <w:p w14:paraId="3072332E">
      <w:pPr>
        <w:pStyle w:val="4"/>
        <w:spacing w:before="221" w:line="228" w:lineRule="auto"/>
        <w:ind w:left="605"/>
        <w:rPr>
          <w:sz w:val="20"/>
          <w:szCs w:val="20"/>
        </w:rPr>
      </w:pPr>
      <w:r>
        <w:rPr>
          <w:spacing w:val="8"/>
          <w:sz w:val="20"/>
          <w:szCs w:val="20"/>
        </w:rPr>
        <w:t>（5）质疑未按质疑函范本格式提出的；</w:t>
      </w:r>
    </w:p>
    <w:p w14:paraId="4FEF4970">
      <w:pPr>
        <w:pStyle w:val="4"/>
        <w:spacing w:before="221" w:line="228" w:lineRule="auto"/>
        <w:ind w:left="605"/>
        <w:rPr>
          <w:sz w:val="20"/>
          <w:szCs w:val="20"/>
        </w:rPr>
      </w:pPr>
      <w:r>
        <w:rPr>
          <w:spacing w:val="7"/>
          <w:sz w:val="20"/>
          <w:szCs w:val="20"/>
        </w:rPr>
        <w:t>（6）质疑书主要内容构成不完整的；</w:t>
      </w:r>
    </w:p>
    <w:p w14:paraId="28281D91">
      <w:pPr>
        <w:pStyle w:val="4"/>
        <w:spacing w:before="221" w:line="228" w:lineRule="auto"/>
        <w:ind w:left="605"/>
        <w:rPr>
          <w:sz w:val="20"/>
          <w:szCs w:val="20"/>
        </w:rPr>
      </w:pPr>
      <w:r>
        <w:rPr>
          <w:spacing w:val="8"/>
          <w:sz w:val="20"/>
          <w:szCs w:val="20"/>
        </w:rPr>
        <w:t>（7）质疑书没有合法有效的签字、盖章或授权的；</w:t>
      </w:r>
    </w:p>
    <w:p w14:paraId="438ABC68">
      <w:pPr>
        <w:pStyle w:val="4"/>
        <w:spacing w:before="221" w:line="228" w:lineRule="auto"/>
        <w:ind w:left="605"/>
        <w:rPr>
          <w:sz w:val="20"/>
          <w:szCs w:val="20"/>
        </w:rPr>
      </w:pPr>
      <w:r>
        <w:rPr>
          <w:spacing w:val="8"/>
          <w:sz w:val="20"/>
          <w:szCs w:val="20"/>
        </w:rPr>
        <w:t>（9）质疑答复后，同一质疑人就同一事项再次提出质疑的；</w:t>
      </w:r>
    </w:p>
    <w:p w14:paraId="4CAC1F5E">
      <w:pPr>
        <w:pStyle w:val="4"/>
        <w:spacing w:before="221" w:line="228" w:lineRule="auto"/>
        <w:ind w:left="605"/>
        <w:rPr>
          <w:sz w:val="20"/>
          <w:szCs w:val="20"/>
        </w:rPr>
      </w:pPr>
      <w:r>
        <w:rPr>
          <w:spacing w:val="9"/>
          <w:sz w:val="20"/>
          <w:szCs w:val="20"/>
        </w:rPr>
        <w:t>（10）不符合法律、法规、规章和政府采购监管机构规</w:t>
      </w:r>
      <w:r>
        <w:rPr>
          <w:spacing w:val="8"/>
          <w:sz w:val="20"/>
          <w:szCs w:val="20"/>
        </w:rPr>
        <w:t>定的其他条件的。</w:t>
      </w:r>
    </w:p>
    <w:p w14:paraId="01A188FF">
      <w:pPr>
        <w:pStyle w:val="4"/>
        <w:spacing w:before="221" w:line="330" w:lineRule="auto"/>
        <w:ind w:left="24" w:right="71" w:firstLine="573"/>
        <w:rPr>
          <w:sz w:val="20"/>
          <w:szCs w:val="20"/>
        </w:rPr>
      </w:pPr>
      <w:r>
        <w:rPr>
          <w:spacing w:val="10"/>
          <w:sz w:val="20"/>
          <w:szCs w:val="20"/>
        </w:rPr>
        <w:t>20.4 采购代理机构或采购人将在收到书面质疑后</w:t>
      </w:r>
      <w:r>
        <w:rPr>
          <w:spacing w:val="-31"/>
          <w:sz w:val="20"/>
          <w:szCs w:val="20"/>
        </w:rPr>
        <w:t xml:space="preserve"> </w:t>
      </w:r>
      <w:r>
        <w:rPr>
          <w:spacing w:val="10"/>
          <w:sz w:val="20"/>
          <w:szCs w:val="20"/>
        </w:rPr>
        <w:t>7</w:t>
      </w:r>
      <w:r>
        <w:rPr>
          <w:spacing w:val="-36"/>
          <w:sz w:val="20"/>
          <w:szCs w:val="20"/>
        </w:rPr>
        <w:t xml:space="preserve"> </w:t>
      </w:r>
      <w:r>
        <w:rPr>
          <w:spacing w:val="10"/>
          <w:sz w:val="20"/>
          <w:szCs w:val="20"/>
        </w:rPr>
        <w:t>个工作日内做出答复</w:t>
      </w:r>
      <w:r>
        <w:rPr>
          <w:spacing w:val="9"/>
          <w:sz w:val="20"/>
          <w:szCs w:val="20"/>
        </w:rPr>
        <w:t>，并以书面</w:t>
      </w:r>
      <w:r>
        <w:rPr>
          <w:sz w:val="20"/>
          <w:szCs w:val="20"/>
        </w:rPr>
        <w:t xml:space="preserve"> </w:t>
      </w:r>
      <w:r>
        <w:rPr>
          <w:spacing w:val="8"/>
          <w:sz w:val="20"/>
          <w:szCs w:val="20"/>
        </w:rPr>
        <w:t>形式通知质疑人和其他有关供应商。</w:t>
      </w:r>
    </w:p>
    <w:p w14:paraId="256C8974">
      <w:pPr>
        <w:pStyle w:val="4"/>
        <w:spacing w:before="221" w:line="229" w:lineRule="auto"/>
        <w:ind w:left="598"/>
        <w:rPr>
          <w:sz w:val="20"/>
          <w:szCs w:val="20"/>
        </w:rPr>
      </w:pPr>
      <w:r>
        <w:rPr>
          <w:spacing w:val="2"/>
          <w:sz w:val="20"/>
          <w:szCs w:val="20"/>
        </w:rPr>
        <w:t>20.5</w:t>
      </w:r>
      <w:r>
        <w:rPr>
          <w:spacing w:val="-36"/>
          <w:sz w:val="20"/>
          <w:szCs w:val="20"/>
        </w:rPr>
        <w:t xml:space="preserve"> </w:t>
      </w:r>
      <w:r>
        <w:rPr>
          <w:spacing w:val="2"/>
          <w:sz w:val="20"/>
          <w:szCs w:val="20"/>
        </w:rPr>
        <w:t>投诉</w:t>
      </w:r>
    </w:p>
    <w:p w14:paraId="35534F40">
      <w:pPr>
        <w:pStyle w:val="4"/>
        <w:spacing w:before="220" w:line="432" w:lineRule="auto"/>
        <w:ind w:left="43" w:right="69" w:firstLine="504"/>
        <w:rPr>
          <w:sz w:val="20"/>
          <w:szCs w:val="20"/>
        </w:rPr>
      </w:pPr>
      <w:r>
        <w:rPr>
          <w:spacing w:val="10"/>
          <w:sz w:val="20"/>
          <w:szCs w:val="20"/>
        </w:rPr>
        <w:t>供应商和其他利害关系人认为本次招标采购活动违反法律、法规和规章规定的，有权</w:t>
      </w:r>
      <w:r>
        <w:rPr>
          <w:spacing w:val="1"/>
          <w:sz w:val="20"/>
          <w:szCs w:val="20"/>
        </w:rPr>
        <w:t xml:space="preserve"> </w:t>
      </w:r>
      <w:r>
        <w:rPr>
          <w:spacing w:val="6"/>
          <w:sz w:val="20"/>
          <w:szCs w:val="20"/>
        </w:rPr>
        <w:t>向有关行政监督机构投诉。</w:t>
      </w:r>
    </w:p>
    <w:p w14:paraId="65808780">
      <w:pPr>
        <w:pStyle w:val="4"/>
        <w:spacing w:before="2" w:line="329" w:lineRule="auto"/>
        <w:ind w:left="21" w:firstLine="584"/>
        <w:rPr>
          <w:sz w:val="20"/>
          <w:szCs w:val="20"/>
        </w:rPr>
      </w:pPr>
      <w:r>
        <w:rPr>
          <w:spacing w:val="11"/>
          <w:sz w:val="20"/>
          <w:szCs w:val="20"/>
        </w:rPr>
        <w:t>（1）质疑人对采购代理机构或采购人的答复不满意，以及采购代理机构或采购人未</w:t>
      </w:r>
      <w:r>
        <w:rPr>
          <w:spacing w:val="3"/>
          <w:sz w:val="20"/>
          <w:szCs w:val="20"/>
        </w:rPr>
        <w:t xml:space="preserve"> </w:t>
      </w:r>
      <w:r>
        <w:rPr>
          <w:spacing w:val="6"/>
          <w:sz w:val="20"/>
          <w:szCs w:val="20"/>
        </w:rPr>
        <w:t>在规定时间内做出答复的，可以在答复期满后</w:t>
      </w:r>
      <w:r>
        <w:rPr>
          <w:spacing w:val="-24"/>
          <w:sz w:val="20"/>
          <w:szCs w:val="20"/>
        </w:rPr>
        <w:t xml:space="preserve"> </w:t>
      </w:r>
      <w:r>
        <w:rPr>
          <w:spacing w:val="6"/>
          <w:sz w:val="20"/>
          <w:szCs w:val="20"/>
        </w:rPr>
        <w:t>15</w:t>
      </w:r>
      <w:r>
        <w:rPr>
          <w:spacing w:val="-38"/>
          <w:sz w:val="20"/>
          <w:szCs w:val="20"/>
        </w:rPr>
        <w:t xml:space="preserve"> </w:t>
      </w:r>
      <w:r>
        <w:rPr>
          <w:spacing w:val="6"/>
          <w:sz w:val="20"/>
          <w:szCs w:val="20"/>
        </w:rPr>
        <w:t>个工</w:t>
      </w:r>
      <w:r>
        <w:rPr>
          <w:spacing w:val="5"/>
          <w:sz w:val="20"/>
          <w:szCs w:val="20"/>
        </w:rPr>
        <w:t>作日内向政府采购监管机构提出投诉。</w:t>
      </w:r>
    </w:p>
    <w:p w14:paraId="76396E18">
      <w:pPr>
        <w:pStyle w:val="4"/>
        <w:spacing w:before="221" w:line="228" w:lineRule="auto"/>
        <w:ind w:left="605"/>
        <w:rPr>
          <w:sz w:val="20"/>
          <w:szCs w:val="20"/>
        </w:rPr>
      </w:pPr>
      <w:r>
        <w:rPr>
          <w:spacing w:val="8"/>
          <w:sz w:val="20"/>
          <w:szCs w:val="20"/>
        </w:rPr>
        <w:t>（2）供应商投诉的事项不得超出已质疑事项的范围。</w:t>
      </w:r>
    </w:p>
    <w:p w14:paraId="3805DF6B">
      <w:pPr>
        <w:pStyle w:val="4"/>
        <w:spacing w:before="221" w:line="223" w:lineRule="auto"/>
        <w:ind w:left="605"/>
        <w:rPr>
          <w:sz w:val="20"/>
          <w:szCs w:val="20"/>
        </w:rPr>
      </w:pPr>
      <w:r>
        <w:rPr>
          <w:spacing w:val="9"/>
          <w:sz w:val="20"/>
          <w:szCs w:val="20"/>
        </w:rPr>
        <w:t>（3）投诉书范本格式在中国政府采购网站（</w:t>
      </w:r>
      <w:r>
        <w:fldChar w:fldCharType="begin"/>
      </w:r>
      <w:r>
        <w:instrText xml:space="preserve"> HYPERLINK "http://www.ccgp.gov.cn/" </w:instrText>
      </w:r>
      <w:r>
        <w:fldChar w:fldCharType="separate"/>
      </w:r>
      <w:r>
        <w:rPr>
          <w:sz w:val="20"/>
          <w:szCs w:val="20"/>
        </w:rPr>
        <w:t>http</w:t>
      </w:r>
      <w:r>
        <w:rPr>
          <w:spacing w:val="9"/>
          <w:sz w:val="20"/>
          <w:szCs w:val="20"/>
        </w:rPr>
        <w:t>://</w:t>
      </w:r>
      <w:r>
        <w:rPr>
          <w:sz w:val="20"/>
          <w:szCs w:val="20"/>
        </w:rPr>
        <w:t>www</w:t>
      </w:r>
      <w:r>
        <w:rPr>
          <w:spacing w:val="9"/>
          <w:sz w:val="20"/>
          <w:szCs w:val="20"/>
        </w:rPr>
        <w:t>.</w:t>
      </w:r>
      <w:r>
        <w:rPr>
          <w:sz w:val="20"/>
          <w:szCs w:val="20"/>
        </w:rPr>
        <w:t>ccgp</w:t>
      </w:r>
      <w:r>
        <w:rPr>
          <w:spacing w:val="8"/>
          <w:sz w:val="20"/>
          <w:szCs w:val="20"/>
        </w:rPr>
        <w:t>.</w:t>
      </w:r>
      <w:r>
        <w:rPr>
          <w:sz w:val="20"/>
          <w:szCs w:val="20"/>
        </w:rPr>
        <w:t>gov</w:t>
      </w:r>
      <w:r>
        <w:rPr>
          <w:spacing w:val="8"/>
          <w:sz w:val="20"/>
          <w:szCs w:val="20"/>
        </w:rPr>
        <w:t>.</w:t>
      </w:r>
      <w:r>
        <w:rPr>
          <w:sz w:val="20"/>
          <w:szCs w:val="20"/>
        </w:rPr>
        <w:t>cn</w:t>
      </w:r>
      <w:r>
        <w:rPr>
          <w:spacing w:val="8"/>
          <w:sz w:val="20"/>
          <w:szCs w:val="20"/>
        </w:rPr>
        <w:t>/</w:t>
      </w:r>
      <w:r>
        <w:rPr>
          <w:spacing w:val="8"/>
          <w:sz w:val="20"/>
          <w:szCs w:val="20"/>
        </w:rPr>
        <w:fldChar w:fldCharType="end"/>
      </w:r>
      <w:r>
        <w:rPr>
          <w:spacing w:val="8"/>
          <w:sz w:val="20"/>
          <w:szCs w:val="20"/>
        </w:rPr>
        <w:t>）</w:t>
      </w:r>
      <w:r>
        <w:rPr>
          <w:spacing w:val="-50"/>
          <w:sz w:val="20"/>
          <w:szCs w:val="20"/>
        </w:rPr>
        <w:t xml:space="preserve"> </w:t>
      </w:r>
      <w:r>
        <w:rPr>
          <w:spacing w:val="8"/>
          <w:sz w:val="20"/>
          <w:szCs w:val="20"/>
        </w:rPr>
        <w:t>自行下载。</w:t>
      </w:r>
    </w:p>
    <w:p w14:paraId="380EB799">
      <w:pPr>
        <w:pStyle w:val="4"/>
        <w:spacing w:before="227" w:line="229" w:lineRule="auto"/>
        <w:ind w:left="598"/>
        <w:rPr>
          <w:sz w:val="20"/>
          <w:szCs w:val="20"/>
        </w:rPr>
      </w:pPr>
      <w:r>
        <w:rPr>
          <w:spacing w:val="2"/>
          <w:sz w:val="20"/>
          <w:szCs w:val="20"/>
        </w:rPr>
        <w:t>20.6</w:t>
      </w:r>
      <w:r>
        <w:rPr>
          <w:spacing w:val="-36"/>
          <w:sz w:val="20"/>
          <w:szCs w:val="20"/>
        </w:rPr>
        <w:t xml:space="preserve"> </w:t>
      </w:r>
      <w:r>
        <w:rPr>
          <w:spacing w:val="2"/>
          <w:sz w:val="20"/>
          <w:szCs w:val="20"/>
        </w:rPr>
        <w:t>其他</w:t>
      </w:r>
    </w:p>
    <w:p w14:paraId="6C4514AF">
      <w:pPr>
        <w:pStyle w:val="4"/>
        <w:spacing w:before="219" w:line="330" w:lineRule="auto"/>
        <w:ind w:left="26" w:right="71" w:firstLine="584"/>
        <w:rPr>
          <w:spacing w:val="9"/>
          <w:sz w:val="20"/>
          <w:szCs w:val="20"/>
        </w:rPr>
      </w:pPr>
      <w:r>
        <w:rPr>
          <w:spacing w:val="8"/>
          <w:sz w:val="20"/>
          <w:szCs w:val="20"/>
        </w:rPr>
        <w:t>1.磋商会议过程中，出现有效供应商不足三家可根据《财政部关于政府采购竞争性磋</w:t>
      </w:r>
      <w:r>
        <w:rPr>
          <w:spacing w:val="1"/>
          <w:sz w:val="20"/>
          <w:szCs w:val="20"/>
        </w:rPr>
        <w:t xml:space="preserve"> </w:t>
      </w:r>
      <w:r>
        <w:rPr>
          <w:spacing w:val="8"/>
          <w:sz w:val="20"/>
          <w:szCs w:val="20"/>
        </w:rPr>
        <w:t>商采购方式管理暂行办法有关问题的补充通知》（财库〔</w:t>
      </w:r>
      <w:r>
        <w:rPr>
          <w:spacing w:val="7"/>
          <w:sz w:val="20"/>
          <w:szCs w:val="20"/>
        </w:rPr>
        <w:t>2015〕124</w:t>
      </w:r>
      <w:r>
        <w:rPr>
          <w:spacing w:val="-36"/>
          <w:sz w:val="20"/>
          <w:szCs w:val="20"/>
        </w:rPr>
        <w:t xml:space="preserve"> </w:t>
      </w:r>
      <w:r>
        <w:rPr>
          <w:spacing w:val="7"/>
          <w:sz w:val="20"/>
          <w:szCs w:val="20"/>
        </w:rPr>
        <w:t>号）现场请示财政监督</w:t>
      </w:r>
      <w:r>
        <w:rPr>
          <w:spacing w:val="9"/>
          <w:sz w:val="20"/>
          <w:szCs w:val="20"/>
        </w:rPr>
        <w:t>部门及采购人，经采购人及财政监督单位同意后可继续进行磋商会议。</w:t>
      </w:r>
    </w:p>
    <w:p w14:paraId="20A4F49B">
      <w:pPr>
        <w:pStyle w:val="4"/>
        <w:keepNext w:val="0"/>
        <w:keepLines w:val="0"/>
        <w:pageBreakBefore w:val="0"/>
        <w:widowControl/>
        <w:kinsoku w:val="0"/>
        <w:wordWrap/>
        <w:overflowPunct/>
        <w:topLinePunct w:val="0"/>
        <w:autoSpaceDE w:val="0"/>
        <w:autoSpaceDN w:val="0"/>
        <w:bidi w:val="0"/>
        <w:adjustRightInd w:val="0"/>
        <w:snapToGrid w:val="0"/>
        <w:spacing w:before="208" w:line="432" w:lineRule="auto"/>
        <w:ind w:right="45" w:firstLine="648" w:firstLineChars="300"/>
        <w:jc w:val="both"/>
        <w:textAlignment w:val="baseline"/>
        <w:rPr>
          <w:sz w:val="20"/>
          <w:szCs w:val="20"/>
        </w:rPr>
      </w:pPr>
      <w:r>
        <w:rPr>
          <w:spacing w:val="8"/>
          <w:sz w:val="20"/>
          <w:szCs w:val="20"/>
        </w:rPr>
        <w:t>2.成交供应商确定后，成交供应商无正当理由拖延或拒签合同的，或未能按照规定的</w:t>
      </w:r>
      <w:r>
        <w:rPr>
          <w:spacing w:val="14"/>
          <w:sz w:val="20"/>
          <w:szCs w:val="20"/>
        </w:rPr>
        <w:t xml:space="preserve"> </w:t>
      </w:r>
      <w:r>
        <w:rPr>
          <w:spacing w:val="7"/>
          <w:sz w:val="20"/>
          <w:szCs w:val="20"/>
        </w:rPr>
        <w:t>时间提供履约担保，采购人有权取消其成交资格，并按评审顺序重新确定成交供应商。同时</w:t>
      </w:r>
      <w:r>
        <w:rPr>
          <w:spacing w:val="16"/>
          <w:sz w:val="20"/>
          <w:szCs w:val="20"/>
        </w:rPr>
        <w:t xml:space="preserve"> </w:t>
      </w:r>
      <w:r>
        <w:rPr>
          <w:spacing w:val="7"/>
          <w:sz w:val="20"/>
          <w:szCs w:val="20"/>
        </w:rPr>
        <w:t>报请监督机构予以通报，禁止其进入政府采购市场，并没收其保证金。给采购人造成损失超</w:t>
      </w:r>
      <w:r>
        <w:rPr>
          <w:spacing w:val="16"/>
          <w:sz w:val="20"/>
          <w:szCs w:val="20"/>
        </w:rPr>
        <w:t xml:space="preserve"> </w:t>
      </w:r>
      <w:r>
        <w:rPr>
          <w:spacing w:val="9"/>
          <w:sz w:val="20"/>
          <w:szCs w:val="20"/>
        </w:rPr>
        <w:t>过投标保证金额的，还应当对超过部分予以赔偿，并依法承担相应法律责任。</w:t>
      </w:r>
    </w:p>
    <w:p w14:paraId="12A6D2A9">
      <w:pPr>
        <w:pStyle w:val="4"/>
        <w:spacing w:before="41" w:line="220" w:lineRule="auto"/>
        <w:ind w:left="31"/>
        <w:rPr>
          <w:sz w:val="28"/>
          <w:szCs w:val="28"/>
        </w:rPr>
      </w:pPr>
      <w:r>
        <w:rPr>
          <w:b/>
          <w:bCs/>
          <w:spacing w:val="-4"/>
          <w:sz w:val="28"/>
          <w:szCs w:val="28"/>
        </w:rPr>
        <w:t>九、关于供应商注册登记提醒</w:t>
      </w:r>
    </w:p>
    <w:p w14:paraId="41C13125">
      <w:pPr>
        <w:pStyle w:val="4"/>
        <w:spacing w:before="248" w:line="432" w:lineRule="auto"/>
        <w:ind w:left="21" w:right="41" w:firstLine="483"/>
        <w:jc w:val="both"/>
        <w:rPr>
          <w:sz w:val="20"/>
          <w:szCs w:val="20"/>
        </w:rPr>
      </w:pPr>
      <w:r>
        <w:rPr>
          <w:spacing w:val="8"/>
          <w:sz w:val="20"/>
          <w:szCs w:val="20"/>
        </w:rPr>
        <w:t>24.根据陕西省财政厅关于政府采购供应商注册登记有关事项的通知，如所投本项目的</w:t>
      </w:r>
      <w:r>
        <w:rPr>
          <w:sz w:val="20"/>
          <w:szCs w:val="20"/>
        </w:rPr>
        <w:t xml:space="preserve"> </w:t>
      </w:r>
      <w:r>
        <w:rPr>
          <w:spacing w:val="10"/>
          <w:sz w:val="20"/>
          <w:szCs w:val="20"/>
        </w:rPr>
        <w:t>供应商未在陕西省政府采购网（</w:t>
      </w:r>
      <w:r>
        <w:fldChar w:fldCharType="begin"/>
      </w:r>
      <w:r>
        <w:instrText xml:space="preserve"> HYPERLINK "http://www.ccgp-shaanxi.gov.cn/" </w:instrText>
      </w:r>
      <w:r>
        <w:fldChar w:fldCharType="separate"/>
      </w:r>
      <w:r>
        <w:rPr>
          <w:sz w:val="20"/>
          <w:szCs w:val="20"/>
        </w:rPr>
        <w:t>http</w:t>
      </w:r>
      <w:r>
        <w:rPr>
          <w:spacing w:val="10"/>
          <w:sz w:val="20"/>
          <w:szCs w:val="20"/>
        </w:rPr>
        <w:t>://</w:t>
      </w:r>
      <w:r>
        <w:rPr>
          <w:sz w:val="20"/>
          <w:szCs w:val="20"/>
        </w:rPr>
        <w:t>www</w:t>
      </w:r>
      <w:r>
        <w:rPr>
          <w:spacing w:val="10"/>
          <w:sz w:val="20"/>
          <w:szCs w:val="20"/>
        </w:rPr>
        <w:t>.</w:t>
      </w:r>
      <w:r>
        <w:rPr>
          <w:sz w:val="20"/>
          <w:szCs w:val="20"/>
        </w:rPr>
        <w:t>ccgp</w:t>
      </w:r>
      <w:r>
        <w:rPr>
          <w:spacing w:val="10"/>
          <w:sz w:val="20"/>
          <w:szCs w:val="20"/>
        </w:rPr>
        <w:t>-</w:t>
      </w:r>
      <w:r>
        <w:rPr>
          <w:sz w:val="20"/>
          <w:szCs w:val="20"/>
        </w:rPr>
        <w:t>shaanxi</w:t>
      </w:r>
      <w:r>
        <w:rPr>
          <w:spacing w:val="10"/>
          <w:sz w:val="20"/>
          <w:szCs w:val="20"/>
        </w:rPr>
        <w:t>.</w:t>
      </w:r>
      <w:r>
        <w:rPr>
          <w:sz w:val="20"/>
          <w:szCs w:val="20"/>
        </w:rPr>
        <w:t>gov</w:t>
      </w:r>
      <w:r>
        <w:rPr>
          <w:spacing w:val="10"/>
          <w:sz w:val="20"/>
          <w:szCs w:val="20"/>
        </w:rPr>
        <w:t>.</w:t>
      </w:r>
      <w:r>
        <w:rPr>
          <w:sz w:val="20"/>
          <w:szCs w:val="20"/>
        </w:rPr>
        <w:t>cn</w:t>
      </w:r>
      <w:r>
        <w:rPr>
          <w:spacing w:val="10"/>
          <w:sz w:val="20"/>
          <w:szCs w:val="20"/>
        </w:rPr>
        <w:t>/</w:t>
      </w:r>
      <w:r>
        <w:rPr>
          <w:spacing w:val="10"/>
          <w:sz w:val="20"/>
          <w:szCs w:val="20"/>
        </w:rPr>
        <w:fldChar w:fldCharType="end"/>
      </w:r>
      <w:r>
        <w:rPr>
          <w:spacing w:val="10"/>
          <w:sz w:val="20"/>
          <w:szCs w:val="20"/>
        </w:rPr>
        <w:t>）</w:t>
      </w:r>
      <w:r>
        <w:rPr>
          <w:spacing w:val="-25"/>
          <w:sz w:val="20"/>
          <w:szCs w:val="20"/>
        </w:rPr>
        <w:t xml:space="preserve"> </w:t>
      </w:r>
      <w:r>
        <w:rPr>
          <w:spacing w:val="10"/>
          <w:sz w:val="20"/>
          <w:szCs w:val="20"/>
        </w:rPr>
        <w:t>注册登记加入陕西省</w:t>
      </w:r>
      <w:r>
        <w:rPr>
          <w:sz w:val="20"/>
          <w:szCs w:val="20"/>
        </w:rPr>
        <w:t xml:space="preserve"> </w:t>
      </w:r>
      <w:r>
        <w:rPr>
          <w:spacing w:val="7"/>
          <w:sz w:val="20"/>
          <w:szCs w:val="20"/>
        </w:rPr>
        <w:t>政府采购供应商库的，应按要求及时办理注册登记，并接受财政部门监督管理，以便项目网</w:t>
      </w:r>
      <w:r>
        <w:rPr>
          <w:spacing w:val="15"/>
          <w:sz w:val="20"/>
          <w:szCs w:val="20"/>
        </w:rPr>
        <w:t xml:space="preserve"> </w:t>
      </w:r>
      <w:r>
        <w:rPr>
          <w:spacing w:val="10"/>
          <w:sz w:val="20"/>
          <w:szCs w:val="20"/>
        </w:rPr>
        <w:t>上流程的正常进行,各供应商可自行在陕西省政府采购网主页面资料下载区下载《陕西</w:t>
      </w:r>
      <w:r>
        <w:rPr>
          <w:spacing w:val="9"/>
          <w:sz w:val="20"/>
          <w:szCs w:val="20"/>
        </w:rPr>
        <w:t>省政</w:t>
      </w:r>
      <w:r>
        <w:rPr>
          <w:sz w:val="20"/>
          <w:szCs w:val="20"/>
        </w:rPr>
        <w:t xml:space="preserve"> </w:t>
      </w:r>
      <w:r>
        <w:rPr>
          <w:spacing w:val="8"/>
          <w:sz w:val="20"/>
          <w:szCs w:val="20"/>
        </w:rPr>
        <w:t>府采购管理系统供应商用户手册》。</w:t>
      </w:r>
    </w:p>
    <w:p w14:paraId="4D46E81B">
      <w:pPr>
        <w:spacing w:line="243" w:lineRule="auto"/>
        <w:rPr>
          <w:rFonts w:ascii="Arial"/>
          <w:sz w:val="21"/>
        </w:rPr>
      </w:pPr>
    </w:p>
    <w:p w14:paraId="17681271">
      <w:pPr>
        <w:spacing w:line="243" w:lineRule="auto"/>
        <w:rPr>
          <w:rFonts w:ascii="Arial"/>
          <w:sz w:val="21"/>
        </w:rPr>
      </w:pPr>
    </w:p>
    <w:p w14:paraId="5E850A07">
      <w:pPr>
        <w:spacing w:line="243" w:lineRule="auto"/>
        <w:rPr>
          <w:rFonts w:ascii="Arial"/>
          <w:sz w:val="21"/>
        </w:rPr>
      </w:pPr>
    </w:p>
    <w:p w14:paraId="7236D4C1">
      <w:pPr>
        <w:spacing w:line="244" w:lineRule="auto"/>
        <w:rPr>
          <w:rFonts w:ascii="Arial"/>
          <w:sz w:val="21"/>
        </w:rPr>
      </w:pPr>
    </w:p>
    <w:p w14:paraId="4B48BE1E">
      <w:pPr>
        <w:pStyle w:val="4"/>
        <w:spacing w:before="65" w:line="290" w:lineRule="auto"/>
        <w:jc w:val="right"/>
        <w:rPr>
          <w:sz w:val="20"/>
          <w:szCs w:val="20"/>
        </w:rPr>
      </w:pPr>
    </w:p>
    <w:p w14:paraId="307BF557">
      <w:pPr>
        <w:spacing w:line="290" w:lineRule="auto"/>
        <w:rPr>
          <w:sz w:val="20"/>
          <w:szCs w:val="20"/>
        </w:rPr>
        <w:sectPr>
          <w:headerReference r:id="rId7" w:type="default"/>
          <w:footerReference r:id="rId8" w:type="default"/>
          <w:pgSz w:w="11906" w:h="16839"/>
          <w:pgMar w:top="1362" w:right="1757" w:bottom="777" w:left="1785" w:header="871" w:footer="0" w:gutter="0"/>
          <w:pgNumType w:fmt="numberInDash"/>
          <w:cols w:space="720" w:num="1"/>
        </w:sectPr>
      </w:pPr>
    </w:p>
    <w:p w14:paraId="1EEBE773">
      <w:pPr>
        <w:pStyle w:val="4"/>
        <w:spacing w:before="231" w:line="225" w:lineRule="auto"/>
        <w:ind w:left="3225"/>
        <w:outlineLvl w:val="0"/>
        <w:rPr>
          <w:sz w:val="31"/>
          <w:szCs w:val="31"/>
        </w:rPr>
      </w:pPr>
      <w:r>
        <w:pict>
          <v:shape id="_x0000_s1051" o:spid="_x0000_s1051" style="position:absolute;left:0pt;margin-left:90pt;margin-top:69.1pt;height:1pt;width:430.95pt;mso-position-horizontal-relative:page;mso-position-vertical-relative:page;z-index:251666432;mso-width-relative:page;mso-height-relative:page;" filled="f" stroked="t" coordsize="8619,20" o:allowincell="f" path="m0,9l8618,9e">
            <v:fill on="f" focussize="0,0"/>
            <v:stroke weight="0.96pt" color="#000000" miterlimit="2" joinstyle="bevel"/>
            <v:imagedata o:title=""/>
            <o:lock v:ext="edit"/>
          </v:shape>
        </w:pict>
      </w:r>
      <w:r>
        <w:rPr>
          <w:b/>
          <w:bCs/>
          <w:spacing w:val="6"/>
          <w:sz w:val="31"/>
          <w:szCs w:val="31"/>
        </w:rPr>
        <w:t>第三章</w:t>
      </w:r>
      <w:r>
        <w:rPr>
          <w:spacing w:val="6"/>
          <w:sz w:val="31"/>
          <w:szCs w:val="31"/>
        </w:rPr>
        <w:t xml:space="preserve">  </w:t>
      </w:r>
      <w:r>
        <w:rPr>
          <w:b/>
          <w:bCs/>
          <w:spacing w:val="6"/>
          <w:sz w:val="31"/>
          <w:szCs w:val="31"/>
        </w:rPr>
        <w:t>评审办法</w:t>
      </w:r>
    </w:p>
    <w:p w14:paraId="113390E9">
      <w:pPr>
        <w:spacing w:line="327" w:lineRule="auto"/>
        <w:rPr>
          <w:rFonts w:ascii="Arial"/>
          <w:sz w:val="21"/>
        </w:rPr>
      </w:pPr>
    </w:p>
    <w:p w14:paraId="4F6FDE9F">
      <w:pPr>
        <w:pStyle w:val="4"/>
        <w:spacing w:before="91" w:line="221" w:lineRule="auto"/>
        <w:ind w:left="29"/>
        <w:rPr>
          <w:sz w:val="28"/>
          <w:szCs w:val="28"/>
        </w:rPr>
      </w:pPr>
      <w:r>
        <w:rPr>
          <w:b/>
          <w:bCs/>
          <w:spacing w:val="-5"/>
          <w:sz w:val="28"/>
          <w:szCs w:val="28"/>
        </w:rPr>
        <w:t>一、评审办法</w:t>
      </w:r>
    </w:p>
    <w:p w14:paraId="43E02EB1">
      <w:pPr>
        <w:spacing w:line="336" w:lineRule="auto"/>
        <w:rPr>
          <w:rFonts w:ascii="Arial"/>
          <w:sz w:val="21"/>
        </w:rPr>
      </w:pPr>
    </w:p>
    <w:p w14:paraId="5537E9E2">
      <w:pPr>
        <w:pStyle w:val="4"/>
        <w:spacing w:before="65" w:line="432" w:lineRule="auto"/>
        <w:ind w:left="26" w:right="44" w:firstLine="417"/>
        <w:jc w:val="both"/>
        <w:rPr>
          <w:sz w:val="20"/>
          <w:szCs w:val="20"/>
        </w:rPr>
      </w:pPr>
      <w:r>
        <w:rPr>
          <w:spacing w:val="10"/>
          <w:sz w:val="20"/>
          <w:szCs w:val="20"/>
        </w:rPr>
        <w:t>按照《中华人民共和国政府采购法》及实施条例和关于印发《政府采购竞争性磋商</w:t>
      </w:r>
      <w:r>
        <w:rPr>
          <w:spacing w:val="9"/>
          <w:sz w:val="20"/>
          <w:szCs w:val="20"/>
        </w:rPr>
        <w:t>采购方</w:t>
      </w:r>
      <w:r>
        <w:rPr>
          <w:sz w:val="20"/>
          <w:szCs w:val="20"/>
        </w:rPr>
        <w:t xml:space="preserve"> </w:t>
      </w:r>
      <w:r>
        <w:rPr>
          <w:spacing w:val="10"/>
          <w:sz w:val="20"/>
          <w:szCs w:val="20"/>
        </w:rPr>
        <w:t>式管理暂行办法》的通知(财库【2014】214</w:t>
      </w:r>
      <w:r>
        <w:rPr>
          <w:spacing w:val="-32"/>
          <w:sz w:val="20"/>
          <w:szCs w:val="20"/>
        </w:rPr>
        <w:t xml:space="preserve"> </w:t>
      </w:r>
      <w:r>
        <w:rPr>
          <w:spacing w:val="10"/>
          <w:sz w:val="20"/>
          <w:szCs w:val="20"/>
        </w:rPr>
        <w:t>号)的规定，本次评</w:t>
      </w:r>
      <w:r>
        <w:rPr>
          <w:spacing w:val="9"/>
          <w:sz w:val="20"/>
          <w:szCs w:val="20"/>
        </w:rPr>
        <w:t>标采用综合评分法，即在最大</w:t>
      </w:r>
      <w:r>
        <w:rPr>
          <w:sz w:val="20"/>
          <w:szCs w:val="20"/>
        </w:rPr>
        <w:t xml:space="preserve"> </w:t>
      </w:r>
      <w:r>
        <w:rPr>
          <w:spacing w:val="10"/>
          <w:sz w:val="20"/>
          <w:szCs w:val="20"/>
        </w:rPr>
        <w:t>限度地满足竞争性磋商文件实质性要求前提下，按照竞争性磋商文件中规定的各项</w:t>
      </w:r>
      <w:r>
        <w:rPr>
          <w:spacing w:val="9"/>
          <w:sz w:val="20"/>
          <w:szCs w:val="20"/>
        </w:rPr>
        <w:t>要素和相应</w:t>
      </w:r>
      <w:r>
        <w:rPr>
          <w:sz w:val="20"/>
          <w:szCs w:val="20"/>
        </w:rPr>
        <w:t xml:space="preserve"> </w:t>
      </w:r>
      <w:r>
        <w:rPr>
          <w:spacing w:val="9"/>
          <w:sz w:val="20"/>
          <w:szCs w:val="20"/>
        </w:rPr>
        <w:t>的权重分值进行综合评审后，以总得分最高的供应商作为成交候选人并依次排序。</w:t>
      </w:r>
    </w:p>
    <w:p w14:paraId="45E9F7CF">
      <w:pPr>
        <w:pStyle w:val="4"/>
        <w:spacing w:before="198" w:line="221" w:lineRule="auto"/>
        <w:ind w:left="29"/>
        <w:rPr>
          <w:sz w:val="28"/>
          <w:szCs w:val="28"/>
        </w:rPr>
      </w:pPr>
      <w:r>
        <w:rPr>
          <w:b/>
          <w:bCs/>
          <w:spacing w:val="-5"/>
          <w:sz w:val="28"/>
          <w:szCs w:val="28"/>
        </w:rPr>
        <w:t>二、评审程序</w:t>
      </w:r>
    </w:p>
    <w:p w14:paraId="65AC0C8C">
      <w:pPr>
        <w:spacing w:line="334" w:lineRule="auto"/>
        <w:rPr>
          <w:rFonts w:ascii="Arial"/>
          <w:sz w:val="21"/>
        </w:rPr>
      </w:pPr>
    </w:p>
    <w:p w14:paraId="79E73F68">
      <w:pPr>
        <w:pStyle w:val="4"/>
        <w:spacing w:before="65" w:line="433" w:lineRule="auto"/>
        <w:ind w:left="26" w:right="44" w:firstLine="417"/>
        <w:rPr>
          <w:sz w:val="20"/>
          <w:szCs w:val="20"/>
        </w:rPr>
      </w:pPr>
      <w:r>
        <w:rPr>
          <w:spacing w:val="10"/>
          <w:sz w:val="20"/>
          <w:szCs w:val="20"/>
        </w:rPr>
        <w:t>按照竞争性磋商响应文件初审、澄清有关问题、分别磋商、二次报价、比较与评审</w:t>
      </w:r>
      <w:r>
        <w:rPr>
          <w:spacing w:val="9"/>
          <w:sz w:val="20"/>
          <w:szCs w:val="20"/>
        </w:rPr>
        <w:t>推荐成</w:t>
      </w:r>
      <w:r>
        <w:rPr>
          <w:sz w:val="20"/>
          <w:szCs w:val="20"/>
        </w:rPr>
        <w:t xml:space="preserve"> </w:t>
      </w:r>
      <w:r>
        <w:rPr>
          <w:spacing w:val="9"/>
          <w:sz w:val="20"/>
          <w:szCs w:val="20"/>
        </w:rPr>
        <w:t>交候选人名单。在上一步评审中被认定为无效磋商者，不进入下一步的评审。</w:t>
      </w:r>
    </w:p>
    <w:p w14:paraId="04CA520D">
      <w:pPr>
        <w:pStyle w:val="4"/>
        <w:spacing w:before="153" w:line="228" w:lineRule="auto"/>
        <w:ind w:left="246"/>
        <w:rPr>
          <w:sz w:val="20"/>
          <w:szCs w:val="20"/>
        </w:rPr>
      </w:pPr>
      <w:r>
        <w:rPr>
          <w:b/>
          <w:bCs/>
          <w:spacing w:val="6"/>
          <w:sz w:val="20"/>
          <w:szCs w:val="20"/>
        </w:rPr>
        <w:t>1、对磋商响应文件的初审</w:t>
      </w:r>
    </w:p>
    <w:p w14:paraId="5110344D">
      <w:pPr>
        <w:spacing w:line="310" w:lineRule="auto"/>
        <w:rPr>
          <w:rFonts w:ascii="Arial"/>
          <w:sz w:val="21"/>
        </w:rPr>
      </w:pPr>
    </w:p>
    <w:p w14:paraId="5550A4A8">
      <w:pPr>
        <w:pStyle w:val="4"/>
        <w:spacing w:before="65" w:line="228" w:lineRule="auto"/>
        <w:ind w:left="457"/>
        <w:rPr>
          <w:sz w:val="20"/>
          <w:szCs w:val="20"/>
        </w:rPr>
      </w:pPr>
      <w:r>
        <w:rPr>
          <w:spacing w:val="4"/>
          <w:sz w:val="20"/>
          <w:szCs w:val="20"/>
        </w:rPr>
        <w:t>1.1、资格性审查</w:t>
      </w:r>
      <w:r>
        <w:rPr>
          <w:spacing w:val="-51"/>
          <w:sz w:val="20"/>
          <w:szCs w:val="20"/>
        </w:rPr>
        <w:t xml:space="preserve"> </w:t>
      </w:r>
      <w:r>
        <w:rPr>
          <w:spacing w:val="4"/>
          <w:sz w:val="20"/>
          <w:szCs w:val="20"/>
        </w:rPr>
        <w:t>:</w:t>
      </w:r>
    </w:p>
    <w:p w14:paraId="24CC3CBC">
      <w:pPr>
        <w:pStyle w:val="4"/>
        <w:spacing w:before="221" w:line="228" w:lineRule="auto"/>
        <w:ind w:left="457"/>
        <w:rPr>
          <w:sz w:val="20"/>
          <w:szCs w:val="20"/>
        </w:rPr>
      </w:pPr>
      <w:r>
        <w:rPr>
          <w:spacing w:val="4"/>
          <w:sz w:val="20"/>
          <w:szCs w:val="20"/>
        </w:rPr>
        <w:t>1.2、符合性审查。</w:t>
      </w:r>
    </w:p>
    <w:p w14:paraId="3792B2B9">
      <w:pPr>
        <w:spacing w:line="310" w:lineRule="auto"/>
        <w:rPr>
          <w:rFonts w:ascii="Arial"/>
          <w:sz w:val="21"/>
        </w:rPr>
      </w:pPr>
    </w:p>
    <w:p w14:paraId="5EE2FA57">
      <w:pPr>
        <w:pStyle w:val="4"/>
        <w:spacing w:before="65" w:line="228" w:lineRule="auto"/>
        <w:ind w:left="233"/>
        <w:rPr>
          <w:sz w:val="20"/>
          <w:szCs w:val="20"/>
        </w:rPr>
      </w:pPr>
      <w:r>
        <w:rPr>
          <w:b/>
          <w:bCs/>
          <w:spacing w:val="7"/>
          <w:sz w:val="20"/>
          <w:szCs w:val="20"/>
        </w:rPr>
        <w:t>2、磋商响应文件的澄清</w:t>
      </w:r>
    </w:p>
    <w:p w14:paraId="6BA56A93">
      <w:pPr>
        <w:spacing w:line="310" w:lineRule="auto"/>
        <w:rPr>
          <w:rFonts w:ascii="Arial"/>
          <w:sz w:val="21"/>
        </w:rPr>
      </w:pPr>
    </w:p>
    <w:p w14:paraId="39554FE8">
      <w:pPr>
        <w:pStyle w:val="4"/>
        <w:spacing w:before="66" w:line="432" w:lineRule="auto"/>
        <w:ind w:left="23" w:right="44" w:firstLine="417"/>
        <w:jc w:val="both"/>
        <w:rPr>
          <w:sz w:val="20"/>
          <w:szCs w:val="20"/>
        </w:rPr>
      </w:pPr>
      <w:r>
        <w:rPr>
          <w:spacing w:val="10"/>
          <w:sz w:val="20"/>
          <w:szCs w:val="20"/>
        </w:rPr>
        <w:t>磋商小组发现供应商的报价明显低于其他磋商报价或明显低于市场价格，使得其磋商报价</w:t>
      </w:r>
      <w:r>
        <w:rPr>
          <w:sz w:val="20"/>
          <w:szCs w:val="20"/>
        </w:rPr>
        <w:t xml:space="preserve"> </w:t>
      </w:r>
      <w:r>
        <w:rPr>
          <w:spacing w:val="10"/>
          <w:sz w:val="20"/>
          <w:szCs w:val="20"/>
        </w:rPr>
        <w:t>可能低于其成本的，有可能影响服务质量或者不能诚信履约的，应当要求其在合理的时</w:t>
      </w:r>
      <w:r>
        <w:rPr>
          <w:spacing w:val="9"/>
          <w:sz w:val="20"/>
          <w:szCs w:val="20"/>
        </w:rPr>
        <w:t>间内做</w:t>
      </w:r>
      <w:r>
        <w:rPr>
          <w:sz w:val="20"/>
          <w:szCs w:val="20"/>
        </w:rPr>
        <w:t xml:space="preserve"> </w:t>
      </w:r>
      <w:r>
        <w:rPr>
          <w:spacing w:val="10"/>
          <w:sz w:val="20"/>
          <w:szCs w:val="20"/>
        </w:rPr>
        <w:t>出书面说明并提交相关证明材料。供应商不能证明其报价合理性的，由磋商小组认定该</w:t>
      </w:r>
      <w:r>
        <w:rPr>
          <w:spacing w:val="9"/>
          <w:sz w:val="20"/>
          <w:szCs w:val="20"/>
        </w:rPr>
        <w:t>供应商</w:t>
      </w:r>
      <w:r>
        <w:rPr>
          <w:sz w:val="20"/>
          <w:szCs w:val="20"/>
        </w:rPr>
        <w:t xml:space="preserve"> </w:t>
      </w:r>
      <w:r>
        <w:rPr>
          <w:spacing w:val="8"/>
          <w:sz w:val="20"/>
          <w:szCs w:val="20"/>
        </w:rPr>
        <w:t>以低于成本报价竞标，将其作为无效响应处理。</w:t>
      </w:r>
    </w:p>
    <w:p w14:paraId="1C1FF788">
      <w:pPr>
        <w:pStyle w:val="4"/>
        <w:spacing w:before="154" w:line="229" w:lineRule="auto"/>
        <w:ind w:left="235"/>
        <w:rPr>
          <w:sz w:val="20"/>
          <w:szCs w:val="20"/>
        </w:rPr>
      </w:pPr>
      <w:r>
        <w:rPr>
          <w:b/>
          <w:bCs/>
          <w:spacing w:val="4"/>
          <w:sz w:val="20"/>
          <w:szCs w:val="20"/>
        </w:rPr>
        <w:t>3、磋商</w:t>
      </w:r>
    </w:p>
    <w:p w14:paraId="76AE60B0">
      <w:pPr>
        <w:spacing w:line="307" w:lineRule="auto"/>
        <w:rPr>
          <w:rFonts w:ascii="Arial"/>
          <w:sz w:val="21"/>
        </w:rPr>
      </w:pPr>
    </w:p>
    <w:p w14:paraId="545DB0F7">
      <w:pPr>
        <w:pStyle w:val="4"/>
        <w:spacing w:before="66" w:line="433" w:lineRule="auto"/>
        <w:ind w:left="21" w:right="44" w:firstLine="420"/>
        <w:jc w:val="both"/>
        <w:rPr>
          <w:sz w:val="20"/>
          <w:szCs w:val="20"/>
        </w:rPr>
      </w:pPr>
      <w:r>
        <w:rPr>
          <w:spacing w:val="10"/>
          <w:sz w:val="20"/>
          <w:szCs w:val="20"/>
        </w:rPr>
        <w:t>磋商小组所有成员集中与单一供应商分别进行磋商，并要求供应商在规定的时间内提交最</w:t>
      </w:r>
      <w:r>
        <w:rPr>
          <w:sz w:val="20"/>
          <w:szCs w:val="20"/>
        </w:rPr>
        <w:t xml:space="preserve"> </w:t>
      </w:r>
      <w:r>
        <w:rPr>
          <w:spacing w:val="10"/>
          <w:sz w:val="20"/>
          <w:szCs w:val="20"/>
        </w:rPr>
        <w:t>后报价。在磋商过程中，磋商小组可以根据磋商文件和磋商情况实质性变动采购需求中</w:t>
      </w:r>
      <w:r>
        <w:rPr>
          <w:spacing w:val="9"/>
          <w:sz w:val="20"/>
          <w:szCs w:val="20"/>
        </w:rPr>
        <w:t>的服务</w:t>
      </w:r>
      <w:r>
        <w:rPr>
          <w:sz w:val="20"/>
          <w:szCs w:val="20"/>
        </w:rPr>
        <w:t xml:space="preserve"> </w:t>
      </w:r>
      <w:r>
        <w:rPr>
          <w:spacing w:val="10"/>
          <w:sz w:val="20"/>
          <w:szCs w:val="20"/>
        </w:rPr>
        <w:t>要求以及合同草案条款，但不得变动磋商文件中的其他内容。实质性变动的内容，需经采购人</w:t>
      </w:r>
      <w:r>
        <w:rPr>
          <w:sz w:val="20"/>
          <w:szCs w:val="20"/>
        </w:rPr>
        <w:t xml:space="preserve"> </w:t>
      </w:r>
      <w:r>
        <w:rPr>
          <w:spacing w:val="6"/>
          <w:sz w:val="20"/>
          <w:szCs w:val="20"/>
        </w:rPr>
        <w:t>代表确认。</w:t>
      </w:r>
    </w:p>
    <w:p w14:paraId="477B60F1">
      <w:pPr>
        <w:pStyle w:val="4"/>
        <w:spacing w:before="153" w:line="229" w:lineRule="auto"/>
        <w:ind w:left="230"/>
        <w:rPr>
          <w:sz w:val="20"/>
          <w:szCs w:val="20"/>
        </w:rPr>
      </w:pPr>
      <w:r>
        <w:rPr>
          <w:b/>
          <w:bCs/>
          <w:spacing w:val="6"/>
          <w:sz w:val="20"/>
          <w:szCs w:val="20"/>
        </w:rPr>
        <w:t>4、综合评审</w:t>
      </w:r>
    </w:p>
    <w:p w14:paraId="2189FB89">
      <w:pPr>
        <w:pStyle w:val="4"/>
        <w:spacing w:before="66" w:line="439" w:lineRule="auto"/>
        <w:ind w:left="26" w:firstLine="414"/>
        <w:jc w:val="both"/>
        <w:rPr>
          <w:sz w:val="20"/>
          <w:szCs w:val="20"/>
        </w:rPr>
      </w:pPr>
      <w:r>
        <w:rPr>
          <w:spacing w:val="9"/>
          <w:sz w:val="20"/>
          <w:szCs w:val="20"/>
        </w:rPr>
        <w:t>对于经初审合格的所有供应商，</w:t>
      </w:r>
      <w:r>
        <w:rPr>
          <w:spacing w:val="-60"/>
          <w:sz w:val="20"/>
          <w:szCs w:val="20"/>
        </w:rPr>
        <w:t xml:space="preserve"> </w:t>
      </w:r>
      <w:r>
        <w:rPr>
          <w:spacing w:val="9"/>
          <w:sz w:val="20"/>
          <w:szCs w:val="20"/>
        </w:rPr>
        <w:t>由磋商小组各成员依据磋商响应文件和最终报价，按</w:t>
      </w:r>
      <w:r>
        <w:rPr>
          <w:spacing w:val="8"/>
          <w:sz w:val="20"/>
          <w:szCs w:val="20"/>
        </w:rPr>
        <w:t>照下</w:t>
      </w:r>
      <w:r>
        <w:rPr>
          <w:sz w:val="20"/>
          <w:szCs w:val="20"/>
        </w:rPr>
        <w:t xml:space="preserve"> </w:t>
      </w:r>
      <w:r>
        <w:rPr>
          <w:spacing w:val="10"/>
          <w:sz w:val="20"/>
          <w:szCs w:val="20"/>
        </w:rPr>
        <w:t>列《磋商办法》规定的内容独立进行综合评价、比较打分，然后汇总每个供应商</w:t>
      </w:r>
      <w:r>
        <w:rPr>
          <w:spacing w:val="9"/>
          <w:sz w:val="20"/>
          <w:szCs w:val="20"/>
        </w:rPr>
        <w:t>的得分，从高</w:t>
      </w:r>
      <w:r>
        <w:rPr>
          <w:spacing w:val="8"/>
          <w:sz w:val="20"/>
          <w:szCs w:val="20"/>
        </w:rPr>
        <w:t>到低依次排序，推荐成交候选人。</w:t>
      </w:r>
    </w:p>
    <w:p w14:paraId="3DDB5909">
      <w:pPr>
        <w:pStyle w:val="4"/>
        <w:spacing w:before="265" w:line="221" w:lineRule="auto"/>
        <w:ind w:left="25"/>
        <w:rPr>
          <w:sz w:val="28"/>
          <w:szCs w:val="28"/>
        </w:rPr>
      </w:pPr>
      <w:r>
        <w:rPr>
          <w:b/>
          <w:bCs/>
          <w:spacing w:val="-4"/>
          <w:sz w:val="28"/>
          <w:szCs w:val="28"/>
        </w:rPr>
        <w:t>三、政策性扣减</w:t>
      </w:r>
    </w:p>
    <w:p w14:paraId="41E575B5">
      <w:pPr>
        <w:spacing w:line="333" w:lineRule="auto"/>
        <w:rPr>
          <w:rFonts w:ascii="Arial"/>
          <w:sz w:val="21"/>
        </w:rPr>
      </w:pPr>
    </w:p>
    <w:p w14:paraId="5CA105F8">
      <w:pPr>
        <w:pStyle w:val="4"/>
        <w:spacing w:before="65" w:line="229" w:lineRule="auto"/>
        <w:ind w:left="246"/>
        <w:rPr>
          <w:sz w:val="20"/>
          <w:szCs w:val="20"/>
        </w:rPr>
      </w:pPr>
      <w:r>
        <w:rPr>
          <w:b/>
          <w:bCs/>
          <w:spacing w:val="4"/>
          <w:sz w:val="20"/>
          <w:szCs w:val="20"/>
        </w:rPr>
        <w:t>1、政策性扣减范围</w:t>
      </w:r>
      <w:r>
        <w:rPr>
          <w:spacing w:val="-54"/>
          <w:sz w:val="20"/>
          <w:szCs w:val="20"/>
        </w:rPr>
        <w:t xml:space="preserve"> </w:t>
      </w:r>
      <w:r>
        <w:rPr>
          <w:b/>
          <w:bCs/>
          <w:spacing w:val="4"/>
          <w:sz w:val="20"/>
          <w:szCs w:val="20"/>
        </w:rPr>
        <w:t>:</w:t>
      </w:r>
    </w:p>
    <w:p w14:paraId="24724567">
      <w:pPr>
        <w:spacing w:line="307" w:lineRule="auto"/>
        <w:rPr>
          <w:rFonts w:ascii="Arial"/>
          <w:sz w:val="21"/>
        </w:rPr>
      </w:pPr>
    </w:p>
    <w:p w14:paraId="387FA8C9">
      <w:pPr>
        <w:pStyle w:val="4"/>
        <w:spacing w:before="65" w:line="331" w:lineRule="auto"/>
        <w:ind w:left="22" w:right="61" w:firstLine="435"/>
        <w:rPr>
          <w:sz w:val="20"/>
          <w:szCs w:val="20"/>
        </w:rPr>
      </w:pPr>
      <w:r>
        <w:rPr>
          <w:spacing w:val="7"/>
          <w:sz w:val="20"/>
          <w:szCs w:val="20"/>
        </w:rPr>
        <w:t>1.1、供应商符合监狱企业、残疾人福利性单位条件的，其</w:t>
      </w:r>
      <w:r>
        <w:rPr>
          <w:spacing w:val="6"/>
          <w:sz w:val="20"/>
          <w:szCs w:val="20"/>
        </w:rPr>
        <w:t>磋商报价价格评审时将按相应比</w:t>
      </w:r>
      <w:r>
        <w:rPr>
          <w:sz w:val="20"/>
          <w:szCs w:val="20"/>
        </w:rPr>
        <w:t xml:space="preserve"> </w:t>
      </w:r>
      <w:r>
        <w:rPr>
          <w:spacing w:val="6"/>
          <w:sz w:val="20"/>
          <w:szCs w:val="20"/>
        </w:rPr>
        <w:t>例进行加分；</w:t>
      </w:r>
    </w:p>
    <w:p w14:paraId="4ED8E0EE">
      <w:pPr>
        <w:pStyle w:val="4"/>
        <w:spacing w:before="221" w:line="364" w:lineRule="auto"/>
        <w:ind w:left="23" w:right="61" w:firstLine="434"/>
        <w:rPr>
          <w:sz w:val="20"/>
          <w:szCs w:val="20"/>
        </w:rPr>
      </w:pPr>
      <w:r>
        <w:rPr>
          <w:spacing w:val="7"/>
          <w:sz w:val="20"/>
          <w:szCs w:val="20"/>
        </w:rPr>
        <w:t>1.2、依照&lt;关于印发《政府采购促进中小企业发展管理办法》的通知&gt;</w:t>
      </w:r>
      <w:r>
        <w:rPr>
          <w:spacing w:val="6"/>
          <w:sz w:val="20"/>
          <w:szCs w:val="20"/>
        </w:rPr>
        <w:t>(财库(202)46</w:t>
      </w:r>
      <w:r>
        <w:rPr>
          <w:spacing w:val="-36"/>
          <w:sz w:val="20"/>
          <w:szCs w:val="20"/>
        </w:rPr>
        <w:t xml:space="preserve"> </w:t>
      </w:r>
      <w:r>
        <w:rPr>
          <w:spacing w:val="6"/>
          <w:sz w:val="20"/>
          <w:szCs w:val="20"/>
        </w:rPr>
        <w:t>号)的</w:t>
      </w:r>
      <w:r>
        <w:rPr>
          <w:sz w:val="20"/>
          <w:szCs w:val="20"/>
        </w:rPr>
        <w:t xml:space="preserve"> </w:t>
      </w:r>
      <w:r>
        <w:rPr>
          <w:spacing w:val="10"/>
          <w:sz w:val="20"/>
          <w:szCs w:val="20"/>
        </w:rPr>
        <w:t>规定，在政府采购活动中，供应商提供的货物、工程或者服务符合下列情形的，享受本办</w:t>
      </w:r>
      <w:r>
        <w:rPr>
          <w:spacing w:val="9"/>
          <w:sz w:val="20"/>
          <w:szCs w:val="20"/>
        </w:rPr>
        <w:t>法规</w:t>
      </w:r>
      <w:r>
        <w:rPr>
          <w:sz w:val="20"/>
          <w:szCs w:val="20"/>
        </w:rPr>
        <w:t xml:space="preserve"> </w:t>
      </w:r>
      <w:r>
        <w:rPr>
          <w:spacing w:val="8"/>
          <w:sz w:val="20"/>
          <w:szCs w:val="20"/>
        </w:rPr>
        <w:t>定的中小企业扶持政策：</w:t>
      </w:r>
    </w:p>
    <w:p w14:paraId="75716C24">
      <w:pPr>
        <w:pStyle w:val="4"/>
        <w:spacing w:before="219" w:line="331" w:lineRule="auto"/>
        <w:ind w:left="27" w:right="61" w:firstLine="414"/>
        <w:rPr>
          <w:sz w:val="20"/>
          <w:szCs w:val="20"/>
        </w:rPr>
      </w:pPr>
      <w:r>
        <w:rPr>
          <w:spacing w:val="7"/>
          <w:sz w:val="20"/>
          <w:szCs w:val="20"/>
        </w:rPr>
        <w:t>①、在货物采购项目中,货物由中小企业制造，即货物由中小企业生产且使用该中小企业商</w:t>
      </w:r>
      <w:r>
        <w:rPr>
          <w:spacing w:val="10"/>
          <w:sz w:val="20"/>
          <w:szCs w:val="20"/>
        </w:rPr>
        <w:t xml:space="preserve"> </w:t>
      </w:r>
      <w:r>
        <w:rPr>
          <w:spacing w:val="6"/>
          <w:sz w:val="20"/>
          <w:szCs w:val="20"/>
        </w:rPr>
        <w:t>号或者注册商标；</w:t>
      </w:r>
    </w:p>
    <w:p w14:paraId="60E0659D">
      <w:pPr>
        <w:pStyle w:val="4"/>
        <w:spacing w:before="220" w:line="226" w:lineRule="auto"/>
        <w:ind w:left="440"/>
        <w:rPr>
          <w:sz w:val="20"/>
          <w:szCs w:val="20"/>
        </w:rPr>
      </w:pPr>
      <w:r>
        <w:rPr>
          <w:spacing w:val="9"/>
          <w:sz w:val="20"/>
          <w:szCs w:val="20"/>
        </w:rPr>
        <w:t>②、在工程采购项目中，工程由中小企业承建，即工程施工单位为中小企业；</w:t>
      </w:r>
    </w:p>
    <w:p w14:paraId="1810C298">
      <w:pPr>
        <w:pStyle w:val="4"/>
        <w:spacing w:before="224" w:line="330" w:lineRule="auto"/>
        <w:ind w:left="23" w:right="63" w:firstLine="417"/>
        <w:rPr>
          <w:sz w:val="20"/>
          <w:szCs w:val="20"/>
        </w:rPr>
      </w:pPr>
      <w:r>
        <w:rPr>
          <w:spacing w:val="10"/>
          <w:sz w:val="20"/>
          <w:szCs w:val="20"/>
        </w:rPr>
        <w:t>③、在服务采购项目中,服务由中小企业接，即提供服务人员为</w:t>
      </w:r>
      <w:r>
        <w:rPr>
          <w:spacing w:val="9"/>
          <w:sz w:val="20"/>
          <w:szCs w:val="20"/>
        </w:rPr>
        <w:t>中小企业依照(中华人民共</w:t>
      </w:r>
      <w:r>
        <w:rPr>
          <w:sz w:val="20"/>
          <w:szCs w:val="20"/>
        </w:rPr>
        <w:t xml:space="preserve"> </w:t>
      </w:r>
      <w:r>
        <w:rPr>
          <w:spacing w:val="8"/>
          <w:sz w:val="20"/>
          <w:szCs w:val="20"/>
        </w:rPr>
        <w:t>和国劳动民法典》订立劳动合同的从业人员；</w:t>
      </w:r>
    </w:p>
    <w:p w14:paraId="558DC8E0">
      <w:pPr>
        <w:pStyle w:val="4"/>
        <w:spacing w:before="220" w:line="432" w:lineRule="auto"/>
        <w:ind w:left="25" w:right="14" w:firstLine="415"/>
        <w:rPr>
          <w:sz w:val="20"/>
          <w:szCs w:val="20"/>
        </w:rPr>
      </w:pPr>
      <w:r>
        <w:rPr>
          <w:spacing w:val="8"/>
          <w:sz w:val="20"/>
          <w:szCs w:val="20"/>
        </w:rPr>
        <w:t>在货物采购项目中,供应商提供的货物既有中小企业制造货物，也有大型企业制造货物的，</w:t>
      </w:r>
      <w:r>
        <w:rPr>
          <w:spacing w:val="16"/>
          <w:sz w:val="20"/>
          <w:szCs w:val="20"/>
        </w:rPr>
        <w:t xml:space="preserve"> </w:t>
      </w:r>
      <w:r>
        <w:rPr>
          <w:spacing w:val="8"/>
          <w:sz w:val="20"/>
          <w:szCs w:val="20"/>
        </w:rPr>
        <w:t>不享受本办法规定的中小企业扶持政策。</w:t>
      </w:r>
    </w:p>
    <w:p w14:paraId="0FF5AB7C">
      <w:pPr>
        <w:pStyle w:val="4"/>
        <w:spacing w:before="1" w:line="364" w:lineRule="auto"/>
        <w:ind w:left="22" w:firstLine="435"/>
        <w:rPr>
          <w:sz w:val="20"/>
          <w:szCs w:val="20"/>
        </w:rPr>
      </w:pPr>
      <w:r>
        <w:rPr>
          <w:spacing w:val="9"/>
          <w:sz w:val="20"/>
          <w:szCs w:val="20"/>
        </w:rPr>
        <w:t>1.3、监狱企业参加政府采购活动时，应当提供由省级以上监狱管理局、戒毒管理局(含新</w:t>
      </w:r>
      <w:r>
        <w:rPr>
          <w:spacing w:val="4"/>
          <w:sz w:val="20"/>
          <w:szCs w:val="20"/>
        </w:rPr>
        <w:t xml:space="preserve"> </w:t>
      </w:r>
      <w:r>
        <w:rPr>
          <w:spacing w:val="9"/>
          <w:sz w:val="20"/>
          <w:szCs w:val="20"/>
        </w:rPr>
        <w:t>疆生产建设兵团)出具的属于监狱企业的证明文件。监狱企业参加政府采购活</w:t>
      </w:r>
      <w:r>
        <w:rPr>
          <w:spacing w:val="8"/>
          <w:sz w:val="20"/>
          <w:szCs w:val="20"/>
        </w:rPr>
        <w:t>动时，视同小型、</w:t>
      </w:r>
      <w:r>
        <w:rPr>
          <w:sz w:val="20"/>
          <w:szCs w:val="20"/>
        </w:rPr>
        <w:t xml:space="preserve"> </w:t>
      </w:r>
      <w:r>
        <w:rPr>
          <w:spacing w:val="5"/>
          <w:sz w:val="20"/>
          <w:szCs w:val="20"/>
        </w:rPr>
        <w:t>微型企业；</w:t>
      </w:r>
    </w:p>
    <w:p w14:paraId="0B42FF9D">
      <w:pPr>
        <w:pStyle w:val="4"/>
        <w:spacing w:before="221" w:line="364" w:lineRule="auto"/>
        <w:ind w:left="23" w:right="61" w:firstLine="433"/>
        <w:rPr>
          <w:sz w:val="20"/>
          <w:szCs w:val="20"/>
        </w:rPr>
      </w:pPr>
      <w:r>
        <w:rPr>
          <w:spacing w:val="7"/>
          <w:sz w:val="20"/>
          <w:szCs w:val="20"/>
        </w:rPr>
        <w:t>1.4、符合条件的残疾人福利性单位在参加政府采购活</w:t>
      </w:r>
      <w:r>
        <w:rPr>
          <w:spacing w:val="6"/>
          <w:sz w:val="20"/>
          <w:szCs w:val="20"/>
        </w:rPr>
        <w:t>动时，应当提供本通知规定的《残疾</w:t>
      </w:r>
      <w:r>
        <w:rPr>
          <w:sz w:val="20"/>
          <w:szCs w:val="20"/>
        </w:rPr>
        <w:t xml:space="preserve"> </w:t>
      </w:r>
      <w:r>
        <w:rPr>
          <w:spacing w:val="10"/>
          <w:sz w:val="20"/>
          <w:szCs w:val="20"/>
        </w:rPr>
        <w:t>人福利性单位声明函》，并对声明的真实性负责。残疾人福利性单位参加政府采购活动</w:t>
      </w:r>
      <w:r>
        <w:rPr>
          <w:spacing w:val="9"/>
          <w:sz w:val="20"/>
          <w:szCs w:val="20"/>
        </w:rPr>
        <w:t>时，视</w:t>
      </w:r>
      <w:r>
        <w:rPr>
          <w:sz w:val="20"/>
          <w:szCs w:val="20"/>
        </w:rPr>
        <w:t xml:space="preserve"> </w:t>
      </w:r>
      <w:r>
        <w:rPr>
          <w:spacing w:val="9"/>
          <w:sz w:val="20"/>
          <w:szCs w:val="20"/>
        </w:rPr>
        <w:t>同小型、微型企业:残疾人福利性单位属于小型、微型企业的，不重复享受政策。</w:t>
      </w:r>
    </w:p>
    <w:p w14:paraId="6B8C2F8C">
      <w:pPr>
        <w:spacing w:line="309" w:lineRule="auto"/>
        <w:rPr>
          <w:rFonts w:ascii="Arial"/>
          <w:sz w:val="21"/>
        </w:rPr>
      </w:pPr>
    </w:p>
    <w:p w14:paraId="3C70D9F6">
      <w:pPr>
        <w:pStyle w:val="4"/>
        <w:spacing w:before="65" w:line="229" w:lineRule="auto"/>
        <w:ind w:left="233"/>
        <w:rPr>
          <w:sz w:val="20"/>
          <w:szCs w:val="20"/>
        </w:rPr>
      </w:pPr>
      <w:r>
        <w:rPr>
          <w:b/>
          <w:bCs/>
          <w:spacing w:val="5"/>
          <w:sz w:val="20"/>
          <w:szCs w:val="20"/>
        </w:rPr>
        <w:t>2、政策性扣减方式</w:t>
      </w:r>
      <w:r>
        <w:rPr>
          <w:spacing w:val="-51"/>
          <w:sz w:val="20"/>
          <w:szCs w:val="20"/>
        </w:rPr>
        <w:t xml:space="preserve"> </w:t>
      </w:r>
      <w:r>
        <w:rPr>
          <w:b/>
          <w:bCs/>
          <w:spacing w:val="5"/>
          <w:sz w:val="20"/>
          <w:szCs w:val="20"/>
        </w:rPr>
        <w:t>:</w:t>
      </w:r>
    </w:p>
    <w:p w14:paraId="630C908A">
      <w:pPr>
        <w:spacing w:line="308" w:lineRule="auto"/>
        <w:rPr>
          <w:rFonts w:ascii="Arial"/>
          <w:sz w:val="21"/>
        </w:rPr>
      </w:pPr>
    </w:p>
    <w:p w14:paraId="009B31A7">
      <w:pPr>
        <w:pStyle w:val="4"/>
        <w:spacing w:before="66" w:line="330" w:lineRule="auto"/>
        <w:ind w:left="21" w:right="63" w:firstLine="423"/>
        <w:rPr>
          <w:sz w:val="20"/>
          <w:szCs w:val="20"/>
        </w:rPr>
      </w:pPr>
      <w:r>
        <w:rPr>
          <w:spacing w:val="7"/>
          <w:sz w:val="20"/>
          <w:szCs w:val="20"/>
        </w:rPr>
        <w:t>2.1、供应商享受支持中小型企业发展政策优惠的，可以同时享受节能、环境标志产</w:t>
      </w:r>
      <w:r>
        <w:rPr>
          <w:spacing w:val="6"/>
          <w:sz w:val="20"/>
          <w:szCs w:val="20"/>
        </w:rPr>
        <w:t>品优先</w:t>
      </w:r>
      <w:r>
        <w:rPr>
          <w:sz w:val="20"/>
          <w:szCs w:val="20"/>
        </w:rPr>
        <w:t xml:space="preserve"> </w:t>
      </w:r>
      <w:r>
        <w:rPr>
          <w:spacing w:val="6"/>
          <w:sz w:val="20"/>
          <w:szCs w:val="20"/>
        </w:rPr>
        <w:t>采购政策；</w:t>
      </w:r>
    </w:p>
    <w:p w14:paraId="1646C5D0">
      <w:pPr>
        <w:pStyle w:val="4"/>
        <w:spacing w:before="221" w:line="227" w:lineRule="auto"/>
        <w:ind w:left="444"/>
        <w:rPr>
          <w:sz w:val="20"/>
          <w:szCs w:val="20"/>
        </w:rPr>
      </w:pPr>
      <w:r>
        <w:rPr>
          <w:spacing w:val="9"/>
          <w:sz w:val="20"/>
          <w:szCs w:val="20"/>
        </w:rPr>
        <w:t>2.2、专门面向中小企业采购的项目或者采购包，不再执行价格评审优惠的扶持政策。</w:t>
      </w:r>
    </w:p>
    <w:p w14:paraId="75E878BA">
      <w:pPr>
        <w:spacing w:line="328" w:lineRule="auto"/>
        <w:rPr>
          <w:rFonts w:ascii="Arial"/>
          <w:sz w:val="21"/>
        </w:rPr>
      </w:pPr>
    </w:p>
    <w:p w14:paraId="260C3F9E">
      <w:pPr>
        <w:pStyle w:val="4"/>
        <w:spacing w:before="92" w:line="221" w:lineRule="auto"/>
        <w:ind w:left="51"/>
        <w:rPr>
          <w:sz w:val="28"/>
          <w:szCs w:val="28"/>
        </w:rPr>
      </w:pPr>
      <w:r>
        <w:rPr>
          <w:b/>
          <w:bCs/>
          <w:spacing w:val="-6"/>
          <w:sz w:val="28"/>
          <w:szCs w:val="28"/>
        </w:rPr>
        <w:t>四、评审步骤与评审方法</w:t>
      </w:r>
    </w:p>
    <w:p w14:paraId="063230C2">
      <w:pPr>
        <w:spacing w:line="334" w:lineRule="auto"/>
        <w:rPr>
          <w:rFonts w:ascii="Arial"/>
          <w:sz w:val="21"/>
        </w:rPr>
      </w:pPr>
    </w:p>
    <w:p w14:paraId="34310FF0">
      <w:pPr>
        <w:pStyle w:val="4"/>
        <w:spacing w:before="66" w:line="228" w:lineRule="auto"/>
        <w:ind w:left="21"/>
        <w:rPr>
          <w:sz w:val="20"/>
          <w:szCs w:val="20"/>
        </w:rPr>
      </w:pPr>
      <w:r>
        <w:rPr>
          <w:b/>
          <w:bCs/>
          <w:spacing w:val="6"/>
          <w:sz w:val="20"/>
          <w:szCs w:val="20"/>
        </w:rPr>
        <w:t>4、初步审查</w:t>
      </w:r>
    </w:p>
    <w:p w14:paraId="5D50154E">
      <w:pPr>
        <w:pStyle w:val="4"/>
        <w:spacing w:before="107" w:line="340" w:lineRule="auto"/>
        <w:ind w:right="726" w:firstLine="642" w:firstLineChars="300"/>
        <w:rPr>
          <w:color w:val="auto"/>
          <w:sz w:val="20"/>
          <w:szCs w:val="20"/>
        </w:rPr>
      </w:pPr>
      <w:r>
        <w:rPr>
          <w:spacing w:val="7"/>
          <w:sz w:val="20"/>
          <w:szCs w:val="20"/>
        </w:rPr>
        <w:t>4.1、</w:t>
      </w:r>
      <w:r>
        <w:rPr>
          <w:color w:val="auto"/>
          <w:spacing w:val="7"/>
          <w:sz w:val="20"/>
          <w:szCs w:val="20"/>
        </w:rPr>
        <w:t>资格性审查。</w:t>
      </w:r>
      <w:r>
        <w:rPr>
          <w:rFonts w:hint="eastAsia"/>
          <w:color w:val="auto"/>
          <w:spacing w:val="7"/>
          <w:sz w:val="20"/>
          <w:szCs w:val="20"/>
          <w:lang w:eastAsia="zh-CN"/>
        </w:rPr>
        <w:t>磋商小组</w:t>
      </w:r>
      <w:r>
        <w:rPr>
          <w:color w:val="auto"/>
          <w:spacing w:val="7"/>
          <w:sz w:val="20"/>
          <w:szCs w:val="20"/>
        </w:rPr>
        <w:t>依据竞争性磋商文件的规</w:t>
      </w:r>
      <w:r>
        <w:rPr>
          <w:color w:val="auto"/>
          <w:spacing w:val="10"/>
          <w:sz w:val="20"/>
          <w:szCs w:val="20"/>
        </w:rPr>
        <w:t>定对供应商进行资格审查，以确定其是否具备相应资格。如果磋商供应商不具备资格、不满足竞争性磋商文件所规定的资格标准或提供资格证明文件不全,按无</w:t>
      </w:r>
      <w:r>
        <w:rPr>
          <w:color w:val="auto"/>
          <w:spacing w:val="9"/>
          <w:sz w:val="20"/>
          <w:szCs w:val="20"/>
        </w:rPr>
        <w:t>效响应文件处理。（资</w:t>
      </w:r>
      <w:r>
        <w:rPr>
          <w:color w:val="auto"/>
          <w:spacing w:val="8"/>
          <w:sz w:val="20"/>
          <w:szCs w:val="20"/>
        </w:rPr>
        <w:t>格审查标准见供应商须知前附表）</w:t>
      </w:r>
    </w:p>
    <w:p w14:paraId="60342A4F">
      <w:pPr>
        <w:pStyle w:val="4"/>
        <w:spacing w:before="161" w:line="328" w:lineRule="auto"/>
        <w:ind w:left="111" w:right="726" w:firstLine="420"/>
        <w:rPr>
          <w:sz w:val="20"/>
          <w:szCs w:val="20"/>
        </w:rPr>
      </w:pPr>
      <w:r>
        <w:rPr>
          <w:spacing w:val="7"/>
          <w:sz w:val="20"/>
          <w:szCs w:val="20"/>
        </w:rPr>
        <w:t>4.2、符合性审查。磋商小组从磋商响应文件的有效性、完整性和对竞争性磋商文件的响应</w:t>
      </w:r>
      <w:r>
        <w:rPr>
          <w:spacing w:val="3"/>
          <w:sz w:val="20"/>
          <w:szCs w:val="20"/>
        </w:rPr>
        <w:t xml:space="preserve"> </w:t>
      </w:r>
      <w:r>
        <w:rPr>
          <w:spacing w:val="10"/>
          <w:sz w:val="20"/>
          <w:szCs w:val="20"/>
        </w:rPr>
        <w:t>程度进行符合性审查，以确定其是否对竞争性磋商文件实质性内容作出响应（采购人可根据具</w:t>
      </w:r>
      <w:r>
        <w:rPr>
          <w:sz w:val="20"/>
          <w:szCs w:val="20"/>
        </w:rPr>
        <w:t xml:space="preserve"> </w:t>
      </w:r>
      <w:r>
        <w:rPr>
          <w:spacing w:val="9"/>
          <w:sz w:val="20"/>
          <w:szCs w:val="20"/>
        </w:rPr>
        <w:t>体项目的情况对实质性要求作特别的具体规定）。符合性审查标准如下：</w:t>
      </w:r>
    </w:p>
    <w:p w14:paraId="2619C237">
      <w:pPr>
        <w:spacing w:before="28"/>
      </w:pPr>
    </w:p>
    <w:tbl>
      <w:tblPr>
        <w:tblStyle w:val="11"/>
        <w:tblW w:w="9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865"/>
        <w:gridCol w:w="3318"/>
        <w:gridCol w:w="4095"/>
      </w:tblGrid>
      <w:tr w14:paraId="78436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71" w:type="dxa"/>
            <w:vAlign w:val="top"/>
          </w:tcPr>
          <w:p w14:paraId="2EC2A79E">
            <w:pPr>
              <w:pStyle w:val="12"/>
              <w:spacing w:line="281" w:lineRule="auto"/>
            </w:pPr>
          </w:p>
          <w:p w14:paraId="6353F30F">
            <w:pPr>
              <w:spacing w:before="65" w:line="217" w:lineRule="auto"/>
              <w:ind w:left="115"/>
              <w:rPr>
                <w:rFonts w:ascii="宋体" w:hAnsi="宋体" w:eastAsia="宋体" w:cs="宋体"/>
                <w:sz w:val="20"/>
                <w:szCs w:val="20"/>
              </w:rPr>
            </w:pPr>
            <w:r>
              <w:rPr>
                <w:rFonts w:ascii="宋体" w:hAnsi="宋体" w:eastAsia="宋体" w:cs="宋体"/>
                <w:spacing w:val="5"/>
                <w:sz w:val="20"/>
                <w:szCs w:val="20"/>
              </w:rPr>
              <w:t>序号</w:t>
            </w:r>
          </w:p>
        </w:tc>
        <w:tc>
          <w:tcPr>
            <w:tcW w:w="4183" w:type="dxa"/>
            <w:gridSpan w:val="2"/>
            <w:vAlign w:val="top"/>
          </w:tcPr>
          <w:p w14:paraId="04CAF891">
            <w:pPr>
              <w:pStyle w:val="12"/>
              <w:spacing w:line="281" w:lineRule="auto"/>
            </w:pPr>
          </w:p>
          <w:p w14:paraId="550FC251">
            <w:pPr>
              <w:spacing w:before="65" w:line="217" w:lineRule="auto"/>
              <w:ind w:left="530"/>
              <w:rPr>
                <w:rFonts w:ascii="宋体" w:hAnsi="宋体" w:eastAsia="宋体" w:cs="宋体"/>
                <w:sz w:val="20"/>
                <w:szCs w:val="20"/>
              </w:rPr>
            </w:pPr>
            <w:r>
              <w:rPr>
                <w:rFonts w:ascii="宋体" w:hAnsi="宋体" w:eastAsia="宋体" w:cs="宋体"/>
                <w:spacing w:val="7"/>
                <w:sz w:val="20"/>
                <w:szCs w:val="20"/>
              </w:rPr>
              <w:t>评审因素</w:t>
            </w:r>
          </w:p>
        </w:tc>
        <w:tc>
          <w:tcPr>
            <w:tcW w:w="4095" w:type="dxa"/>
            <w:vAlign w:val="top"/>
          </w:tcPr>
          <w:p w14:paraId="6E5784F0">
            <w:pPr>
              <w:pStyle w:val="12"/>
              <w:spacing w:line="281" w:lineRule="auto"/>
            </w:pPr>
          </w:p>
          <w:p w14:paraId="6042BF12">
            <w:pPr>
              <w:spacing w:before="65" w:line="217" w:lineRule="auto"/>
              <w:ind w:left="533"/>
              <w:rPr>
                <w:rFonts w:ascii="宋体" w:hAnsi="宋体" w:eastAsia="宋体" w:cs="宋体"/>
                <w:sz w:val="20"/>
                <w:szCs w:val="20"/>
              </w:rPr>
            </w:pPr>
            <w:r>
              <w:rPr>
                <w:rFonts w:ascii="宋体" w:hAnsi="宋体" w:eastAsia="宋体" w:cs="宋体"/>
                <w:spacing w:val="7"/>
                <w:sz w:val="20"/>
                <w:szCs w:val="20"/>
              </w:rPr>
              <w:t>评审标准</w:t>
            </w:r>
          </w:p>
        </w:tc>
      </w:tr>
      <w:tr w14:paraId="4B62B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71" w:type="dxa"/>
            <w:vMerge w:val="restart"/>
            <w:tcBorders>
              <w:bottom w:val="nil"/>
            </w:tcBorders>
            <w:vAlign w:val="top"/>
          </w:tcPr>
          <w:p w14:paraId="70B23387">
            <w:pPr>
              <w:pStyle w:val="12"/>
              <w:spacing w:line="315" w:lineRule="auto"/>
            </w:pPr>
          </w:p>
          <w:p w14:paraId="4BB8C38D">
            <w:pPr>
              <w:pStyle w:val="12"/>
              <w:spacing w:line="315" w:lineRule="auto"/>
            </w:pPr>
          </w:p>
          <w:p w14:paraId="7E058FF2">
            <w:pPr>
              <w:pStyle w:val="12"/>
              <w:spacing w:line="316" w:lineRule="auto"/>
            </w:pPr>
          </w:p>
          <w:p w14:paraId="504BC0C7">
            <w:pPr>
              <w:spacing w:before="65" w:line="271" w:lineRule="exact"/>
              <w:ind w:left="355"/>
              <w:rPr>
                <w:rFonts w:ascii="宋体" w:hAnsi="宋体" w:eastAsia="宋体" w:cs="宋体"/>
                <w:sz w:val="20"/>
                <w:szCs w:val="20"/>
              </w:rPr>
            </w:pPr>
            <w:r>
              <w:rPr>
                <w:rFonts w:ascii="宋体" w:hAnsi="宋体" w:eastAsia="宋体" w:cs="宋体"/>
                <w:position w:val="1"/>
                <w:sz w:val="20"/>
                <w:szCs w:val="20"/>
              </w:rPr>
              <w:t>1</w:t>
            </w:r>
          </w:p>
        </w:tc>
        <w:tc>
          <w:tcPr>
            <w:tcW w:w="865" w:type="dxa"/>
            <w:vMerge w:val="restart"/>
            <w:tcBorders>
              <w:bottom w:val="nil"/>
            </w:tcBorders>
            <w:vAlign w:val="top"/>
          </w:tcPr>
          <w:p w14:paraId="1B140E66">
            <w:pPr>
              <w:pStyle w:val="12"/>
              <w:spacing w:line="270" w:lineRule="auto"/>
            </w:pPr>
          </w:p>
          <w:p w14:paraId="780D18DA">
            <w:pPr>
              <w:pStyle w:val="12"/>
              <w:spacing w:line="270" w:lineRule="auto"/>
            </w:pPr>
          </w:p>
          <w:p w14:paraId="718EA07F">
            <w:pPr>
              <w:pStyle w:val="12"/>
              <w:spacing w:line="270" w:lineRule="auto"/>
            </w:pPr>
          </w:p>
          <w:p w14:paraId="60C03381">
            <w:pPr>
              <w:spacing w:before="65" w:line="252" w:lineRule="auto"/>
              <w:ind w:left="232" w:right="118" w:hanging="111"/>
              <w:rPr>
                <w:rFonts w:ascii="宋体" w:hAnsi="宋体" w:eastAsia="宋体" w:cs="宋体"/>
                <w:sz w:val="20"/>
                <w:szCs w:val="20"/>
              </w:rPr>
            </w:pPr>
            <w:r>
              <w:rPr>
                <w:rFonts w:ascii="宋体" w:hAnsi="宋体" w:eastAsia="宋体" w:cs="宋体"/>
                <w:spacing w:val="6"/>
                <w:sz w:val="20"/>
                <w:szCs w:val="20"/>
              </w:rPr>
              <w:t>有效性</w:t>
            </w:r>
            <w:r>
              <w:rPr>
                <w:rFonts w:ascii="宋体" w:hAnsi="宋体" w:eastAsia="宋体" w:cs="宋体"/>
                <w:sz w:val="20"/>
                <w:szCs w:val="20"/>
              </w:rPr>
              <w:t xml:space="preserve"> </w:t>
            </w:r>
            <w:r>
              <w:rPr>
                <w:rFonts w:ascii="宋体" w:hAnsi="宋体" w:eastAsia="宋体" w:cs="宋体"/>
                <w:spacing w:val="1"/>
                <w:sz w:val="20"/>
                <w:szCs w:val="20"/>
              </w:rPr>
              <w:t>审查</w:t>
            </w:r>
          </w:p>
        </w:tc>
        <w:tc>
          <w:tcPr>
            <w:tcW w:w="3318" w:type="dxa"/>
            <w:vAlign w:val="top"/>
          </w:tcPr>
          <w:p w14:paraId="3056655B">
            <w:pPr>
              <w:spacing w:before="186" w:line="228" w:lineRule="auto"/>
              <w:ind w:left="122"/>
              <w:rPr>
                <w:rFonts w:ascii="宋体" w:hAnsi="宋体" w:eastAsia="宋体" w:cs="宋体"/>
                <w:sz w:val="20"/>
                <w:szCs w:val="20"/>
              </w:rPr>
            </w:pPr>
            <w:r>
              <w:rPr>
                <w:rFonts w:ascii="宋体" w:hAnsi="宋体" w:eastAsia="宋体" w:cs="宋体"/>
                <w:spacing w:val="8"/>
                <w:sz w:val="20"/>
                <w:szCs w:val="20"/>
              </w:rPr>
              <w:t>（1）响应文件的签署盖章</w:t>
            </w:r>
          </w:p>
        </w:tc>
        <w:tc>
          <w:tcPr>
            <w:tcW w:w="4095" w:type="dxa"/>
            <w:vAlign w:val="top"/>
          </w:tcPr>
          <w:p w14:paraId="700D7A9D">
            <w:pPr>
              <w:spacing w:before="187" w:line="228" w:lineRule="auto"/>
              <w:ind w:left="113"/>
              <w:rPr>
                <w:rFonts w:ascii="宋体" w:hAnsi="宋体" w:eastAsia="宋体" w:cs="宋体"/>
                <w:sz w:val="20"/>
                <w:szCs w:val="20"/>
              </w:rPr>
            </w:pPr>
            <w:r>
              <w:rPr>
                <w:rFonts w:ascii="宋体" w:hAnsi="宋体" w:eastAsia="宋体" w:cs="宋体"/>
                <w:spacing w:val="8"/>
                <w:sz w:val="20"/>
                <w:szCs w:val="20"/>
              </w:rPr>
              <w:t>应符合磋商文件要求</w:t>
            </w:r>
          </w:p>
        </w:tc>
      </w:tr>
      <w:tr w14:paraId="6C8A7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71" w:type="dxa"/>
            <w:vMerge w:val="continue"/>
            <w:tcBorders>
              <w:top w:val="nil"/>
              <w:bottom w:val="nil"/>
            </w:tcBorders>
            <w:vAlign w:val="top"/>
          </w:tcPr>
          <w:p w14:paraId="0B784F43">
            <w:pPr>
              <w:pStyle w:val="12"/>
            </w:pPr>
          </w:p>
        </w:tc>
        <w:tc>
          <w:tcPr>
            <w:tcW w:w="865" w:type="dxa"/>
            <w:vMerge w:val="continue"/>
            <w:tcBorders>
              <w:top w:val="nil"/>
              <w:bottom w:val="nil"/>
            </w:tcBorders>
            <w:vAlign w:val="top"/>
          </w:tcPr>
          <w:p w14:paraId="46CDE317">
            <w:pPr>
              <w:pStyle w:val="12"/>
            </w:pPr>
          </w:p>
        </w:tc>
        <w:tc>
          <w:tcPr>
            <w:tcW w:w="3318" w:type="dxa"/>
            <w:vAlign w:val="top"/>
          </w:tcPr>
          <w:p w14:paraId="32BE0D0E">
            <w:pPr>
              <w:spacing w:before="73" w:line="253" w:lineRule="auto"/>
              <w:ind w:left="110" w:right="34" w:firstLine="11"/>
              <w:rPr>
                <w:rFonts w:ascii="宋体" w:hAnsi="宋体" w:eastAsia="宋体" w:cs="宋体"/>
                <w:sz w:val="20"/>
                <w:szCs w:val="20"/>
              </w:rPr>
            </w:pPr>
            <w:r>
              <w:rPr>
                <w:rFonts w:ascii="宋体" w:hAnsi="宋体" w:eastAsia="宋体" w:cs="宋体"/>
                <w:spacing w:val="-5"/>
                <w:sz w:val="20"/>
                <w:szCs w:val="20"/>
              </w:rPr>
              <w:t>（2）响应文件格式、语言、计量单位、</w:t>
            </w:r>
            <w:r>
              <w:rPr>
                <w:rFonts w:ascii="宋体" w:hAnsi="宋体" w:eastAsia="宋体" w:cs="宋体"/>
                <w:spacing w:val="16"/>
                <w:sz w:val="20"/>
                <w:szCs w:val="20"/>
              </w:rPr>
              <w:t xml:space="preserve"> </w:t>
            </w:r>
            <w:r>
              <w:rPr>
                <w:rFonts w:ascii="宋体" w:hAnsi="宋体" w:eastAsia="宋体" w:cs="宋体"/>
                <w:spacing w:val="7"/>
                <w:sz w:val="20"/>
                <w:szCs w:val="20"/>
              </w:rPr>
              <w:t>报价货币</w:t>
            </w:r>
          </w:p>
        </w:tc>
        <w:tc>
          <w:tcPr>
            <w:tcW w:w="4095" w:type="dxa"/>
            <w:vAlign w:val="top"/>
          </w:tcPr>
          <w:p w14:paraId="7CE839D1">
            <w:pPr>
              <w:spacing w:before="210" w:line="228" w:lineRule="auto"/>
              <w:ind w:left="113"/>
              <w:rPr>
                <w:rFonts w:ascii="宋体" w:hAnsi="宋体" w:eastAsia="宋体" w:cs="宋体"/>
                <w:sz w:val="20"/>
                <w:szCs w:val="20"/>
              </w:rPr>
            </w:pPr>
            <w:r>
              <w:rPr>
                <w:rFonts w:ascii="宋体" w:hAnsi="宋体" w:eastAsia="宋体" w:cs="宋体"/>
                <w:spacing w:val="7"/>
                <w:sz w:val="20"/>
                <w:szCs w:val="20"/>
              </w:rPr>
              <w:t>应符合“投标文件格式</w:t>
            </w:r>
            <w:r>
              <w:rPr>
                <w:rFonts w:ascii="宋体" w:hAnsi="宋体" w:eastAsia="宋体" w:cs="宋体"/>
                <w:spacing w:val="-58"/>
                <w:sz w:val="20"/>
                <w:szCs w:val="20"/>
              </w:rPr>
              <w:t xml:space="preserve"> </w:t>
            </w:r>
            <w:r>
              <w:rPr>
                <w:rFonts w:ascii="宋体" w:hAnsi="宋体" w:eastAsia="宋体" w:cs="宋体"/>
                <w:spacing w:val="7"/>
                <w:sz w:val="20"/>
                <w:szCs w:val="20"/>
              </w:rPr>
              <w:t>”和磋商文件要求</w:t>
            </w:r>
          </w:p>
        </w:tc>
      </w:tr>
      <w:tr w14:paraId="7C195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71" w:type="dxa"/>
            <w:vMerge w:val="continue"/>
            <w:tcBorders>
              <w:top w:val="nil"/>
            </w:tcBorders>
            <w:vAlign w:val="top"/>
          </w:tcPr>
          <w:p w14:paraId="2D22968F">
            <w:pPr>
              <w:pStyle w:val="12"/>
            </w:pPr>
          </w:p>
        </w:tc>
        <w:tc>
          <w:tcPr>
            <w:tcW w:w="865" w:type="dxa"/>
            <w:vMerge w:val="continue"/>
            <w:tcBorders>
              <w:top w:val="nil"/>
            </w:tcBorders>
            <w:vAlign w:val="top"/>
          </w:tcPr>
          <w:p w14:paraId="23A4F64D">
            <w:pPr>
              <w:pStyle w:val="12"/>
            </w:pPr>
          </w:p>
        </w:tc>
        <w:tc>
          <w:tcPr>
            <w:tcW w:w="3318" w:type="dxa"/>
            <w:vAlign w:val="top"/>
          </w:tcPr>
          <w:p w14:paraId="30837E25">
            <w:pPr>
              <w:spacing w:before="246" w:line="227" w:lineRule="auto"/>
              <w:ind w:left="122"/>
              <w:rPr>
                <w:rFonts w:ascii="宋体" w:hAnsi="宋体" w:eastAsia="宋体" w:cs="宋体"/>
                <w:sz w:val="20"/>
                <w:szCs w:val="20"/>
              </w:rPr>
            </w:pPr>
            <w:r>
              <w:rPr>
                <w:rFonts w:ascii="宋体" w:hAnsi="宋体" w:eastAsia="宋体" w:cs="宋体"/>
                <w:spacing w:val="6"/>
                <w:sz w:val="20"/>
                <w:szCs w:val="20"/>
              </w:rPr>
              <w:t>（3）报价唯一</w:t>
            </w:r>
          </w:p>
        </w:tc>
        <w:tc>
          <w:tcPr>
            <w:tcW w:w="4095" w:type="dxa"/>
            <w:vAlign w:val="top"/>
          </w:tcPr>
          <w:p w14:paraId="5A92DEB1">
            <w:pPr>
              <w:spacing w:before="110" w:line="253" w:lineRule="auto"/>
              <w:ind w:left="113" w:right="52" w:firstLine="12"/>
              <w:rPr>
                <w:rFonts w:ascii="宋体" w:hAnsi="宋体" w:eastAsia="宋体" w:cs="宋体"/>
                <w:sz w:val="20"/>
                <w:szCs w:val="20"/>
              </w:rPr>
            </w:pPr>
            <w:r>
              <w:rPr>
                <w:rFonts w:ascii="宋体" w:hAnsi="宋体" w:eastAsia="宋体" w:cs="宋体"/>
                <w:spacing w:val="1"/>
                <w:sz w:val="20"/>
                <w:szCs w:val="20"/>
              </w:rPr>
              <w:t>只能有一个有效报价，不得提交选择性报价，</w:t>
            </w:r>
            <w:r>
              <w:rPr>
                <w:rFonts w:ascii="宋体" w:hAnsi="宋体" w:eastAsia="宋体" w:cs="宋体"/>
                <w:spacing w:val="13"/>
                <w:sz w:val="20"/>
                <w:szCs w:val="20"/>
              </w:rPr>
              <w:t xml:space="preserve"> </w:t>
            </w:r>
            <w:r>
              <w:rPr>
                <w:rFonts w:ascii="宋体" w:hAnsi="宋体" w:eastAsia="宋体" w:cs="宋体"/>
                <w:spacing w:val="9"/>
                <w:sz w:val="20"/>
                <w:szCs w:val="20"/>
              </w:rPr>
              <w:t>且报价不超过采购预算金额或最高限价</w:t>
            </w:r>
          </w:p>
        </w:tc>
      </w:tr>
      <w:tr w14:paraId="69AEA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71" w:type="dxa"/>
            <w:vMerge w:val="restart"/>
            <w:tcBorders>
              <w:bottom w:val="nil"/>
            </w:tcBorders>
            <w:vAlign w:val="top"/>
          </w:tcPr>
          <w:p w14:paraId="698EC88A">
            <w:pPr>
              <w:pStyle w:val="12"/>
              <w:spacing w:line="297" w:lineRule="auto"/>
            </w:pPr>
          </w:p>
          <w:p w14:paraId="4F81B4B3">
            <w:pPr>
              <w:pStyle w:val="12"/>
              <w:spacing w:line="298" w:lineRule="auto"/>
            </w:pPr>
          </w:p>
          <w:p w14:paraId="1EFB05EC">
            <w:pPr>
              <w:pStyle w:val="12"/>
              <w:spacing w:line="298" w:lineRule="auto"/>
            </w:pPr>
          </w:p>
          <w:p w14:paraId="2A401B45">
            <w:pPr>
              <w:spacing w:before="65" w:line="271" w:lineRule="exact"/>
              <w:ind w:left="342"/>
              <w:rPr>
                <w:rFonts w:ascii="宋体" w:hAnsi="宋体" w:eastAsia="宋体" w:cs="宋体"/>
                <w:sz w:val="20"/>
                <w:szCs w:val="20"/>
              </w:rPr>
            </w:pPr>
            <w:r>
              <w:rPr>
                <w:rFonts w:ascii="宋体" w:hAnsi="宋体" w:eastAsia="宋体" w:cs="宋体"/>
                <w:position w:val="1"/>
                <w:sz w:val="20"/>
                <w:szCs w:val="20"/>
              </w:rPr>
              <w:t>2</w:t>
            </w:r>
          </w:p>
        </w:tc>
        <w:tc>
          <w:tcPr>
            <w:tcW w:w="865" w:type="dxa"/>
            <w:vMerge w:val="restart"/>
            <w:tcBorders>
              <w:bottom w:val="nil"/>
            </w:tcBorders>
            <w:vAlign w:val="top"/>
          </w:tcPr>
          <w:p w14:paraId="5331B2B9">
            <w:pPr>
              <w:pStyle w:val="12"/>
              <w:spacing w:line="252" w:lineRule="auto"/>
            </w:pPr>
          </w:p>
          <w:p w14:paraId="10A60E16">
            <w:pPr>
              <w:pStyle w:val="12"/>
              <w:spacing w:line="253" w:lineRule="auto"/>
            </w:pPr>
          </w:p>
          <w:p w14:paraId="5848FD02">
            <w:pPr>
              <w:pStyle w:val="12"/>
              <w:spacing w:line="253" w:lineRule="auto"/>
            </w:pPr>
          </w:p>
          <w:p w14:paraId="209AA4B5">
            <w:pPr>
              <w:spacing w:before="65" w:line="254" w:lineRule="auto"/>
              <w:ind w:left="232" w:right="118" w:hanging="110"/>
              <w:rPr>
                <w:rFonts w:ascii="宋体" w:hAnsi="宋体" w:eastAsia="宋体" w:cs="宋体"/>
                <w:sz w:val="20"/>
                <w:szCs w:val="20"/>
              </w:rPr>
            </w:pPr>
            <w:r>
              <w:rPr>
                <w:rFonts w:ascii="宋体" w:hAnsi="宋体" w:eastAsia="宋体" w:cs="宋体"/>
                <w:spacing w:val="6"/>
                <w:sz w:val="20"/>
                <w:szCs w:val="20"/>
              </w:rPr>
              <w:t>完整性</w:t>
            </w:r>
            <w:r>
              <w:rPr>
                <w:rFonts w:ascii="宋体" w:hAnsi="宋体" w:eastAsia="宋体" w:cs="宋体"/>
                <w:sz w:val="20"/>
                <w:szCs w:val="20"/>
              </w:rPr>
              <w:t xml:space="preserve"> </w:t>
            </w:r>
            <w:r>
              <w:rPr>
                <w:rFonts w:ascii="宋体" w:hAnsi="宋体" w:eastAsia="宋体" w:cs="宋体"/>
                <w:spacing w:val="1"/>
                <w:sz w:val="20"/>
                <w:szCs w:val="20"/>
              </w:rPr>
              <w:t>审查</w:t>
            </w:r>
          </w:p>
        </w:tc>
        <w:tc>
          <w:tcPr>
            <w:tcW w:w="3318" w:type="dxa"/>
            <w:vAlign w:val="top"/>
          </w:tcPr>
          <w:p w14:paraId="0458F76A">
            <w:pPr>
              <w:spacing w:before="189" w:line="228" w:lineRule="auto"/>
              <w:ind w:left="122"/>
              <w:rPr>
                <w:rFonts w:ascii="宋体" w:hAnsi="宋体" w:eastAsia="宋体" w:cs="宋体"/>
                <w:sz w:val="20"/>
                <w:szCs w:val="20"/>
              </w:rPr>
            </w:pPr>
            <w:r>
              <w:rPr>
                <w:rFonts w:ascii="宋体" w:hAnsi="宋体" w:eastAsia="宋体" w:cs="宋体"/>
                <w:sz w:val="20"/>
                <w:szCs w:val="20"/>
              </w:rPr>
              <w:t>（4）</w:t>
            </w:r>
            <w:r>
              <w:rPr>
                <w:rFonts w:ascii="宋体" w:hAnsi="宋体" w:eastAsia="宋体" w:cs="宋体"/>
                <w:spacing w:val="-56"/>
                <w:sz w:val="20"/>
                <w:szCs w:val="20"/>
              </w:rPr>
              <w:t xml:space="preserve"> </w:t>
            </w:r>
            <w:r>
              <w:rPr>
                <w:rFonts w:ascii="宋体" w:hAnsi="宋体" w:eastAsia="宋体" w:cs="宋体"/>
                <w:sz w:val="20"/>
                <w:szCs w:val="20"/>
              </w:rPr>
              <w:t>电子文件</w:t>
            </w:r>
          </w:p>
        </w:tc>
        <w:tc>
          <w:tcPr>
            <w:tcW w:w="4095" w:type="dxa"/>
            <w:vAlign w:val="top"/>
          </w:tcPr>
          <w:p w14:paraId="39E9DBCA">
            <w:pPr>
              <w:spacing w:before="189" w:line="228" w:lineRule="auto"/>
              <w:ind w:left="113"/>
              <w:rPr>
                <w:rFonts w:ascii="宋体" w:hAnsi="宋体" w:eastAsia="宋体" w:cs="宋体"/>
                <w:sz w:val="20"/>
                <w:szCs w:val="20"/>
              </w:rPr>
            </w:pPr>
            <w:r>
              <w:rPr>
                <w:rFonts w:ascii="宋体" w:hAnsi="宋体" w:eastAsia="宋体" w:cs="宋体"/>
                <w:spacing w:val="9"/>
                <w:sz w:val="20"/>
                <w:szCs w:val="20"/>
              </w:rPr>
              <w:t>应符合磋商文件中的规定</w:t>
            </w:r>
          </w:p>
        </w:tc>
      </w:tr>
      <w:tr w14:paraId="1813F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71" w:type="dxa"/>
            <w:vMerge w:val="continue"/>
            <w:tcBorders>
              <w:top w:val="nil"/>
              <w:bottom w:val="nil"/>
            </w:tcBorders>
            <w:vAlign w:val="top"/>
          </w:tcPr>
          <w:p w14:paraId="02A45D9C">
            <w:pPr>
              <w:pStyle w:val="12"/>
            </w:pPr>
          </w:p>
        </w:tc>
        <w:tc>
          <w:tcPr>
            <w:tcW w:w="865" w:type="dxa"/>
            <w:vMerge w:val="continue"/>
            <w:tcBorders>
              <w:top w:val="nil"/>
              <w:bottom w:val="nil"/>
            </w:tcBorders>
            <w:vAlign w:val="top"/>
          </w:tcPr>
          <w:p w14:paraId="0A2C11F0">
            <w:pPr>
              <w:pStyle w:val="12"/>
            </w:pPr>
          </w:p>
        </w:tc>
        <w:tc>
          <w:tcPr>
            <w:tcW w:w="3318" w:type="dxa"/>
            <w:vAlign w:val="top"/>
          </w:tcPr>
          <w:p w14:paraId="6A6602CE">
            <w:pPr>
              <w:spacing w:before="217" w:line="228" w:lineRule="auto"/>
              <w:ind w:left="122"/>
              <w:rPr>
                <w:rFonts w:ascii="宋体" w:hAnsi="宋体" w:eastAsia="宋体" w:cs="宋体"/>
                <w:sz w:val="20"/>
                <w:szCs w:val="20"/>
              </w:rPr>
            </w:pPr>
            <w:r>
              <w:rPr>
                <w:rFonts w:ascii="宋体" w:hAnsi="宋体" w:eastAsia="宋体" w:cs="宋体"/>
                <w:spacing w:val="7"/>
                <w:sz w:val="20"/>
                <w:szCs w:val="20"/>
              </w:rPr>
              <w:t>（5）响应文件份数</w:t>
            </w:r>
          </w:p>
        </w:tc>
        <w:tc>
          <w:tcPr>
            <w:tcW w:w="4095" w:type="dxa"/>
            <w:vAlign w:val="top"/>
          </w:tcPr>
          <w:p w14:paraId="3AF4D41C">
            <w:pPr>
              <w:spacing w:before="79" w:line="254" w:lineRule="auto"/>
              <w:ind w:left="117" w:right="143" w:hanging="4"/>
              <w:rPr>
                <w:rFonts w:ascii="宋体" w:hAnsi="宋体" w:eastAsia="宋体" w:cs="宋体"/>
                <w:sz w:val="20"/>
                <w:szCs w:val="20"/>
              </w:rPr>
            </w:pPr>
            <w:r>
              <w:rPr>
                <w:rFonts w:ascii="宋体" w:hAnsi="宋体" w:eastAsia="宋体" w:cs="宋体"/>
                <w:spacing w:val="6"/>
                <w:sz w:val="20"/>
                <w:szCs w:val="20"/>
              </w:rPr>
              <w:t>应符合“投标人须知前附表</w:t>
            </w:r>
            <w:r>
              <w:rPr>
                <w:rFonts w:ascii="宋体" w:hAnsi="宋体" w:eastAsia="宋体" w:cs="宋体"/>
                <w:spacing w:val="-60"/>
                <w:sz w:val="20"/>
                <w:szCs w:val="20"/>
              </w:rPr>
              <w:t xml:space="preserve"> </w:t>
            </w:r>
            <w:r>
              <w:rPr>
                <w:rFonts w:ascii="宋体" w:hAnsi="宋体" w:eastAsia="宋体" w:cs="宋体"/>
                <w:spacing w:val="6"/>
                <w:sz w:val="20"/>
                <w:szCs w:val="20"/>
              </w:rPr>
              <w:t>”规定的正本、</w:t>
            </w:r>
            <w:r>
              <w:rPr>
                <w:rFonts w:ascii="宋体" w:hAnsi="宋体" w:eastAsia="宋体" w:cs="宋体"/>
                <w:sz w:val="20"/>
                <w:szCs w:val="20"/>
              </w:rPr>
              <w:t xml:space="preserve"> </w:t>
            </w:r>
            <w:r>
              <w:rPr>
                <w:rFonts w:ascii="宋体" w:hAnsi="宋体" w:eastAsia="宋体" w:cs="宋体"/>
                <w:spacing w:val="8"/>
                <w:sz w:val="20"/>
                <w:szCs w:val="20"/>
              </w:rPr>
              <w:t>副本、电子文件数量</w:t>
            </w:r>
          </w:p>
        </w:tc>
      </w:tr>
      <w:tr w14:paraId="5BAAE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71" w:type="dxa"/>
            <w:vMerge w:val="continue"/>
            <w:tcBorders>
              <w:top w:val="nil"/>
            </w:tcBorders>
            <w:vAlign w:val="top"/>
          </w:tcPr>
          <w:p w14:paraId="02FDCAA2">
            <w:pPr>
              <w:pStyle w:val="12"/>
            </w:pPr>
          </w:p>
        </w:tc>
        <w:tc>
          <w:tcPr>
            <w:tcW w:w="865" w:type="dxa"/>
            <w:vMerge w:val="continue"/>
            <w:tcBorders>
              <w:top w:val="nil"/>
            </w:tcBorders>
            <w:vAlign w:val="top"/>
          </w:tcPr>
          <w:p w14:paraId="3DF3FCED">
            <w:pPr>
              <w:pStyle w:val="12"/>
            </w:pPr>
          </w:p>
        </w:tc>
        <w:tc>
          <w:tcPr>
            <w:tcW w:w="3318" w:type="dxa"/>
            <w:vAlign w:val="top"/>
          </w:tcPr>
          <w:p w14:paraId="3B3DFA82">
            <w:pPr>
              <w:spacing w:before="188" w:line="228" w:lineRule="auto"/>
              <w:ind w:left="122"/>
              <w:rPr>
                <w:rFonts w:ascii="宋体" w:hAnsi="宋体" w:eastAsia="宋体" w:cs="宋体"/>
                <w:sz w:val="20"/>
                <w:szCs w:val="20"/>
              </w:rPr>
            </w:pPr>
            <w:r>
              <w:rPr>
                <w:rFonts w:ascii="宋体" w:hAnsi="宋体" w:eastAsia="宋体" w:cs="宋体"/>
                <w:spacing w:val="7"/>
                <w:sz w:val="20"/>
                <w:szCs w:val="20"/>
              </w:rPr>
              <w:t>（6）响应文件内容</w:t>
            </w:r>
          </w:p>
        </w:tc>
        <w:tc>
          <w:tcPr>
            <w:tcW w:w="4095" w:type="dxa"/>
            <w:vAlign w:val="top"/>
          </w:tcPr>
          <w:p w14:paraId="59C2CA43">
            <w:pPr>
              <w:spacing w:before="188" w:line="228" w:lineRule="auto"/>
              <w:ind w:left="124"/>
              <w:rPr>
                <w:rFonts w:ascii="宋体" w:hAnsi="宋体" w:eastAsia="宋体" w:cs="宋体"/>
                <w:sz w:val="20"/>
                <w:szCs w:val="20"/>
              </w:rPr>
            </w:pPr>
            <w:r>
              <w:rPr>
                <w:rFonts w:ascii="宋体" w:hAnsi="宋体" w:eastAsia="宋体" w:cs="宋体"/>
                <w:spacing w:val="8"/>
                <w:sz w:val="20"/>
                <w:szCs w:val="20"/>
              </w:rPr>
              <w:t>响应文件内容齐全、无遗漏</w:t>
            </w:r>
          </w:p>
        </w:tc>
      </w:tr>
      <w:tr w14:paraId="79103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71" w:type="dxa"/>
            <w:vMerge w:val="restart"/>
            <w:tcBorders>
              <w:bottom w:val="nil"/>
            </w:tcBorders>
            <w:vAlign w:val="top"/>
          </w:tcPr>
          <w:p w14:paraId="3B522AC2">
            <w:pPr>
              <w:pStyle w:val="12"/>
              <w:spacing w:line="241" w:lineRule="auto"/>
            </w:pPr>
          </w:p>
          <w:p w14:paraId="4D3F027D">
            <w:pPr>
              <w:pStyle w:val="12"/>
              <w:spacing w:line="241" w:lineRule="auto"/>
            </w:pPr>
          </w:p>
          <w:p w14:paraId="42D2E549">
            <w:pPr>
              <w:pStyle w:val="12"/>
              <w:spacing w:line="242" w:lineRule="auto"/>
            </w:pPr>
          </w:p>
          <w:p w14:paraId="24B309CF">
            <w:pPr>
              <w:pStyle w:val="12"/>
              <w:spacing w:line="242" w:lineRule="auto"/>
            </w:pPr>
          </w:p>
          <w:p w14:paraId="60F8D674">
            <w:pPr>
              <w:spacing w:before="65" w:line="269" w:lineRule="exact"/>
              <w:ind w:left="343"/>
              <w:rPr>
                <w:rFonts w:ascii="宋体" w:hAnsi="宋体" w:eastAsia="宋体" w:cs="宋体"/>
                <w:sz w:val="20"/>
                <w:szCs w:val="20"/>
              </w:rPr>
            </w:pPr>
            <w:r>
              <w:rPr>
                <w:rFonts w:ascii="宋体" w:hAnsi="宋体" w:eastAsia="宋体" w:cs="宋体"/>
                <w:position w:val="1"/>
                <w:sz w:val="20"/>
                <w:szCs w:val="20"/>
              </w:rPr>
              <w:t>3</w:t>
            </w:r>
          </w:p>
        </w:tc>
        <w:tc>
          <w:tcPr>
            <w:tcW w:w="865" w:type="dxa"/>
            <w:vMerge w:val="restart"/>
            <w:tcBorders>
              <w:bottom w:val="nil"/>
            </w:tcBorders>
            <w:vAlign w:val="top"/>
          </w:tcPr>
          <w:p w14:paraId="0E3E49BD">
            <w:pPr>
              <w:pStyle w:val="12"/>
              <w:spacing w:line="277" w:lineRule="auto"/>
            </w:pPr>
          </w:p>
          <w:p w14:paraId="12ECF4EC">
            <w:pPr>
              <w:pStyle w:val="12"/>
              <w:spacing w:line="277" w:lineRule="auto"/>
            </w:pPr>
          </w:p>
          <w:p w14:paraId="554A7A54">
            <w:pPr>
              <w:pStyle w:val="12"/>
              <w:spacing w:line="277" w:lineRule="auto"/>
            </w:pPr>
          </w:p>
          <w:p w14:paraId="602EACD8">
            <w:pPr>
              <w:spacing w:before="65" w:line="254" w:lineRule="auto"/>
              <w:ind w:left="232" w:right="118" w:hanging="101"/>
              <w:rPr>
                <w:rFonts w:ascii="宋体" w:hAnsi="宋体" w:eastAsia="宋体" w:cs="宋体"/>
                <w:sz w:val="20"/>
                <w:szCs w:val="20"/>
              </w:rPr>
            </w:pPr>
            <w:r>
              <w:rPr>
                <w:rFonts w:ascii="宋体" w:hAnsi="宋体" w:eastAsia="宋体" w:cs="宋体"/>
                <w:spacing w:val="3"/>
                <w:sz w:val="20"/>
                <w:szCs w:val="20"/>
              </w:rPr>
              <w:t>响应性</w:t>
            </w:r>
            <w:r>
              <w:rPr>
                <w:rFonts w:ascii="宋体" w:hAnsi="宋体" w:eastAsia="宋体" w:cs="宋体"/>
                <w:sz w:val="20"/>
                <w:szCs w:val="20"/>
              </w:rPr>
              <w:t xml:space="preserve"> </w:t>
            </w:r>
            <w:r>
              <w:rPr>
                <w:rFonts w:ascii="宋体" w:hAnsi="宋体" w:eastAsia="宋体" w:cs="宋体"/>
                <w:spacing w:val="1"/>
                <w:sz w:val="20"/>
                <w:szCs w:val="20"/>
              </w:rPr>
              <w:t>审查</w:t>
            </w:r>
          </w:p>
        </w:tc>
        <w:tc>
          <w:tcPr>
            <w:tcW w:w="3318" w:type="dxa"/>
            <w:vAlign w:val="top"/>
          </w:tcPr>
          <w:p w14:paraId="51E30B01">
            <w:pPr>
              <w:spacing w:before="286" w:line="228" w:lineRule="auto"/>
              <w:ind w:left="122"/>
              <w:rPr>
                <w:rFonts w:ascii="宋体" w:hAnsi="宋体" w:eastAsia="宋体" w:cs="宋体"/>
                <w:sz w:val="20"/>
                <w:szCs w:val="20"/>
              </w:rPr>
            </w:pPr>
            <w:r>
              <w:rPr>
                <w:rFonts w:ascii="宋体" w:hAnsi="宋体" w:eastAsia="宋体" w:cs="宋体"/>
                <w:spacing w:val="7"/>
                <w:sz w:val="20"/>
                <w:szCs w:val="20"/>
              </w:rPr>
              <w:t>（7）对磋商文件响应程度</w:t>
            </w:r>
          </w:p>
        </w:tc>
        <w:tc>
          <w:tcPr>
            <w:tcW w:w="4095" w:type="dxa"/>
            <w:vAlign w:val="top"/>
          </w:tcPr>
          <w:p w14:paraId="274F42B7">
            <w:pPr>
              <w:spacing w:before="148" w:line="254" w:lineRule="auto"/>
              <w:ind w:left="130" w:right="108" w:hanging="16"/>
              <w:rPr>
                <w:rFonts w:ascii="宋体" w:hAnsi="宋体" w:eastAsia="宋体" w:cs="宋体"/>
                <w:sz w:val="20"/>
                <w:szCs w:val="20"/>
              </w:rPr>
            </w:pPr>
            <w:r>
              <w:rPr>
                <w:rFonts w:ascii="宋体" w:hAnsi="宋体" w:eastAsia="宋体" w:cs="宋体"/>
                <w:spacing w:val="9"/>
                <w:sz w:val="20"/>
                <w:szCs w:val="20"/>
              </w:rPr>
              <w:t>要求全面响应，不能有任何采购人不能接受</w:t>
            </w:r>
            <w:r>
              <w:rPr>
                <w:rFonts w:ascii="宋体" w:hAnsi="宋体" w:eastAsia="宋体" w:cs="宋体"/>
                <w:spacing w:val="17"/>
                <w:sz w:val="20"/>
                <w:szCs w:val="20"/>
              </w:rPr>
              <w:t xml:space="preserve"> </w:t>
            </w:r>
            <w:r>
              <w:rPr>
                <w:rFonts w:ascii="宋体" w:hAnsi="宋体" w:eastAsia="宋体" w:cs="宋体"/>
                <w:spacing w:val="4"/>
                <w:sz w:val="20"/>
                <w:szCs w:val="20"/>
              </w:rPr>
              <w:t>的附加条件</w:t>
            </w:r>
          </w:p>
        </w:tc>
      </w:tr>
      <w:tr w14:paraId="770B5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71" w:type="dxa"/>
            <w:vMerge w:val="continue"/>
            <w:tcBorders>
              <w:top w:val="nil"/>
              <w:bottom w:val="nil"/>
            </w:tcBorders>
            <w:vAlign w:val="top"/>
          </w:tcPr>
          <w:p w14:paraId="017E4F4E">
            <w:pPr>
              <w:pStyle w:val="12"/>
            </w:pPr>
          </w:p>
        </w:tc>
        <w:tc>
          <w:tcPr>
            <w:tcW w:w="865" w:type="dxa"/>
            <w:vMerge w:val="continue"/>
            <w:tcBorders>
              <w:top w:val="nil"/>
              <w:bottom w:val="nil"/>
            </w:tcBorders>
            <w:vAlign w:val="top"/>
          </w:tcPr>
          <w:p w14:paraId="0AA6A509">
            <w:pPr>
              <w:pStyle w:val="12"/>
            </w:pPr>
          </w:p>
        </w:tc>
        <w:tc>
          <w:tcPr>
            <w:tcW w:w="3318" w:type="dxa"/>
            <w:vAlign w:val="top"/>
          </w:tcPr>
          <w:p w14:paraId="5B58E9CE">
            <w:pPr>
              <w:spacing w:before="190" w:line="229" w:lineRule="auto"/>
              <w:ind w:left="122"/>
              <w:rPr>
                <w:rFonts w:ascii="宋体" w:hAnsi="宋体" w:eastAsia="宋体" w:cs="宋体"/>
                <w:sz w:val="20"/>
                <w:szCs w:val="20"/>
              </w:rPr>
            </w:pPr>
            <w:r>
              <w:rPr>
                <w:rFonts w:ascii="宋体" w:hAnsi="宋体" w:eastAsia="宋体" w:cs="宋体"/>
                <w:spacing w:val="6"/>
                <w:sz w:val="20"/>
                <w:szCs w:val="20"/>
              </w:rPr>
              <w:t>（8）施工周期</w:t>
            </w:r>
          </w:p>
        </w:tc>
        <w:tc>
          <w:tcPr>
            <w:tcW w:w="4095" w:type="dxa"/>
            <w:vAlign w:val="top"/>
          </w:tcPr>
          <w:p w14:paraId="7EEAD4B5">
            <w:pPr>
              <w:spacing w:before="190" w:line="228" w:lineRule="auto"/>
              <w:ind w:left="113"/>
              <w:rPr>
                <w:rFonts w:ascii="宋体" w:hAnsi="宋体" w:eastAsia="宋体" w:cs="宋体"/>
                <w:sz w:val="20"/>
                <w:szCs w:val="20"/>
              </w:rPr>
            </w:pPr>
            <w:r>
              <w:rPr>
                <w:rFonts w:ascii="宋体" w:hAnsi="宋体" w:eastAsia="宋体" w:cs="宋体"/>
                <w:spacing w:val="9"/>
                <w:sz w:val="20"/>
                <w:szCs w:val="20"/>
              </w:rPr>
              <w:t>应满足磋商文件中要求的施工周期</w:t>
            </w:r>
          </w:p>
        </w:tc>
      </w:tr>
      <w:tr w14:paraId="2332D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71" w:type="dxa"/>
            <w:vMerge w:val="continue"/>
            <w:tcBorders>
              <w:top w:val="nil"/>
            </w:tcBorders>
            <w:vAlign w:val="top"/>
          </w:tcPr>
          <w:p w14:paraId="48AF8D4A">
            <w:pPr>
              <w:pStyle w:val="12"/>
            </w:pPr>
          </w:p>
        </w:tc>
        <w:tc>
          <w:tcPr>
            <w:tcW w:w="865" w:type="dxa"/>
            <w:vMerge w:val="continue"/>
            <w:tcBorders>
              <w:top w:val="nil"/>
            </w:tcBorders>
            <w:vAlign w:val="top"/>
          </w:tcPr>
          <w:p w14:paraId="139C7CC3">
            <w:pPr>
              <w:pStyle w:val="12"/>
            </w:pPr>
          </w:p>
        </w:tc>
        <w:tc>
          <w:tcPr>
            <w:tcW w:w="3318" w:type="dxa"/>
            <w:vAlign w:val="top"/>
          </w:tcPr>
          <w:p w14:paraId="6E36C28C">
            <w:pPr>
              <w:pStyle w:val="12"/>
              <w:spacing w:line="283" w:lineRule="auto"/>
            </w:pPr>
          </w:p>
          <w:p w14:paraId="5F789096">
            <w:pPr>
              <w:spacing w:before="66" w:line="219" w:lineRule="auto"/>
              <w:ind w:left="122"/>
              <w:rPr>
                <w:rFonts w:ascii="宋体" w:hAnsi="宋体" w:eastAsia="宋体" w:cs="宋体"/>
                <w:sz w:val="20"/>
                <w:szCs w:val="20"/>
              </w:rPr>
            </w:pPr>
            <w:r>
              <w:rPr>
                <w:rFonts w:ascii="宋体" w:hAnsi="宋体" w:eastAsia="宋体" w:cs="宋体"/>
                <w:spacing w:val="6"/>
                <w:sz w:val="20"/>
                <w:szCs w:val="20"/>
              </w:rPr>
              <w:t>（9）投标有效期</w:t>
            </w:r>
          </w:p>
        </w:tc>
        <w:tc>
          <w:tcPr>
            <w:tcW w:w="4095" w:type="dxa"/>
            <w:vAlign w:val="top"/>
          </w:tcPr>
          <w:p w14:paraId="0195D464">
            <w:pPr>
              <w:pStyle w:val="12"/>
              <w:spacing w:line="283" w:lineRule="auto"/>
            </w:pPr>
          </w:p>
          <w:p w14:paraId="23071F64">
            <w:pPr>
              <w:spacing w:before="66" w:line="219" w:lineRule="auto"/>
              <w:ind w:left="113"/>
              <w:rPr>
                <w:rFonts w:ascii="宋体" w:hAnsi="宋体" w:eastAsia="宋体" w:cs="宋体"/>
                <w:sz w:val="20"/>
                <w:szCs w:val="20"/>
              </w:rPr>
            </w:pPr>
            <w:r>
              <w:rPr>
                <w:rFonts w:ascii="宋体" w:hAnsi="宋体" w:eastAsia="宋体" w:cs="宋体"/>
                <w:spacing w:val="9"/>
                <w:sz w:val="20"/>
                <w:szCs w:val="20"/>
              </w:rPr>
              <w:t>应满足磋商文件中的规定</w:t>
            </w:r>
          </w:p>
        </w:tc>
      </w:tr>
    </w:tbl>
    <w:p w14:paraId="79B2E6DA">
      <w:pPr>
        <w:pStyle w:val="4"/>
        <w:spacing w:before="131" w:line="330" w:lineRule="auto"/>
        <w:ind w:left="111" w:right="726" w:firstLine="208"/>
        <w:rPr>
          <w:sz w:val="20"/>
          <w:szCs w:val="20"/>
        </w:rPr>
      </w:pPr>
      <w:r>
        <w:rPr>
          <w:spacing w:val="8"/>
          <w:sz w:val="20"/>
          <w:szCs w:val="20"/>
        </w:rPr>
        <w:t>4.3、若前款4.1</w:t>
      </w:r>
      <w:r>
        <w:rPr>
          <w:spacing w:val="-38"/>
          <w:sz w:val="20"/>
          <w:szCs w:val="20"/>
        </w:rPr>
        <w:t xml:space="preserve"> </w:t>
      </w:r>
      <w:r>
        <w:rPr>
          <w:spacing w:val="8"/>
          <w:sz w:val="20"/>
          <w:szCs w:val="20"/>
        </w:rPr>
        <w:t>条或4.2</w:t>
      </w:r>
      <w:r>
        <w:rPr>
          <w:spacing w:val="-39"/>
          <w:sz w:val="20"/>
          <w:szCs w:val="20"/>
        </w:rPr>
        <w:t xml:space="preserve"> </w:t>
      </w:r>
      <w:r>
        <w:rPr>
          <w:spacing w:val="8"/>
          <w:sz w:val="20"/>
          <w:szCs w:val="20"/>
        </w:rPr>
        <w:t>条有</w:t>
      </w:r>
      <w:r>
        <w:rPr>
          <w:spacing w:val="-21"/>
          <w:sz w:val="20"/>
          <w:szCs w:val="20"/>
        </w:rPr>
        <w:t xml:space="preserve"> </w:t>
      </w:r>
      <w:r>
        <w:rPr>
          <w:spacing w:val="8"/>
          <w:sz w:val="20"/>
          <w:szCs w:val="20"/>
        </w:rPr>
        <w:t>1</w:t>
      </w:r>
      <w:r>
        <w:rPr>
          <w:spacing w:val="-35"/>
          <w:sz w:val="20"/>
          <w:szCs w:val="20"/>
        </w:rPr>
        <w:t xml:space="preserve"> </w:t>
      </w:r>
      <w:r>
        <w:rPr>
          <w:spacing w:val="8"/>
          <w:sz w:val="20"/>
          <w:szCs w:val="20"/>
        </w:rPr>
        <w:t>项不合格，评审不</w:t>
      </w:r>
      <w:r>
        <w:rPr>
          <w:spacing w:val="7"/>
          <w:sz w:val="20"/>
          <w:szCs w:val="20"/>
        </w:rPr>
        <w:t>予通过，作为未实质性响应竞争性磋商文</w:t>
      </w:r>
      <w:r>
        <w:rPr>
          <w:sz w:val="20"/>
          <w:szCs w:val="20"/>
        </w:rPr>
        <w:t xml:space="preserve"> </w:t>
      </w:r>
      <w:r>
        <w:rPr>
          <w:spacing w:val="7"/>
          <w:sz w:val="20"/>
          <w:szCs w:val="20"/>
        </w:rPr>
        <w:t>件，按无效标处理。</w:t>
      </w:r>
    </w:p>
    <w:p w14:paraId="1C041E66">
      <w:pPr>
        <w:pStyle w:val="4"/>
        <w:spacing w:before="219" w:line="331" w:lineRule="auto"/>
        <w:ind w:left="114" w:right="726" w:firstLine="205"/>
        <w:rPr>
          <w:sz w:val="20"/>
          <w:szCs w:val="20"/>
        </w:rPr>
      </w:pPr>
      <w:r>
        <w:rPr>
          <w:spacing w:val="7"/>
          <w:sz w:val="20"/>
          <w:szCs w:val="20"/>
        </w:rPr>
        <w:t xml:space="preserve">4.4、磋商小组通过上述评审，确定入围磋商供应商名单，只有入围的磋商供应商才能进入后 </w:t>
      </w:r>
      <w:r>
        <w:rPr>
          <w:spacing w:val="6"/>
          <w:sz w:val="20"/>
          <w:szCs w:val="20"/>
        </w:rPr>
        <w:t>续评审环节。</w:t>
      </w:r>
    </w:p>
    <w:p w14:paraId="190D3206">
      <w:pPr>
        <w:spacing w:line="309" w:lineRule="auto"/>
        <w:rPr>
          <w:rFonts w:ascii="Arial"/>
          <w:sz w:val="21"/>
        </w:rPr>
      </w:pPr>
    </w:p>
    <w:p w14:paraId="7BA7202E">
      <w:pPr>
        <w:pStyle w:val="4"/>
        <w:spacing w:before="65" w:line="228" w:lineRule="auto"/>
        <w:ind w:left="116"/>
        <w:rPr>
          <w:sz w:val="20"/>
          <w:szCs w:val="20"/>
        </w:rPr>
      </w:pPr>
      <w:r>
        <w:rPr>
          <w:b/>
          <w:bCs/>
          <w:spacing w:val="7"/>
          <w:sz w:val="20"/>
          <w:szCs w:val="20"/>
        </w:rPr>
        <w:t>5、磋商响应文件的澄清</w:t>
      </w:r>
    </w:p>
    <w:p w14:paraId="38B92CE2">
      <w:pPr>
        <w:spacing w:line="308" w:lineRule="auto"/>
        <w:rPr>
          <w:rFonts w:ascii="Arial"/>
          <w:sz w:val="21"/>
        </w:rPr>
      </w:pPr>
    </w:p>
    <w:p w14:paraId="10CD8120">
      <w:pPr>
        <w:pStyle w:val="4"/>
        <w:spacing w:before="65" w:line="433" w:lineRule="auto"/>
        <w:ind w:right="726" w:firstLine="428" w:firstLineChars="200"/>
        <w:jc w:val="both"/>
        <w:rPr>
          <w:sz w:val="20"/>
          <w:szCs w:val="20"/>
        </w:rPr>
      </w:pPr>
      <w:r>
        <w:rPr>
          <w:spacing w:val="7"/>
          <w:sz w:val="20"/>
          <w:szCs w:val="20"/>
        </w:rPr>
        <w:t>5.1、磋商小组在对磋商响应文件的有效性、完整性和响应程度进行符合性审查时，可</w:t>
      </w:r>
      <w:r>
        <w:rPr>
          <w:spacing w:val="6"/>
          <w:sz w:val="20"/>
          <w:szCs w:val="20"/>
        </w:rPr>
        <w:t>以要</w:t>
      </w:r>
      <w:r>
        <w:rPr>
          <w:sz w:val="20"/>
          <w:szCs w:val="20"/>
        </w:rPr>
        <w:t xml:space="preserve"> </w:t>
      </w:r>
      <w:r>
        <w:rPr>
          <w:spacing w:val="10"/>
          <w:sz w:val="20"/>
          <w:szCs w:val="20"/>
        </w:rPr>
        <w:t>求磋商供应商对磋商响应文件中非实质性等有关问题作出必要的澄清、说明或者更正。非实质</w:t>
      </w:r>
      <w:r>
        <w:rPr>
          <w:sz w:val="20"/>
          <w:szCs w:val="20"/>
        </w:rPr>
        <w:t xml:space="preserve"> </w:t>
      </w:r>
      <w:r>
        <w:rPr>
          <w:spacing w:val="10"/>
          <w:sz w:val="20"/>
          <w:szCs w:val="20"/>
        </w:rPr>
        <w:t>性偏离是指磋商供应商磋商响应文件在实质上响应竞争性磋商文件的要求，但在个别地方存在一些不规则、不一致、不完整的内容，并且澄清、说明或者补正这些内容不会改变</w:t>
      </w:r>
      <w:r>
        <w:rPr>
          <w:spacing w:val="9"/>
          <w:sz w:val="20"/>
          <w:szCs w:val="20"/>
        </w:rPr>
        <w:t>磋商响应文</w:t>
      </w:r>
      <w:r>
        <w:rPr>
          <w:sz w:val="20"/>
          <w:szCs w:val="20"/>
        </w:rPr>
        <w:t xml:space="preserve"> </w:t>
      </w:r>
      <w:r>
        <w:rPr>
          <w:spacing w:val="9"/>
          <w:sz w:val="20"/>
          <w:szCs w:val="20"/>
        </w:rPr>
        <w:t>件的实质性内容。以下情况属于非实质性偏离：</w:t>
      </w:r>
    </w:p>
    <w:p w14:paraId="4A4887BA">
      <w:pPr>
        <w:pStyle w:val="4"/>
        <w:spacing w:line="228" w:lineRule="auto"/>
        <w:ind w:left="235"/>
        <w:rPr>
          <w:sz w:val="20"/>
          <w:szCs w:val="20"/>
        </w:rPr>
      </w:pPr>
      <w:r>
        <w:rPr>
          <w:spacing w:val="7"/>
          <w:sz w:val="20"/>
          <w:szCs w:val="20"/>
        </w:rPr>
        <w:t>5.1.1、文字表述的内容含义不明确；</w:t>
      </w:r>
    </w:p>
    <w:p w14:paraId="0F900E6F">
      <w:pPr>
        <w:pStyle w:val="4"/>
        <w:spacing w:before="221" w:line="228" w:lineRule="auto"/>
        <w:ind w:left="235"/>
        <w:rPr>
          <w:sz w:val="20"/>
          <w:szCs w:val="20"/>
        </w:rPr>
      </w:pPr>
      <w:r>
        <w:rPr>
          <w:spacing w:val="6"/>
          <w:sz w:val="20"/>
          <w:szCs w:val="20"/>
        </w:rPr>
        <w:t>5.1.2、同类问题表述不一致；</w:t>
      </w:r>
    </w:p>
    <w:p w14:paraId="16E10565">
      <w:pPr>
        <w:pStyle w:val="4"/>
        <w:spacing w:before="221" w:line="228" w:lineRule="auto"/>
        <w:ind w:left="235"/>
        <w:rPr>
          <w:sz w:val="20"/>
          <w:szCs w:val="20"/>
        </w:rPr>
      </w:pPr>
      <w:r>
        <w:rPr>
          <w:spacing w:val="7"/>
          <w:sz w:val="20"/>
          <w:szCs w:val="20"/>
        </w:rPr>
        <w:t>5.1.3、有明显文字和计算错误；</w:t>
      </w:r>
    </w:p>
    <w:p w14:paraId="76AD0A83">
      <w:pPr>
        <w:pStyle w:val="4"/>
        <w:spacing w:before="220" w:line="228" w:lineRule="auto"/>
        <w:ind w:left="235"/>
        <w:rPr>
          <w:sz w:val="20"/>
          <w:szCs w:val="20"/>
        </w:rPr>
      </w:pPr>
      <w:r>
        <w:rPr>
          <w:spacing w:val="7"/>
          <w:sz w:val="20"/>
          <w:szCs w:val="20"/>
        </w:rPr>
        <w:t>5.1.4、提供的技术信息和数据资料不完整；</w:t>
      </w:r>
    </w:p>
    <w:p w14:paraId="7F5EEA65">
      <w:pPr>
        <w:pStyle w:val="4"/>
        <w:spacing w:before="221" w:line="228" w:lineRule="auto"/>
        <w:ind w:left="235"/>
        <w:rPr>
          <w:sz w:val="20"/>
          <w:szCs w:val="20"/>
        </w:rPr>
      </w:pPr>
      <w:r>
        <w:rPr>
          <w:spacing w:val="8"/>
          <w:sz w:val="20"/>
          <w:szCs w:val="20"/>
        </w:rPr>
        <w:t>5.1.5、磋商响应文件未按竞争性磋商文件要求进行编制目录、页码；</w:t>
      </w:r>
    </w:p>
    <w:p w14:paraId="3EB88306">
      <w:pPr>
        <w:pStyle w:val="4"/>
        <w:spacing w:before="220" w:line="228" w:lineRule="auto"/>
        <w:ind w:left="235"/>
        <w:rPr>
          <w:sz w:val="20"/>
          <w:szCs w:val="20"/>
        </w:rPr>
      </w:pPr>
      <w:r>
        <w:rPr>
          <w:spacing w:val="7"/>
          <w:sz w:val="20"/>
          <w:szCs w:val="20"/>
        </w:rPr>
        <w:t>5.1.6、磋商小组认定的其他非实质性偏离。</w:t>
      </w:r>
    </w:p>
    <w:p w14:paraId="60913160">
      <w:pPr>
        <w:pStyle w:val="4"/>
        <w:spacing w:before="220" w:line="398" w:lineRule="auto"/>
        <w:ind w:left="21" w:firstLine="213"/>
        <w:rPr>
          <w:sz w:val="20"/>
          <w:szCs w:val="20"/>
        </w:rPr>
      </w:pPr>
      <w:r>
        <w:rPr>
          <w:spacing w:val="6"/>
          <w:sz w:val="20"/>
          <w:szCs w:val="20"/>
        </w:rPr>
        <w:t>5.1.7、磋商响应文件有上述</w:t>
      </w:r>
      <w:r>
        <w:rPr>
          <w:spacing w:val="-35"/>
          <w:sz w:val="20"/>
          <w:szCs w:val="20"/>
        </w:rPr>
        <w:t xml:space="preserve"> </w:t>
      </w:r>
      <w:r>
        <w:rPr>
          <w:spacing w:val="6"/>
          <w:sz w:val="20"/>
          <w:szCs w:val="20"/>
        </w:rPr>
        <w:t>5.1.1-5.1.6</w:t>
      </w:r>
      <w:r>
        <w:rPr>
          <w:spacing w:val="-42"/>
          <w:sz w:val="20"/>
          <w:szCs w:val="20"/>
        </w:rPr>
        <w:t xml:space="preserve"> </w:t>
      </w:r>
      <w:r>
        <w:rPr>
          <w:spacing w:val="6"/>
          <w:sz w:val="20"/>
          <w:szCs w:val="20"/>
        </w:rPr>
        <w:t>情形之一的，磋</w:t>
      </w:r>
      <w:r>
        <w:rPr>
          <w:spacing w:val="5"/>
          <w:sz w:val="20"/>
          <w:szCs w:val="20"/>
        </w:rPr>
        <w:t>商小组应当书面要求磋商供应商在</w:t>
      </w:r>
      <w:r>
        <w:rPr>
          <w:sz w:val="20"/>
          <w:szCs w:val="20"/>
        </w:rPr>
        <w:t xml:space="preserve"> </w:t>
      </w:r>
      <w:r>
        <w:rPr>
          <w:spacing w:val="10"/>
          <w:sz w:val="20"/>
          <w:szCs w:val="20"/>
        </w:rPr>
        <w:t>规定的时间内予以澄清、说明或补正。磋商供应商有关澄清、说明或者更正不得超出磋商响应</w:t>
      </w:r>
      <w:r>
        <w:rPr>
          <w:sz w:val="20"/>
          <w:szCs w:val="20"/>
        </w:rPr>
        <w:t xml:space="preserve"> </w:t>
      </w:r>
      <w:r>
        <w:rPr>
          <w:spacing w:val="10"/>
          <w:sz w:val="20"/>
          <w:szCs w:val="20"/>
        </w:rPr>
        <w:t>文件的范围或者改变磋商响应文件的实质性内容。磋商供应商必须按照磋商小组通知的内容和</w:t>
      </w:r>
      <w:r>
        <w:rPr>
          <w:sz w:val="20"/>
          <w:szCs w:val="20"/>
        </w:rPr>
        <w:t xml:space="preserve"> </w:t>
      </w:r>
      <w:r>
        <w:rPr>
          <w:spacing w:val="10"/>
          <w:sz w:val="20"/>
          <w:szCs w:val="20"/>
        </w:rPr>
        <w:t>时间作出书面答复，有关澄清、说明或者更正应以书面形式提交，并由法定代表人或其被授权</w:t>
      </w:r>
      <w:r>
        <w:rPr>
          <w:sz w:val="20"/>
          <w:szCs w:val="20"/>
        </w:rPr>
        <w:t xml:space="preserve"> </w:t>
      </w:r>
      <w:r>
        <w:rPr>
          <w:spacing w:val="10"/>
          <w:sz w:val="20"/>
          <w:szCs w:val="20"/>
        </w:rPr>
        <w:t>委托代理人签字；磋商供应商拒不按照要求或不在规定的时间内进行澄清、说明，磋商小组将</w:t>
      </w:r>
      <w:r>
        <w:rPr>
          <w:sz w:val="20"/>
          <w:szCs w:val="20"/>
        </w:rPr>
        <w:t xml:space="preserve"> </w:t>
      </w:r>
      <w:r>
        <w:rPr>
          <w:spacing w:val="7"/>
          <w:sz w:val="20"/>
          <w:szCs w:val="20"/>
        </w:rPr>
        <w:t>根据其磋商响应文件按最大风险进行评审。磋商小组不接受磋商供</w:t>
      </w:r>
      <w:r>
        <w:rPr>
          <w:spacing w:val="6"/>
          <w:sz w:val="20"/>
          <w:szCs w:val="20"/>
        </w:rPr>
        <w:t>应商主动提出的澄清、说明。</w:t>
      </w:r>
    </w:p>
    <w:p w14:paraId="06287FD7">
      <w:pPr>
        <w:pStyle w:val="4"/>
        <w:spacing w:before="222" w:line="433" w:lineRule="auto"/>
        <w:ind w:left="22" w:right="71" w:firstLine="212"/>
        <w:rPr>
          <w:sz w:val="20"/>
          <w:szCs w:val="20"/>
        </w:rPr>
      </w:pPr>
      <w:r>
        <w:rPr>
          <w:spacing w:val="7"/>
          <w:sz w:val="20"/>
          <w:szCs w:val="20"/>
        </w:rPr>
        <w:t>5.2、有效的书面澄清材料，是磋商供应商磋商响应文件的补充材料，成为磋商供应商磋商响</w:t>
      </w:r>
      <w:r>
        <w:rPr>
          <w:spacing w:val="2"/>
          <w:sz w:val="20"/>
          <w:szCs w:val="20"/>
        </w:rPr>
        <w:t xml:space="preserve"> </w:t>
      </w:r>
      <w:r>
        <w:rPr>
          <w:spacing w:val="7"/>
          <w:sz w:val="20"/>
          <w:szCs w:val="20"/>
        </w:rPr>
        <w:t>应文件的组成部分。</w:t>
      </w:r>
    </w:p>
    <w:p w14:paraId="5279CAA2">
      <w:pPr>
        <w:pStyle w:val="4"/>
        <w:spacing w:before="154" w:line="229" w:lineRule="auto"/>
        <w:ind w:left="23"/>
        <w:rPr>
          <w:sz w:val="20"/>
          <w:szCs w:val="20"/>
        </w:rPr>
      </w:pPr>
      <w:r>
        <w:rPr>
          <w:b/>
          <w:bCs/>
          <w:spacing w:val="4"/>
          <w:sz w:val="20"/>
          <w:szCs w:val="20"/>
        </w:rPr>
        <w:t>6、磋商</w:t>
      </w:r>
    </w:p>
    <w:p w14:paraId="26924671">
      <w:pPr>
        <w:spacing w:line="309" w:lineRule="auto"/>
        <w:rPr>
          <w:rFonts w:ascii="Arial"/>
          <w:sz w:val="21"/>
        </w:rPr>
      </w:pPr>
    </w:p>
    <w:p w14:paraId="7538F713">
      <w:pPr>
        <w:pStyle w:val="4"/>
        <w:spacing w:before="65" w:line="391" w:lineRule="auto"/>
        <w:ind w:left="21" w:right="71" w:firstLine="211"/>
        <w:rPr>
          <w:sz w:val="20"/>
          <w:szCs w:val="20"/>
        </w:rPr>
      </w:pPr>
      <w:r>
        <w:rPr>
          <w:spacing w:val="7"/>
          <w:sz w:val="20"/>
          <w:szCs w:val="20"/>
        </w:rPr>
        <w:t>6.1、磋商小组所有成员应当集中与单一供应商分别进行磋商，并给予所有参加磋商的供应商</w:t>
      </w:r>
      <w:r>
        <w:rPr>
          <w:spacing w:val="4"/>
          <w:sz w:val="20"/>
          <w:szCs w:val="20"/>
        </w:rPr>
        <w:t xml:space="preserve"> </w:t>
      </w:r>
      <w:r>
        <w:rPr>
          <w:spacing w:val="10"/>
          <w:sz w:val="20"/>
          <w:szCs w:val="20"/>
        </w:rPr>
        <w:t>平等的磋商机会。在磋商过程中，磋商小组可以根据磋商文件和磋商情况实质性变动采购需求</w:t>
      </w:r>
      <w:r>
        <w:rPr>
          <w:sz w:val="20"/>
          <w:szCs w:val="20"/>
        </w:rPr>
        <w:t xml:space="preserve"> </w:t>
      </w:r>
      <w:r>
        <w:rPr>
          <w:spacing w:val="10"/>
          <w:sz w:val="20"/>
          <w:szCs w:val="20"/>
        </w:rPr>
        <w:t>中的技术，服务要求以及合同草案条款，但不得变动磋商文件中的其他内容。实质性变动的内</w:t>
      </w:r>
      <w:r>
        <w:rPr>
          <w:sz w:val="20"/>
          <w:szCs w:val="20"/>
        </w:rPr>
        <w:t xml:space="preserve"> </w:t>
      </w:r>
      <w:r>
        <w:rPr>
          <w:spacing w:val="10"/>
          <w:sz w:val="20"/>
          <w:szCs w:val="20"/>
        </w:rPr>
        <w:t>容，需经采购人代表确认。对磋商文件做出的实质性变动是磋商文件的有效组成部分，磋商小</w:t>
      </w:r>
      <w:r>
        <w:rPr>
          <w:sz w:val="20"/>
          <w:szCs w:val="20"/>
        </w:rPr>
        <w:t xml:space="preserve"> </w:t>
      </w:r>
      <w:r>
        <w:rPr>
          <w:spacing w:val="9"/>
          <w:sz w:val="20"/>
          <w:szCs w:val="20"/>
        </w:rPr>
        <w:t>组应当及时以书面形式同时通知所有参加磋商的供应商。</w:t>
      </w:r>
    </w:p>
    <w:p w14:paraId="3AF3637F">
      <w:pPr>
        <w:pStyle w:val="4"/>
        <w:spacing w:before="219" w:line="403" w:lineRule="auto"/>
        <w:ind w:left="21" w:right="71" w:firstLine="211"/>
        <w:rPr>
          <w:sz w:val="20"/>
          <w:szCs w:val="20"/>
        </w:rPr>
      </w:pPr>
      <w:r>
        <w:rPr>
          <w:spacing w:val="7"/>
          <w:sz w:val="20"/>
          <w:szCs w:val="20"/>
        </w:rPr>
        <w:t>6.2、磋商文件能够详细列明采购标的的技术，服务要求的，磋商结束后，磋商小组应当要求</w:t>
      </w:r>
      <w:r>
        <w:rPr>
          <w:spacing w:val="4"/>
          <w:sz w:val="20"/>
          <w:szCs w:val="20"/>
        </w:rPr>
        <w:t xml:space="preserve"> </w:t>
      </w:r>
      <w:r>
        <w:rPr>
          <w:spacing w:val="9"/>
          <w:sz w:val="20"/>
          <w:szCs w:val="20"/>
        </w:rPr>
        <w:t>所有实质性响应的供应商在规定时间内提交最后报价，提交最后报价的供应商不得少于</w:t>
      </w:r>
      <w:r>
        <w:rPr>
          <w:spacing w:val="-21"/>
          <w:sz w:val="20"/>
          <w:szCs w:val="20"/>
        </w:rPr>
        <w:t xml:space="preserve"> </w:t>
      </w:r>
      <w:r>
        <w:rPr>
          <w:spacing w:val="9"/>
          <w:sz w:val="20"/>
          <w:szCs w:val="20"/>
        </w:rPr>
        <w:t>3</w:t>
      </w:r>
      <w:r>
        <w:rPr>
          <w:spacing w:val="-38"/>
          <w:sz w:val="20"/>
          <w:szCs w:val="20"/>
        </w:rPr>
        <w:t xml:space="preserve"> </w:t>
      </w:r>
      <w:r>
        <w:rPr>
          <w:spacing w:val="9"/>
          <w:sz w:val="20"/>
          <w:szCs w:val="20"/>
        </w:rPr>
        <w:t>家。</w:t>
      </w:r>
      <w:r>
        <w:rPr>
          <w:sz w:val="20"/>
          <w:szCs w:val="20"/>
        </w:rPr>
        <w:t xml:space="preserve"> </w:t>
      </w:r>
      <w:r>
        <w:rPr>
          <w:spacing w:val="10"/>
          <w:sz w:val="20"/>
          <w:szCs w:val="20"/>
        </w:rPr>
        <w:t>磋商文件不能详细列明采购标的的技术，服务要求，需经磋商由供应商提供最终服务方案或解</w:t>
      </w:r>
      <w:r>
        <w:rPr>
          <w:sz w:val="20"/>
          <w:szCs w:val="20"/>
        </w:rPr>
        <w:t xml:space="preserve"> </w:t>
      </w:r>
      <w:r>
        <w:rPr>
          <w:spacing w:val="9"/>
          <w:sz w:val="20"/>
          <w:szCs w:val="20"/>
        </w:rPr>
        <w:t>决方案的，磋商结束后，磋商小组应当按照少数服从多数的原则投票推荐</w:t>
      </w:r>
      <w:r>
        <w:rPr>
          <w:spacing w:val="-23"/>
          <w:sz w:val="20"/>
          <w:szCs w:val="20"/>
        </w:rPr>
        <w:t xml:space="preserve"> </w:t>
      </w:r>
      <w:r>
        <w:rPr>
          <w:spacing w:val="9"/>
          <w:sz w:val="20"/>
          <w:szCs w:val="20"/>
        </w:rPr>
        <w:t>3</w:t>
      </w:r>
      <w:r>
        <w:rPr>
          <w:spacing w:val="-36"/>
          <w:sz w:val="20"/>
          <w:szCs w:val="20"/>
        </w:rPr>
        <w:t xml:space="preserve"> </w:t>
      </w:r>
      <w:r>
        <w:rPr>
          <w:spacing w:val="9"/>
          <w:sz w:val="20"/>
          <w:szCs w:val="20"/>
        </w:rPr>
        <w:t>家以上供应商的服</w:t>
      </w:r>
      <w:r>
        <w:rPr>
          <w:sz w:val="20"/>
          <w:szCs w:val="20"/>
        </w:rPr>
        <w:t xml:space="preserve"> </w:t>
      </w:r>
      <w:r>
        <w:rPr>
          <w:spacing w:val="10"/>
          <w:sz w:val="20"/>
          <w:szCs w:val="20"/>
        </w:rPr>
        <w:t>务方案或者解决方案，并要求其在规定时间内提交最后报价。最后报价是供应商响应文件的有</w:t>
      </w:r>
      <w:r>
        <w:rPr>
          <w:sz w:val="20"/>
          <w:szCs w:val="20"/>
        </w:rPr>
        <w:t xml:space="preserve"> </w:t>
      </w:r>
      <w:r>
        <w:rPr>
          <w:spacing w:val="10"/>
          <w:sz w:val="20"/>
          <w:szCs w:val="20"/>
        </w:rPr>
        <w:t>效组成部分。符合《政府采购竞争性磋商采购方式管理暂行办法》第二十一条：最后报价是供</w:t>
      </w:r>
      <w:r>
        <w:rPr>
          <w:sz w:val="20"/>
          <w:szCs w:val="20"/>
        </w:rPr>
        <w:t xml:space="preserve"> </w:t>
      </w:r>
      <w:r>
        <w:rPr>
          <w:spacing w:val="10"/>
          <w:sz w:val="20"/>
          <w:szCs w:val="20"/>
        </w:rPr>
        <w:t>应商响应文件的有效组成部分。符合本办法第三条第四条情形的，提交最后报价的供应商可以</w:t>
      </w:r>
      <w:r>
        <w:rPr>
          <w:spacing w:val="-3"/>
          <w:sz w:val="20"/>
          <w:szCs w:val="20"/>
        </w:rPr>
        <w:t>为</w:t>
      </w:r>
      <w:r>
        <w:rPr>
          <w:spacing w:val="-35"/>
          <w:sz w:val="20"/>
          <w:szCs w:val="20"/>
        </w:rPr>
        <w:t xml:space="preserve"> </w:t>
      </w:r>
      <w:r>
        <w:rPr>
          <w:spacing w:val="-3"/>
          <w:sz w:val="20"/>
          <w:szCs w:val="20"/>
        </w:rPr>
        <w:t>2</w:t>
      </w:r>
      <w:r>
        <w:rPr>
          <w:spacing w:val="-36"/>
          <w:sz w:val="20"/>
          <w:szCs w:val="20"/>
        </w:rPr>
        <w:t xml:space="preserve"> </w:t>
      </w:r>
      <w:r>
        <w:rPr>
          <w:spacing w:val="-3"/>
          <w:sz w:val="20"/>
          <w:szCs w:val="20"/>
        </w:rPr>
        <w:t>家。</w:t>
      </w:r>
    </w:p>
    <w:p w14:paraId="0A488551">
      <w:pPr>
        <w:pStyle w:val="4"/>
        <w:spacing w:before="219" w:line="433" w:lineRule="auto"/>
        <w:ind w:left="26" w:right="44" w:firstLine="206"/>
        <w:jc w:val="both"/>
        <w:rPr>
          <w:sz w:val="20"/>
          <w:szCs w:val="20"/>
        </w:rPr>
      </w:pPr>
      <w:r>
        <w:rPr>
          <w:spacing w:val="7"/>
          <w:sz w:val="20"/>
          <w:szCs w:val="20"/>
        </w:rPr>
        <w:t>6.3、经磋商确定最终采购需求和提交最后报价的供应商后，由磋商小组采用综合评分法对提</w:t>
      </w:r>
      <w:r>
        <w:rPr>
          <w:spacing w:val="4"/>
          <w:sz w:val="20"/>
          <w:szCs w:val="20"/>
        </w:rPr>
        <w:t xml:space="preserve"> </w:t>
      </w:r>
      <w:r>
        <w:rPr>
          <w:spacing w:val="10"/>
          <w:sz w:val="20"/>
          <w:szCs w:val="20"/>
        </w:rPr>
        <w:t>交最后报价的供应商的响应文件和最后报价进行综合评分。综合评分法，是指响</w:t>
      </w:r>
      <w:r>
        <w:rPr>
          <w:spacing w:val="9"/>
          <w:sz w:val="20"/>
          <w:szCs w:val="20"/>
        </w:rPr>
        <w:t>应文件满足磋</w:t>
      </w:r>
      <w:r>
        <w:rPr>
          <w:sz w:val="20"/>
          <w:szCs w:val="20"/>
        </w:rPr>
        <w:t xml:space="preserve"> </w:t>
      </w:r>
      <w:r>
        <w:rPr>
          <w:spacing w:val="10"/>
          <w:sz w:val="20"/>
          <w:szCs w:val="20"/>
        </w:rPr>
        <w:t>商文件全部实质性要求且按评审因素的量化指标评审得分最高的供应商为成交候</w:t>
      </w:r>
      <w:r>
        <w:rPr>
          <w:spacing w:val="9"/>
          <w:sz w:val="20"/>
          <w:szCs w:val="20"/>
        </w:rPr>
        <w:t>选供应商的评</w:t>
      </w:r>
      <w:r>
        <w:rPr>
          <w:sz w:val="20"/>
          <w:szCs w:val="20"/>
        </w:rPr>
        <w:t xml:space="preserve"> </w:t>
      </w:r>
      <w:r>
        <w:rPr>
          <w:spacing w:val="4"/>
          <w:sz w:val="20"/>
          <w:szCs w:val="20"/>
        </w:rPr>
        <w:t>审方法。</w:t>
      </w:r>
    </w:p>
    <w:p w14:paraId="69EF2A29">
      <w:pPr>
        <w:pStyle w:val="4"/>
        <w:spacing w:before="152" w:line="228" w:lineRule="auto"/>
        <w:ind w:left="27"/>
        <w:rPr>
          <w:sz w:val="20"/>
          <w:szCs w:val="20"/>
        </w:rPr>
      </w:pPr>
      <w:r>
        <w:rPr>
          <w:b/>
          <w:bCs/>
          <w:spacing w:val="6"/>
          <w:sz w:val="20"/>
          <w:szCs w:val="20"/>
        </w:rPr>
        <w:t>7、磋商响应文件详细评审</w:t>
      </w:r>
    </w:p>
    <w:p w14:paraId="5BB5FE4B">
      <w:pPr>
        <w:pStyle w:val="4"/>
        <w:spacing w:before="65" w:line="329" w:lineRule="auto"/>
        <w:ind w:left="23" w:right="44" w:firstLine="423"/>
        <w:rPr>
          <w:sz w:val="20"/>
          <w:szCs w:val="20"/>
        </w:rPr>
      </w:pPr>
      <w:r>
        <w:rPr>
          <w:spacing w:val="7"/>
          <w:sz w:val="20"/>
          <w:szCs w:val="20"/>
        </w:rPr>
        <w:t>7.1、比较与评价。磋商小组应当按照磋商文件中规定的评审方法和标准，只对资格</w:t>
      </w:r>
      <w:r>
        <w:rPr>
          <w:spacing w:val="6"/>
          <w:sz w:val="20"/>
          <w:szCs w:val="20"/>
        </w:rPr>
        <w:t>审查和</w:t>
      </w:r>
      <w:r>
        <w:rPr>
          <w:sz w:val="20"/>
          <w:szCs w:val="20"/>
        </w:rPr>
        <w:t xml:space="preserve"> </w:t>
      </w:r>
      <w:r>
        <w:rPr>
          <w:spacing w:val="9"/>
          <w:sz w:val="20"/>
          <w:szCs w:val="20"/>
        </w:rPr>
        <w:t>符合性审查合格的响应文件进行商务和技术评估，综合比较与评价，不合格的不再参与评审。</w:t>
      </w:r>
    </w:p>
    <w:p w14:paraId="235C3FC1">
      <w:pPr>
        <w:pStyle w:val="4"/>
        <w:spacing w:before="221" w:line="364" w:lineRule="auto"/>
        <w:ind w:left="21" w:right="44" w:firstLine="425"/>
        <w:rPr>
          <w:sz w:val="20"/>
          <w:szCs w:val="20"/>
        </w:rPr>
      </w:pPr>
      <w:r>
        <w:rPr>
          <w:spacing w:val="7"/>
          <w:sz w:val="20"/>
          <w:szCs w:val="20"/>
        </w:rPr>
        <w:t>7.2、评审因素的设定与供应商所提供服务的质量相关，包括报价、商务、技术或者</w:t>
      </w:r>
      <w:r>
        <w:rPr>
          <w:spacing w:val="6"/>
          <w:sz w:val="20"/>
          <w:szCs w:val="20"/>
        </w:rPr>
        <w:t>服务水</w:t>
      </w:r>
      <w:r>
        <w:rPr>
          <w:sz w:val="20"/>
          <w:szCs w:val="20"/>
        </w:rPr>
        <w:t xml:space="preserve"> </w:t>
      </w:r>
      <w:r>
        <w:rPr>
          <w:spacing w:val="10"/>
          <w:sz w:val="20"/>
          <w:szCs w:val="20"/>
        </w:rPr>
        <w:t>平、履约能力、售后服务等。资格条件不作为评审因素。综合评分法评审标准中的分值设置与</w:t>
      </w:r>
      <w:r>
        <w:rPr>
          <w:sz w:val="20"/>
          <w:szCs w:val="20"/>
        </w:rPr>
        <w:t xml:space="preserve"> </w:t>
      </w:r>
      <w:r>
        <w:rPr>
          <w:spacing w:val="9"/>
          <w:sz w:val="20"/>
          <w:szCs w:val="20"/>
        </w:rPr>
        <w:t>评审因素的量化指标相对应。竞争性磋商文件中没有规定的评审标准不得作为评审依据。</w:t>
      </w:r>
    </w:p>
    <w:p w14:paraId="68D6739F">
      <w:pPr>
        <w:pStyle w:val="4"/>
        <w:spacing w:before="222" w:line="329" w:lineRule="auto"/>
        <w:ind w:left="24" w:right="44" w:firstLine="422"/>
        <w:rPr>
          <w:sz w:val="20"/>
          <w:szCs w:val="20"/>
        </w:rPr>
      </w:pPr>
      <w:r>
        <w:rPr>
          <w:spacing w:val="7"/>
          <w:sz w:val="20"/>
          <w:szCs w:val="20"/>
        </w:rPr>
        <w:t>7.3、由磋商小组成员独立地根据各项因素的评分标准，结合各磋商供应商的实际情</w:t>
      </w:r>
      <w:r>
        <w:rPr>
          <w:spacing w:val="6"/>
          <w:sz w:val="20"/>
          <w:szCs w:val="20"/>
        </w:rPr>
        <w:t>况，分</w:t>
      </w:r>
      <w:r>
        <w:rPr>
          <w:sz w:val="20"/>
          <w:szCs w:val="20"/>
        </w:rPr>
        <w:t xml:space="preserve"> </w:t>
      </w:r>
      <w:r>
        <w:rPr>
          <w:spacing w:val="9"/>
          <w:sz w:val="20"/>
          <w:szCs w:val="20"/>
        </w:rPr>
        <w:t>别就报价以外的各项评审因素对各磋商供应商独立评审赋分。</w:t>
      </w:r>
    </w:p>
    <w:p w14:paraId="35E337E5">
      <w:pPr>
        <w:pStyle w:val="4"/>
        <w:spacing w:before="221" w:line="364" w:lineRule="auto"/>
        <w:ind w:left="21" w:right="44" w:firstLine="425"/>
        <w:rPr>
          <w:sz w:val="20"/>
          <w:szCs w:val="20"/>
        </w:rPr>
      </w:pPr>
      <w:r>
        <w:rPr>
          <w:spacing w:val="7"/>
          <w:sz w:val="20"/>
          <w:szCs w:val="20"/>
        </w:rPr>
        <w:t>7.4、当排序推荐候选成交供应商名单出现多数评委成员的评审意见比较一致，某一</w:t>
      </w:r>
      <w:r>
        <w:rPr>
          <w:spacing w:val="6"/>
          <w:sz w:val="20"/>
          <w:szCs w:val="20"/>
        </w:rPr>
        <w:t>个别评</w:t>
      </w:r>
      <w:r>
        <w:rPr>
          <w:sz w:val="20"/>
          <w:szCs w:val="20"/>
        </w:rPr>
        <w:t xml:space="preserve"> </w:t>
      </w:r>
      <w:r>
        <w:rPr>
          <w:spacing w:val="10"/>
          <w:sz w:val="20"/>
          <w:szCs w:val="20"/>
        </w:rPr>
        <w:t>委的赋分畸高畸低，导致排序结果改变的，采购代理机构应当发回该评委重新进行评价，并说</w:t>
      </w:r>
      <w:r>
        <w:rPr>
          <w:sz w:val="20"/>
          <w:szCs w:val="20"/>
        </w:rPr>
        <w:t xml:space="preserve"> </w:t>
      </w:r>
      <w:r>
        <w:rPr>
          <w:spacing w:val="10"/>
          <w:sz w:val="20"/>
          <w:szCs w:val="20"/>
        </w:rPr>
        <w:t>明其赋分的合理理由，对拒绝说明、拒绝重新</w:t>
      </w:r>
      <w:r>
        <w:rPr>
          <w:spacing w:val="9"/>
          <w:sz w:val="20"/>
          <w:szCs w:val="20"/>
        </w:rPr>
        <w:t>评价的，其个人评审意见与赋分作为无效处理。</w:t>
      </w:r>
    </w:p>
    <w:p w14:paraId="2DF01923">
      <w:pPr>
        <w:pStyle w:val="4"/>
        <w:spacing w:before="221" w:line="364" w:lineRule="auto"/>
        <w:ind w:left="20" w:right="44" w:firstLine="426"/>
        <w:rPr>
          <w:sz w:val="20"/>
          <w:szCs w:val="20"/>
        </w:rPr>
      </w:pPr>
      <w:r>
        <w:rPr>
          <w:spacing w:val="7"/>
          <w:sz w:val="20"/>
          <w:szCs w:val="20"/>
        </w:rPr>
        <w:t>7.5、磋商小组成员对需要共同认定的事项存在争议的，应当按照少数服从多数的原</w:t>
      </w:r>
      <w:r>
        <w:rPr>
          <w:spacing w:val="6"/>
          <w:sz w:val="20"/>
          <w:szCs w:val="20"/>
        </w:rPr>
        <w:t>则作出</w:t>
      </w:r>
      <w:r>
        <w:rPr>
          <w:sz w:val="20"/>
          <w:szCs w:val="20"/>
        </w:rPr>
        <w:t xml:space="preserve"> </w:t>
      </w:r>
      <w:r>
        <w:rPr>
          <w:spacing w:val="10"/>
          <w:sz w:val="20"/>
          <w:szCs w:val="20"/>
        </w:rPr>
        <w:t>结论。持不同意见的磋商小组成员应当在评审报告上签署不同意见及理由，否则视为同意评审</w:t>
      </w:r>
      <w:r>
        <w:rPr>
          <w:sz w:val="20"/>
          <w:szCs w:val="20"/>
        </w:rPr>
        <w:t xml:space="preserve"> </w:t>
      </w:r>
      <w:r>
        <w:rPr>
          <w:spacing w:val="3"/>
          <w:sz w:val="20"/>
          <w:szCs w:val="20"/>
        </w:rPr>
        <w:t>报告。</w:t>
      </w:r>
    </w:p>
    <w:p w14:paraId="4F2BC0D5">
      <w:pPr>
        <w:spacing w:line="329" w:lineRule="auto"/>
        <w:rPr>
          <w:rFonts w:ascii="Arial"/>
          <w:sz w:val="21"/>
        </w:rPr>
      </w:pPr>
    </w:p>
    <w:p w14:paraId="782FFA4B">
      <w:pPr>
        <w:pStyle w:val="4"/>
        <w:spacing w:before="92" w:line="221" w:lineRule="auto"/>
        <w:ind w:left="29"/>
        <w:rPr>
          <w:sz w:val="28"/>
          <w:szCs w:val="28"/>
        </w:rPr>
      </w:pPr>
      <w:r>
        <w:rPr>
          <w:b/>
          <w:bCs/>
          <w:spacing w:val="-4"/>
          <w:sz w:val="28"/>
          <w:szCs w:val="28"/>
        </w:rPr>
        <w:t>五、评审细则及标准</w:t>
      </w:r>
    </w:p>
    <w:p w14:paraId="48375D4B">
      <w:pPr>
        <w:spacing w:line="333" w:lineRule="auto"/>
        <w:rPr>
          <w:rFonts w:ascii="Arial"/>
          <w:sz w:val="21"/>
        </w:rPr>
      </w:pPr>
    </w:p>
    <w:p w14:paraId="6DFB87B7">
      <w:pPr>
        <w:pStyle w:val="4"/>
        <w:spacing w:before="65" w:line="229" w:lineRule="auto"/>
        <w:ind w:left="23"/>
        <w:rPr>
          <w:sz w:val="20"/>
          <w:szCs w:val="20"/>
        </w:rPr>
      </w:pPr>
      <w:r>
        <w:rPr>
          <w:b/>
          <w:bCs/>
          <w:spacing w:val="6"/>
          <w:sz w:val="20"/>
          <w:szCs w:val="20"/>
        </w:rPr>
        <w:t>8、综合评分法</w:t>
      </w:r>
    </w:p>
    <w:p w14:paraId="5D570734">
      <w:pPr>
        <w:pStyle w:val="4"/>
        <w:spacing w:before="220" w:line="330" w:lineRule="auto"/>
        <w:ind w:left="21" w:right="44" w:firstLine="421"/>
        <w:rPr>
          <w:sz w:val="20"/>
          <w:szCs w:val="20"/>
        </w:rPr>
      </w:pPr>
      <w:r>
        <w:rPr>
          <w:spacing w:val="11"/>
          <w:sz w:val="20"/>
          <w:szCs w:val="20"/>
        </w:rPr>
        <w:t>8.1、</w:t>
      </w:r>
      <w:r>
        <w:rPr>
          <w:b/>
          <w:bCs/>
          <w:spacing w:val="11"/>
          <w:sz w:val="20"/>
          <w:szCs w:val="20"/>
        </w:rPr>
        <w:t>本采购项目评审方法采用综合评分法</w:t>
      </w:r>
      <w:r>
        <w:rPr>
          <w:spacing w:val="11"/>
          <w:sz w:val="20"/>
          <w:szCs w:val="20"/>
        </w:rPr>
        <w:t>。即磋商响应文件能够最大限度地满足竞争性</w:t>
      </w:r>
      <w:r>
        <w:rPr>
          <w:spacing w:val="14"/>
          <w:sz w:val="20"/>
          <w:szCs w:val="20"/>
        </w:rPr>
        <w:t xml:space="preserve"> </w:t>
      </w:r>
      <w:r>
        <w:rPr>
          <w:spacing w:val="9"/>
          <w:sz w:val="20"/>
          <w:szCs w:val="20"/>
        </w:rPr>
        <w:t>磋商文件规定的各项综合评分标准，且经评审得分最高的磋商供应商为中标候选人。</w:t>
      </w:r>
    </w:p>
    <w:p w14:paraId="1F404EAF">
      <w:pPr>
        <w:pStyle w:val="4"/>
        <w:spacing w:before="221" w:line="330" w:lineRule="auto"/>
        <w:ind w:left="21" w:right="44" w:firstLine="421"/>
        <w:rPr>
          <w:sz w:val="20"/>
          <w:szCs w:val="20"/>
        </w:rPr>
      </w:pPr>
      <w:r>
        <w:rPr>
          <w:spacing w:val="7"/>
          <w:sz w:val="20"/>
          <w:szCs w:val="20"/>
        </w:rPr>
        <w:t>8.2、综合评分法评审标准中的分值设置应当与评审因素的量化指标相对应。竞争性磋商文</w:t>
      </w:r>
      <w:r>
        <w:rPr>
          <w:spacing w:val="1"/>
          <w:sz w:val="20"/>
          <w:szCs w:val="20"/>
        </w:rPr>
        <w:t xml:space="preserve"> </w:t>
      </w:r>
      <w:r>
        <w:rPr>
          <w:spacing w:val="9"/>
          <w:sz w:val="20"/>
          <w:szCs w:val="20"/>
        </w:rPr>
        <w:t>件中没有规定的评审标准不得作为评审依据。</w:t>
      </w:r>
    </w:p>
    <w:p w14:paraId="31FBDBD0">
      <w:pPr>
        <w:spacing w:line="310" w:lineRule="auto"/>
        <w:rPr>
          <w:rFonts w:ascii="Arial"/>
          <w:sz w:val="21"/>
        </w:rPr>
      </w:pPr>
    </w:p>
    <w:p w14:paraId="78110BA2">
      <w:pPr>
        <w:pStyle w:val="4"/>
        <w:spacing w:before="65" w:line="229" w:lineRule="auto"/>
        <w:ind w:left="23"/>
        <w:rPr>
          <w:sz w:val="20"/>
          <w:szCs w:val="20"/>
        </w:rPr>
      </w:pPr>
      <w:r>
        <w:rPr>
          <w:b/>
          <w:bCs/>
          <w:spacing w:val="6"/>
          <w:sz w:val="20"/>
          <w:szCs w:val="20"/>
        </w:rPr>
        <w:t>9.评审细则及标准</w:t>
      </w:r>
    </w:p>
    <w:p w14:paraId="02B13C6A">
      <w:pPr>
        <w:pStyle w:val="4"/>
        <w:spacing w:before="66" w:line="228" w:lineRule="auto"/>
        <w:ind w:firstLine="428" w:firstLineChars="200"/>
        <w:rPr>
          <w:sz w:val="20"/>
          <w:szCs w:val="20"/>
        </w:rPr>
      </w:pPr>
      <w:r>
        <w:rPr>
          <w:spacing w:val="7"/>
          <w:sz w:val="20"/>
          <w:szCs w:val="20"/>
        </w:rPr>
        <w:t>9.1、磋商小组将综合分析磋商供应商的各项评审因素，而不以单项评审因素的优劣评选出</w:t>
      </w:r>
      <w:r>
        <w:rPr>
          <w:spacing w:val="10"/>
          <w:sz w:val="20"/>
          <w:szCs w:val="20"/>
        </w:rPr>
        <w:t>成交供应商。对所有磋商供应商的响应评估，都采用相同的程序和标准，严格按照竞争</w:t>
      </w:r>
      <w:r>
        <w:rPr>
          <w:spacing w:val="9"/>
          <w:sz w:val="20"/>
          <w:szCs w:val="20"/>
        </w:rPr>
        <w:t>性磋商</w:t>
      </w:r>
      <w:r>
        <w:rPr>
          <w:sz w:val="20"/>
          <w:szCs w:val="20"/>
        </w:rPr>
        <w:t xml:space="preserve"> </w:t>
      </w:r>
      <w:r>
        <w:rPr>
          <w:spacing w:val="7"/>
          <w:sz w:val="20"/>
          <w:szCs w:val="20"/>
        </w:rPr>
        <w:t>文件的要求和条件进行。</w:t>
      </w:r>
    </w:p>
    <w:p w14:paraId="762E4019">
      <w:pPr>
        <w:pStyle w:val="4"/>
        <w:spacing w:before="1" w:line="226" w:lineRule="auto"/>
        <w:ind w:left="443"/>
        <w:rPr>
          <w:sz w:val="20"/>
          <w:szCs w:val="20"/>
        </w:rPr>
      </w:pPr>
      <w:r>
        <w:rPr>
          <w:spacing w:val="9"/>
          <w:sz w:val="20"/>
          <w:szCs w:val="20"/>
        </w:rPr>
        <w:t>9.2、评审因素包括：报价、技术、商务及对竞争性磋商文件的</w:t>
      </w:r>
      <w:r>
        <w:rPr>
          <w:spacing w:val="8"/>
          <w:sz w:val="20"/>
          <w:szCs w:val="20"/>
        </w:rPr>
        <w:t>响应程度。</w:t>
      </w:r>
    </w:p>
    <w:p w14:paraId="490A8F90">
      <w:pPr>
        <w:pStyle w:val="4"/>
        <w:spacing w:before="222" w:line="229" w:lineRule="auto"/>
        <w:ind w:left="443"/>
        <w:rPr>
          <w:sz w:val="20"/>
          <w:szCs w:val="20"/>
        </w:rPr>
      </w:pPr>
      <w:r>
        <w:rPr>
          <w:spacing w:val="7"/>
          <w:sz w:val="20"/>
          <w:szCs w:val="20"/>
        </w:rPr>
        <w:t>9.3、政策性扣减</w:t>
      </w:r>
    </w:p>
    <w:p w14:paraId="3B58E713">
      <w:pPr>
        <w:pStyle w:val="4"/>
        <w:spacing w:before="219" w:line="432" w:lineRule="auto"/>
        <w:ind w:left="22" w:right="44" w:firstLine="420"/>
        <w:rPr>
          <w:sz w:val="20"/>
          <w:szCs w:val="20"/>
        </w:rPr>
      </w:pPr>
      <w:r>
        <w:rPr>
          <w:spacing w:val="7"/>
          <w:sz w:val="20"/>
          <w:szCs w:val="20"/>
        </w:rPr>
        <w:t>根据《陕西省财政厅关于政府采购有关问题的通知》(陕财办采资(2016)53</w:t>
      </w:r>
      <w:r>
        <w:rPr>
          <w:spacing w:val="-19"/>
          <w:sz w:val="20"/>
          <w:szCs w:val="20"/>
        </w:rPr>
        <w:t xml:space="preserve"> </w:t>
      </w:r>
      <w:r>
        <w:rPr>
          <w:spacing w:val="7"/>
          <w:sz w:val="20"/>
          <w:szCs w:val="20"/>
        </w:rPr>
        <w:t>号)对政府采购</w:t>
      </w:r>
      <w:r>
        <w:rPr>
          <w:sz w:val="20"/>
          <w:szCs w:val="20"/>
        </w:rPr>
        <w:t xml:space="preserve"> </w:t>
      </w:r>
      <w:r>
        <w:rPr>
          <w:spacing w:val="7"/>
          <w:sz w:val="20"/>
          <w:szCs w:val="20"/>
        </w:rPr>
        <w:t>相关政策落实如下</w:t>
      </w:r>
      <w:r>
        <w:rPr>
          <w:spacing w:val="-53"/>
          <w:sz w:val="20"/>
          <w:szCs w:val="20"/>
        </w:rPr>
        <w:t xml:space="preserve"> </w:t>
      </w:r>
      <w:r>
        <w:rPr>
          <w:spacing w:val="7"/>
          <w:sz w:val="20"/>
          <w:szCs w:val="20"/>
        </w:rPr>
        <w:t>:</w:t>
      </w:r>
    </w:p>
    <w:p w14:paraId="1E1A1C59">
      <w:pPr>
        <w:pStyle w:val="4"/>
        <w:spacing w:before="2" w:line="431" w:lineRule="auto"/>
        <w:ind w:left="23" w:right="44" w:firstLine="434"/>
        <w:rPr>
          <w:sz w:val="20"/>
          <w:szCs w:val="20"/>
        </w:rPr>
      </w:pPr>
      <w:r>
        <w:rPr>
          <w:spacing w:val="4"/>
          <w:sz w:val="20"/>
          <w:szCs w:val="20"/>
        </w:rPr>
        <w:t>1、财政部、工业和信息化部《关于印发&lt;政府采购促进中小企业发展管理办法&gt;的通知》(财</w:t>
      </w:r>
      <w:r>
        <w:rPr>
          <w:spacing w:val="5"/>
          <w:sz w:val="20"/>
          <w:szCs w:val="20"/>
        </w:rPr>
        <w:t xml:space="preserve"> </w:t>
      </w:r>
      <w:r>
        <w:rPr>
          <w:spacing w:val="3"/>
          <w:sz w:val="20"/>
          <w:szCs w:val="20"/>
        </w:rPr>
        <w:t>库(2020)46</w:t>
      </w:r>
      <w:r>
        <w:rPr>
          <w:spacing w:val="-26"/>
          <w:sz w:val="20"/>
          <w:szCs w:val="20"/>
        </w:rPr>
        <w:t xml:space="preserve"> </w:t>
      </w:r>
      <w:r>
        <w:rPr>
          <w:spacing w:val="3"/>
          <w:sz w:val="20"/>
          <w:szCs w:val="20"/>
        </w:rPr>
        <w:t>号)</w:t>
      </w:r>
    </w:p>
    <w:p w14:paraId="1BCA7AB3">
      <w:pPr>
        <w:pStyle w:val="4"/>
        <w:spacing w:before="3" w:line="431" w:lineRule="auto"/>
        <w:ind w:left="21" w:right="44" w:firstLine="420"/>
        <w:jc w:val="both"/>
        <w:rPr>
          <w:sz w:val="20"/>
          <w:szCs w:val="20"/>
        </w:rPr>
      </w:pPr>
      <w:r>
        <w:rPr>
          <w:spacing w:val="6"/>
          <w:sz w:val="20"/>
          <w:szCs w:val="20"/>
        </w:rPr>
        <w:t>根据《政府采购促进中小企业发展管理办法》</w:t>
      </w:r>
      <w:r>
        <w:rPr>
          <w:spacing w:val="-45"/>
          <w:sz w:val="20"/>
          <w:szCs w:val="20"/>
        </w:rPr>
        <w:t xml:space="preserve"> </w:t>
      </w:r>
      <w:r>
        <w:rPr>
          <w:spacing w:val="6"/>
          <w:sz w:val="20"/>
          <w:szCs w:val="20"/>
        </w:rPr>
        <w:t>(财库(2020)46</w:t>
      </w:r>
      <w:r>
        <w:rPr>
          <w:spacing w:val="-33"/>
          <w:sz w:val="20"/>
          <w:szCs w:val="20"/>
        </w:rPr>
        <w:t xml:space="preserve"> </w:t>
      </w:r>
      <w:r>
        <w:rPr>
          <w:spacing w:val="6"/>
          <w:sz w:val="20"/>
          <w:szCs w:val="20"/>
        </w:rPr>
        <w:t>号)规定，符合本办法规定的</w:t>
      </w:r>
      <w:r>
        <w:rPr>
          <w:sz w:val="20"/>
          <w:szCs w:val="20"/>
        </w:rPr>
        <w:t xml:space="preserve"> </w:t>
      </w:r>
      <w:r>
        <w:rPr>
          <w:spacing w:val="10"/>
          <w:sz w:val="20"/>
          <w:szCs w:val="20"/>
        </w:rPr>
        <w:t>参加政府采购活动的中小企业应当提供《中小企业声明函》，否则不得享受相关中小企业扶持</w:t>
      </w:r>
      <w:r>
        <w:rPr>
          <w:sz w:val="20"/>
          <w:szCs w:val="20"/>
        </w:rPr>
        <w:t xml:space="preserve"> </w:t>
      </w:r>
      <w:r>
        <w:rPr>
          <w:spacing w:val="9"/>
          <w:sz w:val="20"/>
          <w:szCs w:val="20"/>
        </w:rPr>
        <w:t>政策。供应商提供的《中小企业声明函》必须真实，否则，按照有关规定予以处理。</w:t>
      </w:r>
    </w:p>
    <w:p w14:paraId="2FD28396">
      <w:pPr>
        <w:pStyle w:val="4"/>
        <w:spacing w:line="432" w:lineRule="auto"/>
        <w:ind w:left="28" w:right="44" w:firstLine="412"/>
        <w:rPr>
          <w:sz w:val="20"/>
          <w:szCs w:val="20"/>
        </w:rPr>
      </w:pPr>
      <w:r>
        <w:rPr>
          <w:spacing w:val="10"/>
          <w:sz w:val="20"/>
          <w:szCs w:val="20"/>
        </w:rPr>
        <w:t>评标委员会根据《政府采购促进中小企业发展管理办法》的相关规定，对小微企业报价给</w:t>
      </w:r>
      <w:r>
        <w:rPr>
          <w:sz w:val="20"/>
          <w:szCs w:val="20"/>
        </w:rPr>
        <w:t xml:space="preserve"> </w:t>
      </w:r>
      <w:r>
        <w:rPr>
          <w:spacing w:val="6"/>
          <w:sz w:val="20"/>
          <w:szCs w:val="20"/>
        </w:rPr>
        <w:t>予</w:t>
      </w:r>
      <w:r>
        <w:rPr>
          <w:spacing w:val="-11"/>
          <w:sz w:val="20"/>
          <w:szCs w:val="20"/>
        </w:rPr>
        <w:t xml:space="preserve"> </w:t>
      </w:r>
      <w:r>
        <w:rPr>
          <w:spacing w:val="6"/>
          <w:sz w:val="20"/>
          <w:szCs w:val="20"/>
        </w:rPr>
        <w:t>10%的扣除，用扣除后的价格参与评审。</w:t>
      </w:r>
    </w:p>
    <w:p w14:paraId="62A0F4EB">
      <w:pPr>
        <w:pStyle w:val="4"/>
        <w:spacing w:before="1" w:line="391" w:lineRule="auto"/>
        <w:ind w:left="22" w:right="44" w:firstLine="422"/>
        <w:rPr>
          <w:sz w:val="20"/>
          <w:szCs w:val="20"/>
        </w:rPr>
      </w:pPr>
      <w:r>
        <w:rPr>
          <w:spacing w:val="10"/>
          <w:sz w:val="20"/>
          <w:szCs w:val="20"/>
        </w:rPr>
        <w:t>2、《财政部司法部关于政府采购支持监狱企业发展有关问题的通知》一</w:t>
      </w:r>
      <w:r>
        <w:rPr>
          <w:spacing w:val="9"/>
          <w:sz w:val="20"/>
          <w:szCs w:val="20"/>
        </w:rPr>
        <w:t>财库[2014]68</w:t>
      </w:r>
      <w:r>
        <w:rPr>
          <w:spacing w:val="-33"/>
          <w:sz w:val="20"/>
          <w:szCs w:val="20"/>
        </w:rPr>
        <w:t xml:space="preserve"> </w:t>
      </w:r>
      <w:r>
        <w:rPr>
          <w:spacing w:val="9"/>
          <w:sz w:val="20"/>
          <w:szCs w:val="20"/>
        </w:rPr>
        <w:t>号</w:t>
      </w:r>
      <w:r>
        <w:rPr>
          <w:sz w:val="20"/>
          <w:szCs w:val="20"/>
        </w:rPr>
        <w:t xml:space="preserve"> </w:t>
      </w:r>
      <w:r>
        <w:rPr>
          <w:spacing w:val="7"/>
          <w:sz w:val="20"/>
          <w:szCs w:val="20"/>
        </w:rPr>
        <w:t>根据《关于政府采购支持监狱企业发展有关问题的通知》</w:t>
      </w:r>
      <w:r>
        <w:rPr>
          <w:spacing w:val="-59"/>
          <w:sz w:val="20"/>
          <w:szCs w:val="20"/>
        </w:rPr>
        <w:t xml:space="preserve"> </w:t>
      </w:r>
      <w:r>
        <w:rPr>
          <w:spacing w:val="7"/>
          <w:sz w:val="20"/>
          <w:szCs w:val="20"/>
        </w:rPr>
        <w:t>(财</w:t>
      </w:r>
      <w:r>
        <w:rPr>
          <w:spacing w:val="6"/>
          <w:sz w:val="20"/>
          <w:szCs w:val="20"/>
        </w:rPr>
        <w:t>库(2014)68</w:t>
      </w:r>
      <w:r>
        <w:rPr>
          <w:spacing w:val="-35"/>
          <w:sz w:val="20"/>
          <w:szCs w:val="20"/>
        </w:rPr>
        <w:t xml:space="preserve"> </w:t>
      </w:r>
      <w:r>
        <w:rPr>
          <w:spacing w:val="6"/>
          <w:sz w:val="20"/>
          <w:szCs w:val="20"/>
        </w:rPr>
        <w:t>号)规定，在政府采购</w:t>
      </w:r>
      <w:r>
        <w:rPr>
          <w:sz w:val="20"/>
          <w:szCs w:val="20"/>
        </w:rPr>
        <w:t xml:space="preserve"> </w:t>
      </w:r>
      <w:r>
        <w:rPr>
          <w:spacing w:val="10"/>
          <w:sz w:val="20"/>
          <w:szCs w:val="20"/>
        </w:rPr>
        <w:t>活动中，监狱企业视同小型、微型企业，享受政府采购促进中小企业发展的政府采购政策。监</w:t>
      </w:r>
      <w:r>
        <w:rPr>
          <w:sz w:val="20"/>
          <w:szCs w:val="20"/>
        </w:rPr>
        <w:t xml:space="preserve"> </w:t>
      </w:r>
      <w:r>
        <w:rPr>
          <w:spacing w:val="7"/>
          <w:sz w:val="20"/>
          <w:szCs w:val="20"/>
        </w:rPr>
        <w:t>狱企业参加政府采购活动时，应当提供由省级以上监狱管理局、戒毒管理局(含新疆生产建设兵</w:t>
      </w:r>
      <w:r>
        <w:rPr>
          <w:spacing w:val="15"/>
          <w:sz w:val="20"/>
          <w:szCs w:val="20"/>
        </w:rPr>
        <w:t xml:space="preserve"> </w:t>
      </w:r>
      <w:r>
        <w:rPr>
          <w:spacing w:val="8"/>
          <w:sz w:val="20"/>
          <w:szCs w:val="20"/>
        </w:rPr>
        <w:t>团)出具的属于监狱企业的证明文件。</w:t>
      </w:r>
    </w:p>
    <w:p w14:paraId="2BA022F2">
      <w:pPr>
        <w:pStyle w:val="4"/>
        <w:spacing w:before="220" w:line="228" w:lineRule="auto"/>
        <w:ind w:left="446"/>
        <w:rPr>
          <w:sz w:val="20"/>
          <w:szCs w:val="20"/>
        </w:rPr>
      </w:pPr>
      <w:r>
        <w:rPr>
          <w:spacing w:val="12"/>
          <w:sz w:val="20"/>
          <w:szCs w:val="20"/>
        </w:rPr>
        <w:t>3、《财政部民政部中国残疾人联合会关于促进残疾人就业政府采购政策的通知》一财库</w:t>
      </w:r>
    </w:p>
    <w:p w14:paraId="3FFF3015">
      <w:pPr>
        <w:pStyle w:val="4"/>
        <w:spacing w:before="221" w:line="230" w:lineRule="auto"/>
        <w:ind w:left="54"/>
        <w:rPr>
          <w:sz w:val="20"/>
          <w:szCs w:val="20"/>
        </w:rPr>
      </w:pPr>
      <w:r>
        <w:rPr>
          <w:sz w:val="20"/>
          <w:szCs w:val="20"/>
        </w:rPr>
        <w:t>[2017]141</w:t>
      </w:r>
      <w:r>
        <w:rPr>
          <w:spacing w:val="-33"/>
          <w:sz w:val="20"/>
          <w:szCs w:val="20"/>
        </w:rPr>
        <w:t xml:space="preserve"> </w:t>
      </w:r>
      <w:r>
        <w:rPr>
          <w:sz w:val="20"/>
          <w:szCs w:val="20"/>
        </w:rPr>
        <w:t>号</w:t>
      </w:r>
    </w:p>
    <w:p w14:paraId="13808E9E">
      <w:pPr>
        <w:pStyle w:val="4"/>
        <w:spacing w:before="219" w:line="432" w:lineRule="auto"/>
        <w:ind w:left="22" w:right="44" w:firstLine="420"/>
        <w:jc w:val="both"/>
        <w:rPr>
          <w:sz w:val="20"/>
          <w:szCs w:val="20"/>
        </w:rPr>
      </w:pPr>
      <w:r>
        <w:rPr>
          <w:spacing w:val="11"/>
          <w:sz w:val="20"/>
          <w:szCs w:val="20"/>
        </w:rPr>
        <w:t>根据《财政部民政部中国残疾人联合会关于促进残疾人就业政府采购政策的通知》</w:t>
      </w:r>
      <w:r>
        <w:rPr>
          <w:spacing w:val="-40"/>
          <w:sz w:val="20"/>
          <w:szCs w:val="20"/>
        </w:rPr>
        <w:t xml:space="preserve"> </w:t>
      </w:r>
      <w:r>
        <w:rPr>
          <w:spacing w:val="11"/>
          <w:sz w:val="20"/>
          <w:szCs w:val="20"/>
        </w:rPr>
        <w:t>(财库</w:t>
      </w:r>
      <w:r>
        <w:rPr>
          <w:sz w:val="20"/>
          <w:szCs w:val="20"/>
        </w:rPr>
        <w:t xml:space="preserve"> </w:t>
      </w:r>
      <w:r>
        <w:rPr>
          <w:spacing w:val="8"/>
          <w:sz w:val="20"/>
          <w:szCs w:val="20"/>
        </w:rPr>
        <w:t>[2017]141</w:t>
      </w:r>
      <w:r>
        <w:rPr>
          <w:spacing w:val="-35"/>
          <w:sz w:val="20"/>
          <w:szCs w:val="20"/>
        </w:rPr>
        <w:t xml:space="preserve"> </w:t>
      </w:r>
      <w:r>
        <w:rPr>
          <w:spacing w:val="8"/>
          <w:sz w:val="20"/>
          <w:szCs w:val="20"/>
        </w:rPr>
        <w:t>号)规定，在政府采购活动中</w:t>
      </w:r>
      <w:r>
        <w:rPr>
          <w:spacing w:val="7"/>
          <w:sz w:val="20"/>
          <w:szCs w:val="20"/>
        </w:rPr>
        <w:t>，残疾人福利性单位视同小型、微型企业，享受预留份</w:t>
      </w:r>
      <w:r>
        <w:rPr>
          <w:sz w:val="20"/>
          <w:szCs w:val="20"/>
        </w:rPr>
        <w:t xml:space="preserve"> </w:t>
      </w:r>
      <w:r>
        <w:rPr>
          <w:spacing w:val="9"/>
          <w:sz w:val="20"/>
          <w:szCs w:val="20"/>
        </w:rPr>
        <w:t>额、评审中价格扣除等促进中小企业发展的政府采购政策。</w:t>
      </w:r>
    </w:p>
    <w:p w14:paraId="4CDE33A5">
      <w:pPr>
        <w:pStyle w:val="4"/>
        <w:spacing w:line="432" w:lineRule="auto"/>
        <w:ind w:left="23" w:right="44" w:firstLine="420"/>
        <w:rPr>
          <w:sz w:val="20"/>
          <w:szCs w:val="20"/>
        </w:rPr>
      </w:pPr>
      <w:r>
        <w:rPr>
          <w:spacing w:val="10"/>
          <w:sz w:val="20"/>
          <w:szCs w:val="20"/>
        </w:rPr>
        <w:t>符合条件的残疾人福利性单位在参加政府采购活动时，应当提供本通知规定的《残</w:t>
      </w:r>
      <w:r>
        <w:rPr>
          <w:spacing w:val="9"/>
          <w:sz w:val="20"/>
          <w:szCs w:val="20"/>
        </w:rPr>
        <w:t>疾人福</w:t>
      </w:r>
      <w:r>
        <w:rPr>
          <w:sz w:val="20"/>
          <w:szCs w:val="20"/>
        </w:rPr>
        <w:t xml:space="preserve"> </w:t>
      </w:r>
      <w:r>
        <w:rPr>
          <w:spacing w:val="8"/>
          <w:sz w:val="20"/>
          <w:szCs w:val="20"/>
        </w:rPr>
        <w:t>利性单位声明函》，并对声明的真实性负责。</w:t>
      </w:r>
    </w:p>
    <w:p w14:paraId="2446A860">
      <w:pPr>
        <w:pStyle w:val="4"/>
        <w:spacing w:before="3" w:line="431" w:lineRule="auto"/>
        <w:ind w:left="21" w:right="44" w:firstLine="420"/>
        <w:jc w:val="both"/>
        <w:rPr>
          <w:sz w:val="20"/>
          <w:szCs w:val="20"/>
        </w:rPr>
      </w:pPr>
      <w:r>
        <w:rPr>
          <w:spacing w:val="10"/>
          <w:sz w:val="20"/>
          <w:szCs w:val="20"/>
        </w:rPr>
        <w:t>在政府采购活动中，残疾人福利性单位视同小型、微型企业，享受预留份额、评审中价格</w:t>
      </w:r>
      <w:r>
        <w:rPr>
          <w:sz w:val="20"/>
          <w:szCs w:val="20"/>
        </w:rPr>
        <w:t xml:space="preserve"> </w:t>
      </w:r>
      <w:r>
        <w:rPr>
          <w:spacing w:val="10"/>
          <w:sz w:val="20"/>
          <w:szCs w:val="20"/>
        </w:rPr>
        <w:t>扣除等促进中小企业发展的政府采购政策。向残疾人福利性单位采购的金额，计入面向中小企</w:t>
      </w:r>
      <w:r>
        <w:rPr>
          <w:sz w:val="20"/>
          <w:szCs w:val="20"/>
        </w:rPr>
        <w:t xml:space="preserve"> </w:t>
      </w:r>
      <w:r>
        <w:rPr>
          <w:spacing w:val="9"/>
          <w:sz w:val="20"/>
          <w:szCs w:val="20"/>
        </w:rPr>
        <w:t>业采购的统计数据。残疾人福利性单位属于小型、微型企业的，不重复享受政策。</w:t>
      </w:r>
    </w:p>
    <w:p w14:paraId="76C147E3">
      <w:pPr>
        <w:pStyle w:val="4"/>
        <w:spacing w:before="1" w:line="227" w:lineRule="auto"/>
        <w:ind w:left="441"/>
        <w:rPr>
          <w:sz w:val="20"/>
          <w:szCs w:val="20"/>
        </w:rPr>
      </w:pPr>
      <w:r>
        <w:rPr>
          <w:spacing w:val="8"/>
          <w:sz w:val="20"/>
          <w:szCs w:val="20"/>
        </w:rPr>
        <w:t>4、《国务院办公厅关于建立政府强制采购节能产品制度的通知》--国办发[2007]51</w:t>
      </w:r>
      <w:r>
        <w:rPr>
          <w:spacing w:val="-24"/>
          <w:sz w:val="20"/>
          <w:szCs w:val="20"/>
        </w:rPr>
        <w:t xml:space="preserve"> </w:t>
      </w:r>
      <w:r>
        <w:rPr>
          <w:spacing w:val="8"/>
          <w:sz w:val="20"/>
          <w:szCs w:val="20"/>
        </w:rPr>
        <w:t>号</w:t>
      </w:r>
    </w:p>
    <w:p w14:paraId="402DD37C">
      <w:pPr>
        <w:pStyle w:val="4"/>
        <w:spacing w:before="205" w:line="228" w:lineRule="auto"/>
        <w:ind w:firstLine="440" w:firstLineChars="200"/>
        <w:rPr>
          <w:sz w:val="20"/>
          <w:szCs w:val="20"/>
        </w:rPr>
      </w:pPr>
      <w:r>
        <w:rPr>
          <w:spacing w:val="10"/>
          <w:sz w:val="20"/>
          <w:szCs w:val="20"/>
        </w:rPr>
        <w:t>各级政府机构使用财政性资金进行政府采购活动时，在技术、服务等指标满足采</w:t>
      </w:r>
      <w:r>
        <w:rPr>
          <w:spacing w:val="9"/>
          <w:sz w:val="20"/>
          <w:szCs w:val="20"/>
        </w:rPr>
        <w:t>购需求的前提下，要优先采购节能产品，对部分节能效果、性能等达到要求的产品，实行强制采购。</w:t>
      </w:r>
    </w:p>
    <w:p w14:paraId="5A435505">
      <w:pPr>
        <w:pStyle w:val="4"/>
        <w:spacing w:before="221" w:line="228" w:lineRule="auto"/>
        <w:ind w:left="0" w:leftChars="0" w:firstLine="419" w:firstLineChars="196"/>
        <w:rPr>
          <w:sz w:val="20"/>
          <w:szCs w:val="20"/>
        </w:rPr>
      </w:pPr>
      <w:r>
        <w:rPr>
          <w:spacing w:val="7"/>
          <w:sz w:val="20"/>
          <w:szCs w:val="20"/>
        </w:rPr>
        <w:t>5、《节能产品政府采购实施意见》--财库[2004]185</w:t>
      </w:r>
      <w:r>
        <w:rPr>
          <w:spacing w:val="-29"/>
          <w:sz w:val="20"/>
          <w:szCs w:val="20"/>
        </w:rPr>
        <w:t xml:space="preserve"> </w:t>
      </w:r>
      <w:r>
        <w:rPr>
          <w:spacing w:val="7"/>
          <w:sz w:val="20"/>
          <w:szCs w:val="20"/>
        </w:rPr>
        <w:t>号</w:t>
      </w:r>
    </w:p>
    <w:p w14:paraId="072989A7">
      <w:pPr>
        <w:pStyle w:val="4"/>
        <w:spacing w:before="221" w:line="432" w:lineRule="auto"/>
        <w:ind w:right="461" w:firstLine="436" w:firstLineChars="200"/>
        <w:rPr>
          <w:sz w:val="20"/>
          <w:szCs w:val="20"/>
        </w:rPr>
      </w:pPr>
      <w:r>
        <w:rPr>
          <w:spacing w:val="9"/>
          <w:sz w:val="20"/>
          <w:szCs w:val="20"/>
        </w:rPr>
        <w:t>根据《节能产品政府采购实施意见》--(财库[2004]185</w:t>
      </w:r>
      <w:r>
        <w:rPr>
          <w:spacing w:val="-16"/>
          <w:sz w:val="20"/>
          <w:szCs w:val="20"/>
        </w:rPr>
        <w:t xml:space="preserve"> </w:t>
      </w:r>
      <w:r>
        <w:rPr>
          <w:spacing w:val="9"/>
          <w:sz w:val="20"/>
          <w:szCs w:val="20"/>
        </w:rPr>
        <w:t>号)规定，产品属于品目清单范围</w:t>
      </w:r>
      <w:r>
        <w:rPr>
          <w:sz w:val="20"/>
          <w:szCs w:val="20"/>
        </w:rPr>
        <w:t xml:space="preserve"> </w:t>
      </w:r>
      <w:r>
        <w:rPr>
          <w:spacing w:val="10"/>
          <w:sz w:val="20"/>
          <w:szCs w:val="20"/>
        </w:rPr>
        <w:t>中实施政府强制采购的，需提供依据国家确定的认证机构出具的，处于有效期之内的节能产品</w:t>
      </w:r>
      <w:r>
        <w:rPr>
          <w:sz w:val="20"/>
          <w:szCs w:val="20"/>
        </w:rPr>
        <w:t xml:space="preserve"> </w:t>
      </w:r>
      <w:r>
        <w:rPr>
          <w:spacing w:val="10"/>
          <w:sz w:val="20"/>
          <w:szCs w:val="20"/>
        </w:rPr>
        <w:t>认证证书，属于品目清单范围中实施政府优先采购的，依据提供的品目清单和认证证书实施政</w:t>
      </w:r>
      <w:r>
        <w:rPr>
          <w:sz w:val="20"/>
          <w:szCs w:val="20"/>
        </w:rPr>
        <w:t xml:space="preserve"> </w:t>
      </w:r>
      <w:r>
        <w:rPr>
          <w:spacing w:val="6"/>
          <w:sz w:val="20"/>
          <w:szCs w:val="20"/>
        </w:rPr>
        <w:t>府优先采购。</w:t>
      </w:r>
      <w:r>
        <w:rPr>
          <w:spacing w:val="9"/>
          <w:sz w:val="20"/>
          <w:szCs w:val="20"/>
        </w:rPr>
        <w:t>在磋商时磋商供应商应提供有效证明材料(证明材料须加盖磋商供应商红色公章)。</w:t>
      </w:r>
    </w:p>
    <w:p w14:paraId="2F7E1E1A">
      <w:pPr>
        <w:pStyle w:val="4"/>
        <w:spacing w:before="221" w:line="432" w:lineRule="auto"/>
        <w:ind w:right="461"/>
        <w:rPr>
          <w:b/>
          <w:bCs/>
          <w:sz w:val="20"/>
          <w:szCs w:val="20"/>
        </w:rPr>
      </w:pPr>
      <w:r>
        <w:rPr>
          <w:b/>
          <w:bCs/>
          <w:spacing w:val="8"/>
          <w:sz w:val="20"/>
          <w:szCs w:val="20"/>
        </w:rPr>
        <w:t>(注:节能产品是指由财政部、国家发改委颁布的“节能产品政府采购清单</w:t>
      </w:r>
      <w:r>
        <w:rPr>
          <w:b/>
          <w:bCs/>
          <w:spacing w:val="-68"/>
          <w:sz w:val="20"/>
          <w:szCs w:val="20"/>
        </w:rPr>
        <w:t xml:space="preserve"> </w:t>
      </w:r>
      <w:r>
        <w:rPr>
          <w:b/>
          <w:bCs/>
          <w:spacing w:val="8"/>
          <w:sz w:val="20"/>
          <w:szCs w:val="20"/>
        </w:rPr>
        <w:t>”中的有效期内</w:t>
      </w:r>
      <w:r>
        <w:rPr>
          <w:b/>
          <w:bCs/>
          <w:sz w:val="20"/>
          <w:szCs w:val="20"/>
        </w:rPr>
        <w:t xml:space="preserve"> </w:t>
      </w:r>
      <w:r>
        <w:rPr>
          <w:b/>
          <w:bCs/>
          <w:spacing w:val="1"/>
          <w:sz w:val="20"/>
          <w:szCs w:val="20"/>
        </w:rPr>
        <w:t>的产品)。</w:t>
      </w:r>
    </w:p>
    <w:p w14:paraId="5FB5691F">
      <w:pPr>
        <w:pStyle w:val="4"/>
        <w:spacing w:line="227" w:lineRule="auto"/>
        <w:ind w:firstLine="432" w:firstLineChars="200"/>
        <w:rPr>
          <w:sz w:val="20"/>
          <w:szCs w:val="20"/>
        </w:rPr>
      </w:pPr>
      <w:r>
        <w:rPr>
          <w:spacing w:val="8"/>
          <w:sz w:val="20"/>
          <w:szCs w:val="20"/>
        </w:rPr>
        <w:t>6、《环境标志产品政府采购实施的意见》一财库[2006</w:t>
      </w:r>
      <w:r>
        <w:rPr>
          <w:spacing w:val="7"/>
          <w:sz w:val="20"/>
          <w:szCs w:val="20"/>
        </w:rPr>
        <w:t>]90</w:t>
      </w:r>
      <w:r>
        <w:rPr>
          <w:spacing w:val="-35"/>
          <w:sz w:val="20"/>
          <w:szCs w:val="20"/>
        </w:rPr>
        <w:t xml:space="preserve"> </w:t>
      </w:r>
      <w:r>
        <w:rPr>
          <w:spacing w:val="7"/>
          <w:sz w:val="20"/>
          <w:szCs w:val="20"/>
        </w:rPr>
        <w:t>号</w:t>
      </w:r>
    </w:p>
    <w:p w14:paraId="6FAA886C">
      <w:pPr>
        <w:pStyle w:val="4"/>
        <w:spacing w:before="222" w:line="432" w:lineRule="auto"/>
        <w:ind w:left="0" w:leftChars="0" w:right="461" w:firstLine="415" w:firstLineChars="194"/>
        <w:rPr>
          <w:sz w:val="20"/>
          <w:szCs w:val="20"/>
        </w:rPr>
      </w:pPr>
      <w:r>
        <w:rPr>
          <w:spacing w:val="7"/>
          <w:sz w:val="20"/>
          <w:szCs w:val="20"/>
        </w:rPr>
        <w:t>根据《环境标志产品政府采购实施的意见》--财库[2006]90</w:t>
      </w:r>
      <w:r>
        <w:rPr>
          <w:spacing w:val="-19"/>
          <w:sz w:val="20"/>
          <w:szCs w:val="20"/>
        </w:rPr>
        <w:t xml:space="preserve"> </w:t>
      </w:r>
      <w:r>
        <w:rPr>
          <w:spacing w:val="7"/>
          <w:sz w:val="20"/>
          <w:szCs w:val="20"/>
        </w:rPr>
        <w:t>号规定，产品属于品目清单范</w:t>
      </w:r>
      <w:r>
        <w:rPr>
          <w:sz w:val="20"/>
          <w:szCs w:val="20"/>
        </w:rPr>
        <w:t xml:space="preserve"> </w:t>
      </w:r>
      <w:r>
        <w:rPr>
          <w:spacing w:val="10"/>
          <w:sz w:val="20"/>
          <w:szCs w:val="20"/>
        </w:rPr>
        <w:t>围中实施政府强制采购的，需提供依据国家确定的认证机构出具的，处于有效期之</w:t>
      </w:r>
      <w:r>
        <w:rPr>
          <w:spacing w:val="9"/>
          <w:sz w:val="20"/>
          <w:szCs w:val="20"/>
        </w:rPr>
        <w:t>内的环境标</w:t>
      </w:r>
      <w:r>
        <w:rPr>
          <w:sz w:val="20"/>
          <w:szCs w:val="20"/>
        </w:rPr>
        <w:t xml:space="preserve"> </w:t>
      </w:r>
      <w:r>
        <w:rPr>
          <w:spacing w:val="10"/>
          <w:sz w:val="20"/>
          <w:szCs w:val="20"/>
        </w:rPr>
        <w:t>志产品认证证书，属于品目清单范围中实施政府优先采购的，依据提供的品目清单</w:t>
      </w:r>
      <w:r>
        <w:rPr>
          <w:spacing w:val="9"/>
          <w:sz w:val="20"/>
          <w:szCs w:val="20"/>
        </w:rPr>
        <w:t>和认证证书</w:t>
      </w:r>
      <w:r>
        <w:rPr>
          <w:sz w:val="20"/>
          <w:szCs w:val="20"/>
        </w:rPr>
        <w:t xml:space="preserve"> </w:t>
      </w:r>
      <w:r>
        <w:rPr>
          <w:spacing w:val="7"/>
          <w:sz w:val="20"/>
          <w:szCs w:val="20"/>
        </w:rPr>
        <w:t>实施政府优先采购。</w:t>
      </w:r>
    </w:p>
    <w:p w14:paraId="328C979E">
      <w:pPr>
        <w:pStyle w:val="4"/>
        <w:spacing w:line="227" w:lineRule="auto"/>
        <w:ind w:left="0" w:leftChars="0" w:firstLine="422" w:firstLineChars="194"/>
        <w:rPr>
          <w:sz w:val="20"/>
          <w:szCs w:val="20"/>
        </w:rPr>
      </w:pPr>
      <w:r>
        <w:rPr>
          <w:spacing w:val="9"/>
          <w:sz w:val="20"/>
          <w:szCs w:val="20"/>
        </w:rPr>
        <w:t>在磋商时磋商供应商应提供有效证明材料(证明材料须加盖磋商供应商红色公章)</w:t>
      </w:r>
    </w:p>
    <w:p w14:paraId="663CD6B2">
      <w:pPr>
        <w:pStyle w:val="4"/>
        <w:spacing w:before="222" w:line="432" w:lineRule="auto"/>
        <w:ind w:left="0" w:leftChars="0" w:right="255" w:firstLine="421" w:firstLineChars="194"/>
        <w:rPr>
          <w:b/>
          <w:bCs/>
          <w:sz w:val="20"/>
          <w:szCs w:val="20"/>
        </w:rPr>
      </w:pPr>
      <w:r>
        <w:rPr>
          <w:b/>
          <w:bCs/>
          <w:spacing w:val="8"/>
          <w:sz w:val="20"/>
          <w:szCs w:val="20"/>
        </w:rPr>
        <w:t>(注:环境标志产品是指由财政部、国家环境保护总局颁布的“环境标志产品政府采购清单</w:t>
      </w:r>
      <w:r>
        <w:rPr>
          <w:b/>
          <w:bCs/>
          <w:spacing w:val="-70"/>
          <w:sz w:val="20"/>
          <w:szCs w:val="20"/>
        </w:rPr>
        <w:t xml:space="preserve"> </w:t>
      </w:r>
      <w:r>
        <w:rPr>
          <w:b/>
          <w:bCs/>
          <w:spacing w:val="8"/>
          <w:sz w:val="20"/>
          <w:szCs w:val="20"/>
        </w:rPr>
        <w:t>”</w:t>
      </w:r>
      <w:r>
        <w:rPr>
          <w:b/>
          <w:bCs/>
          <w:sz w:val="20"/>
          <w:szCs w:val="20"/>
        </w:rPr>
        <w:t xml:space="preserve"> </w:t>
      </w:r>
      <w:r>
        <w:rPr>
          <w:b/>
          <w:bCs/>
          <w:spacing w:val="5"/>
          <w:sz w:val="20"/>
          <w:szCs w:val="20"/>
        </w:rPr>
        <w:t>中的有效期内的产品)。</w:t>
      </w:r>
    </w:p>
    <w:p w14:paraId="0FB78BE8">
      <w:pPr>
        <w:pStyle w:val="4"/>
        <w:spacing w:line="228" w:lineRule="auto"/>
        <w:ind w:left="1057"/>
        <w:rPr>
          <w:sz w:val="20"/>
          <w:szCs w:val="20"/>
        </w:rPr>
      </w:pPr>
      <w:r>
        <w:rPr>
          <w:b/>
          <w:bCs/>
          <w:spacing w:val="5"/>
          <w:sz w:val="20"/>
          <w:szCs w:val="20"/>
        </w:rPr>
        <w:t>9.4、评审要素一览表</w:t>
      </w:r>
      <w:r>
        <w:rPr>
          <w:spacing w:val="-52"/>
          <w:sz w:val="20"/>
          <w:szCs w:val="20"/>
        </w:rPr>
        <w:t xml:space="preserve"> </w:t>
      </w:r>
      <w:r>
        <w:rPr>
          <w:b/>
          <w:bCs/>
          <w:spacing w:val="5"/>
          <w:sz w:val="20"/>
          <w:szCs w:val="20"/>
        </w:rPr>
        <w:t>:</w:t>
      </w:r>
    </w:p>
    <w:p w14:paraId="16E5427B">
      <w:pPr>
        <w:spacing w:line="92" w:lineRule="exact"/>
      </w:pPr>
    </w:p>
    <w:tbl>
      <w:tblPr>
        <w:tblStyle w:val="11"/>
        <w:tblW w:w="8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3"/>
        <w:gridCol w:w="741"/>
        <w:gridCol w:w="7005"/>
      </w:tblGrid>
      <w:tr w14:paraId="04DED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774" w:type="dxa"/>
            <w:gridSpan w:val="2"/>
            <w:vAlign w:val="top"/>
          </w:tcPr>
          <w:p w14:paraId="10012906">
            <w:pPr>
              <w:spacing w:before="282" w:line="228" w:lineRule="auto"/>
              <w:ind w:left="523"/>
              <w:rPr>
                <w:rFonts w:ascii="宋体" w:hAnsi="宋体" w:eastAsia="宋体" w:cs="宋体"/>
                <w:sz w:val="20"/>
                <w:szCs w:val="20"/>
              </w:rPr>
            </w:pPr>
            <w:r>
              <w:rPr>
                <w:rFonts w:ascii="宋体" w:hAnsi="宋体" w:eastAsia="宋体" w:cs="宋体"/>
                <w:spacing w:val="7"/>
                <w:sz w:val="20"/>
                <w:szCs w:val="20"/>
              </w:rPr>
              <w:t>评标内容</w:t>
            </w:r>
          </w:p>
        </w:tc>
        <w:tc>
          <w:tcPr>
            <w:tcW w:w="7005" w:type="dxa"/>
            <w:vAlign w:val="top"/>
          </w:tcPr>
          <w:p w14:paraId="6228DAC1">
            <w:pPr>
              <w:spacing w:before="282" w:line="229" w:lineRule="auto"/>
              <w:ind w:left="3167"/>
              <w:rPr>
                <w:rFonts w:ascii="宋体" w:hAnsi="宋体" w:eastAsia="宋体" w:cs="宋体"/>
                <w:sz w:val="20"/>
                <w:szCs w:val="20"/>
              </w:rPr>
            </w:pPr>
            <w:r>
              <w:rPr>
                <w:rFonts w:ascii="宋体" w:hAnsi="宋体" w:eastAsia="宋体" w:cs="宋体"/>
                <w:spacing w:val="8"/>
                <w:sz w:val="20"/>
                <w:szCs w:val="20"/>
              </w:rPr>
              <w:t>评标原则与标准</w:t>
            </w:r>
          </w:p>
        </w:tc>
      </w:tr>
      <w:tr w14:paraId="60A1B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1033" w:type="dxa"/>
            <w:vAlign w:val="top"/>
          </w:tcPr>
          <w:p w14:paraId="5FD0107F">
            <w:pPr>
              <w:pStyle w:val="12"/>
              <w:spacing w:line="288" w:lineRule="auto"/>
            </w:pPr>
          </w:p>
          <w:p w14:paraId="0DDD911E">
            <w:pPr>
              <w:pStyle w:val="12"/>
              <w:spacing w:line="289" w:lineRule="auto"/>
            </w:pPr>
          </w:p>
          <w:p w14:paraId="3F6BBF20">
            <w:pPr>
              <w:spacing w:before="65" w:line="227" w:lineRule="auto"/>
              <w:ind w:left="100"/>
              <w:rPr>
                <w:rFonts w:ascii="宋体" w:hAnsi="宋体" w:eastAsia="宋体" w:cs="宋体"/>
                <w:sz w:val="20"/>
                <w:szCs w:val="20"/>
              </w:rPr>
            </w:pPr>
            <w:r>
              <w:rPr>
                <w:rFonts w:ascii="宋体" w:hAnsi="宋体" w:eastAsia="宋体" w:cs="宋体"/>
                <w:spacing w:val="7"/>
                <w:sz w:val="20"/>
                <w:szCs w:val="20"/>
              </w:rPr>
              <w:t>磋商报价</w:t>
            </w:r>
          </w:p>
          <w:p w14:paraId="13B40FB6">
            <w:pPr>
              <w:spacing w:before="119" w:line="229" w:lineRule="auto"/>
              <w:ind w:left="58"/>
              <w:rPr>
                <w:rFonts w:ascii="宋体" w:hAnsi="宋体" w:eastAsia="宋体" w:cs="宋体"/>
                <w:sz w:val="20"/>
                <w:szCs w:val="20"/>
              </w:rPr>
            </w:pPr>
            <w:r>
              <w:rPr>
                <w:rFonts w:ascii="宋体" w:hAnsi="宋体" w:eastAsia="宋体" w:cs="宋体"/>
                <w:sz w:val="20"/>
                <w:szCs w:val="20"/>
              </w:rPr>
              <w:t>（30</w:t>
            </w:r>
            <w:r>
              <w:rPr>
                <w:rFonts w:ascii="宋体" w:hAnsi="宋体" w:eastAsia="宋体" w:cs="宋体"/>
                <w:spacing w:val="15"/>
                <w:sz w:val="20"/>
                <w:szCs w:val="20"/>
              </w:rPr>
              <w:t xml:space="preserve"> </w:t>
            </w:r>
            <w:r>
              <w:rPr>
                <w:rFonts w:ascii="宋体" w:hAnsi="宋体" w:eastAsia="宋体" w:cs="宋体"/>
                <w:sz w:val="20"/>
                <w:szCs w:val="20"/>
              </w:rPr>
              <w:t>分）</w:t>
            </w:r>
          </w:p>
        </w:tc>
        <w:tc>
          <w:tcPr>
            <w:tcW w:w="741" w:type="dxa"/>
            <w:vAlign w:val="top"/>
          </w:tcPr>
          <w:p w14:paraId="2C35996C">
            <w:pPr>
              <w:pStyle w:val="12"/>
              <w:spacing w:line="474" w:lineRule="auto"/>
            </w:pPr>
          </w:p>
          <w:p w14:paraId="510D79D5">
            <w:pPr>
              <w:spacing w:before="65" w:line="229" w:lineRule="auto"/>
              <w:ind w:left="109"/>
              <w:rPr>
                <w:rFonts w:ascii="宋体" w:hAnsi="宋体" w:eastAsia="宋体" w:cs="宋体"/>
                <w:sz w:val="20"/>
                <w:szCs w:val="20"/>
              </w:rPr>
            </w:pPr>
            <w:r>
              <w:rPr>
                <w:rFonts w:ascii="宋体" w:hAnsi="宋体" w:eastAsia="宋体" w:cs="宋体"/>
                <w:spacing w:val="7"/>
                <w:sz w:val="20"/>
                <w:szCs w:val="20"/>
              </w:rPr>
              <w:t>评标基</w:t>
            </w:r>
          </w:p>
          <w:p w14:paraId="6A426BB9">
            <w:pPr>
              <w:spacing w:before="63" w:line="227" w:lineRule="auto"/>
              <w:ind w:left="111"/>
              <w:rPr>
                <w:rFonts w:ascii="宋体" w:hAnsi="宋体" w:eastAsia="宋体" w:cs="宋体"/>
                <w:sz w:val="20"/>
                <w:szCs w:val="20"/>
              </w:rPr>
            </w:pPr>
            <w:r>
              <w:rPr>
                <w:rFonts w:ascii="宋体" w:hAnsi="宋体" w:eastAsia="宋体" w:cs="宋体"/>
                <w:spacing w:val="6"/>
                <w:sz w:val="20"/>
                <w:szCs w:val="20"/>
              </w:rPr>
              <w:t>准价计</w:t>
            </w:r>
          </w:p>
          <w:p w14:paraId="4D6168C0">
            <w:pPr>
              <w:spacing w:before="66" w:line="228" w:lineRule="auto"/>
              <w:ind w:left="111"/>
              <w:rPr>
                <w:rFonts w:ascii="宋体" w:hAnsi="宋体" w:eastAsia="宋体" w:cs="宋体"/>
                <w:sz w:val="20"/>
                <w:szCs w:val="20"/>
              </w:rPr>
            </w:pPr>
            <w:r>
              <w:rPr>
                <w:rFonts w:ascii="宋体" w:hAnsi="宋体" w:eastAsia="宋体" w:cs="宋体"/>
                <w:spacing w:val="6"/>
                <w:sz w:val="20"/>
                <w:szCs w:val="20"/>
              </w:rPr>
              <w:t>算方法</w:t>
            </w:r>
          </w:p>
        </w:tc>
        <w:tc>
          <w:tcPr>
            <w:tcW w:w="7005" w:type="dxa"/>
            <w:vAlign w:val="top"/>
          </w:tcPr>
          <w:p w14:paraId="682559EA">
            <w:pPr>
              <w:spacing w:before="202" w:line="268" w:lineRule="auto"/>
              <w:ind w:left="158" w:firstLine="16"/>
              <w:rPr>
                <w:rFonts w:ascii="宋体" w:hAnsi="宋体" w:eastAsia="宋体" w:cs="宋体"/>
                <w:sz w:val="20"/>
                <w:szCs w:val="20"/>
              </w:rPr>
            </w:pPr>
            <w:r>
              <w:rPr>
                <w:rFonts w:ascii="宋体" w:hAnsi="宋体" w:eastAsia="宋体" w:cs="宋体"/>
                <w:spacing w:val="4"/>
                <w:sz w:val="20"/>
                <w:szCs w:val="20"/>
              </w:rPr>
              <w:t>1、经初审合格的磋商文件，其最终报价为有效报价。本项目专门面向</w:t>
            </w:r>
            <w:r>
              <w:rPr>
                <w:rFonts w:ascii="宋体" w:hAnsi="宋体" w:eastAsia="宋体" w:cs="宋体"/>
                <w:spacing w:val="3"/>
                <w:sz w:val="20"/>
                <w:szCs w:val="20"/>
              </w:rPr>
              <w:t>中小企业采购，</w:t>
            </w:r>
            <w:r>
              <w:rPr>
                <w:rFonts w:ascii="宋体" w:hAnsi="宋体" w:eastAsia="宋体" w:cs="宋体"/>
                <w:sz w:val="20"/>
                <w:szCs w:val="20"/>
              </w:rPr>
              <w:t xml:space="preserve"> </w:t>
            </w:r>
            <w:r>
              <w:rPr>
                <w:rFonts w:ascii="宋体" w:hAnsi="宋体" w:eastAsia="宋体" w:cs="宋体"/>
                <w:spacing w:val="6"/>
                <w:sz w:val="20"/>
                <w:szCs w:val="20"/>
              </w:rPr>
              <w:t>根据财政部发布《政府采购促进中小企业发展政</w:t>
            </w:r>
            <w:r>
              <w:rPr>
                <w:rFonts w:ascii="宋体" w:hAnsi="宋体" w:eastAsia="宋体" w:cs="宋体"/>
                <w:spacing w:val="5"/>
                <w:sz w:val="20"/>
                <w:szCs w:val="20"/>
              </w:rPr>
              <w:t>策问答》的规定，专门面向中小企业</w:t>
            </w:r>
            <w:r>
              <w:rPr>
                <w:rFonts w:ascii="宋体" w:hAnsi="宋体" w:eastAsia="宋体" w:cs="宋体"/>
                <w:sz w:val="20"/>
                <w:szCs w:val="20"/>
              </w:rPr>
              <w:t xml:space="preserve"> </w:t>
            </w:r>
            <w:r>
              <w:rPr>
                <w:rFonts w:ascii="宋体" w:hAnsi="宋体" w:eastAsia="宋体" w:cs="宋体"/>
                <w:spacing w:val="8"/>
                <w:sz w:val="20"/>
                <w:szCs w:val="20"/>
              </w:rPr>
              <w:t>采购的项目或者采购包，不再执行价格评审优惠的扶持政</w:t>
            </w:r>
            <w:r>
              <w:rPr>
                <w:rFonts w:ascii="宋体" w:hAnsi="宋体" w:eastAsia="宋体" w:cs="宋体"/>
                <w:spacing w:val="7"/>
                <w:sz w:val="20"/>
                <w:szCs w:val="20"/>
              </w:rPr>
              <w:t>策。</w:t>
            </w:r>
          </w:p>
          <w:p w14:paraId="4D683726">
            <w:pPr>
              <w:spacing w:before="66" w:line="227" w:lineRule="auto"/>
              <w:ind w:left="161"/>
              <w:rPr>
                <w:rFonts w:ascii="宋体" w:hAnsi="宋体" w:eastAsia="宋体" w:cs="宋体"/>
                <w:sz w:val="20"/>
                <w:szCs w:val="20"/>
              </w:rPr>
            </w:pPr>
            <w:r>
              <w:rPr>
                <w:rFonts w:ascii="宋体" w:hAnsi="宋体" w:eastAsia="宋体" w:cs="宋体"/>
                <w:spacing w:val="6"/>
                <w:sz w:val="20"/>
                <w:szCs w:val="20"/>
              </w:rPr>
              <w:t>2、有效最低报价为基准价得</w:t>
            </w:r>
            <w:r>
              <w:rPr>
                <w:rFonts w:ascii="宋体" w:hAnsi="宋体" w:eastAsia="宋体" w:cs="宋体"/>
                <w:spacing w:val="-27"/>
                <w:sz w:val="20"/>
                <w:szCs w:val="20"/>
              </w:rPr>
              <w:t xml:space="preserve"> </w:t>
            </w:r>
            <w:r>
              <w:rPr>
                <w:rFonts w:ascii="宋体" w:hAnsi="宋体" w:eastAsia="宋体" w:cs="宋体"/>
                <w:spacing w:val="6"/>
                <w:sz w:val="20"/>
                <w:szCs w:val="20"/>
              </w:rPr>
              <w:t>30</w:t>
            </w:r>
            <w:r>
              <w:rPr>
                <w:rFonts w:ascii="宋体" w:hAnsi="宋体" w:eastAsia="宋体" w:cs="宋体"/>
                <w:spacing w:val="-38"/>
                <w:sz w:val="20"/>
                <w:szCs w:val="20"/>
              </w:rPr>
              <w:t xml:space="preserve"> </w:t>
            </w:r>
            <w:r>
              <w:rPr>
                <w:rFonts w:ascii="宋体" w:hAnsi="宋体" w:eastAsia="宋体" w:cs="宋体"/>
                <w:spacing w:val="6"/>
                <w:sz w:val="20"/>
                <w:szCs w:val="20"/>
              </w:rPr>
              <w:t>分。</w:t>
            </w:r>
          </w:p>
          <w:p w14:paraId="0618E8CD">
            <w:pPr>
              <w:spacing w:before="66" w:line="227" w:lineRule="auto"/>
              <w:ind w:left="163"/>
              <w:rPr>
                <w:rFonts w:ascii="宋体" w:hAnsi="宋体" w:eastAsia="宋体" w:cs="宋体"/>
                <w:sz w:val="20"/>
                <w:szCs w:val="20"/>
              </w:rPr>
            </w:pPr>
            <w:r>
              <w:rPr>
                <w:rFonts w:ascii="宋体" w:hAnsi="宋体" w:eastAsia="宋体" w:cs="宋体"/>
                <w:spacing w:val="6"/>
                <w:sz w:val="20"/>
                <w:szCs w:val="20"/>
              </w:rPr>
              <w:t>3、按（磋商基准价/有效最终磋商报价）</w:t>
            </w:r>
            <w:r>
              <w:rPr>
                <w:rFonts w:ascii="宋体" w:hAnsi="宋体" w:eastAsia="宋体" w:cs="宋体"/>
                <w:spacing w:val="-41"/>
                <w:sz w:val="20"/>
                <w:szCs w:val="20"/>
              </w:rPr>
              <w:t xml:space="preserve"> </w:t>
            </w:r>
            <w:r>
              <w:rPr>
                <w:rFonts w:ascii="宋体" w:hAnsi="宋体" w:eastAsia="宋体" w:cs="宋体"/>
                <w:spacing w:val="6"/>
                <w:sz w:val="20"/>
                <w:szCs w:val="20"/>
              </w:rPr>
              <w:t>×30</w:t>
            </w:r>
            <w:r>
              <w:rPr>
                <w:rFonts w:ascii="宋体" w:hAnsi="宋体" w:eastAsia="宋体" w:cs="宋体"/>
                <w:spacing w:val="-23"/>
                <w:sz w:val="20"/>
                <w:szCs w:val="20"/>
              </w:rPr>
              <w:t xml:space="preserve"> </w:t>
            </w:r>
            <w:r>
              <w:rPr>
                <w:rFonts w:ascii="宋体" w:hAnsi="宋体" w:eastAsia="宋体" w:cs="宋体"/>
                <w:spacing w:val="6"/>
                <w:sz w:val="20"/>
                <w:szCs w:val="20"/>
              </w:rPr>
              <w:t>的公式计算报价得分。</w:t>
            </w:r>
          </w:p>
        </w:tc>
      </w:tr>
      <w:tr w14:paraId="43D62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0" w:hRule="atLeast"/>
        </w:trPr>
        <w:tc>
          <w:tcPr>
            <w:tcW w:w="1033" w:type="dxa"/>
            <w:vMerge w:val="restart"/>
            <w:vAlign w:val="center"/>
          </w:tcPr>
          <w:p w14:paraId="4E445C76">
            <w:pPr>
              <w:pStyle w:val="12"/>
              <w:spacing w:line="264" w:lineRule="auto"/>
              <w:jc w:val="center"/>
            </w:pPr>
          </w:p>
          <w:p w14:paraId="5D4AADFC">
            <w:pPr>
              <w:pStyle w:val="12"/>
              <w:spacing w:line="265" w:lineRule="auto"/>
              <w:jc w:val="center"/>
            </w:pPr>
          </w:p>
          <w:p w14:paraId="40219853">
            <w:pPr>
              <w:pStyle w:val="12"/>
              <w:spacing w:line="265" w:lineRule="auto"/>
              <w:jc w:val="center"/>
            </w:pPr>
          </w:p>
          <w:p w14:paraId="3FF7462F">
            <w:pPr>
              <w:pStyle w:val="12"/>
              <w:spacing w:line="265" w:lineRule="auto"/>
              <w:jc w:val="center"/>
            </w:pPr>
          </w:p>
          <w:p w14:paraId="688551DA">
            <w:pPr>
              <w:spacing w:before="65" w:line="228" w:lineRule="auto"/>
              <w:ind w:left="102"/>
              <w:jc w:val="center"/>
              <w:rPr>
                <w:rFonts w:ascii="宋体" w:hAnsi="宋体" w:eastAsia="宋体" w:cs="宋体"/>
                <w:spacing w:val="7"/>
                <w:sz w:val="20"/>
                <w:szCs w:val="20"/>
              </w:rPr>
            </w:pPr>
            <w:r>
              <w:rPr>
                <w:rFonts w:ascii="宋体" w:hAnsi="宋体" w:eastAsia="宋体" w:cs="宋体"/>
                <w:spacing w:val="7"/>
                <w:sz w:val="20"/>
                <w:szCs w:val="20"/>
              </w:rPr>
              <w:t>技术部分</w:t>
            </w:r>
          </w:p>
          <w:p w14:paraId="19E3203C">
            <w:pPr>
              <w:spacing w:line="77" w:lineRule="exact"/>
              <w:jc w:val="center"/>
            </w:pPr>
          </w:p>
          <w:p w14:paraId="554754E1">
            <w:pPr>
              <w:spacing w:line="77" w:lineRule="exact"/>
              <w:jc w:val="center"/>
            </w:pPr>
          </w:p>
        </w:tc>
        <w:tc>
          <w:tcPr>
            <w:tcW w:w="741" w:type="dxa"/>
            <w:vMerge w:val="restart"/>
            <w:vAlign w:val="center"/>
          </w:tcPr>
          <w:p w14:paraId="51C69066">
            <w:pPr>
              <w:pStyle w:val="12"/>
              <w:spacing w:line="258" w:lineRule="auto"/>
              <w:jc w:val="center"/>
            </w:pPr>
          </w:p>
          <w:p w14:paraId="0A3E1D5E">
            <w:pPr>
              <w:pStyle w:val="12"/>
              <w:spacing w:line="259" w:lineRule="auto"/>
              <w:jc w:val="center"/>
            </w:pPr>
          </w:p>
          <w:p w14:paraId="656110D1">
            <w:pPr>
              <w:pStyle w:val="12"/>
              <w:spacing w:line="259" w:lineRule="auto"/>
              <w:jc w:val="center"/>
            </w:pPr>
          </w:p>
          <w:p w14:paraId="74245A2D">
            <w:pPr>
              <w:pStyle w:val="12"/>
              <w:spacing w:line="259" w:lineRule="auto"/>
              <w:jc w:val="center"/>
            </w:pPr>
          </w:p>
          <w:p w14:paraId="750B8BC4">
            <w:pPr>
              <w:spacing w:before="65" w:line="229" w:lineRule="auto"/>
              <w:ind w:left="159"/>
              <w:jc w:val="center"/>
              <w:rPr>
                <w:rFonts w:ascii="宋体" w:hAnsi="宋体" w:eastAsia="宋体" w:cs="宋体"/>
                <w:sz w:val="20"/>
                <w:szCs w:val="20"/>
              </w:rPr>
            </w:pPr>
            <w:r>
              <w:rPr>
                <w:rFonts w:ascii="宋体" w:hAnsi="宋体" w:eastAsia="宋体" w:cs="宋体"/>
                <w:sz w:val="20"/>
                <w:szCs w:val="20"/>
              </w:rPr>
              <w:t>65</w:t>
            </w:r>
            <w:r>
              <w:rPr>
                <w:rFonts w:ascii="宋体" w:hAnsi="宋体" w:eastAsia="宋体" w:cs="宋体"/>
                <w:spacing w:val="-38"/>
                <w:sz w:val="20"/>
                <w:szCs w:val="20"/>
              </w:rPr>
              <w:t xml:space="preserve"> </w:t>
            </w:r>
            <w:r>
              <w:rPr>
                <w:rFonts w:ascii="宋体" w:hAnsi="宋体" w:eastAsia="宋体" w:cs="宋体"/>
                <w:sz w:val="20"/>
                <w:szCs w:val="20"/>
              </w:rPr>
              <w:t>分</w:t>
            </w:r>
          </w:p>
        </w:tc>
        <w:tc>
          <w:tcPr>
            <w:tcW w:w="7005" w:type="dxa"/>
            <w:vAlign w:val="top"/>
          </w:tcPr>
          <w:p w14:paraId="0A170550">
            <w:pPr>
              <w:spacing w:before="168" w:line="229" w:lineRule="auto"/>
              <w:ind w:left="270"/>
              <w:rPr>
                <w:rFonts w:ascii="宋体" w:hAnsi="宋体" w:eastAsia="宋体" w:cs="宋体"/>
                <w:sz w:val="20"/>
                <w:szCs w:val="20"/>
              </w:rPr>
            </w:pPr>
            <w:r>
              <w:rPr>
                <w:rFonts w:ascii="宋体" w:hAnsi="宋体" w:eastAsia="宋体" w:cs="宋体"/>
                <w:spacing w:val="6"/>
                <w:sz w:val="20"/>
                <w:szCs w:val="20"/>
              </w:rPr>
              <w:t>项目实施方案（10</w:t>
            </w:r>
            <w:r>
              <w:rPr>
                <w:rFonts w:ascii="宋体" w:hAnsi="宋体" w:eastAsia="宋体" w:cs="宋体"/>
                <w:spacing w:val="-37"/>
                <w:sz w:val="20"/>
                <w:szCs w:val="20"/>
              </w:rPr>
              <w:t xml:space="preserve"> </w:t>
            </w:r>
            <w:r>
              <w:rPr>
                <w:rFonts w:ascii="宋体" w:hAnsi="宋体" w:eastAsia="宋体" w:cs="宋体"/>
                <w:spacing w:val="6"/>
                <w:sz w:val="20"/>
                <w:szCs w:val="20"/>
              </w:rPr>
              <w:t>分）</w:t>
            </w:r>
          </w:p>
          <w:p w14:paraId="56CAA37C">
            <w:pPr>
              <w:spacing w:before="62" w:line="259" w:lineRule="auto"/>
              <w:ind w:left="268" w:right="111" w:hanging="8"/>
              <w:rPr>
                <w:rFonts w:ascii="宋体" w:hAnsi="宋体" w:eastAsia="宋体" w:cs="宋体"/>
                <w:sz w:val="20"/>
                <w:szCs w:val="20"/>
              </w:rPr>
            </w:pPr>
            <w:r>
              <w:rPr>
                <w:rFonts w:ascii="宋体" w:hAnsi="宋体" w:eastAsia="宋体" w:cs="宋体"/>
                <w:spacing w:val="12"/>
                <w:sz w:val="20"/>
                <w:szCs w:val="20"/>
              </w:rPr>
              <w:t>A.实施方案完整详细、有针对性，完全满</w:t>
            </w:r>
            <w:r>
              <w:rPr>
                <w:rFonts w:ascii="宋体" w:hAnsi="宋体" w:eastAsia="宋体" w:cs="宋体"/>
                <w:spacing w:val="11"/>
                <w:sz w:val="20"/>
                <w:szCs w:val="20"/>
              </w:rPr>
              <w:t>足项目实施，具有优化建议的得[8-10]</w:t>
            </w:r>
            <w:r>
              <w:rPr>
                <w:rFonts w:ascii="宋体" w:hAnsi="宋体" w:eastAsia="宋体" w:cs="宋体"/>
                <w:sz w:val="20"/>
                <w:szCs w:val="20"/>
              </w:rPr>
              <w:t xml:space="preserve"> </w:t>
            </w:r>
            <w:r>
              <w:rPr>
                <w:rFonts w:ascii="宋体" w:hAnsi="宋体" w:eastAsia="宋体" w:cs="宋体"/>
                <w:spacing w:val="-1"/>
                <w:sz w:val="20"/>
                <w:szCs w:val="20"/>
              </w:rPr>
              <w:t>分；</w:t>
            </w:r>
          </w:p>
          <w:p w14:paraId="6F39BAC0">
            <w:pPr>
              <w:spacing w:before="64" w:line="228" w:lineRule="auto"/>
              <w:ind w:left="262"/>
              <w:rPr>
                <w:rFonts w:ascii="宋体" w:hAnsi="宋体" w:eastAsia="宋体" w:cs="宋体"/>
                <w:sz w:val="20"/>
                <w:szCs w:val="20"/>
              </w:rPr>
            </w:pPr>
            <w:r>
              <w:rPr>
                <w:rFonts w:ascii="宋体" w:hAnsi="宋体" w:eastAsia="宋体" w:cs="宋体"/>
                <w:spacing w:val="9"/>
                <w:sz w:val="20"/>
                <w:szCs w:val="20"/>
              </w:rPr>
              <w:t>B.实施方案完整，可行，有针对性，能满足项目实施的全部要求</w:t>
            </w:r>
            <w:r>
              <w:rPr>
                <w:rFonts w:ascii="宋体" w:hAnsi="宋体" w:eastAsia="宋体" w:cs="宋体"/>
                <w:spacing w:val="8"/>
                <w:sz w:val="20"/>
                <w:szCs w:val="20"/>
              </w:rPr>
              <w:t>的得[5-8）分；</w:t>
            </w:r>
          </w:p>
          <w:p w14:paraId="38BFCCB9">
            <w:pPr>
              <w:spacing w:before="64" w:line="228" w:lineRule="auto"/>
              <w:ind w:left="265"/>
              <w:rPr>
                <w:rFonts w:ascii="宋体" w:hAnsi="宋体" w:eastAsia="宋体" w:cs="宋体"/>
                <w:sz w:val="20"/>
                <w:szCs w:val="20"/>
              </w:rPr>
            </w:pPr>
            <w:r>
              <w:rPr>
                <w:rFonts w:ascii="宋体" w:hAnsi="宋体" w:eastAsia="宋体" w:cs="宋体"/>
                <w:spacing w:val="9"/>
                <w:sz w:val="20"/>
                <w:szCs w:val="20"/>
              </w:rPr>
              <w:t>C.实施方案有较大缺陷，或完全套用其他项目</w:t>
            </w:r>
            <w:r>
              <w:rPr>
                <w:rFonts w:ascii="宋体" w:hAnsi="宋体" w:eastAsia="宋体" w:cs="宋体"/>
                <w:spacing w:val="8"/>
                <w:sz w:val="20"/>
                <w:szCs w:val="20"/>
              </w:rPr>
              <w:t>且内容较少的得[2-5）分</w:t>
            </w:r>
            <w:r>
              <w:rPr>
                <w:rFonts w:ascii="宋体" w:hAnsi="宋体" w:eastAsia="宋体" w:cs="宋体"/>
                <w:spacing w:val="-56"/>
                <w:sz w:val="20"/>
                <w:szCs w:val="20"/>
              </w:rPr>
              <w:t xml:space="preserve"> </w:t>
            </w:r>
            <w:r>
              <w:rPr>
                <w:rFonts w:ascii="宋体" w:hAnsi="宋体" w:eastAsia="宋体" w:cs="宋体"/>
                <w:spacing w:val="8"/>
                <w:sz w:val="20"/>
                <w:szCs w:val="20"/>
              </w:rPr>
              <w:t>;</w:t>
            </w:r>
          </w:p>
          <w:p w14:paraId="1F065441">
            <w:pPr>
              <w:spacing w:before="64" w:line="228" w:lineRule="auto"/>
              <w:ind w:left="262"/>
              <w:rPr>
                <w:rFonts w:ascii="宋体" w:hAnsi="宋体" w:eastAsia="宋体" w:cs="宋体"/>
                <w:sz w:val="20"/>
                <w:szCs w:val="20"/>
              </w:rPr>
            </w:pPr>
            <w:r>
              <w:rPr>
                <w:rFonts w:ascii="宋体" w:hAnsi="宋体" w:eastAsia="宋体" w:cs="宋体"/>
                <w:spacing w:val="9"/>
                <w:sz w:val="20"/>
                <w:szCs w:val="20"/>
              </w:rPr>
              <w:t>D.实施方案存在不利于采购人安全作业要求实现</w:t>
            </w:r>
            <w:r>
              <w:rPr>
                <w:rFonts w:ascii="宋体" w:hAnsi="宋体" w:eastAsia="宋体" w:cs="宋体"/>
                <w:spacing w:val="8"/>
                <w:sz w:val="20"/>
                <w:szCs w:val="20"/>
              </w:rPr>
              <w:t>的，得（0-2）分。</w:t>
            </w:r>
          </w:p>
          <w:p w14:paraId="00D78438">
            <w:pPr>
              <w:spacing w:before="65" w:line="228" w:lineRule="auto"/>
              <w:ind w:left="264"/>
              <w:rPr>
                <w:rFonts w:ascii="宋体" w:hAnsi="宋体" w:eastAsia="宋体" w:cs="宋体"/>
                <w:sz w:val="20"/>
                <w:szCs w:val="20"/>
              </w:rPr>
            </w:pPr>
            <w:r>
              <w:rPr>
                <w:rFonts w:ascii="宋体" w:hAnsi="宋体" w:eastAsia="宋体" w:cs="宋体"/>
                <w:spacing w:val="4"/>
                <w:sz w:val="20"/>
                <w:szCs w:val="20"/>
              </w:rPr>
              <w:t>E.未提供得</w:t>
            </w:r>
            <w:r>
              <w:rPr>
                <w:rFonts w:ascii="宋体" w:hAnsi="宋体" w:eastAsia="宋体" w:cs="宋体"/>
                <w:spacing w:val="-36"/>
                <w:sz w:val="20"/>
                <w:szCs w:val="20"/>
              </w:rPr>
              <w:t xml:space="preserve"> </w:t>
            </w:r>
            <w:r>
              <w:rPr>
                <w:rFonts w:ascii="宋体" w:hAnsi="宋体" w:eastAsia="宋体" w:cs="宋体"/>
                <w:spacing w:val="4"/>
                <w:sz w:val="20"/>
                <w:szCs w:val="20"/>
              </w:rPr>
              <w:t>0</w:t>
            </w:r>
            <w:r>
              <w:rPr>
                <w:rFonts w:ascii="宋体" w:hAnsi="宋体" w:eastAsia="宋体" w:cs="宋体"/>
                <w:spacing w:val="-38"/>
                <w:sz w:val="20"/>
                <w:szCs w:val="20"/>
              </w:rPr>
              <w:t xml:space="preserve"> </w:t>
            </w:r>
            <w:r>
              <w:rPr>
                <w:rFonts w:ascii="宋体" w:hAnsi="宋体" w:eastAsia="宋体" w:cs="宋体"/>
                <w:spacing w:val="4"/>
                <w:sz w:val="20"/>
                <w:szCs w:val="20"/>
              </w:rPr>
              <w:t>分。</w:t>
            </w:r>
          </w:p>
        </w:tc>
      </w:tr>
      <w:tr w14:paraId="3AD9A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4" w:hRule="atLeast"/>
        </w:trPr>
        <w:tc>
          <w:tcPr>
            <w:tcW w:w="1033" w:type="dxa"/>
            <w:vMerge w:val="continue"/>
            <w:vAlign w:val="top"/>
          </w:tcPr>
          <w:p w14:paraId="10F004DD">
            <w:pPr>
              <w:spacing w:line="77" w:lineRule="exact"/>
            </w:pPr>
          </w:p>
        </w:tc>
        <w:tc>
          <w:tcPr>
            <w:tcW w:w="741" w:type="dxa"/>
            <w:vMerge w:val="continue"/>
            <w:vAlign w:val="top"/>
          </w:tcPr>
          <w:p w14:paraId="75331DF9">
            <w:pPr>
              <w:pStyle w:val="12"/>
            </w:pPr>
          </w:p>
        </w:tc>
        <w:tc>
          <w:tcPr>
            <w:tcW w:w="7005" w:type="dxa"/>
            <w:vAlign w:val="top"/>
          </w:tcPr>
          <w:p w14:paraId="631440AB">
            <w:pPr>
              <w:spacing w:before="169" w:line="228" w:lineRule="auto"/>
              <w:ind w:left="271"/>
              <w:rPr>
                <w:rFonts w:ascii="宋体" w:hAnsi="宋体" w:eastAsia="宋体" w:cs="宋体"/>
                <w:sz w:val="20"/>
                <w:szCs w:val="20"/>
              </w:rPr>
            </w:pPr>
            <w:r>
              <w:rPr>
                <w:rFonts w:ascii="宋体" w:hAnsi="宋体" w:eastAsia="宋体" w:cs="宋体"/>
                <w:spacing w:val="6"/>
                <w:sz w:val="20"/>
                <w:szCs w:val="20"/>
              </w:rPr>
              <w:t>安全作业管理（10</w:t>
            </w:r>
            <w:r>
              <w:rPr>
                <w:rFonts w:ascii="宋体" w:hAnsi="宋体" w:eastAsia="宋体" w:cs="宋体"/>
                <w:spacing w:val="-38"/>
                <w:sz w:val="20"/>
                <w:szCs w:val="20"/>
              </w:rPr>
              <w:t xml:space="preserve"> </w:t>
            </w:r>
            <w:r>
              <w:rPr>
                <w:rFonts w:ascii="宋体" w:hAnsi="宋体" w:eastAsia="宋体" w:cs="宋体"/>
                <w:spacing w:val="6"/>
                <w:sz w:val="20"/>
                <w:szCs w:val="20"/>
              </w:rPr>
              <w:t>分）</w:t>
            </w:r>
          </w:p>
          <w:p w14:paraId="7E45E926">
            <w:pPr>
              <w:spacing w:before="64" w:line="228" w:lineRule="auto"/>
              <w:ind w:left="266"/>
              <w:rPr>
                <w:rFonts w:ascii="宋体" w:hAnsi="宋体" w:eastAsia="宋体" w:cs="宋体"/>
                <w:sz w:val="20"/>
                <w:szCs w:val="20"/>
              </w:rPr>
            </w:pPr>
            <w:r>
              <w:rPr>
                <w:rFonts w:ascii="宋体" w:hAnsi="宋体" w:eastAsia="宋体" w:cs="宋体"/>
                <w:spacing w:val="9"/>
                <w:sz w:val="20"/>
                <w:szCs w:val="20"/>
              </w:rPr>
              <w:t>针对本项目提供具体的安全作业方案及安全配套措施进行综合评审。</w:t>
            </w:r>
          </w:p>
          <w:p w14:paraId="1E509112">
            <w:pPr>
              <w:spacing w:before="65" w:line="258" w:lineRule="auto"/>
              <w:ind w:left="266" w:right="112" w:hanging="6"/>
              <w:rPr>
                <w:rFonts w:ascii="宋体" w:hAnsi="宋体" w:eastAsia="宋体" w:cs="宋体"/>
                <w:sz w:val="20"/>
                <w:szCs w:val="20"/>
              </w:rPr>
            </w:pPr>
            <w:r>
              <w:rPr>
                <w:rFonts w:ascii="宋体" w:hAnsi="宋体" w:eastAsia="宋体" w:cs="宋体"/>
                <w:spacing w:val="12"/>
                <w:sz w:val="20"/>
                <w:szCs w:val="20"/>
              </w:rPr>
              <w:t>A.提供具体详细、有针对性的安全作业方案及安全配套措施，完全符合采购人安</w:t>
            </w:r>
            <w:r>
              <w:rPr>
                <w:rFonts w:ascii="宋体" w:hAnsi="宋体" w:eastAsia="宋体" w:cs="宋体"/>
                <w:spacing w:val="14"/>
                <w:sz w:val="20"/>
                <w:szCs w:val="20"/>
              </w:rPr>
              <w:t xml:space="preserve"> </w:t>
            </w:r>
            <w:r>
              <w:rPr>
                <w:rFonts w:ascii="宋体" w:hAnsi="宋体" w:eastAsia="宋体" w:cs="宋体"/>
                <w:spacing w:val="7"/>
                <w:sz w:val="20"/>
                <w:szCs w:val="20"/>
              </w:rPr>
              <w:t>全作业要求且具有优化建议的，得[8-10]分；</w:t>
            </w:r>
          </w:p>
          <w:p w14:paraId="1ED3E473">
            <w:pPr>
              <w:spacing w:before="64" w:line="228" w:lineRule="auto"/>
              <w:ind w:right="18"/>
              <w:jc w:val="right"/>
              <w:rPr>
                <w:rFonts w:ascii="宋体" w:hAnsi="宋体" w:eastAsia="宋体" w:cs="宋体"/>
                <w:sz w:val="20"/>
                <w:szCs w:val="20"/>
              </w:rPr>
            </w:pP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B.提供安全作业方案及安全配套措施，符合采购人安全作业</w:t>
            </w:r>
            <w:r>
              <w:rPr>
                <w:rFonts w:ascii="宋体" w:hAnsi="宋体" w:eastAsia="宋体" w:cs="宋体"/>
                <w:spacing w:val="8"/>
                <w:sz w:val="20"/>
                <w:szCs w:val="20"/>
              </w:rPr>
              <w:t>的要求，得[5-8）分；</w:t>
            </w:r>
          </w:p>
          <w:p w14:paraId="07A93079">
            <w:pPr>
              <w:spacing w:before="65" w:line="258" w:lineRule="auto"/>
              <w:ind w:left="265" w:right="162"/>
              <w:rPr>
                <w:rFonts w:ascii="宋体" w:hAnsi="宋体" w:eastAsia="宋体" w:cs="宋体"/>
                <w:sz w:val="20"/>
                <w:szCs w:val="20"/>
              </w:rPr>
            </w:pPr>
            <w:r>
              <w:rPr>
                <w:rFonts w:ascii="宋体" w:hAnsi="宋体" w:eastAsia="宋体" w:cs="宋体"/>
                <w:spacing w:val="11"/>
                <w:sz w:val="20"/>
                <w:szCs w:val="20"/>
              </w:rPr>
              <w:t>C.提供的安全作业方案及安全配套措施非专门针对本项目，套用其他项</w:t>
            </w:r>
            <w:r>
              <w:rPr>
                <w:rFonts w:ascii="宋体" w:hAnsi="宋体" w:eastAsia="宋体" w:cs="宋体"/>
                <w:spacing w:val="10"/>
                <w:sz w:val="20"/>
                <w:szCs w:val="20"/>
              </w:rPr>
              <w:t>目内容，</w:t>
            </w:r>
            <w:r>
              <w:rPr>
                <w:rFonts w:ascii="宋体" w:hAnsi="宋体" w:eastAsia="宋体" w:cs="宋体"/>
                <w:sz w:val="20"/>
                <w:szCs w:val="20"/>
              </w:rPr>
              <w:t xml:space="preserve"> </w:t>
            </w:r>
            <w:r>
              <w:rPr>
                <w:rFonts w:ascii="宋体" w:hAnsi="宋体" w:eastAsia="宋体" w:cs="宋体"/>
                <w:spacing w:val="8"/>
                <w:sz w:val="20"/>
                <w:szCs w:val="20"/>
              </w:rPr>
              <w:t>存在逻辑漏洞或前后内容不一致的得[2-5）分；</w:t>
            </w:r>
          </w:p>
          <w:p w14:paraId="63617D08">
            <w:pPr>
              <w:spacing w:before="65" w:line="258" w:lineRule="auto"/>
              <w:ind w:left="267" w:right="112" w:hanging="5"/>
              <w:rPr>
                <w:rFonts w:ascii="宋体" w:hAnsi="宋体" w:eastAsia="宋体" w:cs="宋体"/>
                <w:sz w:val="20"/>
                <w:szCs w:val="20"/>
              </w:rPr>
            </w:pPr>
            <w:r>
              <w:rPr>
                <w:rFonts w:ascii="宋体" w:hAnsi="宋体" w:eastAsia="宋体" w:cs="宋体"/>
                <w:spacing w:val="12"/>
                <w:sz w:val="20"/>
                <w:szCs w:val="20"/>
              </w:rPr>
              <w:t xml:space="preserve">D.提供的安全作业方案及安全配套措施简陋，存在不利于采购人安全作业要求实 </w:t>
            </w:r>
            <w:r>
              <w:rPr>
                <w:rFonts w:ascii="宋体" w:hAnsi="宋体" w:eastAsia="宋体" w:cs="宋体"/>
                <w:spacing w:val="6"/>
                <w:sz w:val="20"/>
                <w:szCs w:val="20"/>
              </w:rPr>
              <w:t>现的，得（0-2）分。</w:t>
            </w:r>
          </w:p>
          <w:p w14:paraId="04B8EC9D">
            <w:pPr>
              <w:spacing w:before="64" w:line="228" w:lineRule="auto"/>
              <w:ind w:left="264"/>
              <w:rPr>
                <w:rFonts w:ascii="宋体" w:hAnsi="宋体" w:eastAsia="宋体" w:cs="宋体"/>
                <w:sz w:val="20"/>
                <w:szCs w:val="20"/>
              </w:rPr>
            </w:pPr>
            <w:r>
              <w:rPr>
                <w:rFonts w:ascii="宋体" w:hAnsi="宋体" w:eastAsia="宋体" w:cs="宋体"/>
                <w:spacing w:val="4"/>
                <w:sz w:val="20"/>
                <w:szCs w:val="20"/>
              </w:rPr>
              <w:t>E.未提供得</w:t>
            </w:r>
            <w:r>
              <w:rPr>
                <w:rFonts w:ascii="宋体" w:hAnsi="宋体" w:eastAsia="宋体" w:cs="宋体"/>
                <w:spacing w:val="-36"/>
                <w:sz w:val="20"/>
                <w:szCs w:val="20"/>
              </w:rPr>
              <w:t xml:space="preserve"> </w:t>
            </w:r>
            <w:r>
              <w:rPr>
                <w:rFonts w:ascii="宋体" w:hAnsi="宋体" w:eastAsia="宋体" w:cs="宋体"/>
                <w:spacing w:val="4"/>
                <w:sz w:val="20"/>
                <w:szCs w:val="20"/>
              </w:rPr>
              <w:t>0</w:t>
            </w:r>
            <w:r>
              <w:rPr>
                <w:rFonts w:ascii="宋体" w:hAnsi="宋体" w:eastAsia="宋体" w:cs="宋体"/>
                <w:spacing w:val="-38"/>
                <w:sz w:val="20"/>
                <w:szCs w:val="20"/>
              </w:rPr>
              <w:t xml:space="preserve"> </w:t>
            </w:r>
            <w:r>
              <w:rPr>
                <w:rFonts w:ascii="宋体" w:hAnsi="宋体" w:eastAsia="宋体" w:cs="宋体"/>
                <w:spacing w:val="4"/>
                <w:sz w:val="20"/>
                <w:szCs w:val="20"/>
              </w:rPr>
              <w:t>分。</w:t>
            </w:r>
          </w:p>
        </w:tc>
      </w:tr>
      <w:tr w14:paraId="18C33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1033" w:type="dxa"/>
            <w:vMerge w:val="continue"/>
            <w:vAlign w:val="top"/>
          </w:tcPr>
          <w:p w14:paraId="523BEB56">
            <w:pPr>
              <w:pStyle w:val="12"/>
            </w:pPr>
          </w:p>
        </w:tc>
        <w:tc>
          <w:tcPr>
            <w:tcW w:w="741" w:type="dxa"/>
            <w:vMerge w:val="continue"/>
            <w:vAlign w:val="top"/>
          </w:tcPr>
          <w:p w14:paraId="221239D3">
            <w:pPr>
              <w:pStyle w:val="12"/>
            </w:pPr>
          </w:p>
        </w:tc>
        <w:tc>
          <w:tcPr>
            <w:tcW w:w="7005" w:type="dxa"/>
            <w:vAlign w:val="top"/>
          </w:tcPr>
          <w:p w14:paraId="51697B76">
            <w:pPr>
              <w:spacing w:before="165" w:line="228" w:lineRule="auto"/>
              <w:ind w:left="268"/>
              <w:rPr>
                <w:rFonts w:ascii="宋体" w:hAnsi="宋体" w:eastAsia="宋体" w:cs="宋体"/>
                <w:sz w:val="20"/>
                <w:szCs w:val="20"/>
              </w:rPr>
            </w:pPr>
            <w:r>
              <w:rPr>
                <w:rFonts w:ascii="宋体" w:hAnsi="宋体" w:eastAsia="宋体" w:cs="宋体"/>
                <w:spacing w:val="7"/>
                <w:sz w:val="20"/>
                <w:szCs w:val="20"/>
              </w:rPr>
              <w:t>文明施工措施计划（8</w:t>
            </w:r>
            <w:r>
              <w:rPr>
                <w:rFonts w:ascii="宋体" w:hAnsi="宋体" w:eastAsia="宋体" w:cs="宋体"/>
                <w:spacing w:val="-38"/>
                <w:sz w:val="20"/>
                <w:szCs w:val="20"/>
              </w:rPr>
              <w:t xml:space="preserve"> </w:t>
            </w:r>
            <w:r>
              <w:rPr>
                <w:rFonts w:ascii="宋体" w:hAnsi="宋体" w:eastAsia="宋体" w:cs="宋体"/>
                <w:spacing w:val="7"/>
                <w:sz w:val="20"/>
                <w:szCs w:val="20"/>
              </w:rPr>
              <w:t>分）</w:t>
            </w:r>
          </w:p>
          <w:p w14:paraId="7E6EA98D">
            <w:pPr>
              <w:spacing w:before="64" w:line="228" w:lineRule="auto"/>
              <w:ind w:left="266"/>
              <w:rPr>
                <w:rFonts w:ascii="宋体" w:hAnsi="宋体" w:eastAsia="宋体" w:cs="宋体"/>
                <w:sz w:val="20"/>
                <w:szCs w:val="20"/>
              </w:rPr>
            </w:pPr>
            <w:r>
              <w:rPr>
                <w:rFonts w:ascii="宋体" w:hAnsi="宋体" w:eastAsia="宋体" w:cs="宋体"/>
                <w:spacing w:val="9"/>
                <w:sz w:val="20"/>
                <w:szCs w:val="20"/>
              </w:rPr>
              <w:t>针对本项目提供的文明施工措施计划进行综合评审。</w:t>
            </w:r>
          </w:p>
          <w:p w14:paraId="689F7985">
            <w:pPr>
              <w:spacing w:before="65" w:line="258" w:lineRule="auto"/>
              <w:ind w:left="267" w:right="112" w:hanging="7"/>
              <w:rPr>
                <w:rFonts w:ascii="宋体" w:hAnsi="宋体" w:eastAsia="宋体" w:cs="宋体"/>
                <w:sz w:val="20"/>
                <w:szCs w:val="20"/>
              </w:rPr>
            </w:pPr>
            <w:r>
              <w:rPr>
                <w:rFonts w:ascii="宋体" w:hAnsi="宋体" w:eastAsia="宋体" w:cs="宋体"/>
                <w:spacing w:val="12"/>
                <w:sz w:val="20"/>
                <w:szCs w:val="20"/>
              </w:rPr>
              <w:t>A.措施计划详细齐全、合理且切实可行，完全满足采购人需求，具有优化建议的</w:t>
            </w:r>
            <w:r>
              <w:rPr>
                <w:rFonts w:ascii="宋体" w:hAnsi="宋体" w:eastAsia="宋体" w:cs="宋体"/>
                <w:spacing w:val="14"/>
                <w:sz w:val="20"/>
                <w:szCs w:val="20"/>
              </w:rPr>
              <w:t xml:space="preserve"> </w:t>
            </w:r>
            <w:r>
              <w:rPr>
                <w:rFonts w:ascii="宋体" w:hAnsi="宋体" w:eastAsia="宋体" w:cs="宋体"/>
                <w:spacing w:val="4"/>
                <w:sz w:val="20"/>
                <w:szCs w:val="20"/>
              </w:rPr>
              <w:t>得[6-8]分；</w:t>
            </w:r>
          </w:p>
          <w:p w14:paraId="37D590FD">
            <w:pPr>
              <w:spacing w:before="64" w:line="228" w:lineRule="auto"/>
              <w:ind w:left="262"/>
              <w:rPr>
                <w:rFonts w:ascii="宋体" w:hAnsi="宋体" w:eastAsia="宋体" w:cs="宋体"/>
                <w:sz w:val="20"/>
                <w:szCs w:val="20"/>
              </w:rPr>
            </w:pPr>
            <w:r>
              <w:rPr>
                <w:rFonts w:ascii="宋体" w:hAnsi="宋体" w:eastAsia="宋体" w:cs="宋体"/>
                <w:spacing w:val="8"/>
                <w:sz w:val="20"/>
                <w:szCs w:val="20"/>
              </w:rPr>
              <w:t>B.措施计划齐全、合理、切实可行，满足采购人需求得[4-6）分；</w:t>
            </w:r>
          </w:p>
          <w:p w14:paraId="44FC2659">
            <w:pPr>
              <w:spacing w:before="65" w:line="228" w:lineRule="auto"/>
              <w:ind w:left="265"/>
              <w:rPr>
                <w:rFonts w:ascii="宋体" w:hAnsi="宋体" w:eastAsia="宋体" w:cs="宋体"/>
                <w:sz w:val="20"/>
                <w:szCs w:val="20"/>
              </w:rPr>
            </w:pPr>
            <w:r>
              <w:rPr>
                <w:rFonts w:ascii="宋体" w:hAnsi="宋体" w:eastAsia="宋体" w:cs="宋体"/>
                <w:spacing w:val="9"/>
                <w:sz w:val="20"/>
                <w:szCs w:val="20"/>
              </w:rPr>
              <w:t>C.措施计划非专门针对本项目，存在逻辑漏洞或前后内容</w:t>
            </w:r>
            <w:r>
              <w:rPr>
                <w:rFonts w:ascii="宋体" w:hAnsi="宋体" w:eastAsia="宋体" w:cs="宋体"/>
                <w:spacing w:val="8"/>
                <w:sz w:val="20"/>
                <w:szCs w:val="20"/>
              </w:rPr>
              <w:t>不一致的得[2-4）分；</w:t>
            </w:r>
          </w:p>
          <w:p w14:paraId="1D61B008">
            <w:pPr>
              <w:spacing w:before="65" w:line="228" w:lineRule="auto"/>
              <w:ind w:left="262"/>
              <w:rPr>
                <w:rFonts w:ascii="宋体" w:hAnsi="宋体" w:eastAsia="宋体" w:cs="宋体"/>
                <w:sz w:val="20"/>
                <w:szCs w:val="20"/>
              </w:rPr>
            </w:pPr>
            <w:r>
              <w:rPr>
                <w:rFonts w:ascii="宋体" w:hAnsi="宋体" w:eastAsia="宋体" w:cs="宋体"/>
                <w:spacing w:val="9"/>
                <w:sz w:val="20"/>
                <w:szCs w:val="20"/>
              </w:rPr>
              <w:t>D.措施计划有较大缺陷，或完全套用其他项目且内容较少的得（</w:t>
            </w:r>
            <w:r>
              <w:rPr>
                <w:rFonts w:ascii="宋体" w:hAnsi="宋体" w:eastAsia="宋体" w:cs="宋体"/>
                <w:spacing w:val="8"/>
                <w:sz w:val="20"/>
                <w:szCs w:val="20"/>
              </w:rPr>
              <w:t>0-2）分；</w:t>
            </w:r>
          </w:p>
          <w:p w14:paraId="1F3764A4">
            <w:pPr>
              <w:spacing w:before="65" w:line="228" w:lineRule="auto"/>
              <w:ind w:left="264"/>
              <w:rPr>
                <w:rFonts w:ascii="宋体" w:hAnsi="宋体" w:eastAsia="宋体" w:cs="宋体"/>
                <w:sz w:val="20"/>
                <w:szCs w:val="20"/>
              </w:rPr>
            </w:pPr>
            <w:r>
              <w:rPr>
                <w:rFonts w:ascii="宋体" w:hAnsi="宋体" w:eastAsia="宋体" w:cs="宋体"/>
                <w:spacing w:val="4"/>
                <w:sz w:val="20"/>
                <w:szCs w:val="20"/>
              </w:rPr>
              <w:t>E.未提供得</w:t>
            </w:r>
            <w:r>
              <w:rPr>
                <w:rFonts w:ascii="宋体" w:hAnsi="宋体" w:eastAsia="宋体" w:cs="宋体"/>
                <w:spacing w:val="-36"/>
                <w:sz w:val="20"/>
                <w:szCs w:val="20"/>
              </w:rPr>
              <w:t xml:space="preserve"> </w:t>
            </w:r>
            <w:r>
              <w:rPr>
                <w:rFonts w:ascii="宋体" w:hAnsi="宋体" w:eastAsia="宋体" w:cs="宋体"/>
                <w:spacing w:val="4"/>
                <w:sz w:val="20"/>
                <w:szCs w:val="20"/>
              </w:rPr>
              <w:t>0</w:t>
            </w:r>
            <w:r>
              <w:rPr>
                <w:rFonts w:ascii="宋体" w:hAnsi="宋体" w:eastAsia="宋体" w:cs="宋体"/>
                <w:spacing w:val="-38"/>
                <w:sz w:val="20"/>
                <w:szCs w:val="20"/>
              </w:rPr>
              <w:t xml:space="preserve"> </w:t>
            </w:r>
            <w:r>
              <w:rPr>
                <w:rFonts w:ascii="宋体" w:hAnsi="宋体" w:eastAsia="宋体" w:cs="宋体"/>
                <w:spacing w:val="4"/>
                <w:sz w:val="20"/>
                <w:szCs w:val="20"/>
              </w:rPr>
              <w:t>分。</w:t>
            </w:r>
          </w:p>
        </w:tc>
      </w:tr>
      <w:tr w14:paraId="1C98E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1033" w:type="dxa"/>
            <w:vMerge w:val="continue"/>
            <w:vAlign w:val="top"/>
          </w:tcPr>
          <w:p w14:paraId="4D710CF5">
            <w:pPr>
              <w:pStyle w:val="12"/>
            </w:pPr>
          </w:p>
        </w:tc>
        <w:tc>
          <w:tcPr>
            <w:tcW w:w="741" w:type="dxa"/>
            <w:vMerge w:val="continue"/>
            <w:vAlign w:val="top"/>
          </w:tcPr>
          <w:p w14:paraId="0726537E">
            <w:pPr>
              <w:pStyle w:val="12"/>
            </w:pPr>
          </w:p>
        </w:tc>
        <w:tc>
          <w:tcPr>
            <w:tcW w:w="7005" w:type="dxa"/>
            <w:vAlign w:val="top"/>
          </w:tcPr>
          <w:p w14:paraId="5C985653">
            <w:pPr>
              <w:spacing w:before="168" w:line="228" w:lineRule="auto"/>
              <w:ind w:left="267"/>
              <w:rPr>
                <w:rFonts w:ascii="宋体" w:hAnsi="宋体" w:eastAsia="宋体" w:cs="宋体"/>
                <w:sz w:val="20"/>
                <w:szCs w:val="20"/>
              </w:rPr>
            </w:pPr>
            <w:r>
              <w:rPr>
                <w:rFonts w:ascii="宋体" w:hAnsi="宋体" w:eastAsia="宋体" w:cs="宋体"/>
                <w:spacing w:val="6"/>
                <w:sz w:val="20"/>
                <w:szCs w:val="20"/>
              </w:rPr>
              <w:t>技术组织措施（10</w:t>
            </w:r>
            <w:r>
              <w:rPr>
                <w:rFonts w:ascii="宋体" w:hAnsi="宋体" w:eastAsia="宋体" w:cs="宋体"/>
                <w:spacing w:val="-35"/>
                <w:sz w:val="20"/>
                <w:szCs w:val="20"/>
              </w:rPr>
              <w:t xml:space="preserve"> </w:t>
            </w:r>
            <w:r>
              <w:rPr>
                <w:rFonts w:ascii="宋体" w:hAnsi="宋体" w:eastAsia="宋体" w:cs="宋体"/>
                <w:spacing w:val="6"/>
                <w:sz w:val="20"/>
                <w:szCs w:val="20"/>
              </w:rPr>
              <w:t>分）</w:t>
            </w:r>
          </w:p>
          <w:p w14:paraId="4298AFE6">
            <w:pPr>
              <w:spacing w:before="64" w:line="228" w:lineRule="auto"/>
              <w:ind w:left="266"/>
              <w:rPr>
                <w:rFonts w:ascii="宋体" w:hAnsi="宋体" w:eastAsia="宋体" w:cs="宋体"/>
                <w:sz w:val="20"/>
                <w:szCs w:val="20"/>
              </w:rPr>
            </w:pPr>
            <w:r>
              <w:rPr>
                <w:rFonts w:ascii="宋体" w:hAnsi="宋体" w:eastAsia="宋体" w:cs="宋体"/>
                <w:spacing w:val="9"/>
                <w:sz w:val="20"/>
                <w:szCs w:val="20"/>
              </w:rPr>
              <w:t>根据供应商制定的确保工程质量及工期的技术组织措施进行综合评审。</w:t>
            </w:r>
          </w:p>
          <w:p w14:paraId="787CC6E6">
            <w:pPr>
              <w:spacing w:before="65" w:line="258" w:lineRule="auto"/>
              <w:ind w:left="267" w:right="112" w:hanging="7"/>
              <w:rPr>
                <w:rFonts w:ascii="宋体" w:hAnsi="宋体" w:eastAsia="宋体" w:cs="宋体"/>
                <w:sz w:val="20"/>
                <w:szCs w:val="20"/>
              </w:rPr>
            </w:pPr>
            <w:r>
              <w:rPr>
                <w:rFonts w:ascii="宋体" w:hAnsi="宋体" w:eastAsia="宋体" w:cs="宋体"/>
                <w:spacing w:val="12"/>
                <w:sz w:val="20"/>
                <w:szCs w:val="20"/>
              </w:rPr>
              <w:t>A.措施计划详细齐全、合理且切实可行，完全满足采购人需求，具有优化建议的</w:t>
            </w:r>
            <w:r>
              <w:rPr>
                <w:rFonts w:ascii="宋体" w:hAnsi="宋体" w:eastAsia="宋体" w:cs="宋体"/>
                <w:spacing w:val="14"/>
                <w:sz w:val="20"/>
                <w:szCs w:val="20"/>
              </w:rPr>
              <w:t xml:space="preserve"> </w:t>
            </w:r>
            <w:r>
              <w:rPr>
                <w:rFonts w:ascii="宋体" w:hAnsi="宋体" w:eastAsia="宋体" w:cs="宋体"/>
                <w:spacing w:val="4"/>
                <w:sz w:val="20"/>
                <w:szCs w:val="20"/>
              </w:rPr>
              <w:t>得[8-10]分；</w:t>
            </w:r>
          </w:p>
          <w:p w14:paraId="0F83A730">
            <w:pPr>
              <w:spacing w:before="64" w:line="228" w:lineRule="auto"/>
              <w:ind w:left="262"/>
              <w:rPr>
                <w:rFonts w:ascii="宋体" w:hAnsi="宋体" w:eastAsia="宋体" w:cs="宋体"/>
                <w:sz w:val="20"/>
                <w:szCs w:val="20"/>
              </w:rPr>
            </w:pPr>
            <w:r>
              <w:rPr>
                <w:rFonts w:ascii="宋体" w:hAnsi="宋体" w:eastAsia="宋体" w:cs="宋体"/>
                <w:spacing w:val="8"/>
                <w:sz w:val="20"/>
                <w:szCs w:val="20"/>
              </w:rPr>
              <w:t>B.措施计划齐全、合理、切实可行，满足采购人需求得[5-8）分；</w:t>
            </w:r>
          </w:p>
          <w:p w14:paraId="6C49E983">
            <w:pPr>
              <w:spacing w:before="65" w:line="228" w:lineRule="auto"/>
              <w:ind w:left="265"/>
              <w:rPr>
                <w:rFonts w:ascii="宋体" w:hAnsi="宋体" w:eastAsia="宋体" w:cs="宋体"/>
                <w:sz w:val="20"/>
                <w:szCs w:val="20"/>
              </w:rPr>
            </w:pPr>
            <w:r>
              <w:rPr>
                <w:rFonts w:ascii="宋体" w:hAnsi="宋体" w:eastAsia="宋体" w:cs="宋体"/>
                <w:spacing w:val="9"/>
                <w:sz w:val="20"/>
                <w:szCs w:val="20"/>
              </w:rPr>
              <w:t>C.措施计划非专门针对本项目，存在逻辑漏洞或前后内容</w:t>
            </w:r>
            <w:r>
              <w:rPr>
                <w:rFonts w:ascii="宋体" w:hAnsi="宋体" w:eastAsia="宋体" w:cs="宋体"/>
                <w:spacing w:val="8"/>
                <w:sz w:val="20"/>
                <w:szCs w:val="20"/>
              </w:rPr>
              <w:t>不一致的得[2-5）分；</w:t>
            </w:r>
          </w:p>
          <w:p w14:paraId="4298D09F">
            <w:pPr>
              <w:spacing w:before="65" w:line="228" w:lineRule="auto"/>
              <w:ind w:left="262"/>
              <w:rPr>
                <w:rFonts w:ascii="宋体" w:hAnsi="宋体" w:eastAsia="宋体" w:cs="宋体"/>
                <w:sz w:val="20"/>
                <w:szCs w:val="20"/>
              </w:rPr>
            </w:pPr>
            <w:r>
              <w:rPr>
                <w:rFonts w:ascii="宋体" w:hAnsi="宋体" w:eastAsia="宋体" w:cs="宋体"/>
                <w:spacing w:val="9"/>
                <w:sz w:val="20"/>
                <w:szCs w:val="20"/>
              </w:rPr>
              <w:t>D.措施计划有较大缺陷，或完全套用其他项目且内容较少的得（</w:t>
            </w:r>
            <w:r>
              <w:rPr>
                <w:rFonts w:ascii="宋体" w:hAnsi="宋体" w:eastAsia="宋体" w:cs="宋体"/>
                <w:spacing w:val="8"/>
                <w:sz w:val="20"/>
                <w:szCs w:val="20"/>
              </w:rPr>
              <w:t>0-2）分；</w:t>
            </w:r>
          </w:p>
          <w:p w14:paraId="50B09CCE">
            <w:pPr>
              <w:spacing w:before="64" w:line="228" w:lineRule="auto"/>
              <w:ind w:left="264"/>
              <w:rPr>
                <w:rFonts w:ascii="宋体" w:hAnsi="宋体" w:eastAsia="宋体" w:cs="宋体"/>
                <w:sz w:val="20"/>
                <w:szCs w:val="20"/>
              </w:rPr>
            </w:pPr>
            <w:r>
              <w:rPr>
                <w:rFonts w:ascii="宋体" w:hAnsi="宋体" w:eastAsia="宋体" w:cs="宋体"/>
                <w:spacing w:val="4"/>
                <w:sz w:val="20"/>
                <w:szCs w:val="20"/>
              </w:rPr>
              <w:t>E.未提供得</w:t>
            </w:r>
            <w:r>
              <w:rPr>
                <w:rFonts w:ascii="宋体" w:hAnsi="宋体" w:eastAsia="宋体" w:cs="宋体"/>
                <w:spacing w:val="-36"/>
                <w:sz w:val="20"/>
                <w:szCs w:val="20"/>
              </w:rPr>
              <w:t xml:space="preserve"> </w:t>
            </w:r>
            <w:r>
              <w:rPr>
                <w:rFonts w:ascii="宋体" w:hAnsi="宋体" w:eastAsia="宋体" w:cs="宋体"/>
                <w:spacing w:val="4"/>
                <w:sz w:val="20"/>
                <w:szCs w:val="20"/>
              </w:rPr>
              <w:t>0</w:t>
            </w:r>
            <w:r>
              <w:rPr>
                <w:rFonts w:ascii="宋体" w:hAnsi="宋体" w:eastAsia="宋体" w:cs="宋体"/>
                <w:spacing w:val="-38"/>
                <w:sz w:val="20"/>
                <w:szCs w:val="20"/>
              </w:rPr>
              <w:t xml:space="preserve"> </w:t>
            </w:r>
            <w:r>
              <w:rPr>
                <w:rFonts w:ascii="宋体" w:hAnsi="宋体" w:eastAsia="宋体" w:cs="宋体"/>
                <w:spacing w:val="4"/>
                <w:sz w:val="20"/>
                <w:szCs w:val="20"/>
              </w:rPr>
              <w:t>分。</w:t>
            </w:r>
          </w:p>
        </w:tc>
      </w:tr>
      <w:tr w14:paraId="6EEF7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2" w:hRule="atLeast"/>
        </w:trPr>
        <w:tc>
          <w:tcPr>
            <w:tcW w:w="1033" w:type="dxa"/>
            <w:vMerge w:val="continue"/>
            <w:vAlign w:val="top"/>
          </w:tcPr>
          <w:p w14:paraId="49C20083">
            <w:pPr>
              <w:pStyle w:val="12"/>
            </w:pPr>
          </w:p>
        </w:tc>
        <w:tc>
          <w:tcPr>
            <w:tcW w:w="741" w:type="dxa"/>
            <w:vMerge w:val="continue"/>
            <w:vAlign w:val="top"/>
          </w:tcPr>
          <w:p w14:paraId="4FC257E0">
            <w:pPr>
              <w:pStyle w:val="12"/>
            </w:pPr>
          </w:p>
        </w:tc>
        <w:tc>
          <w:tcPr>
            <w:tcW w:w="7005" w:type="dxa"/>
            <w:vAlign w:val="top"/>
          </w:tcPr>
          <w:p w14:paraId="401096FB">
            <w:pPr>
              <w:spacing w:before="167" w:line="228" w:lineRule="auto"/>
              <w:ind w:left="270"/>
              <w:rPr>
                <w:rFonts w:ascii="宋体" w:hAnsi="宋体" w:eastAsia="宋体" w:cs="宋体"/>
                <w:sz w:val="20"/>
                <w:szCs w:val="20"/>
              </w:rPr>
            </w:pPr>
            <w:r>
              <w:rPr>
                <w:rFonts w:ascii="宋体" w:hAnsi="宋体" w:eastAsia="宋体" w:cs="宋体"/>
                <w:spacing w:val="12"/>
                <w:sz w:val="20"/>
                <w:szCs w:val="20"/>
              </w:rPr>
              <w:t>项目组织管理机构（5分）</w:t>
            </w:r>
          </w:p>
          <w:p w14:paraId="4D7DF431">
            <w:pPr>
              <w:spacing w:before="65" w:line="228" w:lineRule="auto"/>
              <w:ind w:left="266"/>
              <w:rPr>
                <w:rFonts w:ascii="宋体" w:hAnsi="宋体" w:eastAsia="宋体" w:cs="宋体"/>
                <w:sz w:val="20"/>
                <w:szCs w:val="20"/>
              </w:rPr>
            </w:pPr>
            <w:r>
              <w:rPr>
                <w:rFonts w:ascii="宋体" w:hAnsi="宋体" w:eastAsia="宋体" w:cs="宋体"/>
                <w:spacing w:val="8"/>
                <w:sz w:val="20"/>
                <w:szCs w:val="20"/>
              </w:rPr>
              <w:t>针对本项目的项目组织管理机构配备。</w:t>
            </w:r>
          </w:p>
          <w:p w14:paraId="617781B6">
            <w:pPr>
              <w:spacing w:before="65" w:line="258" w:lineRule="auto"/>
              <w:ind w:left="269" w:right="112" w:hanging="9"/>
              <w:rPr>
                <w:rFonts w:ascii="宋体" w:hAnsi="宋体" w:eastAsia="宋体" w:cs="宋体"/>
                <w:sz w:val="20"/>
                <w:szCs w:val="20"/>
              </w:rPr>
            </w:pPr>
            <w:r>
              <w:rPr>
                <w:rFonts w:ascii="宋体" w:hAnsi="宋体" w:eastAsia="宋体" w:cs="宋体"/>
                <w:spacing w:val="12"/>
                <w:sz w:val="20"/>
                <w:szCs w:val="20"/>
              </w:rPr>
              <w:t>A.机构设置合理完善，人员配备齐全，技术经验丰富，人员专业性强，完全满足</w:t>
            </w:r>
            <w:r>
              <w:rPr>
                <w:rFonts w:ascii="宋体" w:hAnsi="宋体" w:eastAsia="宋体" w:cs="宋体"/>
                <w:spacing w:val="14"/>
                <w:sz w:val="20"/>
                <w:szCs w:val="20"/>
              </w:rPr>
              <w:t xml:space="preserve"> </w:t>
            </w:r>
            <w:r>
              <w:rPr>
                <w:rFonts w:ascii="宋体" w:hAnsi="宋体" w:eastAsia="宋体" w:cs="宋体"/>
                <w:spacing w:val="6"/>
                <w:sz w:val="20"/>
                <w:szCs w:val="20"/>
              </w:rPr>
              <w:t>项目需求得[3-5]分；</w:t>
            </w:r>
          </w:p>
          <w:p w14:paraId="23AC5BDA">
            <w:pPr>
              <w:spacing w:before="64" w:line="228" w:lineRule="auto"/>
              <w:ind w:left="262"/>
              <w:rPr>
                <w:rFonts w:ascii="宋体" w:hAnsi="宋体" w:eastAsia="宋体" w:cs="宋体"/>
                <w:sz w:val="20"/>
                <w:szCs w:val="20"/>
              </w:rPr>
            </w:pPr>
            <w:r>
              <w:rPr>
                <w:rFonts w:ascii="宋体" w:hAnsi="宋体" w:eastAsia="宋体" w:cs="宋体"/>
                <w:spacing w:val="9"/>
                <w:sz w:val="20"/>
                <w:szCs w:val="20"/>
              </w:rPr>
              <w:t>B.机构设置非专门针对本项目，人员配备、技术经验有</w:t>
            </w:r>
            <w:r>
              <w:rPr>
                <w:rFonts w:ascii="宋体" w:hAnsi="宋体" w:eastAsia="宋体" w:cs="宋体"/>
                <w:spacing w:val="8"/>
                <w:sz w:val="20"/>
                <w:szCs w:val="20"/>
              </w:rPr>
              <w:t>缺陷的得[0-3）分；</w:t>
            </w:r>
          </w:p>
          <w:p w14:paraId="18C7603B">
            <w:pPr>
              <w:spacing w:before="64" w:line="228" w:lineRule="auto"/>
              <w:ind w:left="265"/>
              <w:rPr>
                <w:rFonts w:ascii="宋体" w:hAnsi="宋体" w:eastAsia="宋体" w:cs="宋体"/>
                <w:sz w:val="20"/>
                <w:szCs w:val="20"/>
              </w:rPr>
            </w:pPr>
            <w:r>
              <w:rPr>
                <w:rFonts w:ascii="宋体" w:hAnsi="宋体" w:eastAsia="宋体" w:cs="宋体"/>
                <w:spacing w:val="3"/>
                <w:sz w:val="20"/>
                <w:szCs w:val="20"/>
              </w:rPr>
              <w:t>C.未提供得</w:t>
            </w:r>
            <w:r>
              <w:rPr>
                <w:rFonts w:ascii="宋体" w:hAnsi="宋体" w:eastAsia="宋体" w:cs="宋体"/>
                <w:spacing w:val="-28"/>
                <w:sz w:val="20"/>
                <w:szCs w:val="20"/>
              </w:rPr>
              <w:t xml:space="preserve"> </w:t>
            </w:r>
            <w:r>
              <w:rPr>
                <w:rFonts w:ascii="宋体" w:hAnsi="宋体" w:eastAsia="宋体" w:cs="宋体"/>
                <w:spacing w:val="3"/>
                <w:sz w:val="20"/>
                <w:szCs w:val="20"/>
              </w:rPr>
              <w:t>0</w:t>
            </w:r>
            <w:r>
              <w:rPr>
                <w:rFonts w:ascii="宋体" w:hAnsi="宋体" w:eastAsia="宋体" w:cs="宋体"/>
                <w:spacing w:val="-38"/>
                <w:sz w:val="20"/>
                <w:szCs w:val="20"/>
              </w:rPr>
              <w:t xml:space="preserve"> </w:t>
            </w:r>
            <w:r>
              <w:rPr>
                <w:rFonts w:ascii="宋体" w:hAnsi="宋体" w:eastAsia="宋体" w:cs="宋体"/>
                <w:spacing w:val="3"/>
                <w:sz w:val="20"/>
                <w:szCs w:val="20"/>
              </w:rPr>
              <w:t>分。</w:t>
            </w:r>
          </w:p>
        </w:tc>
      </w:tr>
      <w:tr w14:paraId="5959D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33" w:type="dxa"/>
            <w:vMerge w:val="continue"/>
            <w:vAlign w:val="top"/>
          </w:tcPr>
          <w:p w14:paraId="4A238CFE">
            <w:pPr>
              <w:pStyle w:val="12"/>
            </w:pPr>
          </w:p>
        </w:tc>
        <w:tc>
          <w:tcPr>
            <w:tcW w:w="741" w:type="dxa"/>
            <w:vMerge w:val="continue"/>
            <w:vAlign w:val="top"/>
          </w:tcPr>
          <w:p w14:paraId="2B2A1366">
            <w:pPr>
              <w:pStyle w:val="12"/>
            </w:pPr>
          </w:p>
        </w:tc>
        <w:tc>
          <w:tcPr>
            <w:tcW w:w="7005" w:type="dxa"/>
            <w:vAlign w:val="top"/>
          </w:tcPr>
          <w:p w14:paraId="411273F6">
            <w:pPr>
              <w:spacing w:before="168" w:line="228" w:lineRule="auto"/>
              <w:ind w:left="266"/>
              <w:rPr>
                <w:rFonts w:ascii="宋体" w:hAnsi="宋体" w:eastAsia="宋体" w:cs="宋体"/>
                <w:sz w:val="20"/>
                <w:szCs w:val="20"/>
              </w:rPr>
            </w:pPr>
            <w:r>
              <w:rPr>
                <w:rFonts w:ascii="宋体" w:hAnsi="宋体" w:eastAsia="宋体" w:cs="宋体"/>
                <w:spacing w:val="7"/>
                <w:sz w:val="20"/>
                <w:szCs w:val="20"/>
              </w:rPr>
              <w:t>施工机械配备和材料投入计划（5</w:t>
            </w:r>
            <w:r>
              <w:rPr>
                <w:rFonts w:ascii="宋体" w:hAnsi="宋体" w:eastAsia="宋体" w:cs="宋体"/>
                <w:spacing w:val="-20"/>
                <w:sz w:val="20"/>
                <w:szCs w:val="20"/>
              </w:rPr>
              <w:t xml:space="preserve"> </w:t>
            </w:r>
            <w:r>
              <w:rPr>
                <w:rFonts w:ascii="宋体" w:hAnsi="宋体" w:eastAsia="宋体" w:cs="宋体"/>
                <w:spacing w:val="7"/>
                <w:sz w:val="20"/>
                <w:szCs w:val="20"/>
              </w:rPr>
              <w:t>分）</w:t>
            </w:r>
          </w:p>
          <w:p w14:paraId="77E36C42">
            <w:pPr>
              <w:spacing w:before="64" w:line="228" w:lineRule="auto"/>
              <w:ind w:left="266"/>
              <w:rPr>
                <w:rFonts w:ascii="宋体" w:hAnsi="宋体" w:eastAsia="宋体" w:cs="宋体"/>
                <w:sz w:val="20"/>
                <w:szCs w:val="20"/>
              </w:rPr>
            </w:pPr>
            <w:r>
              <w:rPr>
                <w:rFonts w:ascii="宋体" w:hAnsi="宋体" w:eastAsia="宋体" w:cs="宋体"/>
                <w:spacing w:val="9"/>
                <w:sz w:val="20"/>
                <w:szCs w:val="20"/>
              </w:rPr>
              <w:t>根据供应商投入的施工机械配备和材料投入计划等进行评审。</w:t>
            </w:r>
          </w:p>
          <w:p w14:paraId="16C34784">
            <w:pPr>
              <w:spacing w:before="65" w:line="258" w:lineRule="auto"/>
              <w:ind w:left="265" w:right="112" w:hanging="5"/>
              <w:rPr>
                <w:rFonts w:ascii="宋体" w:hAnsi="宋体" w:eastAsia="宋体" w:cs="宋体"/>
                <w:sz w:val="20"/>
                <w:szCs w:val="20"/>
              </w:rPr>
            </w:pPr>
            <w:r>
              <w:rPr>
                <w:rFonts w:ascii="宋体" w:hAnsi="宋体" w:eastAsia="宋体" w:cs="宋体"/>
                <w:spacing w:val="12"/>
                <w:sz w:val="20"/>
                <w:szCs w:val="20"/>
              </w:rPr>
              <w:t>A.施工机械配备合理并提供设备来源证明材料，证明材料齐全且投入材料环保性</w:t>
            </w:r>
            <w:r>
              <w:rPr>
                <w:rFonts w:ascii="宋体" w:hAnsi="宋体" w:eastAsia="宋体" w:cs="宋体"/>
                <w:spacing w:val="14"/>
                <w:sz w:val="20"/>
                <w:szCs w:val="20"/>
              </w:rPr>
              <w:t xml:space="preserve"> </w:t>
            </w:r>
            <w:r>
              <w:rPr>
                <w:rFonts w:ascii="宋体" w:hAnsi="宋体" w:eastAsia="宋体" w:cs="宋体"/>
                <w:spacing w:val="7"/>
                <w:sz w:val="20"/>
                <w:szCs w:val="20"/>
              </w:rPr>
              <w:t>优于国家标准的得[4-5]分；</w:t>
            </w:r>
          </w:p>
          <w:p w14:paraId="163ABFA0">
            <w:pPr>
              <w:spacing w:before="64" w:line="228" w:lineRule="auto"/>
              <w:ind w:right="18"/>
              <w:jc w:val="right"/>
              <w:rPr>
                <w:rFonts w:ascii="宋体" w:hAnsi="宋体" w:eastAsia="宋体" w:cs="宋体"/>
                <w:sz w:val="20"/>
                <w:szCs w:val="20"/>
              </w:rPr>
            </w:pPr>
            <w:r>
              <w:rPr>
                <w:rFonts w:ascii="宋体" w:hAnsi="宋体" w:eastAsia="宋体" w:cs="宋体"/>
                <w:spacing w:val="9"/>
                <w:sz w:val="20"/>
                <w:szCs w:val="20"/>
              </w:rPr>
              <w:t>B.施工机械配备合理和材料环保性较好，提供了设备来源证</w:t>
            </w:r>
            <w:r>
              <w:rPr>
                <w:rFonts w:ascii="宋体" w:hAnsi="宋体" w:eastAsia="宋体" w:cs="宋体"/>
                <w:spacing w:val="8"/>
                <w:sz w:val="20"/>
                <w:szCs w:val="20"/>
              </w:rPr>
              <w:t>明材料的得[2-4）分；</w:t>
            </w:r>
          </w:p>
          <w:p w14:paraId="792320A1">
            <w:pPr>
              <w:spacing w:before="64" w:line="259" w:lineRule="auto"/>
              <w:ind w:left="276" w:right="112" w:hanging="11"/>
              <w:rPr>
                <w:rFonts w:ascii="宋体" w:hAnsi="宋体" w:eastAsia="宋体" w:cs="宋体"/>
                <w:sz w:val="20"/>
                <w:szCs w:val="20"/>
              </w:rPr>
            </w:pPr>
            <w:r>
              <w:rPr>
                <w:rFonts w:ascii="宋体" w:hAnsi="宋体" w:eastAsia="宋体" w:cs="宋体"/>
                <w:spacing w:val="18"/>
                <w:sz w:val="20"/>
                <w:szCs w:val="20"/>
              </w:rPr>
              <w:t>C.施工机械配备和材料投入计划基本合理、可行，但未提供其他证明材料的得</w:t>
            </w:r>
            <w:r>
              <w:rPr>
                <w:rFonts w:ascii="宋体" w:hAnsi="宋体" w:eastAsia="宋体" w:cs="宋体"/>
                <w:spacing w:val="12"/>
                <w:sz w:val="20"/>
                <w:szCs w:val="20"/>
              </w:rPr>
              <w:t xml:space="preserve"> </w:t>
            </w:r>
            <w:r>
              <w:rPr>
                <w:rFonts w:ascii="宋体" w:hAnsi="宋体" w:eastAsia="宋体" w:cs="宋体"/>
                <w:spacing w:val="3"/>
                <w:sz w:val="20"/>
                <w:szCs w:val="20"/>
              </w:rPr>
              <w:t>（0-2）分；</w:t>
            </w:r>
          </w:p>
          <w:p w14:paraId="4C1C0026">
            <w:pPr>
              <w:spacing w:before="63" w:line="228" w:lineRule="auto"/>
              <w:ind w:left="262"/>
              <w:rPr>
                <w:rFonts w:ascii="宋体" w:hAnsi="宋体" w:eastAsia="宋体" w:cs="宋体"/>
                <w:sz w:val="20"/>
                <w:szCs w:val="20"/>
              </w:rPr>
            </w:pPr>
            <w:r>
              <w:rPr>
                <w:rFonts w:ascii="宋体" w:hAnsi="宋体" w:eastAsia="宋体" w:cs="宋体"/>
                <w:spacing w:val="4"/>
                <w:sz w:val="20"/>
                <w:szCs w:val="20"/>
              </w:rPr>
              <w:t>D.未提供得</w:t>
            </w:r>
            <w:r>
              <w:rPr>
                <w:rFonts w:ascii="宋体" w:hAnsi="宋体" w:eastAsia="宋体" w:cs="宋体"/>
                <w:spacing w:val="-35"/>
                <w:sz w:val="20"/>
                <w:szCs w:val="20"/>
              </w:rPr>
              <w:t xml:space="preserve"> </w:t>
            </w:r>
            <w:r>
              <w:rPr>
                <w:rFonts w:ascii="宋体" w:hAnsi="宋体" w:eastAsia="宋体" w:cs="宋体"/>
                <w:spacing w:val="4"/>
                <w:sz w:val="20"/>
                <w:szCs w:val="20"/>
              </w:rPr>
              <w:t>0</w:t>
            </w:r>
            <w:r>
              <w:rPr>
                <w:rFonts w:ascii="宋体" w:hAnsi="宋体" w:eastAsia="宋体" w:cs="宋体"/>
                <w:spacing w:val="-38"/>
                <w:sz w:val="20"/>
                <w:szCs w:val="20"/>
              </w:rPr>
              <w:t xml:space="preserve"> </w:t>
            </w:r>
            <w:r>
              <w:rPr>
                <w:rFonts w:ascii="宋体" w:hAnsi="宋体" w:eastAsia="宋体" w:cs="宋体"/>
                <w:spacing w:val="4"/>
                <w:sz w:val="20"/>
                <w:szCs w:val="20"/>
              </w:rPr>
              <w:t>分。</w:t>
            </w:r>
          </w:p>
        </w:tc>
      </w:tr>
      <w:tr w14:paraId="11D71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1" w:hRule="atLeast"/>
        </w:trPr>
        <w:tc>
          <w:tcPr>
            <w:tcW w:w="1033" w:type="dxa"/>
            <w:vMerge w:val="continue"/>
            <w:vAlign w:val="top"/>
          </w:tcPr>
          <w:p w14:paraId="01D56890">
            <w:pPr>
              <w:spacing w:line="77" w:lineRule="exact"/>
            </w:pPr>
          </w:p>
        </w:tc>
        <w:tc>
          <w:tcPr>
            <w:tcW w:w="741" w:type="dxa"/>
            <w:vMerge w:val="continue"/>
            <w:vAlign w:val="top"/>
          </w:tcPr>
          <w:p w14:paraId="31C94D68">
            <w:pPr>
              <w:pStyle w:val="12"/>
            </w:pPr>
          </w:p>
        </w:tc>
        <w:tc>
          <w:tcPr>
            <w:tcW w:w="7005" w:type="dxa"/>
            <w:vAlign w:val="top"/>
          </w:tcPr>
          <w:p w14:paraId="45332D73">
            <w:pPr>
              <w:spacing w:before="169" w:line="288" w:lineRule="auto"/>
              <w:ind w:left="266" w:right="115"/>
              <w:rPr>
                <w:rFonts w:ascii="宋体" w:hAnsi="宋体" w:eastAsia="宋体" w:cs="宋体"/>
                <w:sz w:val="20"/>
                <w:szCs w:val="20"/>
              </w:rPr>
            </w:pPr>
            <w:r>
              <w:rPr>
                <w:rFonts w:ascii="宋体" w:hAnsi="宋体" w:eastAsia="宋体" w:cs="宋体"/>
                <w:spacing w:val="12"/>
                <w:sz w:val="20"/>
                <w:szCs w:val="20"/>
              </w:rPr>
              <w:t>供应商提供针对本项目提供主要材料清单（清单内容包括但不限于材料名称、品</w:t>
            </w:r>
            <w:r>
              <w:rPr>
                <w:rFonts w:ascii="宋体" w:hAnsi="宋体" w:eastAsia="宋体" w:cs="宋体"/>
                <w:spacing w:val="17"/>
                <w:sz w:val="20"/>
                <w:szCs w:val="20"/>
              </w:rPr>
              <w:t xml:space="preserve"> </w:t>
            </w:r>
            <w:r>
              <w:rPr>
                <w:rFonts w:ascii="宋体" w:hAnsi="宋体" w:eastAsia="宋体" w:cs="宋体"/>
                <w:spacing w:val="7"/>
                <w:sz w:val="20"/>
                <w:szCs w:val="20"/>
              </w:rPr>
              <w:t>牌、规格、技术参数等）。（12</w:t>
            </w:r>
            <w:r>
              <w:rPr>
                <w:rFonts w:ascii="宋体" w:hAnsi="宋体" w:eastAsia="宋体" w:cs="宋体"/>
                <w:spacing w:val="-28"/>
                <w:sz w:val="20"/>
                <w:szCs w:val="20"/>
              </w:rPr>
              <w:t xml:space="preserve"> </w:t>
            </w:r>
            <w:r>
              <w:rPr>
                <w:rFonts w:ascii="宋体" w:hAnsi="宋体" w:eastAsia="宋体" w:cs="宋体"/>
                <w:spacing w:val="7"/>
                <w:sz w:val="20"/>
                <w:szCs w:val="20"/>
              </w:rPr>
              <w:t>分）</w:t>
            </w:r>
          </w:p>
          <w:p w14:paraId="55027598">
            <w:pPr>
              <w:spacing w:before="1" w:line="258" w:lineRule="auto"/>
              <w:ind w:left="286" w:right="114" w:hanging="26"/>
              <w:rPr>
                <w:rFonts w:ascii="宋体" w:hAnsi="宋体" w:eastAsia="宋体" w:cs="宋体"/>
                <w:sz w:val="20"/>
                <w:szCs w:val="20"/>
              </w:rPr>
            </w:pPr>
            <w:r>
              <w:rPr>
                <w:rFonts w:ascii="宋体" w:hAnsi="宋体" w:eastAsia="宋体" w:cs="宋体"/>
                <w:spacing w:val="10"/>
                <w:sz w:val="20"/>
                <w:szCs w:val="20"/>
              </w:rPr>
              <w:t>A、主要材料配备合理并提供来源证明材料，</w:t>
            </w:r>
            <w:r>
              <w:rPr>
                <w:rFonts w:ascii="宋体" w:hAnsi="宋体" w:eastAsia="宋体" w:cs="宋体"/>
                <w:spacing w:val="9"/>
                <w:sz w:val="20"/>
                <w:szCs w:val="20"/>
              </w:rPr>
              <w:t>证明材料齐全且投入材料环保性优于</w:t>
            </w:r>
            <w:r>
              <w:rPr>
                <w:rFonts w:ascii="宋体" w:hAnsi="宋体" w:eastAsia="宋体" w:cs="宋体"/>
                <w:sz w:val="20"/>
                <w:szCs w:val="20"/>
              </w:rPr>
              <w:t xml:space="preserve"> </w:t>
            </w:r>
            <w:r>
              <w:rPr>
                <w:rFonts w:ascii="宋体" w:hAnsi="宋体" w:eastAsia="宋体" w:cs="宋体"/>
                <w:spacing w:val="5"/>
                <w:sz w:val="20"/>
                <w:szCs w:val="20"/>
              </w:rPr>
              <w:t>国家标准的计[9-12]分；</w:t>
            </w:r>
          </w:p>
          <w:p w14:paraId="1B21E8E5">
            <w:pPr>
              <w:spacing w:before="62" w:line="259" w:lineRule="auto"/>
              <w:ind w:left="266" w:right="114" w:hanging="4"/>
              <w:rPr>
                <w:rFonts w:ascii="宋体" w:hAnsi="宋体" w:eastAsia="宋体" w:cs="宋体"/>
                <w:sz w:val="20"/>
                <w:szCs w:val="20"/>
              </w:rPr>
            </w:pPr>
            <w:r>
              <w:rPr>
                <w:rFonts w:ascii="宋体" w:hAnsi="宋体" w:eastAsia="宋体" w:cs="宋体"/>
                <w:spacing w:val="9"/>
                <w:sz w:val="20"/>
                <w:szCs w:val="20"/>
              </w:rPr>
              <w:t>B、主要材料配备齐全、合理，材料环保性符合国家标准，提供了来源证明材料的</w:t>
            </w:r>
            <w:r>
              <w:rPr>
                <w:rFonts w:ascii="宋体" w:hAnsi="宋体" w:eastAsia="宋体" w:cs="宋体"/>
                <w:spacing w:val="18"/>
                <w:sz w:val="20"/>
                <w:szCs w:val="20"/>
              </w:rPr>
              <w:t xml:space="preserve"> </w:t>
            </w:r>
            <w:r>
              <w:rPr>
                <w:rFonts w:ascii="宋体" w:hAnsi="宋体" w:eastAsia="宋体" w:cs="宋体"/>
                <w:spacing w:val="5"/>
                <w:sz w:val="20"/>
                <w:szCs w:val="20"/>
              </w:rPr>
              <w:t>计[7-9）分；</w:t>
            </w:r>
          </w:p>
          <w:p w14:paraId="691039FD">
            <w:pPr>
              <w:spacing w:before="62" w:line="259" w:lineRule="auto"/>
              <w:ind w:left="269" w:right="125" w:hanging="4"/>
              <w:rPr>
                <w:rFonts w:ascii="宋体" w:hAnsi="宋体" w:eastAsia="宋体" w:cs="宋体"/>
                <w:sz w:val="20"/>
                <w:szCs w:val="20"/>
              </w:rPr>
            </w:pPr>
            <w:r>
              <w:rPr>
                <w:rFonts w:ascii="宋体" w:hAnsi="宋体" w:eastAsia="宋体" w:cs="宋体"/>
                <w:spacing w:val="9"/>
                <w:sz w:val="20"/>
                <w:szCs w:val="20"/>
              </w:rPr>
              <w:t>C、主要材料清单内容不全，技术参数简单，材料环保</w:t>
            </w:r>
            <w:r>
              <w:rPr>
                <w:rFonts w:ascii="宋体" w:hAnsi="宋体" w:eastAsia="宋体" w:cs="宋体"/>
                <w:spacing w:val="8"/>
                <w:sz w:val="20"/>
                <w:szCs w:val="20"/>
              </w:rPr>
              <w:t>性符合国家标准的计[3-7）</w:t>
            </w:r>
            <w:r>
              <w:rPr>
                <w:rFonts w:ascii="宋体" w:hAnsi="宋体" w:eastAsia="宋体" w:cs="宋体"/>
                <w:sz w:val="20"/>
                <w:szCs w:val="20"/>
              </w:rPr>
              <w:t xml:space="preserve"> </w:t>
            </w:r>
            <w:r>
              <w:rPr>
                <w:rFonts w:ascii="宋体" w:hAnsi="宋体" w:eastAsia="宋体" w:cs="宋体"/>
                <w:spacing w:val="-1"/>
                <w:sz w:val="20"/>
                <w:szCs w:val="20"/>
              </w:rPr>
              <w:t>分；</w:t>
            </w:r>
          </w:p>
          <w:p w14:paraId="0E864D45">
            <w:pPr>
              <w:spacing w:before="63" w:line="228" w:lineRule="auto"/>
              <w:ind w:left="262"/>
              <w:rPr>
                <w:rFonts w:ascii="宋体" w:hAnsi="宋体" w:eastAsia="宋体" w:cs="宋体"/>
                <w:sz w:val="20"/>
                <w:szCs w:val="20"/>
              </w:rPr>
            </w:pPr>
            <w:r>
              <w:rPr>
                <w:rFonts w:ascii="宋体" w:hAnsi="宋体" w:eastAsia="宋体" w:cs="宋体"/>
                <w:spacing w:val="9"/>
                <w:sz w:val="20"/>
                <w:szCs w:val="20"/>
              </w:rPr>
              <w:t>D.主要材料配备和材料投入计划存在逻辑漏洞或前后内容不一致计（0-</w:t>
            </w:r>
            <w:r>
              <w:rPr>
                <w:rFonts w:ascii="宋体" w:hAnsi="宋体" w:eastAsia="宋体" w:cs="宋体"/>
                <w:spacing w:val="8"/>
                <w:sz w:val="20"/>
                <w:szCs w:val="20"/>
              </w:rPr>
              <w:t>3）分；</w:t>
            </w:r>
          </w:p>
          <w:p w14:paraId="1F2BC3CA">
            <w:pPr>
              <w:spacing w:before="65" w:line="228" w:lineRule="auto"/>
              <w:ind w:left="264"/>
              <w:rPr>
                <w:rFonts w:ascii="宋体" w:hAnsi="宋体" w:eastAsia="宋体" w:cs="宋体"/>
                <w:sz w:val="20"/>
                <w:szCs w:val="20"/>
              </w:rPr>
            </w:pPr>
            <w:r>
              <w:rPr>
                <w:rFonts w:ascii="宋体" w:hAnsi="宋体" w:eastAsia="宋体" w:cs="宋体"/>
                <w:spacing w:val="4"/>
                <w:sz w:val="20"/>
                <w:szCs w:val="20"/>
              </w:rPr>
              <w:t>E、未提供得</w:t>
            </w:r>
            <w:r>
              <w:rPr>
                <w:rFonts w:ascii="宋体" w:hAnsi="宋体" w:eastAsia="宋体" w:cs="宋体"/>
                <w:spacing w:val="-33"/>
                <w:sz w:val="20"/>
                <w:szCs w:val="20"/>
              </w:rPr>
              <w:t xml:space="preserve"> </w:t>
            </w:r>
            <w:r>
              <w:rPr>
                <w:rFonts w:ascii="宋体" w:hAnsi="宋体" w:eastAsia="宋体" w:cs="宋体"/>
                <w:spacing w:val="4"/>
                <w:sz w:val="20"/>
                <w:szCs w:val="20"/>
              </w:rPr>
              <w:t>0</w:t>
            </w:r>
            <w:r>
              <w:rPr>
                <w:rFonts w:ascii="宋体" w:hAnsi="宋体" w:eastAsia="宋体" w:cs="宋体"/>
                <w:spacing w:val="-36"/>
                <w:sz w:val="20"/>
                <w:szCs w:val="20"/>
              </w:rPr>
              <w:t xml:space="preserve"> </w:t>
            </w:r>
            <w:r>
              <w:rPr>
                <w:rFonts w:ascii="宋体" w:hAnsi="宋体" w:eastAsia="宋体" w:cs="宋体"/>
                <w:spacing w:val="4"/>
                <w:sz w:val="20"/>
                <w:szCs w:val="20"/>
              </w:rPr>
              <w:t>分。</w:t>
            </w:r>
          </w:p>
        </w:tc>
      </w:tr>
      <w:tr w14:paraId="22D46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4" w:hRule="atLeast"/>
        </w:trPr>
        <w:tc>
          <w:tcPr>
            <w:tcW w:w="1033" w:type="dxa"/>
            <w:vMerge w:val="continue"/>
            <w:vAlign w:val="top"/>
          </w:tcPr>
          <w:p w14:paraId="17B40D19">
            <w:pPr>
              <w:pStyle w:val="12"/>
            </w:pPr>
          </w:p>
        </w:tc>
        <w:tc>
          <w:tcPr>
            <w:tcW w:w="741" w:type="dxa"/>
            <w:vMerge w:val="continue"/>
            <w:vAlign w:val="top"/>
          </w:tcPr>
          <w:p w14:paraId="6F8B3539">
            <w:pPr>
              <w:pStyle w:val="12"/>
            </w:pPr>
          </w:p>
        </w:tc>
        <w:tc>
          <w:tcPr>
            <w:tcW w:w="7005" w:type="dxa"/>
            <w:vAlign w:val="top"/>
          </w:tcPr>
          <w:p w14:paraId="66142C5E">
            <w:pPr>
              <w:spacing w:before="165" w:line="228" w:lineRule="auto"/>
              <w:ind w:left="271"/>
              <w:rPr>
                <w:rFonts w:ascii="宋体" w:hAnsi="宋体" w:eastAsia="宋体" w:cs="宋体"/>
                <w:sz w:val="20"/>
                <w:szCs w:val="20"/>
              </w:rPr>
            </w:pPr>
            <w:r>
              <w:rPr>
                <w:rFonts w:ascii="宋体" w:hAnsi="宋体" w:eastAsia="宋体" w:cs="宋体"/>
                <w:spacing w:val="7"/>
                <w:sz w:val="20"/>
                <w:szCs w:val="20"/>
              </w:rPr>
              <w:t>劳动力安排计划及劳务分包情况表（5</w:t>
            </w:r>
            <w:r>
              <w:rPr>
                <w:rFonts w:ascii="宋体" w:hAnsi="宋体" w:eastAsia="宋体" w:cs="宋体"/>
                <w:spacing w:val="-20"/>
                <w:sz w:val="20"/>
                <w:szCs w:val="20"/>
              </w:rPr>
              <w:t xml:space="preserve"> </w:t>
            </w:r>
            <w:r>
              <w:rPr>
                <w:rFonts w:ascii="宋体" w:hAnsi="宋体" w:eastAsia="宋体" w:cs="宋体"/>
                <w:spacing w:val="7"/>
                <w:sz w:val="20"/>
                <w:szCs w:val="20"/>
              </w:rPr>
              <w:t>分）</w:t>
            </w:r>
          </w:p>
          <w:p w14:paraId="0F800FD2">
            <w:pPr>
              <w:spacing w:before="64" w:line="288" w:lineRule="auto"/>
              <w:ind w:left="272" w:right="112" w:hanging="6"/>
              <w:rPr>
                <w:rFonts w:ascii="宋体" w:hAnsi="宋体" w:eastAsia="宋体" w:cs="宋体"/>
                <w:sz w:val="20"/>
                <w:szCs w:val="20"/>
              </w:rPr>
            </w:pPr>
            <w:r>
              <w:rPr>
                <w:rFonts w:ascii="宋体" w:hAnsi="宋体" w:eastAsia="宋体" w:cs="宋体"/>
                <w:spacing w:val="13"/>
                <w:sz w:val="20"/>
                <w:szCs w:val="20"/>
              </w:rPr>
              <w:t>供应商就本项目劳动力安排计划及劳务分包情</w:t>
            </w:r>
            <w:r>
              <w:rPr>
                <w:rFonts w:ascii="宋体" w:hAnsi="宋体" w:eastAsia="宋体" w:cs="宋体"/>
                <w:spacing w:val="12"/>
                <w:sz w:val="20"/>
                <w:szCs w:val="20"/>
              </w:rPr>
              <w:t>况表，根据合理、可行程度进行评</w:t>
            </w:r>
            <w:r>
              <w:rPr>
                <w:rFonts w:ascii="宋体" w:hAnsi="宋体" w:eastAsia="宋体" w:cs="宋体"/>
                <w:sz w:val="20"/>
                <w:szCs w:val="20"/>
              </w:rPr>
              <w:t xml:space="preserve"> </w:t>
            </w:r>
            <w:r>
              <w:rPr>
                <w:rFonts w:ascii="宋体" w:hAnsi="宋体" w:eastAsia="宋体" w:cs="宋体"/>
                <w:spacing w:val="-3"/>
                <w:sz w:val="20"/>
                <w:szCs w:val="20"/>
              </w:rPr>
              <w:t>审。</w:t>
            </w:r>
          </w:p>
          <w:p w14:paraId="28566DF6">
            <w:pPr>
              <w:spacing w:line="227" w:lineRule="auto"/>
              <w:ind w:right="18"/>
              <w:jc w:val="right"/>
              <w:rPr>
                <w:rFonts w:ascii="宋体" w:hAnsi="宋体" w:eastAsia="宋体" w:cs="宋体"/>
                <w:sz w:val="20"/>
                <w:szCs w:val="20"/>
              </w:rPr>
            </w:pPr>
            <w:r>
              <w:rPr>
                <w:rFonts w:ascii="宋体" w:hAnsi="宋体" w:eastAsia="宋体" w:cs="宋体"/>
                <w:spacing w:val="6"/>
                <w:sz w:val="20"/>
                <w:szCs w:val="20"/>
              </w:rPr>
              <w:t>A.劳动力安排计划及劳务分包完整、合理、可行，有利于本项目实施的得[4-5]分；</w:t>
            </w:r>
          </w:p>
          <w:p w14:paraId="1CDF6366">
            <w:pPr>
              <w:spacing w:before="65" w:line="228" w:lineRule="auto"/>
              <w:ind w:right="18"/>
              <w:jc w:val="right"/>
              <w:rPr>
                <w:rFonts w:ascii="宋体" w:hAnsi="宋体" w:eastAsia="宋体" w:cs="宋体"/>
                <w:sz w:val="20"/>
                <w:szCs w:val="20"/>
              </w:rPr>
            </w:pPr>
            <w:r>
              <w:rPr>
                <w:rFonts w:ascii="宋体" w:hAnsi="宋体" w:eastAsia="宋体" w:cs="宋体"/>
                <w:spacing w:val="9"/>
                <w:sz w:val="20"/>
                <w:szCs w:val="20"/>
              </w:rPr>
              <w:t>B.劳动力安排计划及劳务分包合理、可行的，基本能满足项</w:t>
            </w:r>
            <w:r>
              <w:rPr>
                <w:rFonts w:ascii="宋体" w:hAnsi="宋体" w:eastAsia="宋体" w:cs="宋体"/>
                <w:spacing w:val="8"/>
                <w:sz w:val="20"/>
                <w:szCs w:val="20"/>
              </w:rPr>
              <w:t>目实施的得[2-4）分；</w:t>
            </w:r>
          </w:p>
          <w:p w14:paraId="22E1F368">
            <w:pPr>
              <w:spacing w:before="65" w:line="228" w:lineRule="auto"/>
              <w:ind w:left="265"/>
              <w:rPr>
                <w:rFonts w:ascii="宋体" w:hAnsi="宋体" w:eastAsia="宋体" w:cs="宋体"/>
                <w:sz w:val="20"/>
                <w:szCs w:val="20"/>
              </w:rPr>
            </w:pPr>
            <w:r>
              <w:rPr>
                <w:rFonts w:ascii="宋体" w:hAnsi="宋体" w:eastAsia="宋体" w:cs="宋体"/>
                <w:spacing w:val="9"/>
                <w:sz w:val="20"/>
                <w:szCs w:val="20"/>
              </w:rPr>
              <w:t>C.劳动力安排计划及劳务分包可行性较差，存在缺</w:t>
            </w:r>
            <w:r>
              <w:rPr>
                <w:rFonts w:ascii="宋体" w:hAnsi="宋体" w:eastAsia="宋体" w:cs="宋体"/>
                <w:spacing w:val="8"/>
                <w:sz w:val="20"/>
                <w:szCs w:val="20"/>
              </w:rPr>
              <w:t>陷的得（0-2）分；</w:t>
            </w:r>
          </w:p>
          <w:p w14:paraId="634A2804">
            <w:pPr>
              <w:spacing w:before="65" w:line="228" w:lineRule="auto"/>
              <w:ind w:left="262"/>
              <w:rPr>
                <w:rFonts w:ascii="宋体" w:hAnsi="宋体" w:eastAsia="宋体" w:cs="宋体"/>
                <w:sz w:val="20"/>
                <w:szCs w:val="20"/>
              </w:rPr>
            </w:pPr>
            <w:r>
              <w:rPr>
                <w:rFonts w:ascii="宋体" w:hAnsi="宋体" w:eastAsia="宋体" w:cs="宋体"/>
                <w:spacing w:val="4"/>
                <w:sz w:val="20"/>
                <w:szCs w:val="20"/>
              </w:rPr>
              <w:t>D.未提供得</w:t>
            </w:r>
            <w:r>
              <w:rPr>
                <w:rFonts w:ascii="宋体" w:hAnsi="宋体" w:eastAsia="宋体" w:cs="宋体"/>
                <w:spacing w:val="-35"/>
                <w:sz w:val="20"/>
                <w:szCs w:val="20"/>
              </w:rPr>
              <w:t xml:space="preserve"> </w:t>
            </w:r>
            <w:r>
              <w:rPr>
                <w:rFonts w:ascii="宋体" w:hAnsi="宋体" w:eastAsia="宋体" w:cs="宋体"/>
                <w:spacing w:val="4"/>
                <w:sz w:val="20"/>
                <w:szCs w:val="20"/>
              </w:rPr>
              <w:t>0</w:t>
            </w:r>
            <w:r>
              <w:rPr>
                <w:rFonts w:ascii="宋体" w:hAnsi="宋体" w:eastAsia="宋体" w:cs="宋体"/>
                <w:spacing w:val="-38"/>
                <w:sz w:val="20"/>
                <w:szCs w:val="20"/>
              </w:rPr>
              <w:t xml:space="preserve"> </w:t>
            </w:r>
            <w:r>
              <w:rPr>
                <w:rFonts w:ascii="宋体" w:hAnsi="宋体" w:eastAsia="宋体" w:cs="宋体"/>
                <w:spacing w:val="4"/>
                <w:sz w:val="20"/>
                <w:szCs w:val="20"/>
              </w:rPr>
              <w:t>分。</w:t>
            </w:r>
          </w:p>
        </w:tc>
      </w:tr>
      <w:tr w14:paraId="6A504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1033" w:type="dxa"/>
            <w:vAlign w:val="top"/>
          </w:tcPr>
          <w:p w14:paraId="785690C0">
            <w:pPr>
              <w:pStyle w:val="12"/>
              <w:spacing w:line="412" w:lineRule="auto"/>
            </w:pPr>
          </w:p>
          <w:p w14:paraId="58F8A011">
            <w:pPr>
              <w:spacing w:before="65" w:line="228" w:lineRule="auto"/>
              <w:ind w:left="104"/>
              <w:rPr>
                <w:rFonts w:ascii="宋体" w:hAnsi="宋体" w:eastAsia="宋体" w:cs="宋体"/>
                <w:sz w:val="20"/>
                <w:szCs w:val="20"/>
              </w:rPr>
            </w:pPr>
            <w:r>
              <w:rPr>
                <w:rFonts w:ascii="宋体" w:hAnsi="宋体" w:eastAsia="宋体" w:cs="宋体"/>
                <w:spacing w:val="6"/>
                <w:sz w:val="20"/>
                <w:szCs w:val="20"/>
              </w:rPr>
              <w:t>履约能力</w:t>
            </w:r>
          </w:p>
        </w:tc>
        <w:tc>
          <w:tcPr>
            <w:tcW w:w="741" w:type="dxa"/>
            <w:vAlign w:val="top"/>
          </w:tcPr>
          <w:p w14:paraId="066F45EA">
            <w:pPr>
              <w:pStyle w:val="12"/>
              <w:spacing w:line="415" w:lineRule="auto"/>
            </w:pPr>
          </w:p>
          <w:p w14:paraId="56144F41">
            <w:pPr>
              <w:spacing w:before="65" w:line="229" w:lineRule="auto"/>
              <w:ind w:left="162"/>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36"/>
                <w:sz w:val="20"/>
                <w:szCs w:val="20"/>
              </w:rPr>
              <w:t xml:space="preserve"> </w:t>
            </w:r>
            <w:r>
              <w:rPr>
                <w:rFonts w:ascii="宋体" w:hAnsi="宋体" w:eastAsia="宋体" w:cs="宋体"/>
                <w:spacing w:val="-4"/>
                <w:sz w:val="20"/>
                <w:szCs w:val="20"/>
              </w:rPr>
              <w:t>分</w:t>
            </w:r>
          </w:p>
        </w:tc>
        <w:tc>
          <w:tcPr>
            <w:tcW w:w="7005" w:type="dxa"/>
            <w:vAlign w:val="top"/>
          </w:tcPr>
          <w:p w14:paraId="2F83CAAF">
            <w:pPr>
              <w:spacing w:before="166" w:line="289" w:lineRule="auto"/>
              <w:ind w:left="266" w:right="112"/>
              <w:jc w:val="both"/>
              <w:rPr>
                <w:rFonts w:ascii="宋体" w:hAnsi="宋体" w:eastAsia="宋体" w:cs="宋体"/>
                <w:sz w:val="20"/>
                <w:szCs w:val="20"/>
              </w:rPr>
            </w:pPr>
            <w:r>
              <w:rPr>
                <w:rFonts w:ascii="宋体" w:hAnsi="宋体" w:eastAsia="宋体" w:cs="宋体"/>
                <w:spacing w:val="5"/>
                <w:sz w:val="20"/>
                <w:szCs w:val="20"/>
              </w:rPr>
              <w:t>业绩：供应商</w:t>
            </w:r>
            <w:r>
              <w:rPr>
                <w:rFonts w:ascii="宋体" w:hAnsi="宋体" w:eastAsia="宋体" w:cs="宋体"/>
                <w:spacing w:val="-21"/>
                <w:sz w:val="20"/>
                <w:szCs w:val="20"/>
              </w:rPr>
              <w:t xml:space="preserve"> </w:t>
            </w:r>
            <w:r>
              <w:rPr>
                <w:rFonts w:ascii="宋体" w:hAnsi="宋体" w:eastAsia="宋体" w:cs="宋体"/>
                <w:spacing w:val="5"/>
                <w:sz w:val="20"/>
                <w:szCs w:val="20"/>
              </w:rPr>
              <w:t>2022</w:t>
            </w:r>
            <w:r>
              <w:rPr>
                <w:rFonts w:ascii="宋体" w:hAnsi="宋体" w:eastAsia="宋体" w:cs="宋体"/>
                <w:spacing w:val="-37"/>
                <w:sz w:val="20"/>
                <w:szCs w:val="20"/>
              </w:rPr>
              <w:t xml:space="preserve"> </w:t>
            </w:r>
            <w:r>
              <w:rPr>
                <w:rFonts w:ascii="宋体" w:hAnsi="宋体" w:eastAsia="宋体" w:cs="宋体"/>
                <w:spacing w:val="5"/>
                <w:sz w:val="20"/>
                <w:szCs w:val="20"/>
              </w:rPr>
              <w:t>年</w:t>
            </w:r>
            <w:r>
              <w:rPr>
                <w:rFonts w:ascii="宋体" w:hAnsi="宋体" w:eastAsia="宋体" w:cs="宋体"/>
                <w:spacing w:val="-24"/>
                <w:sz w:val="20"/>
                <w:szCs w:val="20"/>
              </w:rPr>
              <w:t xml:space="preserve"> </w:t>
            </w:r>
            <w:r>
              <w:rPr>
                <w:rFonts w:ascii="宋体" w:hAnsi="宋体" w:eastAsia="宋体" w:cs="宋体"/>
                <w:spacing w:val="5"/>
                <w:sz w:val="20"/>
                <w:szCs w:val="20"/>
              </w:rPr>
              <w:t>1</w:t>
            </w:r>
            <w:r>
              <w:rPr>
                <w:rFonts w:ascii="宋体" w:hAnsi="宋体" w:eastAsia="宋体" w:cs="宋体"/>
                <w:spacing w:val="-33"/>
                <w:sz w:val="20"/>
                <w:szCs w:val="20"/>
              </w:rPr>
              <w:t xml:space="preserve"> </w:t>
            </w:r>
            <w:r>
              <w:rPr>
                <w:rFonts w:ascii="宋体" w:hAnsi="宋体" w:eastAsia="宋体" w:cs="宋体"/>
                <w:spacing w:val="5"/>
                <w:sz w:val="20"/>
                <w:szCs w:val="20"/>
              </w:rPr>
              <w:t>月至截标时间前同类业绩；每提供</w:t>
            </w:r>
            <w:r>
              <w:rPr>
                <w:rFonts w:ascii="宋体" w:hAnsi="宋体" w:eastAsia="宋体" w:cs="宋体"/>
                <w:spacing w:val="-22"/>
                <w:sz w:val="20"/>
                <w:szCs w:val="20"/>
              </w:rPr>
              <w:t xml:space="preserve"> </w:t>
            </w:r>
            <w:r>
              <w:rPr>
                <w:rFonts w:ascii="宋体" w:hAnsi="宋体" w:eastAsia="宋体" w:cs="宋体"/>
                <w:spacing w:val="5"/>
                <w:sz w:val="20"/>
                <w:szCs w:val="20"/>
              </w:rPr>
              <w:t>1</w:t>
            </w:r>
            <w:r>
              <w:rPr>
                <w:rFonts w:ascii="宋体" w:hAnsi="宋体" w:eastAsia="宋体" w:cs="宋体"/>
                <w:spacing w:val="-40"/>
                <w:sz w:val="20"/>
                <w:szCs w:val="20"/>
              </w:rPr>
              <w:t xml:space="preserve"> </w:t>
            </w:r>
            <w:r>
              <w:rPr>
                <w:rFonts w:ascii="宋体" w:hAnsi="宋体" w:eastAsia="宋体" w:cs="宋体"/>
                <w:spacing w:val="5"/>
                <w:sz w:val="20"/>
                <w:szCs w:val="20"/>
              </w:rPr>
              <w:t>份计</w:t>
            </w:r>
            <w:r>
              <w:rPr>
                <w:rFonts w:ascii="宋体" w:hAnsi="宋体" w:eastAsia="宋体" w:cs="宋体"/>
                <w:spacing w:val="-34"/>
                <w:sz w:val="20"/>
                <w:szCs w:val="20"/>
              </w:rPr>
              <w:t xml:space="preserve"> </w:t>
            </w:r>
            <w:r>
              <w:rPr>
                <w:rFonts w:ascii="宋体" w:hAnsi="宋体" w:eastAsia="宋体" w:cs="宋体"/>
                <w:spacing w:val="5"/>
                <w:sz w:val="20"/>
                <w:szCs w:val="20"/>
              </w:rPr>
              <w:t>2.5</w:t>
            </w:r>
            <w:r>
              <w:rPr>
                <w:rFonts w:ascii="宋体" w:hAnsi="宋体" w:eastAsia="宋体" w:cs="宋体"/>
                <w:spacing w:val="-38"/>
                <w:sz w:val="20"/>
                <w:szCs w:val="20"/>
              </w:rPr>
              <w:t xml:space="preserve"> </w:t>
            </w:r>
            <w:r>
              <w:rPr>
                <w:rFonts w:ascii="宋体" w:hAnsi="宋体" w:eastAsia="宋体" w:cs="宋体"/>
                <w:spacing w:val="5"/>
                <w:sz w:val="20"/>
                <w:szCs w:val="20"/>
              </w:rPr>
              <w:t>分，最高得</w:t>
            </w:r>
            <w:r>
              <w:rPr>
                <w:rFonts w:ascii="宋体" w:hAnsi="宋体" w:eastAsia="宋体" w:cs="宋体"/>
                <w:sz w:val="20"/>
                <w:szCs w:val="20"/>
              </w:rPr>
              <w:t xml:space="preserve"> </w:t>
            </w:r>
            <w:r>
              <w:rPr>
                <w:rFonts w:ascii="宋体" w:hAnsi="宋体" w:eastAsia="宋体" w:cs="宋体"/>
                <w:spacing w:val="8"/>
                <w:sz w:val="20"/>
                <w:szCs w:val="20"/>
              </w:rPr>
              <w:t>5</w:t>
            </w:r>
            <w:r>
              <w:rPr>
                <w:rFonts w:ascii="宋体" w:hAnsi="宋体" w:eastAsia="宋体" w:cs="宋体"/>
                <w:spacing w:val="-35"/>
                <w:sz w:val="20"/>
                <w:szCs w:val="20"/>
              </w:rPr>
              <w:t xml:space="preserve"> </w:t>
            </w:r>
            <w:r>
              <w:rPr>
                <w:rFonts w:ascii="宋体" w:hAnsi="宋体" w:eastAsia="宋体" w:cs="宋体"/>
                <w:spacing w:val="8"/>
                <w:sz w:val="20"/>
                <w:szCs w:val="20"/>
              </w:rPr>
              <w:t>分。业绩证明（以中标通知书及合同为准，须</w:t>
            </w:r>
            <w:r>
              <w:rPr>
                <w:rFonts w:ascii="宋体" w:hAnsi="宋体" w:eastAsia="宋体" w:cs="宋体"/>
                <w:spacing w:val="7"/>
                <w:sz w:val="20"/>
                <w:szCs w:val="20"/>
              </w:rPr>
              <w:t>在磋商响应文件中附扫描件加盖单</w:t>
            </w:r>
            <w:r>
              <w:rPr>
                <w:rFonts w:ascii="宋体" w:hAnsi="宋体" w:eastAsia="宋体" w:cs="宋体"/>
                <w:sz w:val="20"/>
                <w:szCs w:val="20"/>
              </w:rPr>
              <w:t xml:space="preserve"> </w:t>
            </w:r>
            <w:r>
              <w:rPr>
                <w:rFonts w:ascii="宋体" w:hAnsi="宋体" w:eastAsia="宋体" w:cs="宋体"/>
                <w:spacing w:val="6"/>
                <w:sz w:val="20"/>
                <w:szCs w:val="20"/>
              </w:rPr>
              <w:t>位公章，原件备查）。</w:t>
            </w:r>
          </w:p>
        </w:tc>
      </w:tr>
      <w:tr w14:paraId="4904A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0" w:hRule="atLeast"/>
        </w:trPr>
        <w:tc>
          <w:tcPr>
            <w:tcW w:w="8779" w:type="dxa"/>
            <w:gridSpan w:val="3"/>
            <w:vAlign w:val="top"/>
          </w:tcPr>
          <w:p w14:paraId="1D40F6AC">
            <w:pPr>
              <w:spacing w:before="67" w:line="228" w:lineRule="auto"/>
              <w:ind w:left="148"/>
              <w:rPr>
                <w:rFonts w:ascii="宋体" w:hAnsi="宋体" w:eastAsia="宋体" w:cs="宋体"/>
                <w:sz w:val="20"/>
                <w:szCs w:val="20"/>
              </w:rPr>
            </w:pPr>
            <w:r>
              <w:rPr>
                <w:rFonts w:ascii="宋体" w:hAnsi="宋体" w:eastAsia="宋体" w:cs="宋体"/>
                <w:spacing w:val="7"/>
                <w:sz w:val="20"/>
                <w:szCs w:val="20"/>
              </w:rPr>
              <w:t>1、本一览表各种计算数字“</w:t>
            </w:r>
            <w:r>
              <w:rPr>
                <w:rFonts w:ascii="宋体" w:hAnsi="宋体" w:eastAsia="宋体" w:cs="宋体"/>
                <w:spacing w:val="-66"/>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”保留小数点后两位，第三位四舍五入。</w:t>
            </w:r>
          </w:p>
          <w:p w14:paraId="23FA143C">
            <w:pPr>
              <w:spacing w:before="77" w:line="228" w:lineRule="auto"/>
              <w:ind w:left="135"/>
              <w:rPr>
                <w:rFonts w:ascii="宋体" w:hAnsi="宋体" w:eastAsia="宋体" w:cs="宋体"/>
                <w:sz w:val="20"/>
                <w:szCs w:val="20"/>
              </w:rPr>
            </w:pPr>
            <w:r>
              <w:rPr>
                <w:rFonts w:ascii="宋体" w:hAnsi="宋体" w:eastAsia="宋体" w:cs="宋体"/>
                <w:spacing w:val="9"/>
                <w:sz w:val="20"/>
                <w:szCs w:val="20"/>
              </w:rPr>
              <w:t>2、磋商小组成员的赋分超过分值界限或未按本表规定赋分的，则该成员的打分作废，不计入汇总分。</w:t>
            </w:r>
          </w:p>
          <w:p w14:paraId="5FA14DDD">
            <w:pPr>
              <w:spacing w:before="76" w:line="228" w:lineRule="auto"/>
              <w:jc w:val="right"/>
              <w:rPr>
                <w:rFonts w:ascii="宋体" w:hAnsi="宋体" w:eastAsia="宋体" w:cs="宋体"/>
                <w:sz w:val="20"/>
                <w:szCs w:val="20"/>
              </w:rPr>
            </w:pPr>
            <w:r>
              <w:rPr>
                <w:rFonts w:ascii="宋体" w:hAnsi="宋体" w:eastAsia="宋体" w:cs="宋体"/>
                <w:spacing w:val="6"/>
                <w:sz w:val="20"/>
                <w:szCs w:val="20"/>
              </w:rPr>
              <w:t>3、各磋商小组成员必须按照本评审要素据实打分。凡打</w:t>
            </w:r>
            <w:r>
              <w:rPr>
                <w:rFonts w:ascii="宋体" w:hAnsi="宋体" w:eastAsia="宋体" w:cs="宋体"/>
                <w:spacing w:val="5"/>
                <w:sz w:val="20"/>
                <w:szCs w:val="20"/>
              </w:rPr>
              <w:t>分不符合本评审要素要求者，均按无效打分对待。</w:t>
            </w:r>
          </w:p>
          <w:p w14:paraId="2CC47AE1">
            <w:pPr>
              <w:spacing w:before="77" w:line="227" w:lineRule="auto"/>
              <w:ind w:left="131"/>
              <w:rPr>
                <w:rFonts w:ascii="宋体" w:hAnsi="宋体" w:eastAsia="宋体" w:cs="宋体"/>
                <w:sz w:val="20"/>
                <w:szCs w:val="20"/>
              </w:rPr>
            </w:pPr>
            <w:r>
              <w:rPr>
                <w:rFonts w:ascii="宋体" w:hAnsi="宋体" w:eastAsia="宋体" w:cs="宋体"/>
                <w:spacing w:val="9"/>
                <w:sz w:val="20"/>
                <w:szCs w:val="20"/>
              </w:rPr>
              <w:t>4、汇总报价得分、技术得分、商务得分的总和，按得分由高至低的排序推荐三名候选成交供应商。</w:t>
            </w:r>
          </w:p>
          <w:p w14:paraId="733F7FA1">
            <w:pPr>
              <w:spacing w:before="77" w:line="258" w:lineRule="auto"/>
              <w:ind w:left="136" w:right="7"/>
              <w:rPr>
                <w:rFonts w:ascii="宋体" w:hAnsi="宋体" w:eastAsia="宋体" w:cs="宋体"/>
                <w:sz w:val="20"/>
                <w:szCs w:val="20"/>
              </w:rPr>
            </w:pPr>
            <w:r>
              <w:rPr>
                <w:rFonts w:ascii="宋体" w:hAnsi="宋体" w:eastAsia="宋体" w:cs="宋体"/>
                <w:spacing w:val="10"/>
                <w:sz w:val="20"/>
                <w:szCs w:val="20"/>
              </w:rPr>
              <w:t>5、若得分相同的，按投标报价由低到高顺序排列；得分且投标报价相同并列的，响应</w:t>
            </w:r>
            <w:r>
              <w:rPr>
                <w:rFonts w:ascii="宋体" w:hAnsi="宋体" w:eastAsia="宋体" w:cs="宋体"/>
                <w:spacing w:val="9"/>
                <w:sz w:val="20"/>
                <w:szCs w:val="20"/>
              </w:rPr>
              <w:t>文件满足竞争性磋</w:t>
            </w:r>
            <w:r>
              <w:rPr>
                <w:rFonts w:ascii="宋体" w:hAnsi="宋体" w:eastAsia="宋体" w:cs="宋体"/>
                <w:sz w:val="20"/>
                <w:szCs w:val="20"/>
              </w:rPr>
              <w:t xml:space="preserve"> </w:t>
            </w:r>
            <w:r>
              <w:rPr>
                <w:rFonts w:ascii="宋体" w:hAnsi="宋体" w:eastAsia="宋体" w:cs="宋体"/>
                <w:spacing w:val="10"/>
                <w:sz w:val="20"/>
                <w:szCs w:val="20"/>
              </w:rPr>
              <w:t>商文件全部实质性要求，且按照评审因素的</w:t>
            </w:r>
            <w:r>
              <w:rPr>
                <w:rFonts w:ascii="宋体" w:hAnsi="宋体" w:eastAsia="宋体" w:cs="宋体"/>
                <w:spacing w:val="9"/>
                <w:sz w:val="20"/>
                <w:szCs w:val="20"/>
              </w:rPr>
              <w:t>量化指标评审得分最高的供应商为排名第一的中标候选人。</w:t>
            </w:r>
          </w:p>
          <w:p w14:paraId="26D0CFA6">
            <w:pPr>
              <w:spacing w:before="77" w:line="258" w:lineRule="auto"/>
              <w:ind w:left="131" w:right="41" w:firstLine="2"/>
              <w:rPr>
                <w:rFonts w:ascii="宋体" w:hAnsi="宋体" w:eastAsia="宋体" w:cs="宋体"/>
                <w:sz w:val="20"/>
                <w:szCs w:val="20"/>
              </w:rPr>
            </w:pPr>
            <w:r>
              <w:rPr>
                <w:rFonts w:ascii="宋体" w:hAnsi="宋体" w:eastAsia="宋体" w:cs="宋体"/>
                <w:spacing w:val="9"/>
                <w:sz w:val="20"/>
                <w:szCs w:val="20"/>
              </w:rPr>
              <w:t>6、磋商小组成员对评审报告有异议的，应当在评审报告上签署不同意见，并说明理由，否则视为同意。</w:t>
            </w:r>
            <w:r>
              <w:rPr>
                <w:rFonts w:ascii="宋体" w:hAnsi="宋体" w:eastAsia="宋体" w:cs="宋体"/>
                <w:spacing w:val="7"/>
                <w:sz w:val="20"/>
                <w:szCs w:val="20"/>
              </w:rPr>
              <w:t xml:space="preserve"> </w:t>
            </w:r>
            <w:r>
              <w:rPr>
                <w:rFonts w:ascii="宋体" w:hAnsi="宋体" w:eastAsia="宋体" w:cs="宋体"/>
                <w:spacing w:val="9"/>
                <w:sz w:val="20"/>
                <w:szCs w:val="20"/>
              </w:rPr>
              <w:t>对拒绝说明理由的，须报政府采购监管部门处理，并将其评审情况如实计入考核表。</w:t>
            </w:r>
          </w:p>
        </w:tc>
      </w:tr>
    </w:tbl>
    <w:p w14:paraId="54D5DDBB">
      <w:pPr>
        <w:pStyle w:val="4"/>
        <w:spacing w:before="114" w:line="228" w:lineRule="auto"/>
        <w:ind w:left="422" w:leftChars="0" w:hanging="422" w:hangingChars="200"/>
        <w:rPr>
          <w:sz w:val="20"/>
          <w:szCs w:val="20"/>
        </w:rPr>
      </w:pPr>
      <w:r>
        <w:rPr>
          <w:b/>
          <w:bCs/>
          <w:spacing w:val="5"/>
          <w:sz w:val="20"/>
          <w:szCs w:val="20"/>
        </w:rPr>
        <w:t>10、无效磋商响应文件</w:t>
      </w:r>
    </w:p>
    <w:p w14:paraId="15AEDE50">
      <w:pPr>
        <w:pStyle w:val="4"/>
        <w:spacing w:before="189" w:line="228" w:lineRule="auto"/>
        <w:ind w:left="420" w:leftChars="200" w:firstLine="0" w:firstLineChars="0"/>
        <w:rPr>
          <w:sz w:val="20"/>
          <w:szCs w:val="20"/>
        </w:rPr>
      </w:pPr>
      <w:r>
        <w:rPr>
          <w:spacing w:val="7"/>
          <w:sz w:val="20"/>
          <w:szCs w:val="20"/>
        </w:rPr>
        <w:t>10.1、供应商存在下列情况之一的，磋商响应无效；</w:t>
      </w:r>
    </w:p>
    <w:p w14:paraId="3935A443">
      <w:pPr>
        <w:pStyle w:val="4"/>
        <w:spacing w:before="190" w:line="228" w:lineRule="auto"/>
        <w:ind w:left="420" w:leftChars="200" w:firstLine="0" w:firstLineChars="0"/>
        <w:rPr>
          <w:sz w:val="20"/>
          <w:szCs w:val="20"/>
        </w:rPr>
      </w:pPr>
      <w:r>
        <w:rPr>
          <w:spacing w:val="7"/>
          <w:sz w:val="20"/>
          <w:szCs w:val="20"/>
        </w:rPr>
        <w:t>10.1.1、未按照竞争性磋商文件的规定提交磋商保证金的；</w:t>
      </w:r>
    </w:p>
    <w:p w14:paraId="11BF1834">
      <w:pPr>
        <w:pStyle w:val="4"/>
        <w:spacing w:before="188" w:line="228" w:lineRule="auto"/>
        <w:ind w:left="420" w:leftChars="200" w:firstLine="0" w:firstLineChars="0"/>
        <w:rPr>
          <w:sz w:val="20"/>
          <w:szCs w:val="20"/>
        </w:rPr>
      </w:pPr>
      <w:r>
        <w:rPr>
          <w:spacing w:val="8"/>
          <w:sz w:val="20"/>
          <w:szCs w:val="20"/>
        </w:rPr>
        <w:t>10.1.2、磋商响应文件未按竞争性磋商文件要求</w:t>
      </w:r>
      <w:r>
        <w:rPr>
          <w:spacing w:val="7"/>
          <w:sz w:val="20"/>
          <w:szCs w:val="20"/>
        </w:rPr>
        <w:t>签署、盖章的；</w:t>
      </w:r>
    </w:p>
    <w:p w14:paraId="4809AC9B">
      <w:pPr>
        <w:pStyle w:val="4"/>
        <w:spacing w:before="190" w:line="228" w:lineRule="auto"/>
        <w:ind w:left="420" w:leftChars="200" w:firstLine="0" w:firstLineChars="0"/>
        <w:rPr>
          <w:sz w:val="20"/>
          <w:szCs w:val="20"/>
        </w:rPr>
      </w:pPr>
      <w:r>
        <w:rPr>
          <w:spacing w:val="7"/>
          <w:sz w:val="20"/>
          <w:szCs w:val="20"/>
        </w:rPr>
        <w:t>10.1.3、不具备竞争性磋商文件中规定的资格要求的；</w:t>
      </w:r>
    </w:p>
    <w:p w14:paraId="644C4A9F">
      <w:pPr>
        <w:pStyle w:val="4"/>
        <w:spacing w:before="190" w:line="227" w:lineRule="auto"/>
        <w:ind w:left="420" w:leftChars="200" w:firstLine="0" w:firstLineChars="0"/>
        <w:rPr>
          <w:sz w:val="20"/>
          <w:szCs w:val="20"/>
        </w:rPr>
      </w:pPr>
      <w:r>
        <w:rPr>
          <w:spacing w:val="8"/>
          <w:sz w:val="20"/>
          <w:szCs w:val="20"/>
        </w:rPr>
        <w:t>10.1.4、报价超过竞争性磋商文件中规定的预算金额或者最高限价的；</w:t>
      </w:r>
    </w:p>
    <w:p w14:paraId="0363F8AE">
      <w:pPr>
        <w:pStyle w:val="4"/>
        <w:spacing w:before="190" w:line="228" w:lineRule="auto"/>
        <w:ind w:left="420" w:leftChars="200" w:firstLine="0" w:firstLineChars="0"/>
        <w:rPr>
          <w:sz w:val="20"/>
          <w:szCs w:val="20"/>
        </w:rPr>
      </w:pPr>
      <w:r>
        <w:rPr>
          <w:spacing w:val="7"/>
          <w:sz w:val="20"/>
          <w:szCs w:val="20"/>
        </w:rPr>
        <w:t>10.1.5、磋响应文件含有采购人不能接受的附加条件的；</w:t>
      </w:r>
    </w:p>
    <w:p w14:paraId="741B1709">
      <w:pPr>
        <w:pStyle w:val="4"/>
        <w:spacing w:before="191" w:line="228" w:lineRule="auto"/>
        <w:ind w:left="420" w:leftChars="200" w:firstLine="0" w:firstLineChars="0"/>
        <w:rPr>
          <w:sz w:val="20"/>
          <w:szCs w:val="20"/>
        </w:rPr>
      </w:pPr>
      <w:r>
        <w:rPr>
          <w:spacing w:val="8"/>
          <w:sz w:val="20"/>
          <w:szCs w:val="20"/>
        </w:rPr>
        <w:t>10.1.6、法律、法规和竞争性磋商文件规定的</w:t>
      </w:r>
      <w:r>
        <w:rPr>
          <w:spacing w:val="7"/>
          <w:sz w:val="20"/>
          <w:szCs w:val="20"/>
        </w:rPr>
        <w:t>其他无效情形。</w:t>
      </w:r>
    </w:p>
    <w:p w14:paraId="2F31AEC0">
      <w:pPr>
        <w:pStyle w:val="4"/>
        <w:spacing w:before="189" w:line="228" w:lineRule="auto"/>
        <w:ind w:left="420" w:leftChars="200" w:firstLine="0" w:firstLineChars="0"/>
        <w:rPr>
          <w:rFonts w:ascii="Arial"/>
          <w:sz w:val="21"/>
        </w:rPr>
      </w:pPr>
      <w:r>
        <w:rPr>
          <w:spacing w:val="10"/>
          <w:sz w:val="20"/>
          <w:szCs w:val="20"/>
        </w:rPr>
        <w:t>10.2、有下列情形之一的，视为供应商相互</w:t>
      </w:r>
      <w:r>
        <w:rPr>
          <w:spacing w:val="9"/>
          <w:sz w:val="20"/>
          <w:szCs w:val="20"/>
        </w:rPr>
        <w:t>恶意串通磋商投标，其磋商会议取消:</w:t>
      </w:r>
    </w:p>
    <w:p w14:paraId="677651FA">
      <w:pPr>
        <w:pStyle w:val="4"/>
        <w:spacing w:before="191" w:line="228" w:lineRule="auto"/>
        <w:ind w:left="450"/>
        <w:rPr>
          <w:sz w:val="20"/>
          <w:szCs w:val="20"/>
        </w:rPr>
      </w:pPr>
      <w:r>
        <w:pict>
          <v:shape id="_x0000_s1060" o:spid="_x0000_s1060" style="position:absolute;left:0pt;margin-left:90pt;margin-top:69.1pt;height:1pt;width:430.95pt;mso-position-horizontal-relative:page;mso-position-vertical-relative:page;z-index:251667456;mso-width-relative:page;mso-height-relative:page;" filled="f" stroked="t" coordsize="8619,20" o:allowincell="f" path="m0,9l8618,9e">
            <v:fill on="f" focussize="0,0"/>
            <v:stroke weight="0.96pt" color="#000000" miterlimit="2" joinstyle="bevel"/>
            <v:imagedata o:title=""/>
            <o:lock v:ext="edit"/>
          </v:shape>
        </w:pict>
      </w:r>
      <w:r>
        <w:rPr>
          <w:spacing w:val="8"/>
          <w:sz w:val="20"/>
          <w:szCs w:val="20"/>
        </w:rPr>
        <w:t>10.2.1、不同供应商的磋商响应文件由同一单位</w:t>
      </w:r>
      <w:r>
        <w:rPr>
          <w:spacing w:val="7"/>
          <w:sz w:val="20"/>
          <w:szCs w:val="20"/>
        </w:rPr>
        <w:t>或者个人编制；</w:t>
      </w:r>
    </w:p>
    <w:p w14:paraId="35E6F7C6">
      <w:pPr>
        <w:pStyle w:val="4"/>
        <w:spacing w:before="187" w:line="228" w:lineRule="auto"/>
        <w:ind w:left="450"/>
        <w:rPr>
          <w:sz w:val="20"/>
          <w:szCs w:val="20"/>
        </w:rPr>
      </w:pPr>
      <w:r>
        <w:rPr>
          <w:spacing w:val="7"/>
          <w:sz w:val="20"/>
          <w:szCs w:val="20"/>
        </w:rPr>
        <w:t>10.2.2、不同供应商委托同一单位或者个人办理磋商事宜；</w:t>
      </w:r>
    </w:p>
    <w:p w14:paraId="557DEE5B">
      <w:pPr>
        <w:pStyle w:val="4"/>
        <w:spacing w:before="189" w:line="228" w:lineRule="auto"/>
        <w:ind w:left="450"/>
        <w:rPr>
          <w:sz w:val="20"/>
          <w:szCs w:val="20"/>
        </w:rPr>
      </w:pPr>
      <w:r>
        <w:rPr>
          <w:spacing w:val="8"/>
          <w:sz w:val="20"/>
          <w:szCs w:val="20"/>
        </w:rPr>
        <w:t>10.2.3、不同供应商的磋商响应文件载明的项目管理成员或者联系人员为同一人；</w:t>
      </w:r>
    </w:p>
    <w:p w14:paraId="083ADA6B">
      <w:pPr>
        <w:pStyle w:val="4"/>
        <w:spacing w:before="190" w:line="227" w:lineRule="auto"/>
        <w:ind w:left="450"/>
        <w:rPr>
          <w:sz w:val="20"/>
          <w:szCs w:val="20"/>
        </w:rPr>
      </w:pPr>
      <w:r>
        <w:rPr>
          <w:spacing w:val="8"/>
          <w:sz w:val="20"/>
          <w:szCs w:val="20"/>
        </w:rPr>
        <w:t>10.2.4、不同供应商的磋商响应文件异常一致或者磋商报价呈规律性差异；</w:t>
      </w:r>
    </w:p>
    <w:p w14:paraId="43AB6C83">
      <w:pPr>
        <w:pStyle w:val="4"/>
        <w:spacing w:before="192" w:line="228" w:lineRule="auto"/>
        <w:ind w:left="450"/>
        <w:rPr>
          <w:sz w:val="20"/>
          <w:szCs w:val="20"/>
        </w:rPr>
      </w:pPr>
      <w:r>
        <w:rPr>
          <w:spacing w:val="7"/>
          <w:sz w:val="20"/>
          <w:szCs w:val="20"/>
        </w:rPr>
        <w:t>10.2.5、不同供应商的磋商响应文件相互混装；</w:t>
      </w:r>
    </w:p>
    <w:p w14:paraId="37B621E8">
      <w:pPr>
        <w:pStyle w:val="4"/>
        <w:spacing w:before="188" w:line="228" w:lineRule="auto"/>
        <w:ind w:left="37"/>
        <w:rPr>
          <w:sz w:val="20"/>
          <w:szCs w:val="20"/>
        </w:rPr>
      </w:pPr>
      <w:r>
        <w:rPr>
          <w:b/>
          <w:bCs/>
          <w:spacing w:val="5"/>
          <w:sz w:val="20"/>
          <w:szCs w:val="20"/>
        </w:rPr>
        <w:t>11、特殊情况的处理</w:t>
      </w:r>
    </w:p>
    <w:p w14:paraId="40C8F4CC">
      <w:pPr>
        <w:pStyle w:val="4"/>
        <w:spacing w:before="207" w:line="228" w:lineRule="auto"/>
        <w:ind w:left="457"/>
        <w:rPr>
          <w:sz w:val="20"/>
          <w:szCs w:val="20"/>
        </w:rPr>
      </w:pPr>
      <w:r>
        <w:rPr>
          <w:spacing w:val="8"/>
          <w:sz w:val="20"/>
          <w:szCs w:val="20"/>
        </w:rPr>
        <w:t>11.1、响应文件中如果出现前后不一致的，按照下列规定修正；</w:t>
      </w:r>
    </w:p>
    <w:p w14:paraId="60C16271">
      <w:pPr>
        <w:pStyle w:val="4"/>
        <w:spacing w:before="221" w:line="329" w:lineRule="auto"/>
        <w:ind w:left="23" w:right="96" w:firstLine="433"/>
        <w:rPr>
          <w:sz w:val="20"/>
          <w:szCs w:val="20"/>
        </w:rPr>
      </w:pPr>
      <w:r>
        <w:rPr>
          <w:spacing w:val="8"/>
          <w:sz w:val="20"/>
          <w:szCs w:val="20"/>
        </w:rPr>
        <w:t>11.1.1、应文件大写金额和小写金额不一致的，以大写</w:t>
      </w:r>
      <w:r>
        <w:rPr>
          <w:spacing w:val="7"/>
          <w:sz w:val="20"/>
          <w:szCs w:val="20"/>
        </w:rPr>
        <w:t>金额为准；总价金额与按单价汇总</w:t>
      </w:r>
      <w:r>
        <w:rPr>
          <w:sz w:val="20"/>
          <w:szCs w:val="20"/>
        </w:rPr>
        <w:t xml:space="preserve"> </w:t>
      </w:r>
      <w:r>
        <w:rPr>
          <w:spacing w:val="8"/>
          <w:sz w:val="20"/>
          <w:szCs w:val="20"/>
        </w:rPr>
        <w:t>金额不一致的，以单价金额计算结果为准。</w:t>
      </w:r>
    </w:p>
    <w:p w14:paraId="1BDE84F4">
      <w:pPr>
        <w:pStyle w:val="4"/>
        <w:spacing w:before="223" w:line="228" w:lineRule="auto"/>
        <w:ind w:left="457"/>
        <w:rPr>
          <w:sz w:val="20"/>
          <w:szCs w:val="20"/>
        </w:rPr>
      </w:pPr>
      <w:r>
        <w:rPr>
          <w:spacing w:val="8"/>
          <w:sz w:val="20"/>
          <w:szCs w:val="20"/>
        </w:rPr>
        <w:t>11.1.2、响应文件中图表与文字表述不一致的，以文字表述</w:t>
      </w:r>
      <w:r>
        <w:rPr>
          <w:spacing w:val="7"/>
          <w:sz w:val="20"/>
          <w:szCs w:val="20"/>
        </w:rPr>
        <w:t>为准；</w:t>
      </w:r>
    </w:p>
    <w:p w14:paraId="69CC920F">
      <w:pPr>
        <w:pStyle w:val="4"/>
        <w:spacing w:before="220" w:line="228" w:lineRule="auto"/>
        <w:ind w:left="457"/>
        <w:rPr>
          <w:sz w:val="20"/>
          <w:szCs w:val="20"/>
        </w:rPr>
      </w:pPr>
      <w:r>
        <w:rPr>
          <w:spacing w:val="7"/>
          <w:sz w:val="20"/>
          <w:szCs w:val="20"/>
        </w:rPr>
        <w:t>11.1.3、响应文件正本与副本不一致的，以正本为准；</w:t>
      </w:r>
    </w:p>
    <w:p w14:paraId="402AEB6D">
      <w:pPr>
        <w:pStyle w:val="4"/>
        <w:spacing w:before="221" w:line="228" w:lineRule="auto"/>
        <w:ind w:left="457"/>
        <w:rPr>
          <w:sz w:val="20"/>
          <w:szCs w:val="20"/>
        </w:rPr>
      </w:pPr>
      <w:r>
        <w:rPr>
          <w:spacing w:val="8"/>
          <w:sz w:val="20"/>
          <w:szCs w:val="20"/>
        </w:rPr>
        <w:t>11.1.4、对不同文字文本响应文件的解释发生异议的，以中文文本为准。</w:t>
      </w:r>
    </w:p>
    <w:p w14:paraId="445E2DA2">
      <w:pPr>
        <w:pStyle w:val="4"/>
        <w:spacing w:before="221" w:line="330" w:lineRule="auto"/>
        <w:ind w:left="23" w:right="96" w:firstLine="434"/>
        <w:rPr>
          <w:sz w:val="20"/>
          <w:szCs w:val="20"/>
        </w:rPr>
      </w:pPr>
      <w:r>
        <w:rPr>
          <w:spacing w:val="8"/>
          <w:sz w:val="20"/>
          <w:szCs w:val="20"/>
        </w:rPr>
        <w:t>11.1.5、同时出现两种以上不一致的，按照前款规定的</w:t>
      </w:r>
      <w:r>
        <w:rPr>
          <w:spacing w:val="7"/>
          <w:sz w:val="20"/>
          <w:szCs w:val="20"/>
        </w:rPr>
        <w:t>顺序修正。修正后的磋商报价按照</w:t>
      </w:r>
      <w:r>
        <w:rPr>
          <w:sz w:val="20"/>
          <w:szCs w:val="20"/>
        </w:rPr>
        <w:t xml:space="preserve"> </w:t>
      </w:r>
      <w:r>
        <w:rPr>
          <w:spacing w:val="10"/>
          <w:sz w:val="20"/>
          <w:szCs w:val="20"/>
        </w:rPr>
        <w:t>本章4.1</w:t>
      </w:r>
      <w:r>
        <w:rPr>
          <w:spacing w:val="-33"/>
          <w:sz w:val="20"/>
          <w:szCs w:val="20"/>
        </w:rPr>
        <w:t xml:space="preserve"> </w:t>
      </w:r>
      <w:r>
        <w:rPr>
          <w:spacing w:val="10"/>
          <w:sz w:val="20"/>
          <w:szCs w:val="20"/>
        </w:rPr>
        <w:t>条的规定经供应商确认后产生约束力，供应商不确认的，其磋商无效。</w:t>
      </w:r>
    </w:p>
    <w:p w14:paraId="6947F9F6">
      <w:pPr>
        <w:pStyle w:val="4"/>
        <w:spacing w:before="220" w:line="331" w:lineRule="auto"/>
        <w:ind w:left="23" w:right="94" w:firstLine="433"/>
        <w:rPr>
          <w:sz w:val="20"/>
          <w:szCs w:val="20"/>
        </w:rPr>
      </w:pPr>
      <w:r>
        <w:rPr>
          <w:spacing w:val="8"/>
          <w:sz w:val="20"/>
          <w:szCs w:val="20"/>
        </w:rPr>
        <w:t>11.2、评审过程中，若出现本评审办法以外的特殊情况时，将暂停评审，待磋</w:t>
      </w:r>
      <w:r>
        <w:rPr>
          <w:spacing w:val="7"/>
          <w:sz w:val="20"/>
          <w:szCs w:val="20"/>
        </w:rPr>
        <w:t>商小组商榷</w:t>
      </w:r>
      <w:r>
        <w:rPr>
          <w:sz w:val="20"/>
          <w:szCs w:val="20"/>
        </w:rPr>
        <w:t xml:space="preserve"> </w:t>
      </w:r>
      <w:r>
        <w:rPr>
          <w:spacing w:val="7"/>
          <w:sz w:val="20"/>
          <w:szCs w:val="20"/>
        </w:rPr>
        <w:t>后，再进行评定。</w:t>
      </w:r>
    </w:p>
    <w:p w14:paraId="1F965920">
      <w:pPr>
        <w:pStyle w:val="4"/>
        <w:spacing w:before="221" w:line="228" w:lineRule="auto"/>
        <w:ind w:left="457"/>
        <w:rPr>
          <w:sz w:val="20"/>
          <w:szCs w:val="20"/>
        </w:rPr>
      </w:pPr>
      <w:r>
        <w:rPr>
          <w:spacing w:val="8"/>
          <w:sz w:val="20"/>
          <w:szCs w:val="20"/>
        </w:rPr>
        <w:t>11.3、评审结果汇总完成后，除下列情形外，任何人不得修改评审结果。</w:t>
      </w:r>
    </w:p>
    <w:p w14:paraId="20ECFEE6">
      <w:pPr>
        <w:pStyle w:val="4"/>
        <w:spacing w:before="221" w:line="228" w:lineRule="auto"/>
        <w:ind w:left="457"/>
        <w:rPr>
          <w:sz w:val="20"/>
          <w:szCs w:val="20"/>
        </w:rPr>
      </w:pPr>
      <w:r>
        <w:rPr>
          <w:spacing w:val="6"/>
          <w:sz w:val="20"/>
          <w:szCs w:val="20"/>
        </w:rPr>
        <w:t>11.3.1、分值汇总计算错误的；</w:t>
      </w:r>
    </w:p>
    <w:p w14:paraId="50FD0D93">
      <w:pPr>
        <w:pStyle w:val="4"/>
        <w:spacing w:before="220" w:line="229" w:lineRule="auto"/>
        <w:ind w:left="457"/>
        <w:rPr>
          <w:sz w:val="20"/>
          <w:szCs w:val="20"/>
        </w:rPr>
      </w:pPr>
      <w:r>
        <w:rPr>
          <w:spacing w:val="6"/>
          <w:sz w:val="20"/>
          <w:szCs w:val="20"/>
        </w:rPr>
        <w:t>11.3.2、分项评分超出评分标准范围的；</w:t>
      </w:r>
    </w:p>
    <w:p w14:paraId="68D2A6A4">
      <w:pPr>
        <w:pStyle w:val="4"/>
        <w:spacing w:before="221" w:line="228" w:lineRule="auto"/>
        <w:ind w:left="457"/>
        <w:rPr>
          <w:sz w:val="20"/>
          <w:szCs w:val="20"/>
        </w:rPr>
      </w:pPr>
      <w:r>
        <w:rPr>
          <w:spacing w:val="7"/>
          <w:sz w:val="20"/>
          <w:szCs w:val="20"/>
        </w:rPr>
        <w:t>11.3.3、磋商小组成员对客观评审因素评分不一致的；</w:t>
      </w:r>
    </w:p>
    <w:p w14:paraId="167B2D26">
      <w:pPr>
        <w:pStyle w:val="4"/>
        <w:spacing w:before="221" w:line="228" w:lineRule="auto"/>
        <w:ind w:left="457"/>
        <w:rPr>
          <w:sz w:val="20"/>
          <w:szCs w:val="20"/>
        </w:rPr>
      </w:pPr>
      <w:r>
        <w:rPr>
          <w:spacing w:val="7"/>
          <w:sz w:val="20"/>
          <w:szCs w:val="20"/>
        </w:rPr>
        <w:t>11.3.4、经磋商小组认定评分畸高、畸低的。</w:t>
      </w:r>
    </w:p>
    <w:p w14:paraId="66192162">
      <w:pPr>
        <w:pStyle w:val="4"/>
        <w:spacing w:before="220" w:line="391" w:lineRule="auto"/>
        <w:ind w:left="23" w:right="94" w:firstLine="433"/>
        <w:rPr>
          <w:sz w:val="20"/>
          <w:szCs w:val="20"/>
        </w:rPr>
      </w:pPr>
      <w:r>
        <w:rPr>
          <w:spacing w:val="8"/>
          <w:sz w:val="20"/>
          <w:szCs w:val="20"/>
        </w:rPr>
        <w:t>11.4、评标报告签署前，经复核发现存在以上情形之一的，磋商小组应当当场</w:t>
      </w:r>
      <w:r>
        <w:rPr>
          <w:spacing w:val="7"/>
          <w:sz w:val="20"/>
          <w:szCs w:val="20"/>
        </w:rPr>
        <w:t>修改磋商评</w:t>
      </w:r>
      <w:r>
        <w:rPr>
          <w:sz w:val="20"/>
          <w:szCs w:val="20"/>
        </w:rPr>
        <w:t xml:space="preserve"> </w:t>
      </w:r>
      <w:r>
        <w:rPr>
          <w:spacing w:val="9"/>
          <w:sz w:val="20"/>
          <w:szCs w:val="20"/>
        </w:rPr>
        <w:t>审结果，并在评标报告中记载；评标报告签署后，采购人或</w:t>
      </w:r>
      <w:r>
        <w:rPr>
          <w:spacing w:val="8"/>
          <w:sz w:val="20"/>
          <w:szCs w:val="20"/>
        </w:rPr>
        <w:t>者采购代理机构发现存在以上情形</w:t>
      </w:r>
      <w:r>
        <w:rPr>
          <w:sz w:val="20"/>
          <w:szCs w:val="20"/>
        </w:rPr>
        <w:t xml:space="preserve"> </w:t>
      </w:r>
      <w:r>
        <w:rPr>
          <w:spacing w:val="9"/>
          <w:sz w:val="20"/>
          <w:szCs w:val="20"/>
        </w:rPr>
        <w:t>之一的，应当组织原磋商小组进行重新评审，重新评审改变</w:t>
      </w:r>
      <w:r>
        <w:rPr>
          <w:spacing w:val="8"/>
          <w:sz w:val="20"/>
          <w:szCs w:val="20"/>
        </w:rPr>
        <w:t>评标结果的，书面报告本级财政部</w:t>
      </w:r>
      <w:r>
        <w:rPr>
          <w:sz w:val="20"/>
          <w:szCs w:val="20"/>
        </w:rPr>
        <w:t xml:space="preserve"> </w:t>
      </w:r>
      <w:r>
        <w:rPr>
          <w:spacing w:val="9"/>
          <w:sz w:val="20"/>
          <w:szCs w:val="20"/>
        </w:rPr>
        <w:t>门。供应商对评标报告提出质疑的，采购人或者采购代理机构可以</w:t>
      </w:r>
      <w:r>
        <w:rPr>
          <w:spacing w:val="8"/>
          <w:sz w:val="20"/>
          <w:szCs w:val="20"/>
        </w:rPr>
        <w:t>组织原磋商小组进行重新评</w:t>
      </w:r>
      <w:r>
        <w:rPr>
          <w:sz w:val="20"/>
          <w:szCs w:val="20"/>
        </w:rPr>
        <w:t xml:space="preserve"> </w:t>
      </w:r>
      <w:r>
        <w:rPr>
          <w:spacing w:val="9"/>
          <w:sz w:val="20"/>
          <w:szCs w:val="20"/>
        </w:rPr>
        <w:t>审，重新评审改变评标结果的，应当书面报告本级财政部门。</w:t>
      </w:r>
    </w:p>
    <w:p w14:paraId="27A887A3">
      <w:pPr>
        <w:pStyle w:val="4"/>
        <w:spacing w:before="222" w:line="364" w:lineRule="auto"/>
        <w:ind w:left="23" w:right="94" w:firstLine="434"/>
        <w:rPr>
          <w:spacing w:val="9"/>
          <w:sz w:val="20"/>
          <w:szCs w:val="20"/>
        </w:rPr>
      </w:pPr>
      <w:r>
        <w:rPr>
          <w:spacing w:val="8"/>
          <w:sz w:val="20"/>
          <w:szCs w:val="20"/>
        </w:rPr>
        <w:t>11.5、磋商小组发现磋商文件存在歧义、重大缺陷导致评标工作无法进行</w:t>
      </w:r>
      <w:r>
        <w:rPr>
          <w:spacing w:val="7"/>
          <w:sz w:val="20"/>
          <w:szCs w:val="20"/>
        </w:rPr>
        <w:t>，或者磋商文件</w:t>
      </w:r>
      <w:r>
        <w:rPr>
          <w:sz w:val="20"/>
          <w:szCs w:val="20"/>
        </w:rPr>
        <w:t xml:space="preserve"> </w:t>
      </w:r>
      <w:r>
        <w:rPr>
          <w:spacing w:val="9"/>
          <w:sz w:val="20"/>
          <w:szCs w:val="20"/>
        </w:rPr>
        <w:t>内容违反国家有关强制性规定的，应当停止磋商评审工作，与采购人</w:t>
      </w:r>
      <w:r>
        <w:rPr>
          <w:spacing w:val="8"/>
          <w:sz w:val="20"/>
          <w:szCs w:val="20"/>
        </w:rPr>
        <w:t>或者采购代理机构沟通并</w:t>
      </w:r>
      <w:r>
        <w:rPr>
          <w:sz w:val="20"/>
          <w:szCs w:val="20"/>
        </w:rPr>
        <w:t xml:space="preserve"> </w:t>
      </w:r>
      <w:r>
        <w:rPr>
          <w:spacing w:val="9"/>
          <w:sz w:val="20"/>
          <w:szCs w:val="20"/>
        </w:rPr>
        <w:t>作书面记录。采购人或者采购代理机构确认后，应当修改磋商文件，重新组织采购活动。</w:t>
      </w:r>
    </w:p>
    <w:p w14:paraId="6EEFF7B4">
      <w:pPr>
        <w:pStyle w:val="4"/>
        <w:spacing w:before="222" w:line="364" w:lineRule="auto"/>
        <w:ind w:left="23" w:right="94" w:firstLine="434"/>
        <w:rPr>
          <w:sz w:val="20"/>
          <w:szCs w:val="20"/>
        </w:rPr>
      </w:pPr>
      <w:r>
        <w:rPr>
          <w:spacing w:val="8"/>
          <w:sz w:val="20"/>
          <w:szCs w:val="20"/>
        </w:rPr>
        <w:t>11.6、排名第一的中标候选人，主动放弃成交或因不可抗力不能履行合同</w:t>
      </w:r>
      <w:r>
        <w:rPr>
          <w:spacing w:val="7"/>
          <w:sz w:val="20"/>
          <w:szCs w:val="20"/>
        </w:rPr>
        <w:t>或被查实存在影</w:t>
      </w:r>
      <w:r>
        <w:rPr>
          <w:sz w:val="20"/>
          <w:szCs w:val="20"/>
        </w:rPr>
        <w:t xml:space="preserve"> </w:t>
      </w:r>
      <w:r>
        <w:rPr>
          <w:spacing w:val="9"/>
          <w:sz w:val="20"/>
          <w:szCs w:val="20"/>
        </w:rPr>
        <w:t>响成交结果的违法行为等情形，已不再符合成交条件的，采购人可以</w:t>
      </w:r>
      <w:r>
        <w:rPr>
          <w:spacing w:val="8"/>
          <w:sz w:val="20"/>
          <w:szCs w:val="20"/>
        </w:rPr>
        <w:t>按照磋商小组提出的中标</w:t>
      </w:r>
      <w:r>
        <w:rPr>
          <w:sz w:val="20"/>
          <w:szCs w:val="20"/>
        </w:rPr>
        <w:t xml:space="preserve"> </w:t>
      </w:r>
      <w:r>
        <w:rPr>
          <w:spacing w:val="9"/>
          <w:sz w:val="20"/>
          <w:szCs w:val="20"/>
        </w:rPr>
        <w:t>候选人名单排序依次确定第二中标候选人为成交供应商，也可</w:t>
      </w:r>
      <w:r>
        <w:rPr>
          <w:spacing w:val="8"/>
          <w:sz w:val="20"/>
          <w:szCs w:val="20"/>
        </w:rPr>
        <w:t>以根据实际情况需要，依法重新</w:t>
      </w:r>
      <w:r>
        <w:rPr>
          <w:sz w:val="20"/>
          <w:szCs w:val="20"/>
        </w:rPr>
        <w:t xml:space="preserve"> </w:t>
      </w:r>
      <w:r>
        <w:rPr>
          <w:spacing w:val="6"/>
          <w:sz w:val="20"/>
          <w:szCs w:val="20"/>
        </w:rPr>
        <w:t>组织采购活动。</w:t>
      </w:r>
    </w:p>
    <w:p w14:paraId="68AF5C6F">
      <w:pPr>
        <w:pStyle w:val="4"/>
        <w:spacing w:before="154" w:line="229" w:lineRule="auto"/>
        <w:ind w:left="23"/>
        <w:rPr>
          <w:sz w:val="20"/>
          <w:szCs w:val="20"/>
        </w:rPr>
      </w:pPr>
      <w:r>
        <w:rPr>
          <w:b/>
          <w:bCs/>
          <w:spacing w:val="6"/>
          <w:sz w:val="20"/>
          <w:szCs w:val="20"/>
        </w:rPr>
        <w:t>六、中标结果</w:t>
      </w:r>
    </w:p>
    <w:p w14:paraId="2129C46E">
      <w:pPr>
        <w:spacing w:line="294" w:lineRule="auto"/>
        <w:rPr>
          <w:rFonts w:ascii="Arial"/>
          <w:sz w:val="21"/>
        </w:rPr>
      </w:pPr>
    </w:p>
    <w:p w14:paraId="646D69E2">
      <w:pPr>
        <w:pStyle w:val="4"/>
        <w:spacing w:before="65" w:line="229" w:lineRule="auto"/>
        <w:ind w:left="37"/>
        <w:rPr>
          <w:sz w:val="20"/>
          <w:szCs w:val="20"/>
        </w:rPr>
      </w:pPr>
      <w:r>
        <w:rPr>
          <w:b/>
          <w:bCs/>
          <w:spacing w:val="3"/>
          <w:sz w:val="20"/>
          <w:szCs w:val="20"/>
        </w:rPr>
        <w:t>12、中标原则</w:t>
      </w:r>
    </w:p>
    <w:p w14:paraId="0C5FCB68">
      <w:pPr>
        <w:pStyle w:val="4"/>
        <w:spacing w:before="279" w:line="258" w:lineRule="auto"/>
        <w:ind w:left="23" w:right="88" w:firstLine="426"/>
        <w:rPr>
          <w:sz w:val="20"/>
          <w:szCs w:val="20"/>
        </w:rPr>
      </w:pPr>
      <w:r>
        <w:rPr>
          <w:spacing w:val="9"/>
          <w:sz w:val="20"/>
          <w:szCs w:val="20"/>
        </w:rPr>
        <w:t>12.1、采购人从评审报告中推荐的中标候选磋商供应商中，按照排序由高到低</w:t>
      </w:r>
      <w:r>
        <w:rPr>
          <w:spacing w:val="8"/>
          <w:sz w:val="20"/>
          <w:szCs w:val="20"/>
        </w:rPr>
        <w:t>的原则确定</w:t>
      </w:r>
      <w:r>
        <w:rPr>
          <w:sz w:val="20"/>
          <w:szCs w:val="20"/>
        </w:rPr>
        <w:t xml:space="preserve"> </w:t>
      </w:r>
      <w:r>
        <w:rPr>
          <w:spacing w:val="6"/>
          <w:sz w:val="20"/>
          <w:szCs w:val="20"/>
        </w:rPr>
        <w:t>成交供应商。</w:t>
      </w:r>
    </w:p>
    <w:p w14:paraId="55A31D2B">
      <w:pPr>
        <w:pStyle w:val="4"/>
        <w:spacing w:before="300" w:line="364" w:lineRule="auto"/>
        <w:ind w:left="22" w:right="81" w:firstLine="428"/>
        <w:rPr>
          <w:sz w:val="20"/>
          <w:szCs w:val="20"/>
        </w:rPr>
      </w:pPr>
      <w:r>
        <w:rPr>
          <w:spacing w:val="9"/>
          <w:sz w:val="20"/>
          <w:szCs w:val="20"/>
        </w:rPr>
        <w:t>12.2、评标结果按评审后得分由高到低顺序排列。得分相同的，按最终报价由</w:t>
      </w:r>
      <w:r>
        <w:rPr>
          <w:spacing w:val="8"/>
          <w:sz w:val="20"/>
          <w:szCs w:val="20"/>
        </w:rPr>
        <w:t>低到高顺序</w:t>
      </w:r>
      <w:r>
        <w:rPr>
          <w:sz w:val="20"/>
          <w:szCs w:val="20"/>
        </w:rPr>
        <w:t xml:space="preserve"> </w:t>
      </w:r>
      <w:r>
        <w:rPr>
          <w:spacing w:val="10"/>
          <w:sz w:val="20"/>
          <w:szCs w:val="20"/>
        </w:rPr>
        <w:t>排列。得分且最终报价相同的并列。磋商响应文件满足磋商文件全部</w:t>
      </w:r>
      <w:r>
        <w:rPr>
          <w:spacing w:val="9"/>
          <w:sz w:val="20"/>
          <w:szCs w:val="20"/>
        </w:rPr>
        <w:t>实质性要求，且按照评审</w:t>
      </w:r>
      <w:r>
        <w:rPr>
          <w:sz w:val="20"/>
          <w:szCs w:val="20"/>
        </w:rPr>
        <w:t xml:space="preserve"> </w:t>
      </w:r>
      <w:r>
        <w:rPr>
          <w:spacing w:val="9"/>
          <w:sz w:val="20"/>
          <w:szCs w:val="20"/>
        </w:rPr>
        <w:t>因素的量化指标评审得分最高的供应商为排名第一的中标候选人。</w:t>
      </w:r>
    </w:p>
    <w:p w14:paraId="395540CA">
      <w:pPr>
        <w:spacing w:line="310" w:lineRule="auto"/>
        <w:rPr>
          <w:rFonts w:ascii="Arial"/>
          <w:sz w:val="21"/>
        </w:rPr>
      </w:pPr>
    </w:p>
    <w:p w14:paraId="3B8E0643">
      <w:pPr>
        <w:pStyle w:val="4"/>
        <w:spacing w:before="65" w:line="228" w:lineRule="auto"/>
        <w:ind w:left="37"/>
        <w:rPr>
          <w:sz w:val="20"/>
          <w:szCs w:val="20"/>
        </w:rPr>
      </w:pPr>
      <w:r>
        <w:rPr>
          <w:b/>
          <w:bCs/>
          <w:spacing w:val="5"/>
          <w:sz w:val="20"/>
          <w:szCs w:val="20"/>
        </w:rPr>
        <w:t>13、确定中标候选人</w:t>
      </w:r>
    </w:p>
    <w:p w14:paraId="617B4463">
      <w:pPr>
        <w:spacing w:line="309" w:lineRule="auto"/>
        <w:rPr>
          <w:rFonts w:ascii="Arial"/>
          <w:sz w:val="21"/>
        </w:rPr>
      </w:pPr>
    </w:p>
    <w:p w14:paraId="0A1A42BE">
      <w:pPr>
        <w:pStyle w:val="4"/>
        <w:spacing w:before="66" w:line="391" w:lineRule="auto"/>
        <w:ind w:right="81" w:firstLine="432" w:firstLineChars="200"/>
        <w:rPr>
          <w:spacing w:val="9"/>
          <w:sz w:val="20"/>
          <w:szCs w:val="20"/>
        </w:rPr>
      </w:pPr>
      <w:r>
        <w:rPr>
          <w:spacing w:val="8"/>
          <w:sz w:val="20"/>
          <w:szCs w:val="20"/>
        </w:rPr>
        <w:t>13.1、采购代理机构应当在评标结束后</w:t>
      </w:r>
      <w:r>
        <w:rPr>
          <w:spacing w:val="-26"/>
          <w:sz w:val="20"/>
          <w:szCs w:val="20"/>
        </w:rPr>
        <w:t xml:space="preserve"> </w:t>
      </w:r>
      <w:r>
        <w:rPr>
          <w:spacing w:val="8"/>
          <w:sz w:val="20"/>
          <w:szCs w:val="20"/>
        </w:rPr>
        <w:t>2</w:t>
      </w:r>
      <w:r>
        <w:rPr>
          <w:spacing w:val="-38"/>
          <w:sz w:val="20"/>
          <w:szCs w:val="20"/>
        </w:rPr>
        <w:t xml:space="preserve"> </w:t>
      </w:r>
      <w:r>
        <w:rPr>
          <w:spacing w:val="8"/>
          <w:sz w:val="20"/>
          <w:szCs w:val="20"/>
        </w:rPr>
        <w:t>个工作日内将评标报告送采购人。采购人应当自</w:t>
      </w:r>
      <w:r>
        <w:rPr>
          <w:sz w:val="20"/>
          <w:szCs w:val="20"/>
        </w:rPr>
        <w:t xml:space="preserve"> </w:t>
      </w:r>
      <w:r>
        <w:rPr>
          <w:spacing w:val="9"/>
          <w:sz w:val="20"/>
          <w:szCs w:val="20"/>
        </w:rPr>
        <w:t>收到评标报告之日起</w:t>
      </w:r>
      <w:r>
        <w:rPr>
          <w:spacing w:val="-31"/>
          <w:sz w:val="20"/>
          <w:szCs w:val="20"/>
        </w:rPr>
        <w:t xml:space="preserve"> </w:t>
      </w:r>
      <w:r>
        <w:rPr>
          <w:spacing w:val="9"/>
          <w:sz w:val="20"/>
          <w:szCs w:val="20"/>
        </w:rPr>
        <w:t>5</w:t>
      </w:r>
      <w:r>
        <w:rPr>
          <w:spacing w:val="-38"/>
          <w:sz w:val="20"/>
          <w:szCs w:val="20"/>
        </w:rPr>
        <w:t xml:space="preserve"> </w:t>
      </w:r>
      <w:r>
        <w:rPr>
          <w:spacing w:val="9"/>
          <w:sz w:val="20"/>
          <w:szCs w:val="20"/>
        </w:rPr>
        <w:t>个工作日内，在评标报告确定的成交候选人名单中按顺序确定成交人。</w:t>
      </w:r>
      <w:r>
        <w:rPr>
          <w:sz w:val="20"/>
          <w:szCs w:val="20"/>
        </w:rPr>
        <w:t xml:space="preserve"> </w:t>
      </w:r>
      <w:r>
        <w:rPr>
          <w:spacing w:val="10"/>
          <w:sz w:val="20"/>
          <w:szCs w:val="20"/>
        </w:rPr>
        <w:t>成交候选人并列的，由采购人或者采购人委托磋商小组按照磋商文件规</w:t>
      </w:r>
      <w:r>
        <w:rPr>
          <w:spacing w:val="9"/>
          <w:sz w:val="20"/>
          <w:szCs w:val="20"/>
        </w:rPr>
        <w:t>定的方式确定成交人。</w:t>
      </w:r>
      <w:r>
        <w:rPr>
          <w:sz w:val="20"/>
          <w:szCs w:val="20"/>
        </w:rPr>
        <w:t xml:space="preserve"> </w:t>
      </w:r>
      <w:r>
        <w:rPr>
          <w:spacing w:val="9"/>
          <w:sz w:val="20"/>
          <w:szCs w:val="20"/>
        </w:rPr>
        <w:t>采购人在收到评标报告</w:t>
      </w:r>
      <w:r>
        <w:rPr>
          <w:spacing w:val="-31"/>
          <w:sz w:val="20"/>
          <w:szCs w:val="20"/>
        </w:rPr>
        <w:t xml:space="preserve"> </w:t>
      </w:r>
      <w:r>
        <w:rPr>
          <w:spacing w:val="9"/>
          <w:sz w:val="20"/>
          <w:szCs w:val="20"/>
        </w:rPr>
        <w:t>5</w:t>
      </w:r>
      <w:r>
        <w:rPr>
          <w:spacing w:val="-40"/>
          <w:sz w:val="20"/>
          <w:szCs w:val="20"/>
        </w:rPr>
        <w:t xml:space="preserve"> </w:t>
      </w:r>
      <w:r>
        <w:rPr>
          <w:spacing w:val="9"/>
          <w:sz w:val="20"/>
          <w:szCs w:val="20"/>
        </w:rPr>
        <w:t>个工作日内未按评标报告推荐的成交候选人顺序确定中标人，又不能</w:t>
      </w:r>
      <w:r>
        <w:rPr>
          <w:sz w:val="20"/>
          <w:szCs w:val="20"/>
        </w:rPr>
        <w:t xml:space="preserve"> </w:t>
      </w:r>
      <w:r>
        <w:rPr>
          <w:spacing w:val="9"/>
          <w:sz w:val="20"/>
          <w:szCs w:val="20"/>
        </w:rPr>
        <w:t>说明合法理由的，视同按评标报告推荐的顺序确定排名第一的成交候选人为成交人。</w:t>
      </w:r>
    </w:p>
    <w:p w14:paraId="44771426">
      <w:pPr>
        <w:pStyle w:val="4"/>
        <w:spacing w:before="66" w:line="391" w:lineRule="auto"/>
        <w:ind w:right="81" w:firstLine="432" w:firstLineChars="200"/>
        <w:rPr>
          <w:sz w:val="20"/>
          <w:szCs w:val="20"/>
        </w:rPr>
      </w:pPr>
      <w:r>
        <w:rPr>
          <w:spacing w:val="8"/>
          <w:sz w:val="20"/>
          <w:szCs w:val="20"/>
        </w:rPr>
        <w:t>13.2、采购人或者采购代理机构应当自成交人确定之日起</w:t>
      </w:r>
      <w:r>
        <w:rPr>
          <w:spacing w:val="-17"/>
          <w:sz w:val="20"/>
          <w:szCs w:val="20"/>
        </w:rPr>
        <w:t xml:space="preserve"> </w:t>
      </w:r>
      <w:r>
        <w:rPr>
          <w:spacing w:val="8"/>
          <w:sz w:val="20"/>
          <w:szCs w:val="20"/>
        </w:rPr>
        <w:t>2</w:t>
      </w:r>
      <w:r>
        <w:rPr>
          <w:spacing w:val="-40"/>
          <w:sz w:val="20"/>
          <w:szCs w:val="20"/>
        </w:rPr>
        <w:t xml:space="preserve"> </w:t>
      </w:r>
      <w:r>
        <w:rPr>
          <w:spacing w:val="8"/>
          <w:sz w:val="20"/>
          <w:szCs w:val="20"/>
        </w:rPr>
        <w:t>个工作日内，在省级以上财政</w:t>
      </w:r>
      <w:r>
        <w:rPr>
          <w:sz w:val="20"/>
          <w:szCs w:val="20"/>
        </w:rPr>
        <w:t xml:space="preserve"> </w:t>
      </w:r>
      <w:r>
        <w:rPr>
          <w:spacing w:val="7"/>
          <w:sz w:val="20"/>
          <w:szCs w:val="20"/>
        </w:rPr>
        <w:t>部门指定的媒体（《陕西省政府采购网》）公告成交结果，磋商文</w:t>
      </w:r>
      <w:r>
        <w:rPr>
          <w:spacing w:val="6"/>
          <w:sz w:val="20"/>
          <w:szCs w:val="20"/>
        </w:rPr>
        <w:t>件应当随成交结果同时公告。</w:t>
      </w:r>
      <w:r>
        <w:rPr>
          <w:sz w:val="20"/>
          <w:szCs w:val="20"/>
        </w:rPr>
        <w:t xml:space="preserve"> </w:t>
      </w:r>
      <w:r>
        <w:rPr>
          <w:spacing w:val="10"/>
          <w:sz w:val="20"/>
          <w:szCs w:val="20"/>
        </w:rPr>
        <w:t>成交结果公告内容应当包括采购人及其委托的采购代理机构的名称、地址、联系方式，项目名</w:t>
      </w:r>
      <w:r>
        <w:rPr>
          <w:sz w:val="20"/>
          <w:szCs w:val="20"/>
        </w:rPr>
        <w:t xml:space="preserve"> </w:t>
      </w:r>
      <w:r>
        <w:rPr>
          <w:spacing w:val="7"/>
          <w:sz w:val="20"/>
          <w:szCs w:val="20"/>
        </w:rPr>
        <w:t>称和项目编号，成交人名称、地址和成交金额，主要成交标的的名</w:t>
      </w:r>
      <w:r>
        <w:rPr>
          <w:spacing w:val="6"/>
          <w:sz w:val="20"/>
          <w:szCs w:val="20"/>
        </w:rPr>
        <w:t>称、规格型号、数量、单价、</w:t>
      </w:r>
      <w:r>
        <w:rPr>
          <w:sz w:val="20"/>
          <w:szCs w:val="20"/>
        </w:rPr>
        <w:t xml:space="preserve"> </w:t>
      </w:r>
      <w:r>
        <w:rPr>
          <w:spacing w:val="8"/>
          <w:sz w:val="20"/>
          <w:szCs w:val="20"/>
        </w:rPr>
        <w:t>服务要求，成交公告期限以及评审专家名单。成交公告期限为</w:t>
      </w:r>
      <w:r>
        <w:rPr>
          <w:spacing w:val="-17"/>
          <w:sz w:val="20"/>
          <w:szCs w:val="20"/>
        </w:rPr>
        <w:t xml:space="preserve"> </w:t>
      </w:r>
      <w:r>
        <w:rPr>
          <w:spacing w:val="8"/>
          <w:sz w:val="20"/>
          <w:szCs w:val="20"/>
        </w:rPr>
        <w:t>1</w:t>
      </w:r>
      <w:r>
        <w:rPr>
          <w:spacing w:val="-38"/>
          <w:sz w:val="20"/>
          <w:szCs w:val="20"/>
        </w:rPr>
        <w:t xml:space="preserve"> </w:t>
      </w:r>
      <w:r>
        <w:rPr>
          <w:spacing w:val="8"/>
          <w:sz w:val="20"/>
          <w:szCs w:val="20"/>
        </w:rPr>
        <w:t>个工作日。</w:t>
      </w:r>
    </w:p>
    <w:p w14:paraId="0159A473">
      <w:pPr>
        <w:pStyle w:val="4"/>
        <w:spacing w:before="206" w:line="227" w:lineRule="auto"/>
        <w:ind w:left="457"/>
        <w:rPr>
          <w:sz w:val="20"/>
          <w:szCs w:val="20"/>
        </w:rPr>
      </w:pPr>
      <w:r>
        <w:rPr>
          <w:spacing w:val="9"/>
          <w:sz w:val="20"/>
          <w:szCs w:val="20"/>
        </w:rPr>
        <w:t>13.3、在公告成交结果的同时，采购人或者采购代</w:t>
      </w:r>
      <w:r>
        <w:rPr>
          <w:spacing w:val="8"/>
          <w:sz w:val="20"/>
          <w:szCs w:val="20"/>
        </w:rPr>
        <w:t>理机构应当向成交人发出成交通知书。</w:t>
      </w:r>
    </w:p>
    <w:p w14:paraId="56309D2F">
      <w:pPr>
        <w:pStyle w:val="4"/>
        <w:spacing w:before="202" w:line="228" w:lineRule="auto"/>
        <w:ind w:left="457"/>
        <w:rPr>
          <w:sz w:val="20"/>
          <w:szCs w:val="20"/>
        </w:rPr>
      </w:pPr>
      <w:r>
        <w:rPr>
          <w:spacing w:val="8"/>
          <w:sz w:val="20"/>
          <w:szCs w:val="20"/>
        </w:rPr>
        <w:t>13.4、采购代理机构将评审过程与采购人情况书面报送有关监督机构备案。</w:t>
      </w:r>
    </w:p>
    <w:p w14:paraId="4B980BC6">
      <w:pPr>
        <w:rPr>
          <w:rFonts w:ascii="Arial"/>
          <w:sz w:val="21"/>
        </w:rPr>
      </w:pPr>
    </w:p>
    <w:p w14:paraId="25F71621">
      <w:pPr>
        <w:pStyle w:val="4"/>
        <w:spacing w:before="66" w:line="228" w:lineRule="auto"/>
        <w:ind w:left="37"/>
        <w:rPr>
          <w:sz w:val="20"/>
          <w:szCs w:val="20"/>
        </w:rPr>
      </w:pPr>
      <w:r>
        <w:rPr>
          <w:b/>
          <w:bCs/>
          <w:spacing w:val="4"/>
          <w:sz w:val="20"/>
          <w:szCs w:val="20"/>
        </w:rPr>
        <w:t>14、成交通知书</w:t>
      </w:r>
    </w:p>
    <w:p w14:paraId="77F912A6">
      <w:pPr>
        <w:pStyle w:val="4"/>
        <w:spacing w:before="275" w:line="416" w:lineRule="auto"/>
        <w:ind w:left="22" w:right="81" w:firstLine="428"/>
        <w:jc w:val="both"/>
        <w:rPr>
          <w:sz w:val="20"/>
          <w:szCs w:val="20"/>
        </w:rPr>
      </w:pPr>
      <w:r>
        <w:rPr>
          <w:spacing w:val="9"/>
          <w:sz w:val="20"/>
          <w:szCs w:val="20"/>
        </w:rPr>
        <w:t>14.1、成交通知书是合同文件的组成部分，对采购人和成交供应商具有同等法</w:t>
      </w:r>
      <w:r>
        <w:rPr>
          <w:spacing w:val="8"/>
          <w:sz w:val="20"/>
          <w:szCs w:val="20"/>
        </w:rPr>
        <w:t>律效力。成</w:t>
      </w:r>
      <w:r>
        <w:rPr>
          <w:sz w:val="20"/>
          <w:szCs w:val="20"/>
        </w:rPr>
        <w:t xml:space="preserve"> </w:t>
      </w:r>
      <w:r>
        <w:rPr>
          <w:spacing w:val="10"/>
          <w:sz w:val="20"/>
          <w:szCs w:val="20"/>
        </w:rPr>
        <w:t>交通知书发出后，采购人改变中标结果或者成交供应商放弃成交，应</w:t>
      </w:r>
      <w:r>
        <w:rPr>
          <w:spacing w:val="9"/>
          <w:sz w:val="20"/>
          <w:szCs w:val="20"/>
        </w:rPr>
        <w:t>按相关法律、规章、规范</w:t>
      </w:r>
      <w:r>
        <w:rPr>
          <w:sz w:val="20"/>
          <w:szCs w:val="20"/>
        </w:rPr>
        <w:t xml:space="preserve"> </w:t>
      </w:r>
      <w:r>
        <w:rPr>
          <w:spacing w:val="8"/>
          <w:sz w:val="20"/>
          <w:szCs w:val="20"/>
        </w:rPr>
        <w:t>性文件的要求承担相应的法律责任。</w:t>
      </w:r>
    </w:p>
    <w:p w14:paraId="2A6812E5">
      <w:pPr>
        <w:pStyle w:val="4"/>
        <w:spacing w:before="258" w:line="228" w:lineRule="auto"/>
        <w:jc w:val="right"/>
        <w:rPr>
          <w:sz w:val="20"/>
          <w:szCs w:val="20"/>
        </w:rPr>
      </w:pPr>
      <w:r>
        <w:rPr>
          <w:spacing w:val="-1"/>
          <w:sz w:val="20"/>
          <w:szCs w:val="20"/>
        </w:rPr>
        <w:t>14.2、成交供应商应当在接到采购代理机构通知之日起</w:t>
      </w:r>
      <w:r>
        <w:rPr>
          <w:spacing w:val="-35"/>
          <w:sz w:val="20"/>
          <w:szCs w:val="20"/>
        </w:rPr>
        <w:t xml:space="preserve"> </w:t>
      </w:r>
      <w:r>
        <w:rPr>
          <w:spacing w:val="-1"/>
          <w:sz w:val="20"/>
          <w:szCs w:val="20"/>
        </w:rPr>
        <w:t>5</w:t>
      </w:r>
      <w:r>
        <w:rPr>
          <w:spacing w:val="-38"/>
          <w:sz w:val="20"/>
          <w:szCs w:val="20"/>
        </w:rPr>
        <w:t xml:space="preserve"> </w:t>
      </w:r>
      <w:r>
        <w:rPr>
          <w:spacing w:val="-1"/>
          <w:sz w:val="20"/>
          <w:szCs w:val="20"/>
        </w:rPr>
        <w:t>个工作日内，领取《成交通知书》。</w:t>
      </w:r>
    </w:p>
    <w:p w14:paraId="00078391">
      <w:pPr>
        <w:pStyle w:val="4"/>
        <w:spacing w:before="202" w:line="369" w:lineRule="auto"/>
        <w:ind w:left="25" w:right="69" w:firstLine="492"/>
        <w:rPr>
          <w:sz w:val="20"/>
          <w:szCs w:val="20"/>
        </w:rPr>
      </w:pPr>
      <w:r>
        <w:rPr>
          <w:spacing w:val="8"/>
          <w:sz w:val="20"/>
          <w:szCs w:val="20"/>
        </w:rPr>
        <w:t>14.3、在《成交通知书》发出后，发现成交供应商有政</w:t>
      </w:r>
      <w:r>
        <w:rPr>
          <w:spacing w:val="7"/>
          <w:sz w:val="20"/>
          <w:szCs w:val="20"/>
        </w:rPr>
        <w:t>府采购法律法规规章制度规定的成</w:t>
      </w:r>
      <w:r>
        <w:rPr>
          <w:sz w:val="20"/>
          <w:szCs w:val="20"/>
        </w:rPr>
        <w:t xml:space="preserve"> </w:t>
      </w:r>
      <w:r>
        <w:rPr>
          <w:spacing w:val="10"/>
          <w:sz w:val="20"/>
          <w:szCs w:val="20"/>
        </w:rPr>
        <w:t>交无效情形的，采购代理机构在取得有权主体认定后，应当宣布发出的成交通知书</w:t>
      </w:r>
      <w:r>
        <w:rPr>
          <w:spacing w:val="9"/>
          <w:sz w:val="20"/>
          <w:szCs w:val="20"/>
        </w:rPr>
        <w:t>无效，并收</w:t>
      </w:r>
      <w:r>
        <w:rPr>
          <w:sz w:val="20"/>
          <w:szCs w:val="20"/>
        </w:rPr>
        <w:t xml:space="preserve"> </w:t>
      </w:r>
      <w:r>
        <w:rPr>
          <w:spacing w:val="10"/>
          <w:sz w:val="20"/>
          <w:szCs w:val="20"/>
        </w:rPr>
        <w:t>回发出的成交通知书（成交供应商也应当缴回</w:t>
      </w:r>
      <w:r>
        <w:rPr>
          <w:spacing w:val="16"/>
          <w:sz w:val="20"/>
          <w:szCs w:val="20"/>
        </w:rPr>
        <w:t>），</w:t>
      </w:r>
      <w:r>
        <w:rPr>
          <w:spacing w:val="10"/>
          <w:sz w:val="20"/>
          <w:szCs w:val="20"/>
        </w:rPr>
        <w:t>依法</w:t>
      </w:r>
      <w:r>
        <w:rPr>
          <w:spacing w:val="9"/>
          <w:sz w:val="20"/>
          <w:szCs w:val="20"/>
        </w:rPr>
        <w:t>重新确定成交供应商或者重新开展采购</w:t>
      </w:r>
      <w:r>
        <w:rPr>
          <w:sz w:val="20"/>
          <w:szCs w:val="20"/>
        </w:rPr>
        <w:t xml:space="preserve"> </w:t>
      </w:r>
      <w:r>
        <w:rPr>
          <w:spacing w:val="2"/>
          <w:sz w:val="20"/>
          <w:szCs w:val="20"/>
        </w:rPr>
        <w:t>活动。</w:t>
      </w:r>
    </w:p>
    <w:p w14:paraId="450E03CE">
      <w:pPr>
        <w:spacing w:line="241" w:lineRule="auto"/>
        <w:rPr>
          <w:rFonts w:ascii="Arial"/>
          <w:sz w:val="21"/>
        </w:rPr>
      </w:pPr>
    </w:p>
    <w:p w14:paraId="2F2D7A35">
      <w:pPr>
        <w:spacing w:line="241" w:lineRule="auto"/>
        <w:rPr>
          <w:rFonts w:ascii="Arial"/>
          <w:sz w:val="21"/>
        </w:rPr>
      </w:pPr>
    </w:p>
    <w:p w14:paraId="248273E3">
      <w:pPr>
        <w:spacing w:line="241" w:lineRule="auto"/>
        <w:rPr>
          <w:rFonts w:ascii="Arial"/>
          <w:sz w:val="21"/>
        </w:rPr>
      </w:pPr>
    </w:p>
    <w:p w14:paraId="2192FB83">
      <w:pPr>
        <w:spacing w:line="241" w:lineRule="auto"/>
        <w:rPr>
          <w:rFonts w:ascii="Arial"/>
          <w:sz w:val="21"/>
        </w:rPr>
      </w:pPr>
    </w:p>
    <w:p w14:paraId="7E7526B2">
      <w:pPr>
        <w:spacing w:line="241" w:lineRule="auto"/>
        <w:rPr>
          <w:rFonts w:ascii="Arial"/>
          <w:sz w:val="21"/>
        </w:rPr>
      </w:pPr>
    </w:p>
    <w:p w14:paraId="6974A7D2">
      <w:pPr>
        <w:spacing w:line="241" w:lineRule="auto"/>
        <w:rPr>
          <w:rFonts w:ascii="Arial"/>
          <w:sz w:val="21"/>
        </w:rPr>
      </w:pPr>
    </w:p>
    <w:p w14:paraId="3A7A0858">
      <w:pPr>
        <w:spacing w:line="241" w:lineRule="auto"/>
        <w:rPr>
          <w:rFonts w:ascii="Arial"/>
          <w:sz w:val="21"/>
        </w:rPr>
      </w:pPr>
    </w:p>
    <w:p w14:paraId="495BB2AD">
      <w:pPr>
        <w:spacing w:line="241" w:lineRule="auto"/>
        <w:rPr>
          <w:rFonts w:ascii="Arial"/>
          <w:sz w:val="21"/>
        </w:rPr>
      </w:pPr>
    </w:p>
    <w:p w14:paraId="08A257C9">
      <w:pPr>
        <w:spacing w:line="241" w:lineRule="auto"/>
        <w:rPr>
          <w:rFonts w:ascii="Arial"/>
          <w:sz w:val="21"/>
        </w:rPr>
      </w:pPr>
    </w:p>
    <w:p w14:paraId="2554C1DF">
      <w:pPr>
        <w:spacing w:line="241" w:lineRule="auto"/>
        <w:rPr>
          <w:rFonts w:ascii="Arial"/>
          <w:sz w:val="21"/>
        </w:rPr>
      </w:pPr>
    </w:p>
    <w:p w14:paraId="57DE3A6A">
      <w:pPr>
        <w:spacing w:line="241" w:lineRule="auto"/>
        <w:rPr>
          <w:rFonts w:ascii="Arial"/>
          <w:sz w:val="21"/>
        </w:rPr>
      </w:pPr>
    </w:p>
    <w:p w14:paraId="5C65B10C">
      <w:pPr>
        <w:spacing w:line="241" w:lineRule="auto"/>
        <w:rPr>
          <w:rFonts w:ascii="Arial"/>
          <w:sz w:val="21"/>
        </w:rPr>
      </w:pPr>
    </w:p>
    <w:p w14:paraId="5D0563E3">
      <w:pPr>
        <w:spacing w:line="241" w:lineRule="auto"/>
        <w:rPr>
          <w:rFonts w:ascii="Arial"/>
          <w:sz w:val="21"/>
        </w:rPr>
      </w:pPr>
    </w:p>
    <w:p w14:paraId="029210A5">
      <w:pPr>
        <w:spacing w:line="241" w:lineRule="auto"/>
        <w:rPr>
          <w:rFonts w:ascii="Arial"/>
          <w:sz w:val="21"/>
        </w:rPr>
      </w:pPr>
    </w:p>
    <w:p w14:paraId="4C7CB9A1">
      <w:pPr>
        <w:spacing w:line="241" w:lineRule="auto"/>
        <w:rPr>
          <w:rFonts w:ascii="Arial"/>
          <w:sz w:val="21"/>
        </w:rPr>
      </w:pPr>
    </w:p>
    <w:p w14:paraId="0981128B">
      <w:pPr>
        <w:spacing w:line="241" w:lineRule="auto"/>
        <w:rPr>
          <w:rFonts w:ascii="Arial"/>
          <w:sz w:val="21"/>
        </w:rPr>
      </w:pPr>
    </w:p>
    <w:p w14:paraId="0EC47F94">
      <w:pPr>
        <w:spacing w:line="241" w:lineRule="auto"/>
        <w:rPr>
          <w:rFonts w:ascii="Arial"/>
          <w:sz w:val="21"/>
        </w:rPr>
      </w:pPr>
    </w:p>
    <w:p w14:paraId="3ABD63B4">
      <w:pPr>
        <w:spacing w:line="241" w:lineRule="auto"/>
        <w:rPr>
          <w:rFonts w:ascii="Arial"/>
          <w:sz w:val="21"/>
        </w:rPr>
      </w:pPr>
    </w:p>
    <w:p w14:paraId="29C0C355">
      <w:pPr>
        <w:spacing w:line="241" w:lineRule="auto"/>
        <w:rPr>
          <w:rFonts w:ascii="Arial"/>
          <w:sz w:val="21"/>
        </w:rPr>
      </w:pPr>
    </w:p>
    <w:p w14:paraId="55256B69">
      <w:pPr>
        <w:spacing w:line="241" w:lineRule="auto"/>
        <w:rPr>
          <w:rFonts w:ascii="Arial"/>
          <w:sz w:val="21"/>
        </w:rPr>
      </w:pPr>
    </w:p>
    <w:p w14:paraId="27F1F606">
      <w:pPr>
        <w:spacing w:line="241" w:lineRule="auto"/>
        <w:rPr>
          <w:rFonts w:ascii="Arial"/>
          <w:sz w:val="21"/>
        </w:rPr>
      </w:pPr>
    </w:p>
    <w:p w14:paraId="17D648E5">
      <w:pPr>
        <w:spacing w:line="241" w:lineRule="auto"/>
        <w:rPr>
          <w:rFonts w:ascii="Arial"/>
          <w:sz w:val="21"/>
        </w:rPr>
      </w:pPr>
    </w:p>
    <w:p w14:paraId="2140B9B0">
      <w:pPr>
        <w:spacing w:line="241" w:lineRule="auto"/>
        <w:rPr>
          <w:rFonts w:ascii="Arial"/>
          <w:sz w:val="21"/>
        </w:rPr>
      </w:pPr>
    </w:p>
    <w:p w14:paraId="6A7298FF">
      <w:pPr>
        <w:spacing w:line="241" w:lineRule="auto"/>
        <w:rPr>
          <w:rFonts w:ascii="Arial"/>
          <w:sz w:val="21"/>
        </w:rPr>
      </w:pPr>
    </w:p>
    <w:p w14:paraId="5D72FD58">
      <w:pPr>
        <w:spacing w:line="241" w:lineRule="auto"/>
        <w:rPr>
          <w:rFonts w:ascii="Arial"/>
          <w:sz w:val="21"/>
        </w:rPr>
      </w:pPr>
    </w:p>
    <w:p w14:paraId="566C855F">
      <w:pPr>
        <w:spacing w:line="241" w:lineRule="auto"/>
        <w:rPr>
          <w:rFonts w:ascii="Arial"/>
          <w:sz w:val="21"/>
        </w:rPr>
      </w:pPr>
    </w:p>
    <w:p w14:paraId="22E7284A">
      <w:pPr>
        <w:spacing w:line="241" w:lineRule="auto"/>
        <w:rPr>
          <w:rFonts w:ascii="Arial"/>
          <w:sz w:val="21"/>
        </w:rPr>
      </w:pPr>
    </w:p>
    <w:p w14:paraId="2E1F348E">
      <w:pPr>
        <w:spacing w:line="241" w:lineRule="auto"/>
        <w:rPr>
          <w:rFonts w:ascii="Arial"/>
          <w:sz w:val="21"/>
        </w:rPr>
      </w:pPr>
    </w:p>
    <w:p w14:paraId="0FF4E3B7">
      <w:pPr>
        <w:spacing w:line="241" w:lineRule="auto"/>
        <w:rPr>
          <w:rFonts w:ascii="Arial"/>
          <w:sz w:val="21"/>
        </w:rPr>
      </w:pPr>
    </w:p>
    <w:p w14:paraId="08A8347E">
      <w:pPr>
        <w:spacing w:line="241" w:lineRule="auto"/>
        <w:rPr>
          <w:rFonts w:ascii="Arial"/>
          <w:sz w:val="21"/>
        </w:rPr>
      </w:pPr>
    </w:p>
    <w:p w14:paraId="781C54F3">
      <w:pPr>
        <w:spacing w:line="241" w:lineRule="auto"/>
        <w:rPr>
          <w:rFonts w:ascii="Arial"/>
          <w:sz w:val="21"/>
        </w:rPr>
      </w:pPr>
    </w:p>
    <w:p w14:paraId="604AAAD3">
      <w:pPr>
        <w:spacing w:line="241" w:lineRule="auto"/>
        <w:rPr>
          <w:rFonts w:ascii="Arial"/>
          <w:sz w:val="21"/>
        </w:rPr>
      </w:pPr>
    </w:p>
    <w:p w14:paraId="0AC7FD2E">
      <w:pPr>
        <w:spacing w:line="241" w:lineRule="auto"/>
        <w:rPr>
          <w:rFonts w:ascii="Arial"/>
          <w:sz w:val="21"/>
        </w:rPr>
      </w:pPr>
    </w:p>
    <w:p w14:paraId="30BD14D2">
      <w:pPr>
        <w:spacing w:line="241" w:lineRule="auto"/>
        <w:rPr>
          <w:rFonts w:ascii="Arial"/>
          <w:sz w:val="21"/>
        </w:rPr>
      </w:pPr>
    </w:p>
    <w:p w14:paraId="7608F109">
      <w:pPr>
        <w:spacing w:line="241" w:lineRule="auto"/>
        <w:rPr>
          <w:rFonts w:ascii="Arial"/>
          <w:sz w:val="21"/>
        </w:rPr>
      </w:pPr>
    </w:p>
    <w:p w14:paraId="49EF25B5">
      <w:pPr>
        <w:spacing w:line="241" w:lineRule="auto"/>
        <w:rPr>
          <w:rFonts w:ascii="Arial"/>
          <w:sz w:val="21"/>
        </w:rPr>
      </w:pPr>
    </w:p>
    <w:p w14:paraId="55B55EC0">
      <w:pPr>
        <w:spacing w:line="241" w:lineRule="auto"/>
        <w:rPr>
          <w:rFonts w:ascii="Arial"/>
          <w:sz w:val="21"/>
        </w:rPr>
      </w:pPr>
    </w:p>
    <w:p w14:paraId="7A4B7C80">
      <w:pPr>
        <w:spacing w:line="241" w:lineRule="auto"/>
        <w:rPr>
          <w:rFonts w:ascii="Arial"/>
          <w:sz w:val="21"/>
        </w:rPr>
      </w:pPr>
    </w:p>
    <w:p w14:paraId="5D3A3D5F">
      <w:pPr>
        <w:spacing w:line="241" w:lineRule="auto"/>
        <w:rPr>
          <w:rFonts w:ascii="Arial"/>
          <w:sz w:val="21"/>
        </w:rPr>
      </w:pPr>
    </w:p>
    <w:p w14:paraId="595D5E23">
      <w:pPr>
        <w:spacing w:line="241" w:lineRule="auto"/>
        <w:rPr>
          <w:rFonts w:ascii="Arial"/>
          <w:sz w:val="21"/>
        </w:rPr>
      </w:pPr>
    </w:p>
    <w:p w14:paraId="2EA2303A">
      <w:pPr>
        <w:spacing w:line="241" w:lineRule="auto"/>
        <w:rPr>
          <w:rFonts w:ascii="Arial"/>
          <w:sz w:val="21"/>
        </w:rPr>
      </w:pPr>
    </w:p>
    <w:p w14:paraId="64B20F99">
      <w:pPr>
        <w:spacing w:line="241" w:lineRule="auto"/>
        <w:rPr>
          <w:rFonts w:ascii="Arial"/>
          <w:sz w:val="21"/>
        </w:rPr>
      </w:pPr>
    </w:p>
    <w:p w14:paraId="64B0B956">
      <w:pPr>
        <w:pStyle w:val="4"/>
        <w:spacing w:before="125" w:line="225" w:lineRule="auto"/>
        <w:ind w:left="2090"/>
        <w:outlineLvl w:val="0"/>
        <w:rPr>
          <w:sz w:val="31"/>
          <w:szCs w:val="31"/>
        </w:rPr>
      </w:pPr>
      <w:r>
        <w:rPr>
          <w:b/>
          <w:bCs/>
          <w:spacing w:val="6"/>
          <w:sz w:val="31"/>
          <w:szCs w:val="31"/>
        </w:rPr>
        <w:t>第四章</w:t>
      </w:r>
      <w:r>
        <w:rPr>
          <w:spacing w:val="6"/>
          <w:sz w:val="31"/>
          <w:szCs w:val="31"/>
        </w:rPr>
        <w:t xml:space="preserve">  </w:t>
      </w:r>
      <w:r>
        <w:rPr>
          <w:b/>
          <w:bCs/>
          <w:spacing w:val="6"/>
          <w:sz w:val="31"/>
          <w:szCs w:val="31"/>
        </w:rPr>
        <w:t>采购内容及具体要求</w:t>
      </w:r>
    </w:p>
    <w:p w14:paraId="52296C7D">
      <w:pPr>
        <w:spacing w:line="301" w:lineRule="auto"/>
        <w:rPr>
          <w:rFonts w:ascii="Arial"/>
          <w:sz w:val="21"/>
        </w:rPr>
      </w:pPr>
    </w:p>
    <w:p w14:paraId="790369EF">
      <w:pPr>
        <w:pStyle w:val="4"/>
        <w:spacing w:before="65" w:line="228" w:lineRule="auto"/>
        <w:ind w:left="25"/>
        <w:rPr>
          <w:sz w:val="24"/>
          <w:szCs w:val="24"/>
        </w:rPr>
      </w:pPr>
      <w:r>
        <w:rPr>
          <w:b/>
          <w:bCs/>
          <w:spacing w:val="6"/>
          <w:sz w:val="24"/>
          <w:szCs w:val="24"/>
        </w:rPr>
        <w:t>一、工程概况</w:t>
      </w:r>
    </w:p>
    <w:p w14:paraId="2CD35E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该项目是</w:t>
      </w:r>
      <w:r>
        <w:rPr>
          <w:rFonts w:hint="eastAsia" w:ascii="宋体" w:hAnsi="宋体" w:eastAsia="宋体" w:cs="宋体"/>
          <w:sz w:val="24"/>
          <w:szCs w:val="24"/>
        </w:rPr>
        <w:t>对县医院门诊楼、急诊楼实施120急救中心调度室及五大中心改造，以及隆坊中心卫生院、阿党镇卫生院、田庄中心卫生院、双龙中心卫生院、黄陵县第二人民医院(店头)、腰坪卫生院院前急救分站调度室改造，改造总面积为890.6㎡。主要内容包括拆除并安装木门30套，安装防盗门16套，拆除安装断桥铝合金窗185㎡，安装竹木纤维板隔断85㎡，竹木纤维板墙板 1600㎡，竹木纤维板吊顶850㎡，木质柜子35㎡，拆除并铺设塑料卷材地面630㎡，铺设地砖120㎡，安装大理石窗台板120米，暖气罩85㎡，内墙乳胶漆280㎡，以及给排水、电气等其它附属工程。</w:t>
      </w:r>
    </w:p>
    <w:p w14:paraId="04288C8B">
      <w:pPr>
        <w:pStyle w:val="4"/>
        <w:spacing w:before="167" w:line="228" w:lineRule="auto"/>
        <w:ind w:left="25"/>
        <w:rPr>
          <w:sz w:val="24"/>
          <w:szCs w:val="24"/>
        </w:rPr>
      </w:pPr>
      <w:r>
        <w:rPr>
          <w:b/>
          <w:bCs/>
          <w:spacing w:val="5"/>
          <w:sz w:val="24"/>
          <w:szCs w:val="24"/>
        </w:rPr>
        <w:t>二、编制范围：</w:t>
      </w:r>
    </w:p>
    <w:p w14:paraId="4E8F2FFD">
      <w:pPr>
        <w:spacing w:line="256" w:lineRule="auto"/>
        <w:rPr>
          <w:rFonts w:ascii="Arial"/>
          <w:sz w:val="24"/>
          <w:szCs w:val="24"/>
        </w:rPr>
      </w:pPr>
    </w:p>
    <w:p w14:paraId="36CB624A">
      <w:pPr>
        <w:pStyle w:val="4"/>
        <w:spacing w:before="65" w:line="228" w:lineRule="auto"/>
        <w:ind w:firstLine="516" w:firstLineChars="200"/>
        <w:rPr>
          <w:sz w:val="24"/>
          <w:szCs w:val="24"/>
        </w:rPr>
      </w:pPr>
      <w:r>
        <w:rPr>
          <w:spacing w:val="9"/>
          <w:sz w:val="24"/>
          <w:szCs w:val="24"/>
        </w:rPr>
        <w:t>本预算编制范围为</w:t>
      </w:r>
      <w:r>
        <w:rPr>
          <w:rFonts w:hint="eastAsia"/>
          <w:spacing w:val="9"/>
          <w:sz w:val="24"/>
          <w:szCs w:val="24"/>
          <w:lang w:eastAsia="zh-CN"/>
        </w:rPr>
        <w:t>黄陵县公立医院改革与高质量发展示范项目业务用房维修改造工程</w:t>
      </w:r>
      <w:r>
        <w:rPr>
          <w:spacing w:val="9"/>
          <w:sz w:val="24"/>
          <w:szCs w:val="24"/>
        </w:rPr>
        <w:t>明确发包的工程内容。</w:t>
      </w:r>
    </w:p>
    <w:p w14:paraId="17B4E694">
      <w:pPr>
        <w:spacing w:line="293" w:lineRule="auto"/>
        <w:rPr>
          <w:rFonts w:ascii="Arial"/>
          <w:sz w:val="24"/>
          <w:szCs w:val="24"/>
        </w:rPr>
      </w:pPr>
    </w:p>
    <w:p w14:paraId="0602DEA6">
      <w:pPr>
        <w:pStyle w:val="4"/>
        <w:spacing w:before="65" w:line="228" w:lineRule="auto"/>
        <w:ind w:left="22"/>
        <w:rPr>
          <w:sz w:val="24"/>
          <w:szCs w:val="24"/>
        </w:rPr>
      </w:pPr>
      <w:r>
        <w:rPr>
          <w:b/>
          <w:bCs/>
          <w:spacing w:val="6"/>
          <w:sz w:val="24"/>
          <w:szCs w:val="24"/>
        </w:rPr>
        <w:t>三、编制依据</w:t>
      </w:r>
    </w:p>
    <w:p w14:paraId="4ECE9261">
      <w:pPr>
        <w:spacing w:line="260" w:lineRule="auto"/>
        <w:rPr>
          <w:rFonts w:ascii="Arial"/>
          <w:sz w:val="24"/>
          <w:szCs w:val="24"/>
        </w:rPr>
      </w:pPr>
    </w:p>
    <w:p w14:paraId="64D5CA60">
      <w:pPr>
        <w:pStyle w:val="4"/>
        <w:spacing w:before="66" w:line="228" w:lineRule="auto"/>
        <w:ind w:left="457"/>
        <w:rPr>
          <w:sz w:val="24"/>
          <w:szCs w:val="24"/>
        </w:rPr>
      </w:pPr>
      <w:r>
        <w:rPr>
          <w:spacing w:val="4"/>
          <w:sz w:val="24"/>
          <w:szCs w:val="24"/>
        </w:rPr>
        <w:t>1、</w:t>
      </w:r>
      <w:r>
        <w:rPr>
          <w:spacing w:val="-58"/>
          <w:sz w:val="24"/>
          <w:szCs w:val="24"/>
        </w:rPr>
        <w:t xml:space="preserve"> </w:t>
      </w:r>
      <w:r>
        <w:rPr>
          <w:spacing w:val="4"/>
          <w:sz w:val="24"/>
          <w:szCs w:val="24"/>
        </w:rPr>
        <w:t>甲方指定施工范围及做法。</w:t>
      </w:r>
    </w:p>
    <w:p w14:paraId="4F167E20">
      <w:pPr>
        <w:spacing w:line="246" w:lineRule="auto"/>
        <w:rPr>
          <w:rFonts w:ascii="Arial"/>
          <w:sz w:val="24"/>
          <w:szCs w:val="24"/>
        </w:rPr>
      </w:pPr>
    </w:p>
    <w:p w14:paraId="036EA325">
      <w:pPr>
        <w:pStyle w:val="4"/>
        <w:spacing w:before="66" w:line="361" w:lineRule="auto"/>
        <w:ind w:left="23" w:right="15" w:firstLine="420"/>
        <w:rPr>
          <w:rFonts w:hint="eastAsia"/>
          <w:spacing w:val="9"/>
          <w:sz w:val="24"/>
          <w:szCs w:val="24"/>
        </w:rPr>
      </w:pPr>
      <w:r>
        <w:rPr>
          <w:spacing w:val="9"/>
          <w:sz w:val="24"/>
          <w:szCs w:val="24"/>
        </w:rPr>
        <w:t>2、</w:t>
      </w:r>
      <w:r>
        <w:rPr>
          <w:rFonts w:hint="eastAsia"/>
          <w:spacing w:val="9"/>
          <w:sz w:val="24"/>
          <w:szCs w:val="24"/>
        </w:rPr>
        <w:t>财政部《财政投资评审管理规定》;</w:t>
      </w:r>
    </w:p>
    <w:p w14:paraId="34311D34">
      <w:pPr>
        <w:pStyle w:val="4"/>
        <w:spacing w:before="66" w:line="361" w:lineRule="auto"/>
        <w:ind w:left="23" w:right="15" w:firstLine="420"/>
        <w:rPr>
          <w:rFonts w:ascii="Arial"/>
          <w:sz w:val="24"/>
          <w:szCs w:val="24"/>
        </w:rPr>
      </w:pPr>
      <w:r>
        <w:rPr>
          <w:rFonts w:hint="eastAsia"/>
          <w:spacing w:val="9"/>
          <w:sz w:val="24"/>
          <w:szCs w:val="24"/>
          <w:lang w:val="en-US" w:eastAsia="zh-CN"/>
        </w:rPr>
        <w:t>3</w:t>
      </w:r>
      <w:r>
        <w:rPr>
          <w:rFonts w:hint="eastAsia"/>
          <w:spacing w:val="9"/>
          <w:sz w:val="24"/>
          <w:szCs w:val="24"/>
        </w:rPr>
        <w:t>、《陕西省建设工程量清单计价规则》2009 版</w:t>
      </w:r>
      <w:r>
        <w:rPr>
          <w:rFonts w:hint="eastAsia"/>
          <w:spacing w:val="9"/>
          <w:sz w:val="24"/>
          <w:szCs w:val="24"/>
          <w:lang w:eastAsia="zh-CN"/>
        </w:rPr>
        <w:t>、</w:t>
      </w:r>
      <w:r>
        <w:rPr>
          <w:rFonts w:hint="eastAsia"/>
          <w:spacing w:val="9"/>
          <w:sz w:val="24"/>
          <w:szCs w:val="24"/>
        </w:rPr>
        <w:t>《陕西省建筑装饰工程消耗量定额》2004版</w:t>
      </w:r>
      <w:r>
        <w:rPr>
          <w:rFonts w:hint="eastAsia"/>
          <w:spacing w:val="9"/>
          <w:sz w:val="24"/>
          <w:szCs w:val="24"/>
          <w:lang w:eastAsia="zh-CN"/>
        </w:rPr>
        <w:t>、《陕西省建设工程量清单计价费率》及2009 配套的价目表、2025年当期《陕西建筑工程造价信息》及当地市场价。</w:t>
      </w:r>
    </w:p>
    <w:p w14:paraId="00C11D0F">
      <w:pPr>
        <w:pStyle w:val="4"/>
        <w:spacing w:before="66" w:line="227" w:lineRule="auto"/>
        <w:ind w:left="441"/>
        <w:rPr>
          <w:spacing w:val="7"/>
          <w:sz w:val="24"/>
          <w:szCs w:val="24"/>
        </w:rPr>
      </w:pPr>
      <w:r>
        <w:rPr>
          <w:spacing w:val="7"/>
          <w:sz w:val="24"/>
          <w:szCs w:val="24"/>
        </w:rPr>
        <w:t>4、</w:t>
      </w:r>
      <w:r>
        <w:rPr>
          <w:rFonts w:hint="eastAsia" w:ascii="宋体" w:hAnsi="宋体" w:cs="宋体"/>
          <w:color w:val="000000"/>
          <w:sz w:val="24"/>
          <w:szCs w:val="24"/>
        </w:rPr>
        <w:t>与建设项目相关的标准、规范、技术资料;</w:t>
      </w:r>
    </w:p>
    <w:p w14:paraId="48A9DC72">
      <w:pPr>
        <w:pStyle w:val="4"/>
        <w:spacing w:before="66" w:line="227" w:lineRule="auto"/>
        <w:ind w:left="441"/>
        <w:rPr>
          <w:sz w:val="24"/>
          <w:szCs w:val="24"/>
        </w:rPr>
      </w:pPr>
      <w:r>
        <w:rPr>
          <w:rFonts w:hint="eastAsia"/>
          <w:spacing w:val="7"/>
          <w:sz w:val="24"/>
          <w:szCs w:val="24"/>
          <w:lang w:val="en-US" w:eastAsia="zh-CN"/>
        </w:rPr>
        <w:t>5、</w:t>
      </w:r>
      <w:r>
        <w:rPr>
          <w:spacing w:val="7"/>
          <w:sz w:val="24"/>
          <w:szCs w:val="24"/>
        </w:rPr>
        <w:t>计价文件采用广联达</w:t>
      </w:r>
      <w:r>
        <w:rPr>
          <w:spacing w:val="-33"/>
          <w:sz w:val="24"/>
          <w:szCs w:val="24"/>
        </w:rPr>
        <w:t xml:space="preserve"> </w:t>
      </w:r>
      <w:r>
        <w:rPr>
          <w:sz w:val="24"/>
          <w:szCs w:val="24"/>
        </w:rPr>
        <w:t>GCCP</w:t>
      </w:r>
      <w:r>
        <w:rPr>
          <w:spacing w:val="7"/>
          <w:sz w:val="24"/>
          <w:szCs w:val="24"/>
        </w:rPr>
        <w:t>6.</w:t>
      </w:r>
      <w:r>
        <w:rPr>
          <w:rFonts w:hint="eastAsia"/>
          <w:spacing w:val="7"/>
          <w:sz w:val="24"/>
          <w:szCs w:val="24"/>
          <w:lang w:val="en-US" w:eastAsia="zh-CN"/>
        </w:rPr>
        <w:t>0</w:t>
      </w:r>
      <w:r>
        <w:rPr>
          <w:spacing w:val="-39"/>
          <w:sz w:val="24"/>
          <w:szCs w:val="24"/>
        </w:rPr>
        <w:t xml:space="preserve"> </w:t>
      </w:r>
      <w:r>
        <w:rPr>
          <w:spacing w:val="7"/>
          <w:sz w:val="24"/>
          <w:szCs w:val="24"/>
        </w:rPr>
        <w:t>系统 。</w:t>
      </w:r>
    </w:p>
    <w:p w14:paraId="13ADCA36">
      <w:pPr>
        <w:spacing w:line="247" w:lineRule="auto"/>
        <w:rPr>
          <w:rFonts w:ascii="Arial"/>
          <w:sz w:val="24"/>
          <w:szCs w:val="24"/>
        </w:rPr>
      </w:pPr>
    </w:p>
    <w:p w14:paraId="73F21A81">
      <w:pPr>
        <w:pStyle w:val="4"/>
        <w:numPr>
          <w:ilvl w:val="0"/>
          <w:numId w:val="1"/>
        </w:numPr>
        <w:spacing w:before="66" w:line="317" w:lineRule="auto"/>
        <w:ind w:left="25" w:right="6040" w:firstLine="16"/>
        <w:rPr>
          <w:spacing w:val="4"/>
          <w:sz w:val="24"/>
          <w:szCs w:val="24"/>
        </w:rPr>
      </w:pPr>
      <w:r>
        <w:rPr>
          <w:b/>
          <w:bCs/>
          <w:spacing w:val="1"/>
          <w:sz w:val="24"/>
          <w:szCs w:val="24"/>
        </w:rPr>
        <w:t>工期：</w:t>
      </w:r>
      <w:r>
        <w:rPr>
          <w:rFonts w:hint="eastAsia"/>
          <w:b/>
          <w:bCs/>
          <w:spacing w:val="1"/>
          <w:sz w:val="24"/>
          <w:szCs w:val="24"/>
          <w:lang w:val="en-US" w:eastAsia="zh-CN"/>
        </w:rPr>
        <w:t>6</w:t>
      </w:r>
      <w:r>
        <w:rPr>
          <w:b/>
          <w:bCs/>
          <w:spacing w:val="1"/>
          <w:sz w:val="24"/>
          <w:szCs w:val="24"/>
        </w:rPr>
        <w:t>0</w:t>
      </w:r>
      <w:r>
        <w:rPr>
          <w:spacing w:val="1"/>
          <w:sz w:val="24"/>
          <w:szCs w:val="24"/>
        </w:rPr>
        <w:t xml:space="preserve"> </w:t>
      </w:r>
      <w:r>
        <w:rPr>
          <w:b/>
          <w:bCs/>
          <w:spacing w:val="1"/>
          <w:sz w:val="24"/>
          <w:szCs w:val="24"/>
        </w:rPr>
        <w:t>日历</w:t>
      </w:r>
      <w:r>
        <w:rPr>
          <w:spacing w:val="1"/>
          <w:sz w:val="24"/>
          <w:szCs w:val="24"/>
        </w:rPr>
        <w:t>，</w:t>
      </w:r>
      <w:r>
        <w:rPr>
          <w:spacing w:val="4"/>
          <w:sz w:val="24"/>
          <w:szCs w:val="24"/>
        </w:rPr>
        <w:t xml:space="preserve">  </w:t>
      </w:r>
    </w:p>
    <w:p w14:paraId="22C59CD1">
      <w:pPr>
        <w:pStyle w:val="4"/>
        <w:numPr>
          <w:ilvl w:val="0"/>
          <w:numId w:val="1"/>
        </w:numPr>
        <w:spacing w:before="66" w:line="317" w:lineRule="auto"/>
        <w:ind w:left="25" w:leftChars="0" w:right="6040" w:rightChars="0" w:firstLine="16" w:firstLineChars="0"/>
        <w:rPr>
          <w:spacing w:val="2"/>
          <w:sz w:val="24"/>
          <w:szCs w:val="24"/>
        </w:rPr>
      </w:pPr>
      <w:r>
        <w:rPr>
          <w:b/>
          <w:bCs/>
          <w:spacing w:val="2"/>
          <w:sz w:val="24"/>
          <w:szCs w:val="24"/>
        </w:rPr>
        <w:t>工程质量</w:t>
      </w:r>
      <w:r>
        <w:rPr>
          <w:spacing w:val="2"/>
          <w:sz w:val="24"/>
          <w:szCs w:val="24"/>
        </w:rPr>
        <w:t>：</w:t>
      </w:r>
      <w:r>
        <w:rPr>
          <w:spacing w:val="32"/>
          <w:sz w:val="24"/>
          <w:szCs w:val="24"/>
        </w:rPr>
        <w:t xml:space="preserve"> </w:t>
      </w:r>
      <w:r>
        <w:rPr>
          <w:spacing w:val="2"/>
          <w:sz w:val="24"/>
          <w:szCs w:val="24"/>
        </w:rPr>
        <w:t xml:space="preserve">合格 </w:t>
      </w:r>
      <w:r>
        <w:rPr>
          <w:rFonts w:hint="eastAsia"/>
          <w:spacing w:val="2"/>
          <w:sz w:val="24"/>
          <w:szCs w:val="24"/>
          <w:lang w:eastAsia="zh-CN"/>
        </w:rPr>
        <w:t>。</w:t>
      </w:r>
    </w:p>
    <w:p w14:paraId="08AA2BFF">
      <w:pPr>
        <w:pStyle w:val="4"/>
        <w:numPr>
          <w:ilvl w:val="0"/>
          <w:numId w:val="1"/>
        </w:numPr>
        <w:spacing w:before="66" w:line="317" w:lineRule="auto"/>
        <w:ind w:left="25" w:leftChars="0" w:right="6040" w:rightChars="0" w:firstLine="16" w:firstLineChars="0"/>
        <w:rPr>
          <w:spacing w:val="2"/>
          <w:sz w:val="24"/>
          <w:szCs w:val="24"/>
        </w:rPr>
      </w:pPr>
      <w:r>
        <w:rPr>
          <w:rFonts w:hint="eastAsia"/>
          <w:spacing w:val="2"/>
          <w:sz w:val="24"/>
          <w:szCs w:val="24"/>
          <w:lang w:eastAsia="zh-CN"/>
        </w:rPr>
        <w:t>工程量清单：</w:t>
      </w:r>
    </w:p>
    <w:p w14:paraId="17CD0694">
      <w:pPr>
        <w:pStyle w:val="4"/>
        <w:numPr>
          <w:ilvl w:val="0"/>
          <w:numId w:val="0"/>
        </w:numPr>
        <w:spacing w:before="66" w:line="317" w:lineRule="auto"/>
        <w:ind w:left="41" w:leftChars="0" w:right="6040" w:rightChars="0" w:firstLine="735" w:firstLineChars="300"/>
        <w:rPr>
          <w:b/>
          <w:bCs/>
          <w:spacing w:val="2"/>
          <w:sz w:val="24"/>
          <w:szCs w:val="24"/>
        </w:rPr>
      </w:pPr>
      <w:r>
        <w:rPr>
          <w:rFonts w:hint="eastAsia"/>
          <w:b/>
          <w:bCs/>
          <w:spacing w:val="2"/>
          <w:sz w:val="24"/>
          <w:szCs w:val="24"/>
          <w:lang w:eastAsia="zh-CN"/>
        </w:rPr>
        <w:t>另附</w:t>
      </w:r>
    </w:p>
    <w:p w14:paraId="3C4E2524">
      <w:pPr>
        <w:spacing w:line="253" w:lineRule="auto"/>
        <w:rPr>
          <w:rFonts w:ascii="Arial"/>
          <w:sz w:val="24"/>
          <w:szCs w:val="24"/>
        </w:rPr>
      </w:pPr>
    </w:p>
    <w:p w14:paraId="7D394EBB">
      <w:pPr>
        <w:spacing w:line="253" w:lineRule="auto"/>
        <w:rPr>
          <w:rFonts w:ascii="Arial"/>
          <w:sz w:val="21"/>
        </w:rPr>
      </w:pPr>
    </w:p>
    <w:p w14:paraId="68362A9A">
      <w:pPr>
        <w:spacing w:line="253" w:lineRule="auto"/>
        <w:rPr>
          <w:rFonts w:ascii="Arial"/>
          <w:sz w:val="21"/>
        </w:rPr>
      </w:pPr>
    </w:p>
    <w:p w14:paraId="00C8F0A6">
      <w:pPr>
        <w:spacing w:line="253" w:lineRule="auto"/>
        <w:rPr>
          <w:rFonts w:ascii="Arial"/>
          <w:sz w:val="21"/>
        </w:rPr>
      </w:pPr>
    </w:p>
    <w:p w14:paraId="190B9E16">
      <w:pPr>
        <w:spacing w:line="253" w:lineRule="auto"/>
        <w:rPr>
          <w:rFonts w:ascii="Arial"/>
          <w:sz w:val="21"/>
        </w:rPr>
      </w:pPr>
    </w:p>
    <w:p w14:paraId="5AA580E6">
      <w:pPr>
        <w:spacing w:line="253" w:lineRule="auto"/>
        <w:rPr>
          <w:rFonts w:ascii="Arial"/>
          <w:sz w:val="21"/>
        </w:rPr>
      </w:pPr>
    </w:p>
    <w:p w14:paraId="3EA01A9E">
      <w:pPr>
        <w:spacing w:line="253" w:lineRule="auto"/>
        <w:rPr>
          <w:rFonts w:ascii="Arial"/>
          <w:sz w:val="21"/>
        </w:rPr>
      </w:pPr>
    </w:p>
    <w:p w14:paraId="675E3C7D">
      <w:pPr>
        <w:spacing w:line="253" w:lineRule="auto"/>
        <w:rPr>
          <w:rFonts w:ascii="Arial"/>
          <w:sz w:val="21"/>
        </w:rPr>
      </w:pPr>
    </w:p>
    <w:p w14:paraId="4890839C">
      <w:pPr>
        <w:spacing w:line="253" w:lineRule="auto"/>
        <w:rPr>
          <w:rFonts w:ascii="Arial"/>
          <w:sz w:val="21"/>
        </w:rPr>
      </w:pPr>
    </w:p>
    <w:p w14:paraId="625A13DA">
      <w:pPr>
        <w:spacing w:line="253" w:lineRule="auto"/>
        <w:rPr>
          <w:rFonts w:ascii="Arial"/>
          <w:sz w:val="21"/>
        </w:rPr>
      </w:pPr>
    </w:p>
    <w:p w14:paraId="42044006">
      <w:pPr>
        <w:spacing w:line="253" w:lineRule="auto"/>
        <w:rPr>
          <w:rFonts w:ascii="Arial"/>
          <w:sz w:val="21"/>
        </w:rPr>
      </w:pPr>
    </w:p>
    <w:p w14:paraId="5FF6AE6A">
      <w:pPr>
        <w:spacing w:line="253" w:lineRule="auto"/>
        <w:rPr>
          <w:rFonts w:ascii="Arial"/>
          <w:sz w:val="21"/>
        </w:rPr>
      </w:pPr>
    </w:p>
    <w:p w14:paraId="6D57CAB3">
      <w:pPr>
        <w:spacing w:line="253" w:lineRule="auto"/>
        <w:rPr>
          <w:rFonts w:ascii="Arial"/>
          <w:sz w:val="21"/>
        </w:rPr>
      </w:pPr>
    </w:p>
    <w:p w14:paraId="6DADEE41">
      <w:pPr>
        <w:spacing w:line="253" w:lineRule="auto"/>
        <w:rPr>
          <w:rFonts w:ascii="Arial"/>
          <w:sz w:val="21"/>
        </w:rPr>
      </w:pPr>
    </w:p>
    <w:p w14:paraId="321A31BF">
      <w:pPr>
        <w:spacing w:line="253" w:lineRule="auto"/>
        <w:rPr>
          <w:rFonts w:ascii="Arial"/>
          <w:sz w:val="21"/>
        </w:rPr>
      </w:pPr>
    </w:p>
    <w:p w14:paraId="06E87828">
      <w:pPr>
        <w:spacing w:line="253" w:lineRule="auto"/>
        <w:rPr>
          <w:rFonts w:ascii="Arial"/>
          <w:sz w:val="21"/>
        </w:rPr>
      </w:pPr>
    </w:p>
    <w:p w14:paraId="7313B403">
      <w:pPr>
        <w:spacing w:line="253" w:lineRule="auto"/>
        <w:rPr>
          <w:rFonts w:ascii="Arial"/>
          <w:sz w:val="21"/>
        </w:rPr>
      </w:pPr>
    </w:p>
    <w:p w14:paraId="307E4A3C">
      <w:pPr>
        <w:spacing w:line="253" w:lineRule="auto"/>
        <w:rPr>
          <w:rFonts w:ascii="Arial"/>
          <w:sz w:val="21"/>
        </w:rPr>
      </w:pPr>
    </w:p>
    <w:p w14:paraId="07CB69D3">
      <w:pPr>
        <w:spacing w:line="253" w:lineRule="auto"/>
        <w:rPr>
          <w:rFonts w:ascii="Arial"/>
          <w:sz w:val="21"/>
        </w:rPr>
      </w:pPr>
    </w:p>
    <w:p w14:paraId="6D79CE0C">
      <w:pPr>
        <w:spacing w:line="253" w:lineRule="auto"/>
        <w:rPr>
          <w:rFonts w:ascii="Arial"/>
          <w:sz w:val="21"/>
        </w:rPr>
      </w:pPr>
    </w:p>
    <w:p w14:paraId="542160B7">
      <w:pPr>
        <w:spacing w:line="253" w:lineRule="auto"/>
        <w:rPr>
          <w:rFonts w:ascii="Arial"/>
          <w:sz w:val="21"/>
        </w:rPr>
      </w:pPr>
    </w:p>
    <w:p w14:paraId="30F77B0A">
      <w:pPr>
        <w:spacing w:line="253" w:lineRule="auto"/>
        <w:rPr>
          <w:rFonts w:ascii="Arial"/>
          <w:sz w:val="21"/>
        </w:rPr>
      </w:pPr>
    </w:p>
    <w:p w14:paraId="2623F007">
      <w:pPr>
        <w:spacing w:line="253" w:lineRule="auto"/>
        <w:rPr>
          <w:rFonts w:ascii="Arial"/>
          <w:sz w:val="21"/>
        </w:rPr>
      </w:pPr>
    </w:p>
    <w:p w14:paraId="51B88793">
      <w:pPr>
        <w:spacing w:line="253" w:lineRule="auto"/>
        <w:rPr>
          <w:rFonts w:ascii="Arial"/>
          <w:sz w:val="21"/>
        </w:rPr>
      </w:pPr>
    </w:p>
    <w:p w14:paraId="100C3672">
      <w:pPr>
        <w:spacing w:line="253" w:lineRule="auto"/>
        <w:rPr>
          <w:rFonts w:ascii="Arial"/>
          <w:sz w:val="21"/>
        </w:rPr>
      </w:pPr>
    </w:p>
    <w:p w14:paraId="3360ACC8">
      <w:pPr>
        <w:spacing w:line="253" w:lineRule="auto"/>
        <w:rPr>
          <w:rFonts w:ascii="Arial"/>
          <w:sz w:val="21"/>
        </w:rPr>
      </w:pPr>
    </w:p>
    <w:p w14:paraId="12FEE808">
      <w:pPr>
        <w:spacing w:line="253" w:lineRule="auto"/>
        <w:rPr>
          <w:rFonts w:ascii="Arial"/>
          <w:sz w:val="21"/>
        </w:rPr>
      </w:pPr>
    </w:p>
    <w:p w14:paraId="1DB154E4">
      <w:pPr>
        <w:spacing w:line="253" w:lineRule="auto"/>
        <w:rPr>
          <w:rFonts w:ascii="Arial"/>
          <w:sz w:val="21"/>
        </w:rPr>
      </w:pPr>
    </w:p>
    <w:p w14:paraId="18D4A31E">
      <w:pPr>
        <w:spacing w:line="253" w:lineRule="auto"/>
        <w:rPr>
          <w:rFonts w:ascii="Arial"/>
          <w:sz w:val="21"/>
        </w:rPr>
      </w:pPr>
    </w:p>
    <w:p w14:paraId="6901D0C4">
      <w:pPr>
        <w:spacing w:line="253" w:lineRule="auto"/>
        <w:rPr>
          <w:rFonts w:ascii="Arial"/>
          <w:sz w:val="21"/>
        </w:rPr>
      </w:pPr>
    </w:p>
    <w:p w14:paraId="5E00EC33">
      <w:pPr>
        <w:spacing w:line="253" w:lineRule="auto"/>
        <w:rPr>
          <w:rFonts w:ascii="Arial"/>
          <w:sz w:val="21"/>
        </w:rPr>
      </w:pPr>
    </w:p>
    <w:p w14:paraId="03C0FAE9">
      <w:pPr>
        <w:spacing w:line="253" w:lineRule="auto"/>
        <w:rPr>
          <w:rFonts w:ascii="Arial"/>
          <w:sz w:val="21"/>
        </w:rPr>
      </w:pPr>
    </w:p>
    <w:p w14:paraId="285AD513">
      <w:pPr>
        <w:spacing w:line="253" w:lineRule="auto"/>
        <w:rPr>
          <w:rFonts w:ascii="Arial"/>
          <w:sz w:val="21"/>
        </w:rPr>
      </w:pPr>
    </w:p>
    <w:p w14:paraId="28B423A2">
      <w:pPr>
        <w:spacing w:line="253" w:lineRule="auto"/>
        <w:rPr>
          <w:rFonts w:ascii="Arial"/>
          <w:sz w:val="21"/>
        </w:rPr>
      </w:pPr>
    </w:p>
    <w:p w14:paraId="14CBA07E">
      <w:pPr>
        <w:spacing w:line="253" w:lineRule="auto"/>
        <w:rPr>
          <w:rFonts w:ascii="Arial"/>
          <w:sz w:val="21"/>
        </w:rPr>
      </w:pPr>
    </w:p>
    <w:p w14:paraId="7BDF95A1">
      <w:pPr>
        <w:spacing w:line="254" w:lineRule="auto"/>
        <w:rPr>
          <w:rFonts w:ascii="Arial"/>
          <w:sz w:val="21"/>
        </w:rPr>
      </w:pPr>
    </w:p>
    <w:p w14:paraId="356090A1">
      <w:pPr>
        <w:pStyle w:val="4"/>
        <w:spacing w:before="166" w:line="225" w:lineRule="auto"/>
        <w:ind w:left="1650"/>
        <w:outlineLvl w:val="0"/>
        <w:rPr>
          <w:sz w:val="35"/>
          <w:szCs w:val="35"/>
        </w:rPr>
      </w:pPr>
      <w:r>
        <w:rPr>
          <w:b/>
          <w:bCs/>
          <w:spacing w:val="5"/>
          <w:sz w:val="35"/>
          <w:szCs w:val="35"/>
        </w:rPr>
        <w:t>第五章</w:t>
      </w:r>
      <w:r>
        <w:rPr>
          <w:spacing w:val="5"/>
          <w:sz w:val="35"/>
          <w:szCs w:val="35"/>
        </w:rPr>
        <w:t xml:space="preserve">  </w:t>
      </w:r>
      <w:r>
        <w:rPr>
          <w:b/>
          <w:bCs/>
          <w:spacing w:val="5"/>
          <w:sz w:val="35"/>
          <w:szCs w:val="35"/>
        </w:rPr>
        <w:t>主要合同条款（参考）</w:t>
      </w:r>
    </w:p>
    <w:p w14:paraId="7ECDD82C">
      <w:pPr>
        <w:spacing w:line="289" w:lineRule="auto"/>
        <w:rPr>
          <w:rFonts w:ascii="Arial"/>
          <w:sz w:val="21"/>
        </w:rPr>
      </w:pPr>
    </w:p>
    <w:p w14:paraId="02A4853C">
      <w:pPr>
        <w:spacing w:line="289" w:lineRule="auto"/>
        <w:rPr>
          <w:rFonts w:ascii="Arial"/>
          <w:sz w:val="21"/>
        </w:rPr>
      </w:pPr>
    </w:p>
    <w:p w14:paraId="3DA9B938">
      <w:pPr>
        <w:spacing w:line="290" w:lineRule="auto"/>
        <w:rPr>
          <w:rFonts w:ascii="Arial"/>
          <w:sz w:val="21"/>
        </w:rPr>
      </w:pPr>
    </w:p>
    <w:p w14:paraId="6AA8FFA6">
      <w:pPr>
        <w:pStyle w:val="4"/>
        <w:spacing w:before="139" w:line="224" w:lineRule="auto"/>
        <w:ind w:left="366"/>
        <w:jc w:val="center"/>
        <w:rPr>
          <w:rFonts w:hint="eastAsia" w:eastAsia="宋体"/>
          <w:sz w:val="43"/>
          <w:szCs w:val="43"/>
          <w:lang w:eastAsia="zh-CN"/>
        </w:rPr>
      </w:pPr>
      <w:r>
        <w:rPr>
          <w:rFonts w:hint="eastAsia"/>
          <w:spacing w:val="7"/>
          <w:sz w:val="43"/>
          <w:szCs w:val="43"/>
          <w:lang w:eastAsia="zh-CN"/>
        </w:rPr>
        <w:t>黄陵县公立医院改革与高质量发展示范项目业务用房维修改造工程</w:t>
      </w:r>
    </w:p>
    <w:p w14:paraId="6655D52C">
      <w:pPr>
        <w:spacing w:line="246" w:lineRule="auto"/>
        <w:rPr>
          <w:rFonts w:ascii="Arial"/>
          <w:sz w:val="21"/>
        </w:rPr>
      </w:pPr>
    </w:p>
    <w:p w14:paraId="2D1AE26D">
      <w:pPr>
        <w:spacing w:line="246" w:lineRule="auto"/>
        <w:rPr>
          <w:rFonts w:ascii="Arial"/>
          <w:sz w:val="21"/>
        </w:rPr>
      </w:pPr>
    </w:p>
    <w:p w14:paraId="49E13447">
      <w:pPr>
        <w:spacing w:line="246" w:lineRule="auto"/>
        <w:rPr>
          <w:rFonts w:ascii="Arial"/>
          <w:sz w:val="21"/>
        </w:rPr>
      </w:pPr>
    </w:p>
    <w:p w14:paraId="4BE732D3">
      <w:pPr>
        <w:spacing w:line="246" w:lineRule="auto"/>
        <w:rPr>
          <w:rFonts w:ascii="Arial"/>
          <w:sz w:val="21"/>
        </w:rPr>
      </w:pPr>
    </w:p>
    <w:p w14:paraId="6A384887">
      <w:pPr>
        <w:spacing w:line="246" w:lineRule="auto"/>
        <w:rPr>
          <w:rFonts w:ascii="Arial"/>
          <w:sz w:val="21"/>
        </w:rPr>
      </w:pPr>
    </w:p>
    <w:p w14:paraId="02963E8A">
      <w:pPr>
        <w:spacing w:line="246" w:lineRule="auto"/>
        <w:rPr>
          <w:rFonts w:ascii="Arial"/>
          <w:sz w:val="21"/>
        </w:rPr>
      </w:pPr>
    </w:p>
    <w:p w14:paraId="0E1E351E">
      <w:pPr>
        <w:spacing w:line="246" w:lineRule="auto"/>
        <w:rPr>
          <w:rFonts w:ascii="Arial"/>
          <w:sz w:val="21"/>
        </w:rPr>
      </w:pPr>
    </w:p>
    <w:p w14:paraId="1CD7D53D">
      <w:pPr>
        <w:spacing w:line="246" w:lineRule="auto"/>
        <w:rPr>
          <w:rFonts w:ascii="Arial"/>
          <w:sz w:val="21"/>
        </w:rPr>
      </w:pPr>
    </w:p>
    <w:p w14:paraId="52DA260A">
      <w:pPr>
        <w:spacing w:line="246" w:lineRule="auto"/>
        <w:rPr>
          <w:rFonts w:ascii="Arial"/>
          <w:sz w:val="21"/>
        </w:rPr>
      </w:pPr>
    </w:p>
    <w:p w14:paraId="34E5707B">
      <w:pPr>
        <w:spacing w:line="246" w:lineRule="auto"/>
        <w:rPr>
          <w:rFonts w:ascii="Arial"/>
          <w:sz w:val="21"/>
        </w:rPr>
      </w:pPr>
      <w:r>
        <w:pict>
          <v:shape id="_x0000_s1066" o:spid="_x0000_s1066" o:spt="202" type="#_x0000_t202" style="position:absolute;left:0pt;margin-left:197.95pt;margin-top:9.75pt;height:117.65pt;width:27.8pt;z-index:251668480;mso-width-relative:page;mso-height-relative:page;" filled="f" stroked="f" coordsize="21600,21600">
            <v:path/>
            <v:fill on="f" focussize="0,0"/>
            <v:stroke on="f"/>
            <v:imagedata o:title=""/>
            <o:lock v:ext="edit" aspectratio="f"/>
            <v:textbox inset="0mm,0mm,0mm,0mm" style="layout-flow:vertical-ideographic;">
              <w:txbxContent>
                <w:p w14:paraId="0D97EC69">
                  <w:pPr>
                    <w:pStyle w:val="4"/>
                    <w:spacing w:before="19" w:line="211" w:lineRule="auto"/>
                    <w:ind w:left="20"/>
                    <w:rPr>
                      <w:sz w:val="43"/>
                      <w:szCs w:val="43"/>
                    </w:rPr>
                  </w:pPr>
                  <w:r>
                    <w:rPr>
                      <w:spacing w:val="10"/>
                      <w:sz w:val="43"/>
                      <w:szCs w:val="43"/>
                    </w:rPr>
                    <w:t>施</w:t>
                  </w:r>
                  <w:r>
                    <w:rPr>
                      <w:spacing w:val="-32"/>
                      <w:sz w:val="43"/>
                      <w:szCs w:val="43"/>
                    </w:rPr>
                    <w:t xml:space="preserve"> </w:t>
                  </w:r>
                  <w:r>
                    <w:rPr>
                      <w:spacing w:val="10"/>
                      <w:sz w:val="43"/>
                      <w:szCs w:val="43"/>
                    </w:rPr>
                    <w:t>工</w:t>
                  </w:r>
                  <w:r>
                    <w:rPr>
                      <w:spacing w:val="-31"/>
                      <w:sz w:val="43"/>
                      <w:szCs w:val="43"/>
                    </w:rPr>
                    <w:t xml:space="preserve"> </w:t>
                  </w:r>
                  <w:r>
                    <w:rPr>
                      <w:spacing w:val="10"/>
                      <w:sz w:val="43"/>
                      <w:szCs w:val="43"/>
                    </w:rPr>
                    <w:t>合</w:t>
                  </w:r>
                  <w:r>
                    <w:rPr>
                      <w:spacing w:val="-31"/>
                      <w:sz w:val="43"/>
                      <w:szCs w:val="43"/>
                    </w:rPr>
                    <w:t xml:space="preserve"> </w:t>
                  </w:r>
                  <w:r>
                    <w:rPr>
                      <w:spacing w:val="10"/>
                      <w:position w:val="1"/>
                      <w:sz w:val="43"/>
                      <w:szCs w:val="43"/>
                    </w:rPr>
                    <w:t>同</w:t>
                  </w:r>
                </w:p>
              </w:txbxContent>
            </v:textbox>
          </v:shape>
        </w:pict>
      </w:r>
    </w:p>
    <w:p w14:paraId="2D76C152">
      <w:pPr>
        <w:spacing w:line="246" w:lineRule="auto"/>
        <w:rPr>
          <w:rFonts w:ascii="Arial"/>
          <w:sz w:val="21"/>
        </w:rPr>
      </w:pPr>
    </w:p>
    <w:p w14:paraId="04DE77A4">
      <w:pPr>
        <w:spacing w:line="246" w:lineRule="auto"/>
        <w:rPr>
          <w:rFonts w:ascii="Arial"/>
          <w:sz w:val="21"/>
        </w:rPr>
      </w:pPr>
    </w:p>
    <w:p w14:paraId="60E69B72">
      <w:pPr>
        <w:spacing w:line="246" w:lineRule="auto"/>
        <w:rPr>
          <w:rFonts w:ascii="Arial"/>
          <w:sz w:val="21"/>
        </w:rPr>
      </w:pPr>
    </w:p>
    <w:p w14:paraId="154C2027">
      <w:pPr>
        <w:spacing w:line="246" w:lineRule="auto"/>
        <w:rPr>
          <w:rFonts w:ascii="Arial"/>
          <w:sz w:val="21"/>
        </w:rPr>
      </w:pPr>
    </w:p>
    <w:p w14:paraId="0576D282">
      <w:pPr>
        <w:spacing w:line="246" w:lineRule="auto"/>
        <w:rPr>
          <w:rFonts w:ascii="Arial"/>
          <w:sz w:val="21"/>
        </w:rPr>
      </w:pPr>
    </w:p>
    <w:p w14:paraId="7D44B0E3">
      <w:pPr>
        <w:spacing w:line="246" w:lineRule="auto"/>
        <w:rPr>
          <w:rFonts w:ascii="Arial"/>
          <w:sz w:val="21"/>
        </w:rPr>
      </w:pPr>
    </w:p>
    <w:p w14:paraId="0C538BC1">
      <w:pPr>
        <w:spacing w:line="246" w:lineRule="auto"/>
        <w:rPr>
          <w:rFonts w:ascii="Arial"/>
          <w:sz w:val="21"/>
        </w:rPr>
      </w:pPr>
    </w:p>
    <w:p w14:paraId="70B784CA">
      <w:pPr>
        <w:spacing w:line="246" w:lineRule="auto"/>
        <w:rPr>
          <w:rFonts w:ascii="Arial"/>
          <w:sz w:val="21"/>
        </w:rPr>
      </w:pPr>
    </w:p>
    <w:p w14:paraId="7101D473">
      <w:pPr>
        <w:spacing w:line="246" w:lineRule="auto"/>
        <w:rPr>
          <w:rFonts w:ascii="Arial"/>
          <w:sz w:val="21"/>
        </w:rPr>
      </w:pPr>
    </w:p>
    <w:p w14:paraId="52A0FE1F">
      <w:pPr>
        <w:spacing w:line="246" w:lineRule="auto"/>
        <w:rPr>
          <w:rFonts w:ascii="Arial"/>
          <w:sz w:val="21"/>
        </w:rPr>
      </w:pPr>
    </w:p>
    <w:p w14:paraId="395FA914">
      <w:pPr>
        <w:spacing w:line="246" w:lineRule="auto"/>
        <w:rPr>
          <w:rFonts w:ascii="Arial"/>
          <w:sz w:val="21"/>
        </w:rPr>
      </w:pPr>
    </w:p>
    <w:p w14:paraId="0F7B9E49">
      <w:pPr>
        <w:spacing w:line="246" w:lineRule="auto"/>
        <w:rPr>
          <w:rFonts w:ascii="Arial"/>
          <w:sz w:val="21"/>
        </w:rPr>
      </w:pPr>
    </w:p>
    <w:p w14:paraId="121A5D28">
      <w:pPr>
        <w:spacing w:line="246" w:lineRule="auto"/>
        <w:rPr>
          <w:rFonts w:ascii="Arial"/>
          <w:sz w:val="21"/>
        </w:rPr>
      </w:pPr>
    </w:p>
    <w:p w14:paraId="11A91167">
      <w:pPr>
        <w:spacing w:line="246" w:lineRule="auto"/>
        <w:rPr>
          <w:rFonts w:ascii="Arial"/>
          <w:sz w:val="21"/>
        </w:rPr>
      </w:pPr>
    </w:p>
    <w:p w14:paraId="45619536">
      <w:pPr>
        <w:spacing w:line="246" w:lineRule="auto"/>
        <w:rPr>
          <w:rFonts w:ascii="Arial"/>
          <w:sz w:val="21"/>
        </w:rPr>
      </w:pPr>
    </w:p>
    <w:p w14:paraId="49ED3845">
      <w:pPr>
        <w:spacing w:line="246" w:lineRule="auto"/>
        <w:rPr>
          <w:rFonts w:ascii="Arial"/>
          <w:sz w:val="21"/>
        </w:rPr>
      </w:pPr>
    </w:p>
    <w:p w14:paraId="7634E035">
      <w:pPr>
        <w:spacing w:line="246" w:lineRule="auto"/>
        <w:rPr>
          <w:rFonts w:ascii="Arial"/>
          <w:sz w:val="21"/>
        </w:rPr>
      </w:pPr>
    </w:p>
    <w:p w14:paraId="2CE228AD">
      <w:pPr>
        <w:spacing w:line="247" w:lineRule="auto"/>
        <w:rPr>
          <w:rFonts w:ascii="Arial"/>
          <w:sz w:val="21"/>
        </w:rPr>
      </w:pPr>
    </w:p>
    <w:p w14:paraId="13CCCC50">
      <w:pPr>
        <w:spacing w:line="247" w:lineRule="auto"/>
        <w:rPr>
          <w:rFonts w:ascii="Arial"/>
          <w:sz w:val="21"/>
        </w:rPr>
      </w:pPr>
    </w:p>
    <w:p w14:paraId="2B911448">
      <w:pPr>
        <w:spacing w:line="247" w:lineRule="auto"/>
        <w:rPr>
          <w:rFonts w:ascii="Arial"/>
          <w:sz w:val="21"/>
        </w:rPr>
      </w:pPr>
    </w:p>
    <w:p w14:paraId="6407E973">
      <w:pPr>
        <w:spacing w:line="247" w:lineRule="auto"/>
        <w:rPr>
          <w:rFonts w:ascii="Arial"/>
          <w:sz w:val="21"/>
        </w:rPr>
      </w:pPr>
    </w:p>
    <w:p w14:paraId="08443A61">
      <w:pPr>
        <w:spacing w:line="247" w:lineRule="auto"/>
        <w:rPr>
          <w:rFonts w:ascii="Arial"/>
          <w:sz w:val="21"/>
        </w:rPr>
      </w:pPr>
    </w:p>
    <w:p w14:paraId="2FE05C05">
      <w:pPr>
        <w:spacing w:line="247" w:lineRule="auto"/>
        <w:rPr>
          <w:rFonts w:ascii="Arial"/>
          <w:sz w:val="21"/>
        </w:rPr>
      </w:pPr>
    </w:p>
    <w:p w14:paraId="6907D003">
      <w:pPr>
        <w:spacing w:line="247" w:lineRule="auto"/>
        <w:rPr>
          <w:rFonts w:ascii="Arial"/>
          <w:sz w:val="21"/>
        </w:rPr>
      </w:pPr>
    </w:p>
    <w:p w14:paraId="4A76844F">
      <w:pPr>
        <w:spacing w:line="247" w:lineRule="auto"/>
        <w:rPr>
          <w:rFonts w:ascii="Arial"/>
          <w:sz w:val="21"/>
        </w:rPr>
      </w:pPr>
    </w:p>
    <w:p w14:paraId="4A92A336">
      <w:pPr>
        <w:spacing w:line="247" w:lineRule="auto"/>
        <w:rPr>
          <w:rFonts w:ascii="Arial"/>
          <w:sz w:val="21"/>
        </w:rPr>
      </w:pPr>
    </w:p>
    <w:p w14:paraId="1AF9EDF7">
      <w:pPr>
        <w:pStyle w:val="4"/>
        <w:spacing w:before="114" w:line="225" w:lineRule="auto"/>
        <w:ind w:left="2900"/>
        <w:rPr>
          <w:sz w:val="35"/>
          <w:szCs w:val="35"/>
        </w:rPr>
      </w:pPr>
      <w:r>
        <w:rPr>
          <w:spacing w:val="-3"/>
          <w:sz w:val="35"/>
          <w:szCs w:val="35"/>
        </w:rPr>
        <w:t>2025</w:t>
      </w:r>
      <w:r>
        <w:rPr>
          <w:spacing w:val="-68"/>
          <w:sz w:val="35"/>
          <w:szCs w:val="35"/>
        </w:rPr>
        <w:t xml:space="preserve"> </w:t>
      </w:r>
      <w:r>
        <w:rPr>
          <w:spacing w:val="-3"/>
          <w:sz w:val="35"/>
          <w:szCs w:val="35"/>
        </w:rPr>
        <w:t>年</w:t>
      </w:r>
      <w:r>
        <w:rPr>
          <w:spacing w:val="16"/>
          <w:sz w:val="35"/>
          <w:szCs w:val="35"/>
        </w:rPr>
        <w:t xml:space="preserve">  </w:t>
      </w:r>
      <w:r>
        <w:rPr>
          <w:spacing w:val="-3"/>
          <w:sz w:val="35"/>
          <w:szCs w:val="35"/>
        </w:rPr>
        <w:t>月</w:t>
      </w:r>
      <w:r>
        <w:rPr>
          <w:spacing w:val="30"/>
          <w:sz w:val="35"/>
          <w:szCs w:val="35"/>
        </w:rPr>
        <w:t xml:space="preserve">   </w:t>
      </w:r>
      <w:r>
        <w:rPr>
          <w:spacing w:val="-3"/>
          <w:sz w:val="35"/>
          <w:szCs w:val="35"/>
        </w:rPr>
        <w:t>日</w:t>
      </w:r>
    </w:p>
    <w:p w14:paraId="2CF9F6DB">
      <w:pPr>
        <w:spacing w:line="253" w:lineRule="auto"/>
        <w:rPr>
          <w:rFonts w:ascii="Arial"/>
          <w:sz w:val="21"/>
        </w:rPr>
      </w:pPr>
    </w:p>
    <w:p w14:paraId="74E58E0E">
      <w:pPr>
        <w:spacing w:line="253" w:lineRule="auto"/>
        <w:rPr>
          <w:rFonts w:ascii="Arial"/>
          <w:sz w:val="21"/>
        </w:rPr>
      </w:pPr>
    </w:p>
    <w:p w14:paraId="22F2986C">
      <w:pPr>
        <w:spacing w:line="253" w:lineRule="auto"/>
        <w:rPr>
          <w:rFonts w:ascii="Arial"/>
          <w:sz w:val="21"/>
        </w:rPr>
      </w:pPr>
    </w:p>
    <w:p w14:paraId="653729E5">
      <w:pPr>
        <w:spacing w:line="253" w:lineRule="auto"/>
        <w:rPr>
          <w:rFonts w:ascii="Arial"/>
          <w:sz w:val="21"/>
        </w:rPr>
      </w:pPr>
    </w:p>
    <w:p w14:paraId="326AD2C8">
      <w:pPr>
        <w:spacing w:line="253" w:lineRule="auto"/>
        <w:rPr>
          <w:rFonts w:ascii="Arial"/>
          <w:sz w:val="21"/>
        </w:rPr>
      </w:pPr>
    </w:p>
    <w:p w14:paraId="489ECE97">
      <w:pPr>
        <w:pStyle w:val="4"/>
        <w:spacing w:before="241" w:line="219" w:lineRule="auto"/>
        <w:ind w:left="3088"/>
        <w:rPr>
          <w:spacing w:val="-2"/>
          <w:sz w:val="30"/>
          <w:szCs w:val="30"/>
        </w:rPr>
      </w:pPr>
    </w:p>
    <w:p w14:paraId="693946FE">
      <w:pPr>
        <w:pStyle w:val="4"/>
        <w:spacing w:before="241" w:line="219" w:lineRule="auto"/>
        <w:ind w:left="3088"/>
        <w:rPr>
          <w:spacing w:val="-2"/>
          <w:sz w:val="30"/>
          <w:szCs w:val="30"/>
        </w:rPr>
      </w:pPr>
    </w:p>
    <w:p w14:paraId="04630945">
      <w:pPr>
        <w:pStyle w:val="4"/>
        <w:spacing w:before="241" w:line="219" w:lineRule="auto"/>
        <w:ind w:left="3088"/>
        <w:rPr>
          <w:spacing w:val="-2"/>
          <w:sz w:val="30"/>
          <w:szCs w:val="30"/>
        </w:rPr>
      </w:pPr>
    </w:p>
    <w:p w14:paraId="00F6B12E">
      <w:pPr>
        <w:pStyle w:val="4"/>
        <w:spacing w:before="241" w:line="219" w:lineRule="auto"/>
        <w:ind w:left="3088"/>
        <w:rPr>
          <w:sz w:val="30"/>
          <w:szCs w:val="30"/>
        </w:rPr>
      </w:pPr>
      <w:r>
        <w:rPr>
          <w:spacing w:val="-2"/>
          <w:sz w:val="30"/>
          <w:szCs w:val="30"/>
        </w:rPr>
        <w:t>第一部分  协议书</w:t>
      </w:r>
    </w:p>
    <w:p w14:paraId="513EB2CE">
      <w:pPr>
        <w:spacing w:line="302" w:lineRule="auto"/>
        <w:rPr>
          <w:rFonts w:ascii="Arial"/>
          <w:sz w:val="21"/>
        </w:rPr>
      </w:pPr>
    </w:p>
    <w:p w14:paraId="6A466F8B">
      <w:pPr>
        <w:spacing w:line="302" w:lineRule="auto"/>
        <w:rPr>
          <w:rFonts w:ascii="Arial"/>
          <w:sz w:val="21"/>
        </w:rPr>
      </w:pPr>
    </w:p>
    <w:p w14:paraId="14128D88">
      <w:pPr>
        <w:pStyle w:val="4"/>
        <w:spacing w:before="78" w:line="220" w:lineRule="auto"/>
        <w:ind w:left="747"/>
        <w:rPr>
          <w:rFonts w:hint="eastAsia" w:eastAsia="宋体"/>
          <w:sz w:val="24"/>
          <w:szCs w:val="24"/>
          <w:lang w:eastAsia="zh-CN"/>
        </w:rPr>
      </w:pPr>
      <w:r>
        <w:rPr>
          <w:spacing w:val="-4"/>
          <w:sz w:val="24"/>
          <w:szCs w:val="24"/>
        </w:rPr>
        <w:t>发包人（全称</w:t>
      </w:r>
      <w:r>
        <w:rPr>
          <w:spacing w:val="16"/>
          <w:sz w:val="24"/>
          <w:szCs w:val="24"/>
        </w:rPr>
        <w:t>）：</w:t>
      </w:r>
      <w:r>
        <w:rPr>
          <w:rFonts w:hint="eastAsia"/>
          <w:spacing w:val="-4"/>
          <w:sz w:val="24"/>
          <w:szCs w:val="24"/>
          <w:u w:val="single" w:color="auto"/>
          <w:lang w:eastAsia="zh-CN"/>
        </w:rPr>
        <w:t>黄陵县人民医院</w:t>
      </w:r>
    </w:p>
    <w:p w14:paraId="60085B45">
      <w:pPr>
        <w:pStyle w:val="4"/>
        <w:spacing w:before="182" w:line="220" w:lineRule="auto"/>
        <w:ind w:left="743"/>
        <w:rPr>
          <w:sz w:val="24"/>
          <w:szCs w:val="24"/>
        </w:rPr>
      </w:pPr>
      <w:r>
        <w:rPr>
          <w:spacing w:val="-2"/>
          <w:sz w:val="24"/>
          <w:szCs w:val="24"/>
        </w:rPr>
        <w:t>承包人（全称</w:t>
      </w:r>
      <w:r>
        <w:rPr>
          <w:sz w:val="24"/>
          <w:szCs w:val="24"/>
        </w:rPr>
        <w:t>）：</w:t>
      </w:r>
      <w:r>
        <w:rPr>
          <w:sz w:val="24"/>
          <w:szCs w:val="24"/>
          <w:u w:val="single" w:color="auto"/>
        </w:rPr>
        <w:t xml:space="preserve">                   </w:t>
      </w:r>
    </w:p>
    <w:p w14:paraId="383B4A2D">
      <w:pPr>
        <w:pStyle w:val="4"/>
        <w:spacing w:before="181" w:line="360" w:lineRule="auto"/>
        <w:ind w:left="23" w:right="2" w:firstLine="721"/>
        <w:jc w:val="both"/>
        <w:rPr>
          <w:sz w:val="24"/>
          <w:szCs w:val="24"/>
        </w:rPr>
      </w:pPr>
      <w:r>
        <w:rPr>
          <w:spacing w:val="-4"/>
          <w:sz w:val="24"/>
          <w:szCs w:val="24"/>
        </w:rPr>
        <w:t>依照《中华人民共和国民法典》、《中华人民共和国建筑法》及其他有关法</w:t>
      </w:r>
      <w:r>
        <w:rPr>
          <w:spacing w:val="2"/>
          <w:sz w:val="24"/>
          <w:szCs w:val="24"/>
        </w:rPr>
        <w:t xml:space="preserve"> </w:t>
      </w:r>
      <w:r>
        <w:rPr>
          <w:spacing w:val="-4"/>
          <w:sz w:val="24"/>
          <w:szCs w:val="24"/>
        </w:rPr>
        <w:t>律、行政法规，遵循平等、自愿、公平和诚实信用的原则，双方就本工程施工协商</w:t>
      </w:r>
      <w:r>
        <w:rPr>
          <w:spacing w:val="16"/>
          <w:sz w:val="24"/>
          <w:szCs w:val="24"/>
        </w:rPr>
        <w:t xml:space="preserve"> </w:t>
      </w:r>
      <w:r>
        <w:rPr>
          <w:spacing w:val="-2"/>
          <w:sz w:val="24"/>
          <w:szCs w:val="24"/>
        </w:rPr>
        <w:t>一致，订立本合同。</w:t>
      </w:r>
    </w:p>
    <w:p w14:paraId="63F37B7E">
      <w:pPr>
        <w:pStyle w:val="4"/>
        <w:spacing w:line="220" w:lineRule="auto"/>
        <w:ind w:left="747"/>
        <w:rPr>
          <w:sz w:val="24"/>
          <w:szCs w:val="24"/>
        </w:rPr>
      </w:pPr>
      <w:r>
        <w:rPr>
          <w:spacing w:val="-3"/>
          <w:sz w:val="24"/>
          <w:szCs w:val="24"/>
        </w:rPr>
        <w:t>一、工程概况</w:t>
      </w:r>
    </w:p>
    <w:p w14:paraId="04AA980E">
      <w:pPr>
        <w:pStyle w:val="4"/>
        <w:spacing w:before="181" w:line="221" w:lineRule="auto"/>
        <w:ind w:left="746"/>
        <w:rPr>
          <w:sz w:val="24"/>
          <w:szCs w:val="24"/>
        </w:rPr>
      </w:pPr>
      <w:r>
        <w:rPr>
          <w:spacing w:val="-3"/>
          <w:sz w:val="24"/>
          <w:szCs w:val="24"/>
        </w:rPr>
        <w:t>工程名称：</w:t>
      </w:r>
      <w:r>
        <w:rPr>
          <w:sz w:val="24"/>
          <w:szCs w:val="24"/>
          <w:u w:val="single" w:color="auto"/>
        </w:rPr>
        <w:t xml:space="preserve">                  </w:t>
      </w:r>
    </w:p>
    <w:p w14:paraId="33696CFE">
      <w:pPr>
        <w:pStyle w:val="4"/>
        <w:spacing w:before="181" w:line="220" w:lineRule="auto"/>
        <w:ind w:left="746"/>
        <w:rPr>
          <w:sz w:val="24"/>
          <w:szCs w:val="24"/>
        </w:rPr>
      </w:pPr>
      <w:r>
        <w:rPr>
          <w:spacing w:val="-1"/>
          <w:sz w:val="24"/>
          <w:szCs w:val="24"/>
        </w:rPr>
        <w:t>工程地点：</w:t>
      </w:r>
      <w:r>
        <w:rPr>
          <w:rFonts w:hint="eastAsia"/>
          <w:spacing w:val="-1"/>
          <w:sz w:val="24"/>
          <w:szCs w:val="24"/>
          <w:lang w:eastAsia="zh-CN"/>
        </w:rPr>
        <w:t>黄陵县人民医院及六个乡镇卫生院。</w:t>
      </w:r>
    </w:p>
    <w:p w14:paraId="00268299">
      <w:pPr>
        <w:pStyle w:val="4"/>
        <w:spacing w:before="182" w:line="221" w:lineRule="auto"/>
        <w:ind w:left="746"/>
        <w:rPr>
          <w:sz w:val="24"/>
          <w:szCs w:val="24"/>
        </w:rPr>
      </w:pPr>
      <w:r>
        <w:rPr>
          <w:spacing w:val="-2"/>
          <w:sz w:val="24"/>
          <w:szCs w:val="24"/>
        </w:rPr>
        <w:t>工程立项文号：</w:t>
      </w:r>
    </w:p>
    <w:p w14:paraId="28E40CE9">
      <w:pPr>
        <w:pStyle w:val="4"/>
        <w:spacing w:before="181" w:line="220" w:lineRule="auto"/>
        <w:ind w:left="753"/>
        <w:rPr>
          <w:sz w:val="24"/>
          <w:szCs w:val="24"/>
        </w:rPr>
      </w:pPr>
      <w:r>
        <w:rPr>
          <w:spacing w:val="-10"/>
          <w:sz w:val="24"/>
          <w:szCs w:val="24"/>
        </w:rPr>
        <w:t>资金来源：</w:t>
      </w:r>
      <w:r>
        <w:rPr>
          <w:spacing w:val="-71"/>
          <w:sz w:val="24"/>
          <w:szCs w:val="24"/>
          <w:u w:val="single" w:color="auto"/>
        </w:rPr>
        <w:t xml:space="preserve"> </w:t>
      </w:r>
      <w:r>
        <w:rPr>
          <w:spacing w:val="-10"/>
          <w:sz w:val="24"/>
          <w:szCs w:val="24"/>
          <w:u w:val="single" w:color="auto"/>
        </w:rPr>
        <w:t>自筹</w:t>
      </w:r>
    </w:p>
    <w:p w14:paraId="0A105BDB">
      <w:pPr>
        <w:pStyle w:val="4"/>
        <w:spacing w:before="182" w:line="220" w:lineRule="auto"/>
        <w:ind w:left="747"/>
        <w:rPr>
          <w:sz w:val="24"/>
          <w:szCs w:val="24"/>
        </w:rPr>
      </w:pPr>
      <w:r>
        <w:rPr>
          <w:spacing w:val="-2"/>
          <w:sz w:val="24"/>
          <w:szCs w:val="24"/>
        </w:rPr>
        <w:t>二、工程承包范围</w:t>
      </w:r>
    </w:p>
    <w:p w14:paraId="6166413E">
      <w:pPr>
        <w:pStyle w:val="4"/>
        <w:spacing w:before="182" w:line="220" w:lineRule="auto"/>
        <w:ind w:left="743"/>
        <w:rPr>
          <w:sz w:val="24"/>
          <w:szCs w:val="24"/>
        </w:rPr>
      </w:pPr>
      <w:r>
        <w:rPr>
          <w:spacing w:val="-1"/>
          <w:sz w:val="24"/>
          <w:szCs w:val="24"/>
        </w:rPr>
        <w:t>承包范围：工程量清单内的全部内容。</w:t>
      </w:r>
    </w:p>
    <w:p w14:paraId="0CB622FC">
      <w:pPr>
        <w:pStyle w:val="4"/>
        <w:spacing w:before="182" w:line="220" w:lineRule="auto"/>
        <w:ind w:left="743"/>
        <w:rPr>
          <w:sz w:val="24"/>
          <w:szCs w:val="24"/>
        </w:rPr>
      </w:pPr>
      <w:r>
        <w:rPr>
          <w:spacing w:val="-1"/>
          <w:sz w:val="24"/>
          <w:szCs w:val="24"/>
        </w:rPr>
        <w:t>承包方式：</w:t>
      </w:r>
      <w:r>
        <w:rPr>
          <w:spacing w:val="-1"/>
          <w:sz w:val="24"/>
          <w:szCs w:val="24"/>
          <w:u w:val="single" w:color="auto"/>
        </w:rPr>
        <w:t>包工包料，包质量、包工期、包安全、包文明施工。</w:t>
      </w:r>
    </w:p>
    <w:p w14:paraId="2577A5BA">
      <w:pPr>
        <w:pStyle w:val="4"/>
        <w:spacing w:before="181" w:line="221" w:lineRule="auto"/>
        <w:ind w:left="743"/>
        <w:rPr>
          <w:sz w:val="24"/>
          <w:szCs w:val="24"/>
        </w:rPr>
      </w:pPr>
      <w:r>
        <w:rPr>
          <w:spacing w:val="-2"/>
          <w:sz w:val="24"/>
          <w:szCs w:val="24"/>
        </w:rPr>
        <w:t>三、合同工期</w:t>
      </w:r>
    </w:p>
    <w:p w14:paraId="0B6987C1">
      <w:pPr>
        <w:pStyle w:val="4"/>
        <w:spacing w:before="182" w:line="220" w:lineRule="auto"/>
        <w:ind w:left="746"/>
        <w:rPr>
          <w:sz w:val="24"/>
          <w:szCs w:val="24"/>
        </w:rPr>
      </w:pPr>
      <w:r>
        <w:rPr>
          <w:spacing w:val="-2"/>
          <w:sz w:val="24"/>
          <w:szCs w:val="24"/>
        </w:rPr>
        <w:t xml:space="preserve">总日历天数： </w:t>
      </w:r>
      <w:r>
        <w:rPr>
          <w:rFonts w:hint="eastAsia"/>
          <w:spacing w:val="-2"/>
          <w:sz w:val="24"/>
          <w:szCs w:val="24"/>
          <w:lang w:val="en-US" w:eastAsia="zh-CN"/>
        </w:rPr>
        <w:t>6</w:t>
      </w:r>
      <w:r>
        <w:rPr>
          <w:spacing w:val="-2"/>
          <w:sz w:val="24"/>
          <w:szCs w:val="24"/>
        </w:rPr>
        <w:t>0</w:t>
      </w:r>
      <w:r>
        <w:rPr>
          <w:spacing w:val="20"/>
          <w:sz w:val="24"/>
          <w:szCs w:val="24"/>
        </w:rPr>
        <w:t xml:space="preserve"> </w:t>
      </w:r>
      <w:r>
        <w:rPr>
          <w:spacing w:val="-2"/>
          <w:sz w:val="24"/>
          <w:szCs w:val="24"/>
        </w:rPr>
        <w:t>天</w:t>
      </w:r>
    </w:p>
    <w:p w14:paraId="302AA278">
      <w:pPr>
        <w:pStyle w:val="4"/>
        <w:spacing w:before="181" w:line="360" w:lineRule="auto"/>
        <w:ind w:left="50" w:right="2" w:firstLine="693"/>
        <w:rPr>
          <w:sz w:val="24"/>
          <w:szCs w:val="24"/>
        </w:rPr>
      </w:pPr>
      <w:r>
        <w:rPr>
          <w:spacing w:val="-4"/>
          <w:sz w:val="24"/>
          <w:szCs w:val="24"/>
        </w:rPr>
        <w:t>开工日期：</w:t>
      </w:r>
      <w:r>
        <w:rPr>
          <w:spacing w:val="-4"/>
          <w:sz w:val="24"/>
          <w:szCs w:val="24"/>
          <w:u w:val="single" w:color="auto"/>
        </w:rPr>
        <w:t>2025</w:t>
      </w:r>
      <w:r>
        <w:rPr>
          <w:spacing w:val="-37"/>
          <w:sz w:val="24"/>
          <w:szCs w:val="24"/>
          <w:u w:val="single" w:color="auto"/>
        </w:rPr>
        <w:t xml:space="preserve"> </w:t>
      </w:r>
      <w:r>
        <w:rPr>
          <w:spacing w:val="-4"/>
          <w:sz w:val="24"/>
          <w:szCs w:val="24"/>
          <w:u w:val="single" w:color="auto"/>
        </w:rPr>
        <w:t>年 月</w:t>
      </w:r>
      <w:r>
        <w:rPr>
          <w:spacing w:val="51"/>
          <w:sz w:val="24"/>
          <w:szCs w:val="24"/>
          <w:u w:val="single" w:color="auto"/>
        </w:rPr>
        <w:t xml:space="preserve"> </w:t>
      </w:r>
      <w:r>
        <w:rPr>
          <w:spacing w:val="-4"/>
          <w:sz w:val="24"/>
          <w:szCs w:val="24"/>
          <w:u w:val="single" w:color="auto"/>
        </w:rPr>
        <w:t>日,竣工日期：2025</w:t>
      </w:r>
      <w:r>
        <w:rPr>
          <w:spacing w:val="-50"/>
          <w:sz w:val="24"/>
          <w:szCs w:val="24"/>
          <w:u w:val="single" w:color="auto"/>
        </w:rPr>
        <w:t xml:space="preserve"> </w:t>
      </w:r>
      <w:r>
        <w:rPr>
          <w:spacing w:val="-4"/>
          <w:sz w:val="24"/>
          <w:szCs w:val="24"/>
          <w:u w:val="single" w:color="auto"/>
        </w:rPr>
        <w:t>年 月</w:t>
      </w:r>
      <w:r>
        <w:rPr>
          <w:spacing w:val="25"/>
          <w:sz w:val="24"/>
          <w:szCs w:val="24"/>
          <w:u w:val="single" w:color="auto"/>
        </w:rPr>
        <w:t xml:space="preserve">  </w:t>
      </w:r>
      <w:r>
        <w:rPr>
          <w:spacing w:val="-4"/>
          <w:sz w:val="24"/>
          <w:szCs w:val="24"/>
          <w:u w:val="single" w:color="auto"/>
        </w:rPr>
        <w:t>日（实际开、竣工时间</w:t>
      </w:r>
      <w:r>
        <w:rPr>
          <w:spacing w:val="1"/>
          <w:sz w:val="24"/>
          <w:szCs w:val="24"/>
        </w:rPr>
        <w:t xml:space="preserve"> </w:t>
      </w:r>
      <w:r>
        <w:rPr>
          <w:spacing w:val="-1"/>
          <w:sz w:val="24"/>
          <w:szCs w:val="24"/>
          <w:u w:val="single" w:color="auto"/>
        </w:rPr>
        <w:t>以发包人最终审批的开、竣工报告时间为准）。</w:t>
      </w:r>
    </w:p>
    <w:p w14:paraId="10896569">
      <w:pPr>
        <w:pStyle w:val="4"/>
        <w:spacing w:before="1" w:line="220" w:lineRule="auto"/>
        <w:ind w:left="766"/>
        <w:rPr>
          <w:sz w:val="24"/>
          <w:szCs w:val="24"/>
        </w:rPr>
      </w:pPr>
      <w:r>
        <w:rPr>
          <w:spacing w:val="-6"/>
          <w:sz w:val="24"/>
          <w:szCs w:val="24"/>
        </w:rPr>
        <w:t>四、质量标准</w:t>
      </w:r>
    </w:p>
    <w:p w14:paraId="0F449EDD">
      <w:pPr>
        <w:pStyle w:val="4"/>
        <w:spacing w:before="181" w:line="360" w:lineRule="auto"/>
        <w:ind w:left="22" w:firstLine="721"/>
        <w:rPr>
          <w:sz w:val="24"/>
          <w:szCs w:val="24"/>
        </w:rPr>
      </w:pPr>
      <w:r>
        <w:rPr>
          <w:spacing w:val="-4"/>
          <w:sz w:val="24"/>
          <w:szCs w:val="24"/>
        </w:rPr>
        <w:t>本工程质量等级：</w:t>
      </w:r>
      <w:r>
        <w:rPr>
          <w:spacing w:val="-4"/>
          <w:sz w:val="24"/>
          <w:szCs w:val="24"/>
          <w:u w:val="single" w:color="auto"/>
        </w:rPr>
        <w:t>合格。承包人严格按照国家颁发的施工验收规范要求进行</w:t>
      </w:r>
      <w:r>
        <w:rPr>
          <w:spacing w:val="5"/>
          <w:sz w:val="24"/>
          <w:szCs w:val="24"/>
        </w:rPr>
        <w:t xml:space="preserve"> </w:t>
      </w:r>
      <w:r>
        <w:rPr>
          <w:spacing w:val="1"/>
          <w:sz w:val="24"/>
          <w:szCs w:val="24"/>
          <w:u w:val="single" w:color="auto"/>
        </w:rPr>
        <w:t>施工，工程质量应达到国家或专业质量检验评定标准</w:t>
      </w:r>
      <w:r>
        <w:rPr>
          <w:sz w:val="24"/>
          <w:szCs w:val="24"/>
          <w:u w:val="single" w:color="auto"/>
        </w:rPr>
        <w:t>的合格条件。</w:t>
      </w:r>
    </w:p>
    <w:p w14:paraId="040F00F7">
      <w:pPr>
        <w:pStyle w:val="4"/>
        <w:spacing w:before="1" w:line="218" w:lineRule="auto"/>
        <w:ind w:left="747"/>
        <w:rPr>
          <w:sz w:val="24"/>
          <w:szCs w:val="24"/>
        </w:rPr>
      </w:pPr>
      <w:r>
        <w:rPr>
          <w:spacing w:val="-3"/>
          <w:sz w:val="24"/>
          <w:szCs w:val="24"/>
        </w:rPr>
        <w:t>五、合同价款</w:t>
      </w:r>
    </w:p>
    <w:p w14:paraId="6888BD3B">
      <w:pPr>
        <w:pStyle w:val="4"/>
        <w:spacing w:before="184" w:line="219" w:lineRule="auto"/>
        <w:ind w:left="761"/>
        <w:rPr>
          <w:sz w:val="24"/>
          <w:szCs w:val="24"/>
        </w:rPr>
      </w:pPr>
      <w:r>
        <w:rPr>
          <w:spacing w:val="2"/>
          <w:sz w:val="24"/>
          <w:szCs w:val="24"/>
        </w:rPr>
        <w:t>1.合同总价（大写</w:t>
      </w:r>
      <w:r>
        <w:rPr>
          <w:spacing w:val="-9"/>
          <w:sz w:val="24"/>
          <w:szCs w:val="24"/>
        </w:rPr>
        <w:t>）：</w:t>
      </w:r>
      <w:r>
        <w:rPr>
          <w:spacing w:val="5"/>
          <w:sz w:val="24"/>
          <w:szCs w:val="24"/>
        </w:rPr>
        <w:t xml:space="preserve"> </w:t>
      </w:r>
      <w:r>
        <w:rPr>
          <w:spacing w:val="-9"/>
          <w:sz w:val="24"/>
          <w:szCs w:val="24"/>
        </w:rPr>
        <w:t>（</w:t>
      </w:r>
      <w:r>
        <w:rPr>
          <w:spacing w:val="2"/>
          <w:sz w:val="24"/>
          <w:szCs w:val="24"/>
        </w:rPr>
        <w:t>人民币</w:t>
      </w:r>
      <w:r>
        <w:rPr>
          <w:spacing w:val="-9"/>
          <w:sz w:val="24"/>
          <w:szCs w:val="24"/>
        </w:rPr>
        <w:t>）</w:t>
      </w:r>
      <w:r>
        <w:rPr>
          <w:spacing w:val="-1"/>
          <w:sz w:val="24"/>
          <w:szCs w:val="24"/>
        </w:rPr>
        <w:t xml:space="preserve"> </w:t>
      </w:r>
      <w:r>
        <w:rPr>
          <w:spacing w:val="-9"/>
          <w:sz w:val="24"/>
          <w:szCs w:val="24"/>
        </w:rPr>
        <w:t>（</w:t>
      </w:r>
      <w:r>
        <w:rPr>
          <w:spacing w:val="2"/>
          <w:sz w:val="24"/>
          <w:szCs w:val="24"/>
        </w:rPr>
        <w:t>小写</w:t>
      </w:r>
      <w:r>
        <w:rPr>
          <w:spacing w:val="-9"/>
          <w:sz w:val="24"/>
          <w:szCs w:val="24"/>
        </w:rPr>
        <w:t>）：</w:t>
      </w:r>
      <w:r>
        <w:rPr>
          <w:sz w:val="24"/>
          <w:szCs w:val="24"/>
        </w:rPr>
        <w:t xml:space="preserve"> </w:t>
      </w:r>
      <w:r>
        <w:rPr>
          <w:spacing w:val="2"/>
          <w:sz w:val="24"/>
          <w:szCs w:val="24"/>
        </w:rPr>
        <w:t>。</w:t>
      </w:r>
    </w:p>
    <w:p w14:paraId="2C68B68E">
      <w:pPr>
        <w:pStyle w:val="4"/>
        <w:spacing w:before="183" w:line="219" w:lineRule="auto"/>
        <w:ind w:left="746"/>
        <w:rPr>
          <w:spacing w:val="-1"/>
          <w:sz w:val="24"/>
          <w:szCs w:val="24"/>
        </w:rPr>
      </w:pPr>
      <w:r>
        <w:rPr>
          <w:spacing w:val="-1"/>
          <w:sz w:val="24"/>
          <w:szCs w:val="24"/>
        </w:rPr>
        <w:t>2.综合单价：详见承包人的报价书。</w:t>
      </w:r>
      <w:bookmarkStart w:id="0" w:name="_GoBack"/>
      <w:bookmarkEnd w:id="0"/>
    </w:p>
    <w:p w14:paraId="4C48A5A2">
      <w:pPr>
        <w:pStyle w:val="4"/>
        <w:spacing w:before="183" w:line="219" w:lineRule="auto"/>
        <w:ind w:left="746"/>
        <w:rPr>
          <w:rFonts w:hint="eastAsia" w:eastAsia="宋体"/>
          <w:b/>
          <w:bCs/>
          <w:spacing w:val="-1"/>
          <w:sz w:val="24"/>
          <w:szCs w:val="24"/>
          <w:lang w:val="en-US" w:eastAsia="zh-CN"/>
        </w:rPr>
      </w:pPr>
      <w:r>
        <w:rPr>
          <w:rFonts w:hint="eastAsia"/>
          <w:b/>
          <w:bCs/>
          <w:spacing w:val="-1"/>
          <w:sz w:val="24"/>
          <w:szCs w:val="24"/>
          <w:lang w:val="en-US" w:eastAsia="zh-CN"/>
        </w:rPr>
        <w:t>3、工程款由发包人和承包人按国家规定协商确定。</w:t>
      </w:r>
    </w:p>
    <w:p w14:paraId="0E04537E">
      <w:pPr>
        <w:pStyle w:val="4"/>
        <w:spacing w:before="78" w:line="220" w:lineRule="auto"/>
        <w:ind w:left="745"/>
        <w:rPr>
          <w:sz w:val="24"/>
          <w:szCs w:val="24"/>
        </w:rPr>
      </w:pPr>
      <w:r>
        <w:rPr>
          <w:spacing w:val="-2"/>
          <w:sz w:val="24"/>
          <w:szCs w:val="24"/>
        </w:rPr>
        <w:t>六、承包人项目经理：</w:t>
      </w:r>
    </w:p>
    <w:p w14:paraId="0FDC524C">
      <w:pPr>
        <w:pStyle w:val="4"/>
        <w:spacing w:before="183" w:line="219" w:lineRule="auto"/>
        <w:ind w:left="743"/>
        <w:rPr>
          <w:sz w:val="24"/>
          <w:szCs w:val="24"/>
        </w:rPr>
      </w:pPr>
      <w:r>
        <w:rPr>
          <w:spacing w:val="-3"/>
          <w:sz w:val="24"/>
          <w:szCs w:val="24"/>
        </w:rPr>
        <w:t>姓名：</w:t>
      </w:r>
      <w:r>
        <w:rPr>
          <w:spacing w:val="-3"/>
          <w:sz w:val="24"/>
          <w:szCs w:val="24"/>
          <w:u w:val="single" w:color="auto"/>
        </w:rPr>
        <w:t xml:space="preserve">    </w:t>
      </w:r>
      <w:r>
        <w:rPr>
          <w:spacing w:val="-73"/>
          <w:sz w:val="24"/>
          <w:szCs w:val="24"/>
        </w:rPr>
        <w:t xml:space="preserve"> </w:t>
      </w:r>
      <w:r>
        <w:rPr>
          <w:spacing w:val="-3"/>
          <w:sz w:val="24"/>
          <w:szCs w:val="24"/>
        </w:rPr>
        <w:t>;职称:</w:t>
      </w:r>
      <w:r>
        <w:rPr>
          <w:spacing w:val="-3"/>
          <w:sz w:val="24"/>
          <w:szCs w:val="24"/>
          <w:u w:val="single" w:color="auto"/>
        </w:rPr>
        <w:t xml:space="preserve">      </w:t>
      </w:r>
      <w:r>
        <w:rPr>
          <w:spacing w:val="-72"/>
          <w:sz w:val="24"/>
          <w:szCs w:val="24"/>
        </w:rPr>
        <w:t xml:space="preserve"> </w:t>
      </w:r>
      <w:r>
        <w:rPr>
          <w:spacing w:val="-3"/>
          <w:sz w:val="24"/>
          <w:szCs w:val="24"/>
        </w:rPr>
        <w:t>;身份</w:t>
      </w:r>
      <w:r>
        <w:rPr>
          <w:spacing w:val="-4"/>
          <w:sz w:val="24"/>
          <w:szCs w:val="24"/>
        </w:rPr>
        <w:t>证号</w:t>
      </w:r>
      <w:r>
        <w:rPr>
          <w:spacing w:val="-10"/>
          <w:sz w:val="24"/>
          <w:szCs w:val="24"/>
        </w:rPr>
        <w:t>：</w:t>
      </w:r>
      <w:r>
        <w:rPr>
          <w:sz w:val="24"/>
          <w:szCs w:val="24"/>
          <w:u w:val="single" w:color="auto"/>
        </w:rPr>
        <w:t xml:space="preserve">     </w:t>
      </w:r>
      <w:r>
        <w:rPr>
          <w:spacing w:val="30"/>
          <w:sz w:val="24"/>
          <w:szCs w:val="24"/>
        </w:rPr>
        <w:t xml:space="preserve"> </w:t>
      </w:r>
      <w:r>
        <w:rPr>
          <w:spacing w:val="-10"/>
          <w:sz w:val="24"/>
          <w:szCs w:val="24"/>
        </w:rPr>
        <w:t>；</w:t>
      </w:r>
      <w:r>
        <w:rPr>
          <w:spacing w:val="-4"/>
          <w:sz w:val="24"/>
          <w:szCs w:val="24"/>
        </w:rPr>
        <w:t>注册证书号：</w:t>
      </w:r>
      <w:r>
        <w:rPr>
          <w:spacing w:val="-4"/>
          <w:sz w:val="24"/>
          <w:szCs w:val="24"/>
          <w:u w:val="single" w:color="auto"/>
        </w:rPr>
        <w:t xml:space="preserve">     </w:t>
      </w:r>
      <w:r>
        <w:rPr>
          <w:spacing w:val="48"/>
          <w:sz w:val="24"/>
          <w:szCs w:val="24"/>
        </w:rPr>
        <w:t xml:space="preserve"> </w:t>
      </w:r>
      <w:r>
        <w:rPr>
          <w:spacing w:val="-4"/>
          <w:sz w:val="24"/>
          <w:szCs w:val="24"/>
        </w:rPr>
        <w:t>;</w:t>
      </w:r>
    </w:p>
    <w:p w14:paraId="22F8FED4">
      <w:pPr>
        <w:pStyle w:val="4"/>
        <w:spacing w:before="183" w:line="220" w:lineRule="auto"/>
        <w:ind w:left="742"/>
        <w:rPr>
          <w:sz w:val="24"/>
          <w:szCs w:val="24"/>
        </w:rPr>
      </w:pPr>
      <w:r>
        <w:rPr>
          <w:spacing w:val="-1"/>
          <w:sz w:val="24"/>
          <w:szCs w:val="24"/>
        </w:rPr>
        <w:t>七、组成合同的文件</w:t>
      </w:r>
    </w:p>
    <w:p w14:paraId="77FD7B2C">
      <w:pPr>
        <w:pStyle w:val="4"/>
        <w:spacing w:before="191" w:line="219" w:lineRule="auto"/>
        <w:ind w:firstLine="944" w:firstLineChars="400"/>
        <w:rPr>
          <w:sz w:val="24"/>
          <w:szCs w:val="24"/>
        </w:rPr>
      </w:pPr>
      <w:r>
        <w:rPr>
          <w:spacing w:val="-2"/>
          <w:sz w:val="24"/>
          <w:szCs w:val="24"/>
        </w:rPr>
        <w:t>组成本合同的文件包括：</w:t>
      </w:r>
    </w:p>
    <w:p w14:paraId="4A9A077D">
      <w:pPr>
        <w:pStyle w:val="4"/>
        <w:spacing w:before="183" w:line="219" w:lineRule="auto"/>
        <w:ind w:left="761"/>
        <w:rPr>
          <w:sz w:val="24"/>
          <w:szCs w:val="24"/>
        </w:rPr>
      </w:pPr>
      <w:r>
        <w:rPr>
          <w:spacing w:val="-4"/>
          <w:sz w:val="24"/>
          <w:szCs w:val="24"/>
        </w:rPr>
        <w:t>1.本合同协议书</w:t>
      </w:r>
    </w:p>
    <w:p w14:paraId="1A87BF79">
      <w:pPr>
        <w:pStyle w:val="4"/>
        <w:spacing w:before="183" w:line="219" w:lineRule="auto"/>
        <w:ind w:left="746"/>
        <w:rPr>
          <w:sz w:val="24"/>
          <w:szCs w:val="24"/>
        </w:rPr>
      </w:pPr>
      <w:r>
        <w:rPr>
          <w:spacing w:val="-2"/>
          <w:sz w:val="24"/>
          <w:szCs w:val="24"/>
        </w:rPr>
        <w:t>2.本合同通用条款</w:t>
      </w:r>
    </w:p>
    <w:p w14:paraId="0F6A5AFC">
      <w:pPr>
        <w:pStyle w:val="4"/>
        <w:spacing w:before="183" w:line="219" w:lineRule="auto"/>
        <w:ind w:left="748"/>
        <w:rPr>
          <w:sz w:val="24"/>
          <w:szCs w:val="24"/>
        </w:rPr>
      </w:pPr>
      <w:r>
        <w:rPr>
          <w:spacing w:val="-2"/>
          <w:sz w:val="24"/>
          <w:szCs w:val="24"/>
        </w:rPr>
        <w:t>3.本合同专用条款</w:t>
      </w:r>
    </w:p>
    <w:p w14:paraId="50AB40A1">
      <w:pPr>
        <w:pStyle w:val="4"/>
        <w:spacing w:before="183" w:line="219" w:lineRule="auto"/>
        <w:ind w:left="742"/>
        <w:rPr>
          <w:sz w:val="24"/>
          <w:szCs w:val="24"/>
        </w:rPr>
      </w:pPr>
      <w:r>
        <w:rPr>
          <w:spacing w:val="-2"/>
          <w:sz w:val="24"/>
          <w:szCs w:val="24"/>
        </w:rPr>
        <w:t>4.成交通知书</w:t>
      </w:r>
    </w:p>
    <w:p w14:paraId="6853CEF5">
      <w:pPr>
        <w:pStyle w:val="4"/>
        <w:spacing w:before="182" w:line="219" w:lineRule="auto"/>
        <w:ind w:left="748"/>
        <w:rPr>
          <w:sz w:val="24"/>
          <w:szCs w:val="24"/>
        </w:rPr>
      </w:pPr>
      <w:r>
        <w:rPr>
          <w:spacing w:val="-1"/>
          <w:sz w:val="24"/>
          <w:szCs w:val="24"/>
        </w:rPr>
        <w:t>5.投标书、工程报价单或预算书及其附件</w:t>
      </w:r>
    </w:p>
    <w:p w14:paraId="22E8A930">
      <w:pPr>
        <w:pStyle w:val="4"/>
        <w:spacing w:before="184" w:line="220" w:lineRule="auto"/>
        <w:ind w:left="745"/>
        <w:rPr>
          <w:sz w:val="24"/>
          <w:szCs w:val="24"/>
        </w:rPr>
      </w:pPr>
      <w:r>
        <w:rPr>
          <w:spacing w:val="-1"/>
          <w:sz w:val="24"/>
          <w:szCs w:val="24"/>
        </w:rPr>
        <w:t>6.招标文件、答疑纪要及工程量清单</w:t>
      </w:r>
    </w:p>
    <w:p w14:paraId="29743389">
      <w:pPr>
        <w:pStyle w:val="4"/>
        <w:spacing w:before="182" w:line="220" w:lineRule="auto"/>
        <w:ind w:left="749"/>
        <w:rPr>
          <w:sz w:val="24"/>
          <w:szCs w:val="24"/>
        </w:rPr>
      </w:pPr>
      <w:r>
        <w:rPr>
          <w:spacing w:val="-2"/>
          <w:sz w:val="24"/>
          <w:szCs w:val="24"/>
        </w:rPr>
        <w:t>7.标准、规范及有关技术文件</w:t>
      </w:r>
    </w:p>
    <w:p w14:paraId="7AC94021">
      <w:pPr>
        <w:pStyle w:val="4"/>
        <w:spacing w:before="182" w:line="220" w:lineRule="auto"/>
        <w:ind w:left="744"/>
        <w:rPr>
          <w:sz w:val="24"/>
          <w:szCs w:val="24"/>
        </w:rPr>
      </w:pPr>
      <w:r>
        <w:rPr>
          <w:spacing w:val="-2"/>
          <w:sz w:val="24"/>
          <w:szCs w:val="24"/>
        </w:rPr>
        <w:t>8.其他合同文件</w:t>
      </w:r>
    </w:p>
    <w:p w14:paraId="2DCA8A2C">
      <w:pPr>
        <w:pStyle w:val="4"/>
        <w:spacing w:before="182" w:line="219" w:lineRule="auto"/>
        <w:ind w:left="744"/>
        <w:rPr>
          <w:sz w:val="24"/>
          <w:szCs w:val="24"/>
        </w:rPr>
      </w:pPr>
      <w:r>
        <w:rPr>
          <w:spacing w:val="-1"/>
          <w:sz w:val="24"/>
          <w:szCs w:val="24"/>
        </w:rPr>
        <w:t>9.投标书内的各项承诺及磋商现场各项承诺</w:t>
      </w:r>
    </w:p>
    <w:p w14:paraId="7B2B8D11">
      <w:pPr>
        <w:pStyle w:val="4"/>
        <w:spacing w:before="183" w:line="360" w:lineRule="auto"/>
        <w:ind w:left="26" w:right="201" w:firstLine="717"/>
        <w:rPr>
          <w:sz w:val="24"/>
          <w:szCs w:val="24"/>
        </w:rPr>
      </w:pPr>
      <w:r>
        <w:rPr>
          <w:spacing w:val="-4"/>
          <w:sz w:val="24"/>
          <w:szCs w:val="24"/>
        </w:rPr>
        <w:t>双方为履行本合同的有关洽商、变更等书面协议、文件，视为本合同的组成</w:t>
      </w:r>
      <w:r>
        <w:rPr>
          <w:spacing w:val="6"/>
          <w:sz w:val="24"/>
          <w:szCs w:val="24"/>
        </w:rPr>
        <w:t xml:space="preserve"> </w:t>
      </w:r>
      <w:r>
        <w:rPr>
          <w:spacing w:val="-5"/>
          <w:sz w:val="24"/>
          <w:szCs w:val="24"/>
        </w:rPr>
        <w:t>部分。</w:t>
      </w:r>
    </w:p>
    <w:p w14:paraId="22A7AB02">
      <w:pPr>
        <w:pStyle w:val="4"/>
        <w:spacing w:line="291" w:lineRule="auto"/>
        <w:ind w:left="23" w:right="203" w:firstLine="723"/>
        <w:rPr>
          <w:sz w:val="24"/>
          <w:szCs w:val="24"/>
        </w:rPr>
      </w:pPr>
      <w:r>
        <w:rPr>
          <w:spacing w:val="-4"/>
          <w:sz w:val="24"/>
          <w:szCs w:val="24"/>
        </w:rPr>
        <w:t>八、本协议书中有关词语含义与本合同第二部分《通用条款》中赋予的定义</w:t>
      </w:r>
      <w:r>
        <w:rPr>
          <w:sz w:val="24"/>
          <w:szCs w:val="24"/>
        </w:rPr>
        <w:t xml:space="preserve"> </w:t>
      </w:r>
      <w:r>
        <w:rPr>
          <w:spacing w:val="-4"/>
          <w:sz w:val="24"/>
          <w:szCs w:val="24"/>
        </w:rPr>
        <w:t>相同。</w:t>
      </w:r>
    </w:p>
    <w:p w14:paraId="4BEC1E49">
      <w:pPr>
        <w:pStyle w:val="4"/>
        <w:spacing w:before="180" w:line="290" w:lineRule="auto"/>
        <w:ind w:left="23" w:right="201" w:firstLine="725"/>
        <w:rPr>
          <w:sz w:val="24"/>
          <w:szCs w:val="24"/>
        </w:rPr>
      </w:pPr>
      <w:r>
        <w:rPr>
          <w:spacing w:val="-4"/>
          <w:sz w:val="24"/>
          <w:szCs w:val="24"/>
        </w:rPr>
        <w:t>九、承包人按照合同约定进行施工、竣工并在质量保修期内承担工程质量保</w:t>
      </w:r>
      <w:r>
        <w:rPr>
          <w:sz w:val="24"/>
          <w:szCs w:val="24"/>
        </w:rPr>
        <w:t xml:space="preserve"> </w:t>
      </w:r>
      <w:r>
        <w:rPr>
          <w:spacing w:val="-3"/>
          <w:sz w:val="24"/>
          <w:szCs w:val="24"/>
        </w:rPr>
        <w:t>修责任。</w:t>
      </w:r>
    </w:p>
    <w:p w14:paraId="1194637C">
      <w:pPr>
        <w:pStyle w:val="4"/>
        <w:spacing w:before="181" w:line="219" w:lineRule="auto"/>
        <w:jc w:val="right"/>
        <w:rPr>
          <w:sz w:val="24"/>
          <w:szCs w:val="24"/>
        </w:rPr>
      </w:pPr>
      <w:r>
        <w:rPr>
          <w:spacing w:val="-5"/>
          <w:sz w:val="24"/>
          <w:szCs w:val="24"/>
        </w:rPr>
        <w:t>十、发包人按照合同约定的期限和方式支付合同价款及其他应当支付的款项。</w:t>
      </w:r>
    </w:p>
    <w:p w14:paraId="79F0E5E4">
      <w:pPr>
        <w:pStyle w:val="4"/>
        <w:spacing w:before="183" w:line="221" w:lineRule="auto"/>
        <w:ind w:left="744"/>
        <w:rPr>
          <w:sz w:val="24"/>
          <w:szCs w:val="24"/>
        </w:rPr>
      </w:pPr>
      <w:r>
        <w:rPr>
          <w:spacing w:val="-2"/>
          <w:sz w:val="24"/>
          <w:szCs w:val="24"/>
        </w:rPr>
        <w:t>十一、合同生效</w:t>
      </w:r>
    </w:p>
    <w:p w14:paraId="695D42EC">
      <w:pPr>
        <w:pStyle w:val="4"/>
        <w:spacing w:before="182" w:line="220" w:lineRule="auto"/>
        <w:ind w:left="744"/>
        <w:rPr>
          <w:sz w:val="24"/>
          <w:szCs w:val="24"/>
        </w:rPr>
      </w:pPr>
      <w:r>
        <w:rPr>
          <w:spacing w:val="-2"/>
          <w:sz w:val="24"/>
          <w:szCs w:val="24"/>
        </w:rPr>
        <w:t>合同订立时间：2025</w:t>
      </w:r>
      <w:r>
        <w:rPr>
          <w:spacing w:val="-42"/>
          <w:sz w:val="24"/>
          <w:szCs w:val="24"/>
        </w:rPr>
        <w:t xml:space="preserve"> </w:t>
      </w:r>
      <w:r>
        <w:rPr>
          <w:spacing w:val="-2"/>
          <w:sz w:val="24"/>
          <w:szCs w:val="24"/>
        </w:rPr>
        <w:t>年 月</w:t>
      </w:r>
      <w:r>
        <w:rPr>
          <w:spacing w:val="25"/>
          <w:sz w:val="24"/>
          <w:szCs w:val="24"/>
        </w:rPr>
        <w:t xml:space="preserve">  </w:t>
      </w:r>
      <w:r>
        <w:rPr>
          <w:spacing w:val="-2"/>
          <w:sz w:val="24"/>
          <w:szCs w:val="24"/>
        </w:rPr>
        <w:t>日</w:t>
      </w:r>
    </w:p>
    <w:p w14:paraId="2E80BEF6">
      <w:pPr>
        <w:pStyle w:val="4"/>
        <w:spacing w:before="182" w:line="220" w:lineRule="auto"/>
        <w:ind w:left="744"/>
        <w:rPr>
          <w:rFonts w:hint="eastAsia" w:eastAsia="宋体"/>
          <w:sz w:val="24"/>
          <w:szCs w:val="24"/>
          <w:lang w:eastAsia="zh-CN"/>
        </w:rPr>
      </w:pPr>
      <w:r>
        <w:rPr>
          <w:spacing w:val="-1"/>
          <w:sz w:val="24"/>
          <w:szCs w:val="24"/>
        </w:rPr>
        <w:t xml:space="preserve">合同订立地点： </w:t>
      </w:r>
      <w:r>
        <w:rPr>
          <w:rFonts w:hint="eastAsia"/>
          <w:spacing w:val="-1"/>
          <w:sz w:val="24"/>
          <w:szCs w:val="24"/>
          <w:lang w:eastAsia="zh-CN"/>
        </w:rPr>
        <w:t>黄陵县人民医院</w:t>
      </w:r>
    </w:p>
    <w:p w14:paraId="1A5F158C">
      <w:pPr>
        <w:pStyle w:val="4"/>
        <w:spacing w:before="182" w:line="219" w:lineRule="auto"/>
        <w:ind w:left="744"/>
        <w:rPr>
          <w:sz w:val="24"/>
          <w:szCs w:val="24"/>
        </w:rPr>
      </w:pPr>
      <w:r>
        <w:rPr>
          <w:spacing w:val="-1"/>
          <w:sz w:val="24"/>
          <w:szCs w:val="24"/>
        </w:rPr>
        <w:t>本合同双方约定于合同签字盖章后生效，</w:t>
      </w:r>
    </w:p>
    <w:p w14:paraId="6521D79E">
      <w:pPr>
        <w:pStyle w:val="4"/>
        <w:spacing w:before="183" w:line="219" w:lineRule="auto"/>
        <w:ind w:left="747"/>
        <w:rPr>
          <w:sz w:val="24"/>
          <w:szCs w:val="24"/>
        </w:rPr>
      </w:pPr>
      <w:r>
        <w:rPr>
          <w:spacing w:val="3"/>
          <w:sz w:val="24"/>
          <w:szCs w:val="24"/>
        </w:rPr>
        <w:t>发包人</w:t>
      </w:r>
      <w:r>
        <w:rPr>
          <w:spacing w:val="-15"/>
          <w:sz w:val="24"/>
          <w:szCs w:val="24"/>
        </w:rPr>
        <w:t>：（</w:t>
      </w:r>
      <w:r>
        <w:rPr>
          <w:spacing w:val="3"/>
          <w:sz w:val="24"/>
          <w:szCs w:val="24"/>
        </w:rPr>
        <w:t>公章）</w:t>
      </w:r>
      <w:r>
        <w:rPr>
          <w:sz w:val="24"/>
          <w:szCs w:val="24"/>
        </w:rPr>
        <w:t xml:space="preserve">                    </w:t>
      </w:r>
      <w:r>
        <w:rPr>
          <w:spacing w:val="3"/>
          <w:sz w:val="24"/>
          <w:szCs w:val="24"/>
        </w:rPr>
        <w:t>承包人</w:t>
      </w:r>
      <w:r>
        <w:rPr>
          <w:spacing w:val="-15"/>
          <w:sz w:val="24"/>
          <w:szCs w:val="24"/>
        </w:rPr>
        <w:t>：（</w:t>
      </w:r>
      <w:r>
        <w:rPr>
          <w:spacing w:val="3"/>
          <w:sz w:val="24"/>
          <w:szCs w:val="24"/>
        </w:rPr>
        <w:t>公章）</w:t>
      </w:r>
    </w:p>
    <w:p w14:paraId="5DE94C68">
      <w:pPr>
        <w:pStyle w:val="4"/>
        <w:spacing w:before="183" w:line="220" w:lineRule="auto"/>
        <w:ind w:left="743"/>
        <w:rPr>
          <w:sz w:val="24"/>
          <w:szCs w:val="24"/>
        </w:rPr>
      </w:pPr>
      <w:r>
        <w:rPr>
          <w:spacing w:val="-2"/>
          <w:sz w:val="24"/>
          <w:szCs w:val="24"/>
        </w:rPr>
        <w:t>地址：</w:t>
      </w:r>
      <w:r>
        <w:rPr>
          <w:rFonts w:hint="eastAsia"/>
          <w:spacing w:val="-2"/>
          <w:sz w:val="24"/>
          <w:szCs w:val="24"/>
          <w:lang w:eastAsia="zh-CN"/>
        </w:rPr>
        <w:t>黄陵县土德路96号</w:t>
      </w:r>
      <w:r>
        <w:rPr>
          <w:spacing w:val="-2"/>
          <w:sz w:val="24"/>
          <w:szCs w:val="24"/>
        </w:rPr>
        <w:t xml:space="preserve">    </w:t>
      </w:r>
      <w:r>
        <w:rPr>
          <w:spacing w:val="-3"/>
          <w:sz w:val="24"/>
          <w:szCs w:val="24"/>
        </w:rPr>
        <w:t xml:space="preserve">  地址：</w:t>
      </w:r>
    </w:p>
    <w:p w14:paraId="04E1556D">
      <w:pPr>
        <w:pStyle w:val="4"/>
        <w:spacing w:before="182" w:line="220" w:lineRule="auto"/>
        <w:ind w:left="744"/>
        <w:rPr>
          <w:sz w:val="24"/>
          <w:szCs w:val="24"/>
        </w:rPr>
      </w:pPr>
      <w:r>
        <w:rPr>
          <w:sz w:val="24"/>
          <w:szCs w:val="24"/>
        </w:rPr>
        <w:t xml:space="preserve">法定代表人：                  </w:t>
      </w:r>
      <w:r>
        <w:rPr>
          <w:spacing w:val="-1"/>
          <w:sz w:val="24"/>
          <w:szCs w:val="24"/>
        </w:rPr>
        <w:t xml:space="preserve">      法定代表人：</w:t>
      </w:r>
    </w:p>
    <w:p w14:paraId="711D5055">
      <w:pPr>
        <w:pStyle w:val="4"/>
        <w:spacing w:before="182" w:line="220" w:lineRule="auto"/>
        <w:ind w:left="742"/>
        <w:rPr>
          <w:sz w:val="24"/>
          <w:szCs w:val="24"/>
        </w:rPr>
      </w:pPr>
      <w:r>
        <w:rPr>
          <w:sz w:val="24"/>
          <w:szCs w:val="24"/>
        </w:rPr>
        <w:t xml:space="preserve">委托代理人：                    </w:t>
      </w:r>
      <w:r>
        <w:rPr>
          <w:spacing w:val="-1"/>
          <w:sz w:val="24"/>
          <w:szCs w:val="24"/>
        </w:rPr>
        <w:t xml:space="preserve">    委托代理人：</w:t>
      </w:r>
    </w:p>
    <w:p w14:paraId="412E56EB">
      <w:pPr>
        <w:pStyle w:val="4"/>
        <w:spacing w:before="182" w:line="222" w:lineRule="auto"/>
        <w:ind w:left="771"/>
        <w:rPr>
          <w:sz w:val="24"/>
          <w:szCs w:val="24"/>
        </w:rPr>
      </w:pPr>
      <w:r>
        <w:rPr>
          <w:spacing w:val="-5"/>
          <w:sz w:val="24"/>
          <w:szCs w:val="24"/>
        </w:rPr>
        <w:t>电话：</w:t>
      </w:r>
      <w:r>
        <w:rPr>
          <w:spacing w:val="2"/>
          <w:sz w:val="24"/>
          <w:szCs w:val="24"/>
        </w:rPr>
        <w:t xml:space="preserve">              </w:t>
      </w:r>
      <w:r>
        <w:rPr>
          <w:rFonts w:hint="eastAsia"/>
          <w:spacing w:val="2"/>
          <w:sz w:val="24"/>
          <w:szCs w:val="24"/>
          <w:lang w:val="en-US" w:eastAsia="zh-CN"/>
        </w:rPr>
        <w:t xml:space="preserve">              </w:t>
      </w:r>
      <w:r>
        <w:rPr>
          <w:spacing w:val="2"/>
          <w:sz w:val="24"/>
          <w:szCs w:val="24"/>
        </w:rPr>
        <w:t xml:space="preserve"> </w:t>
      </w:r>
      <w:r>
        <w:rPr>
          <w:spacing w:val="-5"/>
          <w:sz w:val="24"/>
          <w:szCs w:val="24"/>
        </w:rPr>
        <w:t>电话：</w:t>
      </w:r>
    </w:p>
    <w:p w14:paraId="63FBA5C6">
      <w:pPr>
        <w:pStyle w:val="4"/>
        <w:spacing w:before="180" w:line="220" w:lineRule="auto"/>
        <w:ind w:left="744"/>
        <w:rPr>
          <w:sz w:val="24"/>
          <w:szCs w:val="24"/>
        </w:rPr>
      </w:pPr>
      <w:r>
        <w:rPr>
          <w:spacing w:val="1"/>
          <w:sz w:val="24"/>
          <w:szCs w:val="24"/>
        </w:rPr>
        <w:t xml:space="preserve">开户银行：     </w:t>
      </w:r>
      <w:r>
        <w:rPr>
          <w:rFonts w:hint="eastAsia"/>
          <w:spacing w:val="1"/>
          <w:sz w:val="24"/>
          <w:szCs w:val="24"/>
          <w:lang w:val="en-US" w:eastAsia="zh-CN"/>
        </w:rPr>
        <w:t xml:space="preserve">                  </w:t>
      </w:r>
      <w:r>
        <w:rPr>
          <w:spacing w:val="1"/>
          <w:sz w:val="24"/>
          <w:szCs w:val="24"/>
        </w:rPr>
        <w:t xml:space="preserve"> 开户银行:</w:t>
      </w:r>
    </w:p>
    <w:p w14:paraId="58951641">
      <w:pPr>
        <w:pStyle w:val="4"/>
        <w:spacing w:before="181" w:line="222" w:lineRule="auto"/>
        <w:ind w:left="747"/>
        <w:rPr>
          <w:sz w:val="24"/>
          <w:szCs w:val="24"/>
        </w:rPr>
      </w:pPr>
      <w:r>
        <w:rPr>
          <w:sz w:val="24"/>
          <w:szCs w:val="24"/>
        </w:rPr>
        <w:t xml:space="preserve">账号： </w:t>
      </w:r>
      <w:r>
        <w:rPr>
          <w:spacing w:val="-1"/>
          <w:sz w:val="24"/>
          <w:szCs w:val="24"/>
        </w:rPr>
        <w:t xml:space="preserve">           </w:t>
      </w:r>
      <w:r>
        <w:rPr>
          <w:rFonts w:hint="eastAsia"/>
          <w:spacing w:val="-1"/>
          <w:sz w:val="24"/>
          <w:szCs w:val="24"/>
          <w:lang w:val="en-US" w:eastAsia="zh-CN"/>
        </w:rPr>
        <w:t xml:space="preserve">                      </w:t>
      </w:r>
      <w:r>
        <w:rPr>
          <w:spacing w:val="-1"/>
          <w:sz w:val="24"/>
          <w:szCs w:val="24"/>
        </w:rPr>
        <w:t xml:space="preserve"> 账号：</w:t>
      </w:r>
    </w:p>
    <w:p w14:paraId="3C7F53E1">
      <w:pPr>
        <w:spacing w:line="253" w:lineRule="auto"/>
        <w:rPr>
          <w:rFonts w:ascii="Arial"/>
          <w:sz w:val="21"/>
        </w:rPr>
      </w:pPr>
    </w:p>
    <w:p w14:paraId="6A85E267">
      <w:pPr>
        <w:spacing w:line="253" w:lineRule="auto"/>
        <w:rPr>
          <w:rFonts w:ascii="Arial"/>
          <w:sz w:val="21"/>
        </w:rPr>
      </w:pPr>
    </w:p>
    <w:p w14:paraId="3879DB05">
      <w:pPr>
        <w:spacing w:line="254" w:lineRule="auto"/>
        <w:rPr>
          <w:rFonts w:ascii="Arial"/>
          <w:sz w:val="21"/>
        </w:rPr>
      </w:pPr>
    </w:p>
    <w:p w14:paraId="0FE61DE0">
      <w:pPr>
        <w:spacing w:line="254" w:lineRule="auto"/>
        <w:rPr>
          <w:rFonts w:ascii="Arial"/>
          <w:sz w:val="21"/>
        </w:rPr>
      </w:pPr>
    </w:p>
    <w:p w14:paraId="65623B6E">
      <w:pPr>
        <w:pStyle w:val="4"/>
        <w:spacing w:before="240" w:line="220" w:lineRule="auto"/>
        <w:ind w:left="2936"/>
        <w:rPr>
          <w:spacing w:val="-2"/>
          <w:sz w:val="30"/>
          <w:szCs w:val="30"/>
        </w:rPr>
      </w:pPr>
    </w:p>
    <w:p w14:paraId="62AD215A">
      <w:pPr>
        <w:pStyle w:val="4"/>
        <w:spacing w:before="240" w:line="220" w:lineRule="auto"/>
        <w:ind w:left="2936"/>
        <w:rPr>
          <w:sz w:val="30"/>
          <w:szCs w:val="30"/>
        </w:rPr>
      </w:pPr>
      <w:r>
        <w:rPr>
          <w:spacing w:val="-2"/>
          <w:sz w:val="30"/>
          <w:szCs w:val="30"/>
        </w:rPr>
        <w:t>第二部分  通用条款</w:t>
      </w:r>
    </w:p>
    <w:p w14:paraId="525E40F5">
      <w:pPr>
        <w:spacing w:line="301" w:lineRule="auto"/>
        <w:rPr>
          <w:rFonts w:ascii="Arial"/>
          <w:sz w:val="21"/>
        </w:rPr>
      </w:pPr>
    </w:p>
    <w:p w14:paraId="615BC302">
      <w:pPr>
        <w:spacing w:line="302" w:lineRule="auto"/>
        <w:rPr>
          <w:rFonts w:ascii="Arial"/>
          <w:sz w:val="21"/>
        </w:rPr>
      </w:pPr>
    </w:p>
    <w:p w14:paraId="19BDDC01">
      <w:pPr>
        <w:pStyle w:val="4"/>
        <w:spacing w:before="78" w:line="220" w:lineRule="auto"/>
        <w:ind w:left="521"/>
        <w:rPr>
          <w:sz w:val="24"/>
          <w:szCs w:val="24"/>
        </w:rPr>
      </w:pPr>
      <w:r>
        <w:rPr>
          <w:spacing w:val="-1"/>
          <w:sz w:val="24"/>
          <w:szCs w:val="24"/>
        </w:rPr>
        <w:t>1.通用条款执行《陕西省建设工程施工合同》的“通用条款</w:t>
      </w:r>
      <w:r>
        <w:rPr>
          <w:spacing w:val="-87"/>
          <w:sz w:val="24"/>
          <w:szCs w:val="24"/>
        </w:rPr>
        <w:t xml:space="preserve"> </w:t>
      </w:r>
      <w:r>
        <w:rPr>
          <w:spacing w:val="-1"/>
          <w:sz w:val="24"/>
          <w:szCs w:val="24"/>
        </w:rPr>
        <w:t>”。</w:t>
      </w:r>
    </w:p>
    <w:p w14:paraId="70B31B68">
      <w:pPr>
        <w:pStyle w:val="4"/>
        <w:spacing w:before="182" w:line="220" w:lineRule="auto"/>
        <w:ind w:left="506"/>
        <w:rPr>
          <w:sz w:val="24"/>
          <w:szCs w:val="24"/>
        </w:rPr>
      </w:pPr>
      <w:r>
        <w:rPr>
          <w:spacing w:val="-1"/>
          <w:sz w:val="24"/>
          <w:szCs w:val="24"/>
        </w:rPr>
        <w:t>2.通用条款中若与专用条款冲突时，以专用条款为准。</w:t>
      </w:r>
    </w:p>
    <w:p w14:paraId="41DAE55C">
      <w:pPr>
        <w:spacing w:line="284" w:lineRule="auto"/>
        <w:rPr>
          <w:rFonts w:ascii="Arial"/>
          <w:sz w:val="21"/>
        </w:rPr>
      </w:pPr>
    </w:p>
    <w:p w14:paraId="23F3F973">
      <w:pPr>
        <w:spacing w:line="284" w:lineRule="auto"/>
        <w:rPr>
          <w:rFonts w:ascii="Arial"/>
          <w:sz w:val="21"/>
        </w:rPr>
      </w:pPr>
    </w:p>
    <w:p w14:paraId="59ED02B1">
      <w:pPr>
        <w:pStyle w:val="4"/>
        <w:spacing w:before="78" w:line="220" w:lineRule="auto"/>
        <w:ind w:left="503"/>
        <w:rPr>
          <w:sz w:val="24"/>
          <w:szCs w:val="24"/>
        </w:rPr>
      </w:pPr>
      <w:r>
        <w:rPr>
          <w:spacing w:val="-1"/>
          <w:sz w:val="24"/>
          <w:szCs w:val="24"/>
        </w:rPr>
        <w:t>第三部分  专用条款</w:t>
      </w:r>
    </w:p>
    <w:p w14:paraId="4F2855AB">
      <w:pPr>
        <w:pStyle w:val="4"/>
        <w:spacing w:before="181" w:line="220" w:lineRule="auto"/>
        <w:ind w:left="507"/>
        <w:rPr>
          <w:sz w:val="24"/>
          <w:szCs w:val="24"/>
        </w:rPr>
      </w:pPr>
      <w:r>
        <w:rPr>
          <w:spacing w:val="-3"/>
          <w:sz w:val="24"/>
          <w:szCs w:val="24"/>
        </w:rPr>
        <w:t>一、合同文件</w:t>
      </w:r>
    </w:p>
    <w:p w14:paraId="301EEF8D">
      <w:pPr>
        <w:pStyle w:val="4"/>
        <w:spacing w:before="182" w:line="220" w:lineRule="auto"/>
        <w:ind w:left="521"/>
        <w:rPr>
          <w:sz w:val="24"/>
          <w:szCs w:val="24"/>
        </w:rPr>
      </w:pPr>
      <w:r>
        <w:rPr>
          <w:spacing w:val="-5"/>
          <w:sz w:val="24"/>
          <w:szCs w:val="24"/>
        </w:rPr>
        <w:t>1.合同文件</w:t>
      </w:r>
    </w:p>
    <w:p w14:paraId="294791DA">
      <w:pPr>
        <w:pStyle w:val="4"/>
        <w:spacing w:before="182" w:line="220" w:lineRule="auto"/>
        <w:ind w:left="504"/>
        <w:rPr>
          <w:sz w:val="24"/>
          <w:szCs w:val="24"/>
        </w:rPr>
      </w:pPr>
      <w:r>
        <w:rPr>
          <w:spacing w:val="-1"/>
          <w:sz w:val="24"/>
          <w:szCs w:val="24"/>
        </w:rPr>
        <w:t>合同文件组成及解释顺序：</w:t>
      </w:r>
    </w:p>
    <w:p w14:paraId="0E38DAA7">
      <w:pPr>
        <w:pStyle w:val="4"/>
        <w:spacing w:before="183" w:line="219" w:lineRule="auto"/>
        <w:ind w:left="521"/>
        <w:rPr>
          <w:sz w:val="24"/>
          <w:szCs w:val="24"/>
        </w:rPr>
      </w:pPr>
      <w:r>
        <w:rPr>
          <w:spacing w:val="-5"/>
          <w:sz w:val="24"/>
          <w:szCs w:val="24"/>
        </w:rPr>
        <w:t>1.1</w:t>
      </w:r>
      <w:r>
        <w:rPr>
          <w:spacing w:val="-44"/>
          <w:sz w:val="24"/>
          <w:szCs w:val="24"/>
        </w:rPr>
        <w:t xml:space="preserve"> </w:t>
      </w:r>
      <w:r>
        <w:rPr>
          <w:spacing w:val="-5"/>
          <w:sz w:val="24"/>
          <w:szCs w:val="24"/>
        </w:rPr>
        <w:t>本合同协议书</w:t>
      </w:r>
    </w:p>
    <w:p w14:paraId="46AEBAE0">
      <w:pPr>
        <w:pStyle w:val="4"/>
        <w:spacing w:before="183" w:line="219" w:lineRule="auto"/>
        <w:ind w:left="521"/>
        <w:rPr>
          <w:sz w:val="24"/>
          <w:szCs w:val="24"/>
        </w:rPr>
      </w:pPr>
      <w:r>
        <w:rPr>
          <w:spacing w:val="-4"/>
          <w:sz w:val="24"/>
          <w:szCs w:val="24"/>
        </w:rPr>
        <w:t>1.2</w:t>
      </w:r>
      <w:r>
        <w:rPr>
          <w:spacing w:val="-49"/>
          <w:sz w:val="24"/>
          <w:szCs w:val="24"/>
        </w:rPr>
        <w:t xml:space="preserve"> </w:t>
      </w:r>
      <w:r>
        <w:rPr>
          <w:spacing w:val="-4"/>
          <w:sz w:val="24"/>
          <w:szCs w:val="24"/>
        </w:rPr>
        <w:t>本合同通用条款</w:t>
      </w:r>
    </w:p>
    <w:p w14:paraId="5E87EA0F">
      <w:pPr>
        <w:pStyle w:val="4"/>
        <w:spacing w:before="183" w:line="219" w:lineRule="auto"/>
        <w:ind w:left="521"/>
        <w:rPr>
          <w:sz w:val="24"/>
          <w:szCs w:val="24"/>
        </w:rPr>
      </w:pPr>
      <w:r>
        <w:rPr>
          <w:spacing w:val="-4"/>
          <w:sz w:val="24"/>
          <w:szCs w:val="24"/>
        </w:rPr>
        <w:t>1.3</w:t>
      </w:r>
      <w:r>
        <w:rPr>
          <w:spacing w:val="-49"/>
          <w:sz w:val="24"/>
          <w:szCs w:val="24"/>
        </w:rPr>
        <w:t xml:space="preserve"> </w:t>
      </w:r>
      <w:r>
        <w:rPr>
          <w:spacing w:val="-4"/>
          <w:sz w:val="24"/>
          <w:szCs w:val="24"/>
        </w:rPr>
        <w:t>本合同专用条款</w:t>
      </w:r>
    </w:p>
    <w:p w14:paraId="28024B86">
      <w:pPr>
        <w:pStyle w:val="4"/>
        <w:spacing w:before="184" w:line="219" w:lineRule="auto"/>
        <w:ind w:left="521"/>
        <w:rPr>
          <w:sz w:val="24"/>
          <w:szCs w:val="24"/>
        </w:rPr>
      </w:pPr>
      <w:r>
        <w:rPr>
          <w:spacing w:val="-5"/>
          <w:sz w:val="24"/>
          <w:szCs w:val="24"/>
        </w:rPr>
        <w:t>1.4</w:t>
      </w:r>
      <w:r>
        <w:rPr>
          <w:spacing w:val="-49"/>
          <w:sz w:val="24"/>
          <w:szCs w:val="24"/>
        </w:rPr>
        <w:t xml:space="preserve"> </w:t>
      </w:r>
      <w:r>
        <w:rPr>
          <w:spacing w:val="-5"/>
          <w:sz w:val="24"/>
          <w:szCs w:val="24"/>
        </w:rPr>
        <w:t>成交通知书</w:t>
      </w:r>
    </w:p>
    <w:p w14:paraId="03706BBD">
      <w:pPr>
        <w:pStyle w:val="4"/>
        <w:spacing w:before="182" w:line="219" w:lineRule="auto"/>
        <w:ind w:left="521"/>
        <w:rPr>
          <w:sz w:val="24"/>
          <w:szCs w:val="24"/>
        </w:rPr>
      </w:pPr>
      <w:r>
        <w:rPr>
          <w:spacing w:val="-2"/>
          <w:sz w:val="24"/>
          <w:szCs w:val="24"/>
        </w:rPr>
        <w:t>1.5</w:t>
      </w:r>
      <w:r>
        <w:rPr>
          <w:spacing w:val="-48"/>
          <w:sz w:val="24"/>
          <w:szCs w:val="24"/>
        </w:rPr>
        <w:t xml:space="preserve"> </w:t>
      </w:r>
      <w:r>
        <w:rPr>
          <w:spacing w:val="-2"/>
          <w:sz w:val="24"/>
          <w:szCs w:val="24"/>
        </w:rPr>
        <w:t>投标书、工程报价单或预算书及其附件</w:t>
      </w:r>
    </w:p>
    <w:p w14:paraId="51336ACF">
      <w:pPr>
        <w:pStyle w:val="4"/>
        <w:spacing w:before="184" w:line="220" w:lineRule="auto"/>
        <w:ind w:left="521"/>
        <w:rPr>
          <w:sz w:val="24"/>
          <w:szCs w:val="24"/>
        </w:rPr>
      </w:pPr>
      <w:r>
        <w:rPr>
          <w:spacing w:val="-3"/>
          <w:sz w:val="24"/>
          <w:szCs w:val="24"/>
        </w:rPr>
        <w:t>1.6</w:t>
      </w:r>
      <w:r>
        <w:rPr>
          <w:spacing w:val="-35"/>
          <w:sz w:val="24"/>
          <w:szCs w:val="24"/>
        </w:rPr>
        <w:t xml:space="preserve"> </w:t>
      </w:r>
      <w:r>
        <w:rPr>
          <w:spacing w:val="-3"/>
          <w:sz w:val="24"/>
          <w:szCs w:val="24"/>
        </w:rPr>
        <w:t>招标文件、答疑纪要及工程量清单</w:t>
      </w:r>
    </w:p>
    <w:p w14:paraId="05F0D8C5">
      <w:pPr>
        <w:pStyle w:val="4"/>
        <w:spacing w:before="182" w:line="220" w:lineRule="auto"/>
        <w:ind w:left="521"/>
        <w:rPr>
          <w:sz w:val="24"/>
          <w:szCs w:val="24"/>
        </w:rPr>
      </w:pPr>
      <w:r>
        <w:rPr>
          <w:spacing w:val="-3"/>
          <w:sz w:val="24"/>
          <w:szCs w:val="24"/>
        </w:rPr>
        <w:t>1.7</w:t>
      </w:r>
      <w:r>
        <w:rPr>
          <w:spacing w:val="-44"/>
          <w:sz w:val="24"/>
          <w:szCs w:val="24"/>
        </w:rPr>
        <w:t xml:space="preserve"> </w:t>
      </w:r>
      <w:r>
        <w:rPr>
          <w:spacing w:val="-3"/>
          <w:sz w:val="24"/>
          <w:szCs w:val="24"/>
        </w:rPr>
        <w:t>标准、规范及有关技术文件</w:t>
      </w:r>
    </w:p>
    <w:p w14:paraId="4AD4EB5C">
      <w:pPr>
        <w:pStyle w:val="4"/>
        <w:spacing w:before="182" w:line="220" w:lineRule="auto"/>
        <w:ind w:left="521"/>
        <w:rPr>
          <w:sz w:val="24"/>
          <w:szCs w:val="24"/>
        </w:rPr>
      </w:pPr>
      <w:r>
        <w:rPr>
          <w:spacing w:val="-5"/>
          <w:sz w:val="24"/>
          <w:szCs w:val="24"/>
        </w:rPr>
        <w:t>1.8</w:t>
      </w:r>
      <w:r>
        <w:rPr>
          <w:spacing w:val="-44"/>
          <w:sz w:val="24"/>
          <w:szCs w:val="24"/>
        </w:rPr>
        <w:t xml:space="preserve"> </w:t>
      </w:r>
      <w:r>
        <w:rPr>
          <w:spacing w:val="-5"/>
          <w:sz w:val="24"/>
          <w:szCs w:val="24"/>
        </w:rPr>
        <w:t>其他合同文件</w:t>
      </w:r>
    </w:p>
    <w:p w14:paraId="5054C2D3">
      <w:pPr>
        <w:pStyle w:val="4"/>
        <w:spacing w:before="182" w:line="219" w:lineRule="auto"/>
        <w:ind w:left="521"/>
        <w:rPr>
          <w:sz w:val="24"/>
          <w:szCs w:val="24"/>
        </w:rPr>
      </w:pPr>
      <w:r>
        <w:rPr>
          <w:spacing w:val="-2"/>
          <w:sz w:val="24"/>
          <w:szCs w:val="24"/>
        </w:rPr>
        <w:t>1.9</w:t>
      </w:r>
      <w:r>
        <w:rPr>
          <w:spacing w:val="-47"/>
          <w:sz w:val="24"/>
          <w:szCs w:val="24"/>
        </w:rPr>
        <w:t xml:space="preserve"> </w:t>
      </w:r>
      <w:r>
        <w:rPr>
          <w:spacing w:val="-2"/>
          <w:sz w:val="24"/>
          <w:szCs w:val="24"/>
        </w:rPr>
        <w:t>投标书内的各项承诺及磋商现场各项承诺</w:t>
      </w:r>
    </w:p>
    <w:p w14:paraId="2EBB361B">
      <w:pPr>
        <w:pStyle w:val="4"/>
        <w:spacing w:before="183" w:line="220" w:lineRule="auto"/>
        <w:ind w:left="506"/>
        <w:rPr>
          <w:sz w:val="24"/>
          <w:szCs w:val="24"/>
        </w:rPr>
      </w:pPr>
      <w:r>
        <w:rPr>
          <w:spacing w:val="-2"/>
          <w:sz w:val="24"/>
          <w:szCs w:val="24"/>
        </w:rPr>
        <w:t>2.适用法律和法规</w:t>
      </w:r>
    </w:p>
    <w:p w14:paraId="01754C0F">
      <w:pPr>
        <w:pStyle w:val="4"/>
        <w:spacing w:before="182" w:line="220" w:lineRule="auto"/>
        <w:ind w:left="514"/>
        <w:rPr>
          <w:sz w:val="24"/>
          <w:szCs w:val="24"/>
        </w:rPr>
      </w:pPr>
      <w:r>
        <w:rPr>
          <w:spacing w:val="-2"/>
          <w:sz w:val="24"/>
          <w:szCs w:val="24"/>
        </w:rPr>
        <w:t>需要明示的法律、行政法规：</w:t>
      </w:r>
    </w:p>
    <w:p w14:paraId="48BBC30C">
      <w:pPr>
        <w:pStyle w:val="4"/>
        <w:spacing w:before="182" w:line="360" w:lineRule="auto"/>
        <w:ind w:left="24" w:right="80" w:firstLine="485"/>
        <w:rPr>
          <w:sz w:val="24"/>
          <w:szCs w:val="24"/>
        </w:rPr>
      </w:pPr>
      <w:r>
        <w:rPr>
          <w:spacing w:val="-4"/>
          <w:sz w:val="24"/>
          <w:szCs w:val="24"/>
        </w:rPr>
        <w:t>《中华人民共和国民法典》、《中华人民共和国政府采购法》及陕西省地方法</w:t>
      </w:r>
      <w:r>
        <w:rPr>
          <w:spacing w:val="4"/>
          <w:sz w:val="24"/>
          <w:szCs w:val="24"/>
        </w:rPr>
        <w:t xml:space="preserve"> </w:t>
      </w:r>
      <w:r>
        <w:rPr>
          <w:spacing w:val="-3"/>
          <w:sz w:val="24"/>
          <w:szCs w:val="24"/>
        </w:rPr>
        <w:t>规和规章。</w:t>
      </w:r>
    </w:p>
    <w:p w14:paraId="4C302EA0">
      <w:pPr>
        <w:pStyle w:val="4"/>
        <w:spacing w:before="1" w:line="220" w:lineRule="auto"/>
        <w:ind w:left="508"/>
        <w:rPr>
          <w:sz w:val="24"/>
          <w:szCs w:val="24"/>
        </w:rPr>
      </w:pPr>
      <w:r>
        <w:rPr>
          <w:spacing w:val="-2"/>
          <w:sz w:val="24"/>
          <w:szCs w:val="24"/>
        </w:rPr>
        <w:t>3.适用标准、规范</w:t>
      </w:r>
    </w:p>
    <w:p w14:paraId="3041EBC8">
      <w:pPr>
        <w:pStyle w:val="4"/>
        <w:spacing w:before="181" w:line="221" w:lineRule="auto"/>
        <w:ind w:left="503"/>
        <w:rPr>
          <w:sz w:val="24"/>
          <w:szCs w:val="24"/>
        </w:rPr>
      </w:pPr>
      <w:r>
        <w:rPr>
          <w:spacing w:val="-1"/>
          <w:sz w:val="24"/>
          <w:szCs w:val="24"/>
        </w:rPr>
        <w:t>适用标准、规范的名称：</w:t>
      </w:r>
    </w:p>
    <w:p w14:paraId="2E736F5D">
      <w:pPr>
        <w:pStyle w:val="4"/>
        <w:spacing w:before="181" w:line="360" w:lineRule="auto"/>
        <w:ind w:left="29" w:firstLine="473"/>
        <w:rPr>
          <w:sz w:val="24"/>
          <w:szCs w:val="24"/>
        </w:rPr>
      </w:pPr>
      <w:r>
        <w:rPr>
          <w:spacing w:val="-8"/>
          <w:sz w:val="24"/>
          <w:szCs w:val="24"/>
        </w:rPr>
        <w:t>执行国家建筑工程施工及验收规范标准以及材料、设备所涉及的现</w:t>
      </w:r>
      <w:r>
        <w:rPr>
          <w:spacing w:val="-9"/>
          <w:sz w:val="24"/>
          <w:szCs w:val="24"/>
        </w:rPr>
        <w:t>行国家、省、</w:t>
      </w:r>
      <w:r>
        <w:rPr>
          <w:sz w:val="24"/>
          <w:szCs w:val="24"/>
        </w:rPr>
        <w:t xml:space="preserve"> </w:t>
      </w:r>
      <w:r>
        <w:rPr>
          <w:spacing w:val="-1"/>
          <w:sz w:val="24"/>
          <w:szCs w:val="24"/>
        </w:rPr>
        <w:t>市或行业的工程建设标准、规范的要求。</w:t>
      </w:r>
    </w:p>
    <w:p w14:paraId="33A45706">
      <w:pPr>
        <w:pStyle w:val="4"/>
        <w:spacing w:line="220" w:lineRule="auto"/>
        <w:ind w:left="526"/>
        <w:rPr>
          <w:sz w:val="24"/>
          <w:szCs w:val="24"/>
        </w:rPr>
      </w:pPr>
      <w:r>
        <w:rPr>
          <w:spacing w:val="-3"/>
          <w:sz w:val="24"/>
          <w:szCs w:val="24"/>
        </w:rPr>
        <w:t>国内没有相应标准、规范时的约定：</w:t>
      </w:r>
    </w:p>
    <w:p w14:paraId="3E5E70BA">
      <w:pPr>
        <w:pStyle w:val="4"/>
        <w:spacing w:before="182" w:line="220" w:lineRule="auto"/>
        <w:ind w:left="505"/>
        <w:rPr>
          <w:sz w:val="24"/>
          <w:szCs w:val="24"/>
        </w:rPr>
      </w:pPr>
      <w:r>
        <w:rPr>
          <w:spacing w:val="-1"/>
          <w:sz w:val="24"/>
          <w:szCs w:val="24"/>
        </w:rPr>
        <w:t>按生产企业在技术监督局的备案标准、并经发包人同意。</w:t>
      </w:r>
    </w:p>
    <w:p w14:paraId="28F724BE">
      <w:pPr>
        <w:pStyle w:val="4"/>
        <w:spacing w:before="182" w:line="220" w:lineRule="auto"/>
        <w:ind w:left="507"/>
        <w:rPr>
          <w:sz w:val="24"/>
          <w:szCs w:val="24"/>
        </w:rPr>
      </w:pPr>
      <w:r>
        <w:rPr>
          <w:spacing w:val="-2"/>
          <w:sz w:val="24"/>
          <w:szCs w:val="24"/>
        </w:rPr>
        <w:t>二、双方一般权利和义务</w:t>
      </w:r>
    </w:p>
    <w:p w14:paraId="3088EC82">
      <w:pPr>
        <w:pStyle w:val="4"/>
        <w:spacing w:before="191" w:line="220" w:lineRule="auto"/>
        <w:ind w:left="521"/>
        <w:rPr>
          <w:sz w:val="24"/>
          <w:szCs w:val="24"/>
        </w:rPr>
      </w:pPr>
      <w:r>
        <w:rPr>
          <w:spacing w:val="-3"/>
          <w:sz w:val="24"/>
          <w:szCs w:val="24"/>
        </w:rPr>
        <w:t>1.发包人派驻的工程师</w:t>
      </w:r>
    </w:p>
    <w:p w14:paraId="0F636411">
      <w:pPr>
        <w:pStyle w:val="4"/>
        <w:spacing w:before="181" w:line="220" w:lineRule="auto"/>
        <w:ind w:left="503"/>
        <w:rPr>
          <w:sz w:val="24"/>
          <w:szCs w:val="24"/>
        </w:rPr>
      </w:pPr>
      <w:r>
        <w:rPr>
          <w:spacing w:val="-5"/>
          <w:sz w:val="24"/>
          <w:szCs w:val="24"/>
        </w:rPr>
        <w:t>姓名</w:t>
      </w:r>
      <w:r>
        <w:rPr>
          <w:spacing w:val="-4"/>
          <w:sz w:val="24"/>
          <w:szCs w:val="24"/>
        </w:rPr>
        <w:t>：</w:t>
      </w:r>
      <w:r>
        <w:rPr>
          <w:sz w:val="24"/>
          <w:szCs w:val="24"/>
          <w:u w:val="single" w:color="auto"/>
        </w:rPr>
        <w:t xml:space="preserve">          </w:t>
      </w:r>
      <w:r>
        <w:rPr>
          <w:spacing w:val="-94"/>
          <w:sz w:val="24"/>
          <w:szCs w:val="24"/>
        </w:rPr>
        <w:t xml:space="preserve"> </w:t>
      </w:r>
      <w:r>
        <w:rPr>
          <w:spacing w:val="-4"/>
          <w:sz w:val="24"/>
          <w:szCs w:val="24"/>
        </w:rPr>
        <w:t>，</w:t>
      </w:r>
      <w:r>
        <w:rPr>
          <w:spacing w:val="-5"/>
          <w:sz w:val="24"/>
          <w:szCs w:val="24"/>
        </w:rPr>
        <w:t>职务</w:t>
      </w:r>
      <w:r>
        <w:rPr>
          <w:spacing w:val="-4"/>
          <w:sz w:val="24"/>
          <w:szCs w:val="24"/>
          <w:u w:val="single" w:color="auto"/>
        </w:rPr>
        <w:t>：</w:t>
      </w:r>
      <w:r>
        <w:rPr>
          <w:spacing w:val="17"/>
          <w:sz w:val="24"/>
          <w:szCs w:val="24"/>
          <w:u w:val="single" w:color="auto"/>
        </w:rPr>
        <w:t xml:space="preserve">       </w:t>
      </w:r>
      <w:r>
        <w:rPr>
          <w:spacing w:val="-4"/>
          <w:sz w:val="24"/>
          <w:szCs w:val="24"/>
        </w:rPr>
        <w:t>；</w:t>
      </w:r>
    </w:p>
    <w:p w14:paraId="029BD3E8">
      <w:pPr>
        <w:pStyle w:val="4"/>
        <w:spacing w:before="181" w:line="360" w:lineRule="auto"/>
        <w:ind w:left="22" w:firstLine="481"/>
        <w:jc w:val="both"/>
        <w:rPr>
          <w:sz w:val="24"/>
          <w:szCs w:val="24"/>
        </w:rPr>
      </w:pPr>
      <w:r>
        <w:rPr>
          <w:spacing w:val="-8"/>
          <w:sz w:val="24"/>
          <w:szCs w:val="24"/>
        </w:rPr>
        <w:t>职权：负责施工全过程内、外部关系协调、处理往来文件，</w:t>
      </w:r>
      <w:r>
        <w:rPr>
          <w:spacing w:val="-9"/>
          <w:sz w:val="24"/>
          <w:szCs w:val="24"/>
        </w:rPr>
        <w:t>对工程进度、质量、</w:t>
      </w:r>
      <w:r>
        <w:rPr>
          <w:sz w:val="24"/>
          <w:szCs w:val="24"/>
        </w:rPr>
        <w:t xml:space="preserve"> </w:t>
      </w:r>
      <w:r>
        <w:rPr>
          <w:spacing w:val="-4"/>
          <w:sz w:val="24"/>
          <w:szCs w:val="24"/>
        </w:rPr>
        <w:t>变更指令、签证、材料的认质认价、工程款支付、结算等进行管理。发包人派驻工</w:t>
      </w:r>
      <w:r>
        <w:rPr>
          <w:spacing w:val="17"/>
          <w:sz w:val="24"/>
          <w:szCs w:val="24"/>
        </w:rPr>
        <w:t xml:space="preserve"> </w:t>
      </w:r>
      <w:r>
        <w:rPr>
          <w:sz w:val="24"/>
          <w:szCs w:val="24"/>
        </w:rPr>
        <w:t>程师工作中的行为和指令均视为发包方具有法</w:t>
      </w:r>
      <w:r>
        <w:rPr>
          <w:spacing w:val="-1"/>
          <w:sz w:val="24"/>
          <w:szCs w:val="24"/>
        </w:rPr>
        <w:t>律效力的行为或指令。</w:t>
      </w:r>
    </w:p>
    <w:p w14:paraId="02F4B9E4">
      <w:pPr>
        <w:pStyle w:val="4"/>
        <w:spacing w:before="1" w:line="220" w:lineRule="auto"/>
        <w:ind w:left="506"/>
        <w:rPr>
          <w:sz w:val="24"/>
          <w:szCs w:val="24"/>
        </w:rPr>
      </w:pPr>
      <w:r>
        <w:rPr>
          <w:spacing w:val="-3"/>
          <w:sz w:val="24"/>
          <w:szCs w:val="24"/>
        </w:rPr>
        <w:t>2.项目经理</w:t>
      </w:r>
    </w:p>
    <w:p w14:paraId="386260E7">
      <w:pPr>
        <w:pStyle w:val="4"/>
        <w:spacing w:before="181" w:line="217" w:lineRule="auto"/>
        <w:ind w:left="503"/>
        <w:rPr>
          <w:sz w:val="24"/>
          <w:szCs w:val="24"/>
        </w:rPr>
      </w:pPr>
      <w:r>
        <w:rPr>
          <w:spacing w:val="-2"/>
          <w:sz w:val="24"/>
          <w:szCs w:val="24"/>
        </w:rPr>
        <w:t>姓名：</w:t>
      </w:r>
      <w:r>
        <w:rPr>
          <w:spacing w:val="-2"/>
          <w:sz w:val="24"/>
          <w:szCs w:val="24"/>
          <w:u w:val="single" w:color="auto"/>
        </w:rPr>
        <w:t xml:space="preserve">           </w:t>
      </w:r>
      <w:r>
        <w:rPr>
          <w:spacing w:val="-95"/>
          <w:sz w:val="24"/>
          <w:szCs w:val="24"/>
        </w:rPr>
        <w:t xml:space="preserve"> </w:t>
      </w:r>
      <w:r>
        <w:rPr>
          <w:spacing w:val="-2"/>
          <w:sz w:val="24"/>
          <w:szCs w:val="24"/>
        </w:rPr>
        <w:t>,职务：</w:t>
      </w:r>
      <w:r>
        <w:rPr>
          <w:sz w:val="24"/>
          <w:szCs w:val="24"/>
          <w:u w:val="single" w:color="auto"/>
        </w:rPr>
        <w:t xml:space="preserve">        </w:t>
      </w:r>
    </w:p>
    <w:p w14:paraId="3AE0C3E9">
      <w:pPr>
        <w:pStyle w:val="4"/>
        <w:spacing w:before="186" w:line="360" w:lineRule="auto"/>
        <w:ind w:left="26" w:right="77" w:firstLine="480"/>
        <w:rPr>
          <w:sz w:val="24"/>
          <w:szCs w:val="24"/>
        </w:rPr>
      </w:pPr>
      <w:r>
        <w:rPr>
          <w:spacing w:val="-4"/>
          <w:sz w:val="24"/>
          <w:szCs w:val="24"/>
        </w:rPr>
        <w:t>项目经理严格履行岗位职责，项目经理如果违反相关规定发包人将上报陕西省</w:t>
      </w:r>
      <w:r>
        <w:rPr>
          <w:spacing w:val="6"/>
          <w:sz w:val="24"/>
          <w:szCs w:val="24"/>
        </w:rPr>
        <w:t xml:space="preserve"> </w:t>
      </w:r>
      <w:r>
        <w:rPr>
          <w:spacing w:val="-1"/>
          <w:sz w:val="24"/>
          <w:szCs w:val="24"/>
        </w:rPr>
        <w:t>建设厅对承包人及其项目经理进行处置。</w:t>
      </w:r>
    </w:p>
    <w:p w14:paraId="44A4B1EE">
      <w:pPr>
        <w:pStyle w:val="4"/>
        <w:spacing w:before="1" w:line="220" w:lineRule="auto"/>
        <w:ind w:left="508"/>
        <w:rPr>
          <w:sz w:val="24"/>
          <w:szCs w:val="24"/>
        </w:rPr>
      </w:pPr>
      <w:r>
        <w:rPr>
          <w:spacing w:val="-3"/>
          <w:sz w:val="24"/>
          <w:szCs w:val="24"/>
        </w:rPr>
        <w:t>3.发包人工作</w:t>
      </w:r>
    </w:p>
    <w:p w14:paraId="42F8180F">
      <w:pPr>
        <w:pStyle w:val="4"/>
        <w:spacing w:before="181" w:line="220" w:lineRule="auto"/>
        <w:ind w:left="508"/>
        <w:rPr>
          <w:sz w:val="24"/>
          <w:szCs w:val="24"/>
        </w:rPr>
      </w:pPr>
      <w:r>
        <w:rPr>
          <w:spacing w:val="-2"/>
          <w:sz w:val="24"/>
          <w:szCs w:val="24"/>
        </w:rPr>
        <w:t>3.1</w:t>
      </w:r>
      <w:r>
        <w:rPr>
          <w:spacing w:val="-30"/>
          <w:sz w:val="24"/>
          <w:szCs w:val="24"/>
        </w:rPr>
        <w:t xml:space="preserve"> </w:t>
      </w:r>
      <w:r>
        <w:rPr>
          <w:spacing w:val="-2"/>
          <w:sz w:val="24"/>
          <w:szCs w:val="24"/>
        </w:rPr>
        <w:t>发包人应按约定的时间和要求完成以下工作：</w:t>
      </w:r>
    </w:p>
    <w:p w14:paraId="012A02F5">
      <w:pPr>
        <w:pStyle w:val="4"/>
        <w:spacing w:before="182" w:line="220" w:lineRule="auto"/>
        <w:ind w:left="514"/>
        <w:rPr>
          <w:sz w:val="24"/>
          <w:szCs w:val="24"/>
        </w:rPr>
      </w:pPr>
      <w:r>
        <w:rPr>
          <w:spacing w:val="-1"/>
          <w:sz w:val="24"/>
          <w:szCs w:val="24"/>
        </w:rPr>
        <w:t>（1）施工场地具备施工条件的要求及完成的时间：</w:t>
      </w:r>
    </w:p>
    <w:p w14:paraId="06DCE2FA">
      <w:pPr>
        <w:pStyle w:val="4"/>
        <w:spacing w:before="182" w:line="219" w:lineRule="auto"/>
        <w:ind w:left="514"/>
        <w:rPr>
          <w:sz w:val="24"/>
          <w:szCs w:val="24"/>
        </w:rPr>
      </w:pPr>
      <w:r>
        <w:rPr>
          <w:spacing w:val="-1"/>
          <w:sz w:val="24"/>
          <w:szCs w:val="24"/>
        </w:rPr>
        <w:t>（2）将施工所需的水、电线路接至施工场地的时间、地点和供应要求：</w:t>
      </w:r>
    </w:p>
    <w:p w14:paraId="64347B0B">
      <w:pPr>
        <w:pStyle w:val="4"/>
        <w:spacing w:before="183" w:line="360" w:lineRule="auto"/>
        <w:ind w:left="41" w:right="80" w:firstLine="465"/>
        <w:rPr>
          <w:sz w:val="24"/>
          <w:szCs w:val="24"/>
        </w:rPr>
      </w:pPr>
      <w:r>
        <w:rPr>
          <w:spacing w:val="-4"/>
          <w:sz w:val="24"/>
          <w:szCs w:val="24"/>
        </w:rPr>
        <w:t>水、电具体事宜双方协商解决</w:t>
      </w:r>
      <w:r>
        <w:rPr>
          <w:sz w:val="24"/>
          <w:szCs w:val="24"/>
        </w:rPr>
        <w:t>。</w:t>
      </w:r>
    </w:p>
    <w:p w14:paraId="5F4BB95A">
      <w:pPr>
        <w:pStyle w:val="4"/>
        <w:spacing w:line="220" w:lineRule="auto"/>
        <w:ind w:left="502"/>
        <w:rPr>
          <w:sz w:val="24"/>
          <w:szCs w:val="24"/>
        </w:rPr>
      </w:pPr>
      <w:r>
        <w:rPr>
          <w:spacing w:val="-1"/>
          <w:sz w:val="24"/>
          <w:szCs w:val="24"/>
        </w:rPr>
        <w:t>施工场地与公共道路的通道开通时间和要求：</w:t>
      </w:r>
    </w:p>
    <w:p w14:paraId="23B52E26">
      <w:pPr>
        <w:pStyle w:val="4"/>
        <w:spacing w:before="182" w:line="220" w:lineRule="auto"/>
        <w:ind w:left="507"/>
        <w:rPr>
          <w:sz w:val="24"/>
          <w:szCs w:val="24"/>
        </w:rPr>
      </w:pPr>
      <w:r>
        <w:rPr>
          <w:spacing w:val="-1"/>
          <w:sz w:val="24"/>
          <w:szCs w:val="24"/>
        </w:rPr>
        <w:t>发包人确保及时履行阶段验收义务，确保承包人施工工序的连贯性。</w:t>
      </w:r>
    </w:p>
    <w:p w14:paraId="150FF856">
      <w:pPr>
        <w:pStyle w:val="4"/>
        <w:spacing w:before="182" w:line="220" w:lineRule="auto"/>
        <w:ind w:left="503"/>
        <w:rPr>
          <w:sz w:val="24"/>
          <w:szCs w:val="24"/>
        </w:rPr>
      </w:pPr>
      <w:r>
        <w:rPr>
          <w:spacing w:val="-1"/>
          <w:sz w:val="24"/>
          <w:szCs w:val="24"/>
        </w:rPr>
        <w:t>双方约定发包人应做的其他工作：</w:t>
      </w:r>
    </w:p>
    <w:p w14:paraId="6785AE8C">
      <w:pPr>
        <w:pStyle w:val="4"/>
        <w:spacing w:before="182" w:line="220" w:lineRule="auto"/>
        <w:ind w:left="508"/>
        <w:rPr>
          <w:sz w:val="24"/>
          <w:szCs w:val="24"/>
        </w:rPr>
      </w:pPr>
      <w:r>
        <w:rPr>
          <w:spacing w:val="-2"/>
          <w:sz w:val="24"/>
          <w:szCs w:val="24"/>
        </w:rPr>
        <w:t>3.2</w:t>
      </w:r>
      <w:r>
        <w:rPr>
          <w:spacing w:val="-42"/>
          <w:sz w:val="24"/>
          <w:szCs w:val="24"/>
        </w:rPr>
        <w:t xml:space="preserve"> </w:t>
      </w:r>
      <w:r>
        <w:rPr>
          <w:spacing w:val="-2"/>
          <w:sz w:val="24"/>
          <w:szCs w:val="24"/>
        </w:rPr>
        <w:t>发包人委托承包人办理的工作：</w:t>
      </w:r>
    </w:p>
    <w:p w14:paraId="4C859489">
      <w:pPr>
        <w:pStyle w:val="4"/>
        <w:spacing w:before="182" w:line="220" w:lineRule="auto"/>
        <w:ind w:left="503"/>
        <w:rPr>
          <w:sz w:val="24"/>
          <w:szCs w:val="24"/>
        </w:rPr>
      </w:pPr>
      <w:r>
        <w:rPr>
          <w:spacing w:val="-1"/>
          <w:sz w:val="24"/>
          <w:szCs w:val="24"/>
        </w:rPr>
        <w:t>配合发包人办理施工许可证、质量监督等手续。</w:t>
      </w:r>
    </w:p>
    <w:p w14:paraId="7DF89925">
      <w:pPr>
        <w:pStyle w:val="4"/>
        <w:spacing w:before="182" w:line="220" w:lineRule="auto"/>
        <w:ind w:left="502"/>
        <w:rPr>
          <w:sz w:val="24"/>
          <w:szCs w:val="24"/>
        </w:rPr>
      </w:pPr>
      <w:r>
        <w:rPr>
          <w:spacing w:val="-2"/>
          <w:sz w:val="24"/>
          <w:szCs w:val="24"/>
        </w:rPr>
        <w:t>4.承包人工作</w:t>
      </w:r>
    </w:p>
    <w:p w14:paraId="1084989F">
      <w:pPr>
        <w:pStyle w:val="4"/>
        <w:spacing w:before="182" w:line="220" w:lineRule="auto"/>
        <w:ind w:left="502"/>
        <w:rPr>
          <w:sz w:val="24"/>
          <w:szCs w:val="24"/>
        </w:rPr>
      </w:pPr>
      <w:r>
        <w:rPr>
          <w:spacing w:val="-1"/>
          <w:sz w:val="24"/>
          <w:szCs w:val="24"/>
        </w:rPr>
        <w:t>4.1</w:t>
      </w:r>
      <w:r>
        <w:rPr>
          <w:spacing w:val="-47"/>
          <w:sz w:val="24"/>
          <w:szCs w:val="24"/>
        </w:rPr>
        <w:t xml:space="preserve"> </w:t>
      </w:r>
      <w:r>
        <w:rPr>
          <w:spacing w:val="-1"/>
          <w:sz w:val="24"/>
          <w:szCs w:val="24"/>
        </w:rPr>
        <w:t>承包人应按约定时间和要求，完成以下工作：</w:t>
      </w:r>
    </w:p>
    <w:p w14:paraId="37C4B5F0">
      <w:pPr>
        <w:pStyle w:val="4"/>
        <w:spacing w:before="182" w:line="217" w:lineRule="auto"/>
        <w:ind w:left="514"/>
        <w:rPr>
          <w:sz w:val="24"/>
          <w:szCs w:val="24"/>
        </w:rPr>
      </w:pPr>
      <w:r>
        <w:rPr>
          <w:spacing w:val="-3"/>
          <w:sz w:val="24"/>
          <w:szCs w:val="24"/>
        </w:rPr>
        <w:t>（1）应考虑停电赶工等因素,</w:t>
      </w:r>
      <w:r>
        <w:rPr>
          <w:spacing w:val="-71"/>
          <w:sz w:val="24"/>
          <w:szCs w:val="24"/>
        </w:rPr>
        <w:t xml:space="preserve"> </w:t>
      </w:r>
      <w:r>
        <w:rPr>
          <w:spacing w:val="-3"/>
          <w:sz w:val="24"/>
          <w:szCs w:val="24"/>
        </w:rPr>
        <w:t>自备应急发电设</w:t>
      </w:r>
      <w:r>
        <w:rPr>
          <w:spacing w:val="-4"/>
          <w:sz w:val="24"/>
          <w:szCs w:val="24"/>
        </w:rPr>
        <w:t>备。</w:t>
      </w:r>
    </w:p>
    <w:p w14:paraId="7801853E">
      <w:pPr>
        <w:pStyle w:val="4"/>
        <w:spacing w:before="186" w:line="219" w:lineRule="auto"/>
        <w:ind w:left="514"/>
        <w:rPr>
          <w:sz w:val="24"/>
          <w:szCs w:val="24"/>
        </w:rPr>
      </w:pPr>
      <w:r>
        <w:rPr>
          <w:spacing w:val="-2"/>
          <w:sz w:val="24"/>
          <w:szCs w:val="24"/>
        </w:rPr>
        <w:t>（2）应提供计划、报表的名称及完成时间</w:t>
      </w:r>
      <w:r>
        <w:rPr>
          <w:spacing w:val="9"/>
          <w:sz w:val="24"/>
          <w:szCs w:val="24"/>
        </w:rPr>
        <w:t>：／</w:t>
      </w:r>
      <w:r>
        <w:rPr>
          <w:spacing w:val="-2"/>
          <w:sz w:val="24"/>
          <w:szCs w:val="24"/>
        </w:rPr>
        <w:t>。</w:t>
      </w:r>
    </w:p>
    <w:p w14:paraId="0F6ED6B5">
      <w:pPr>
        <w:pStyle w:val="4"/>
        <w:spacing w:before="183" w:line="332" w:lineRule="auto"/>
        <w:ind w:left="22" w:right="77" w:firstLine="492"/>
        <w:rPr>
          <w:sz w:val="24"/>
          <w:szCs w:val="24"/>
        </w:rPr>
      </w:pPr>
      <w:r>
        <w:rPr>
          <w:spacing w:val="-1"/>
          <w:sz w:val="24"/>
          <w:szCs w:val="24"/>
        </w:rPr>
        <w:t>（3）承担施工安全保卫工作及非夜间施工照明的责任和要求：承包人应提供</w:t>
      </w:r>
      <w:r>
        <w:rPr>
          <w:spacing w:val="16"/>
          <w:sz w:val="24"/>
          <w:szCs w:val="24"/>
        </w:rPr>
        <w:t xml:space="preserve"> </w:t>
      </w:r>
      <w:r>
        <w:rPr>
          <w:spacing w:val="-3"/>
          <w:sz w:val="24"/>
          <w:szCs w:val="24"/>
        </w:rPr>
        <w:t>场区的安全保卫及交通、巡查等必要的照明</w:t>
      </w:r>
      <w:r>
        <w:rPr>
          <w:spacing w:val="-4"/>
          <w:sz w:val="24"/>
          <w:szCs w:val="24"/>
        </w:rPr>
        <w:t>、危险物的警示、围栏设施等，并负责</w:t>
      </w:r>
      <w:r>
        <w:rPr>
          <w:sz w:val="24"/>
          <w:szCs w:val="24"/>
        </w:rPr>
        <w:t xml:space="preserve"> </w:t>
      </w:r>
      <w:r>
        <w:rPr>
          <w:spacing w:val="-3"/>
          <w:sz w:val="24"/>
          <w:szCs w:val="24"/>
        </w:rPr>
        <w:t>施工现场的防火、防盗及施工安全保卫工作</w:t>
      </w:r>
      <w:r>
        <w:rPr>
          <w:spacing w:val="-4"/>
          <w:sz w:val="24"/>
          <w:szCs w:val="24"/>
        </w:rPr>
        <w:t>，承担由此产生的费用。严格按照《施</w:t>
      </w:r>
      <w:r>
        <w:rPr>
          <w:sz w:val="24"/>
          <w:szCs w:val="24"/>
        </w:rPr>
        <w:t xml:space="preserve"> </w:t>
      </w:r>
      <w:r>
        <w:rPr>
          <w:spacing w:val="1"/>
          <w:sz w:val="24"/>
          <w:szCs w:val="24"/>
        </w:rPr>
        <w:t>工现场临时用电安全技术规范</w:t>
      </w:r>
      <w:r>
        <w:rPr>
          <w:spacing w:val="-45"/>
          <w:sz w:val="24"/>
          <w:szCs w:val="24"/>
        </w:rPr>
        <w:t xml:space="preserve"> </w:t>
      </w:r>
      <w:r>
        <w:rPr>
          <w:sz w:val="24"/>
          <w:szCs w:val="24"/>
        </w:rPr>
        <w:t>JGJ</w:t>
      </w:r>
      <w:r>
        <w:rPr>
          <w:spacing w:val="1"/>
          <w:sz w:val="24"/>
          <w:szCs w:val="24"/>
        </w:rPr>
        <w:t>46-2005》和《建设工程施工现场供用电安全规</w:t>
      </w:r>
      <w:r>
        <w:rPr>
          <w:sz w:val="24"/>
          <w:szCs w:val="24"/>
        </w:rPr>
        <w:t xml:space="preserve"> </w:t>
      </w:r>
      <w:r>
        <w:rPr>
          <w:spacing w:val="1"/>
          <w:sz w:val="24"/>
          <w:szCs w:val="24"/>
        </w:rPr>
        <w:t>范</w:t>
      </w:r>
      <w:r>
        <w:rPr>
          <w:spacing w:val="-44"/>
          <w:sz w:val="24"/>
          <w:szCs w:val="24"/>
        </w:rPr>
        <w:t xml:space="preserve"> </w:t>
      </w:r>
      <w:r>
        <w:rPr>
          <w:sz w:val="24"/>
          <w:szCs w:val="24"/>
        </w:rPr>
        <w:t>GB</w:t>
      </w:r>
      <w:r>
        <w:rPr>
          <w:spacing w:val="1"/>
          <w:sz w:val="24"/>
          <w:szCs w:val="24"/>
        </w:rPr>
        <w:t>50104-2014》组织施工，并承担由此产生的费用。因承包人未能履行上述义</w:t>
      </w:r>
      <w:r>
        <w:rPr>
          <w:spacing w:val="-4"/>
          <w:sz w:val="24"/>
          <w:szCs w:val="24"/>
        </w:rPr>
        <w:t>务，造成工程财产和人身伤害，由承包人承担责任及发生的费用。除因发包人的行</w:t>
      </w:r>
      <w:r>
        <w:rPr>
          <w:spacing w:val="14"/>
          <w:sz w:val="24"/>
          <w:szCs w:val="24"/>
        </w:rPr>
        <w:t xml:space="preserve"> </w:t>
      </w:r>
      <w:r>
        <w:rPr>
          <w:spacing w:val="-3"/>
          <w:sz w:val="24"/>
          <w:szCs w:val="24"/>
        </w:rPr>
        <w:t>为或过失而造成的伤亡外，发包人不承担承</w:t>
      </w:r>
      <w:r>
        <w:rPr>
          <w:spacing w:val="-4"/>
          <w:sz w:val="24"/>
          <w:szCs w:val="24"/>
        </w:rPr>
        <w:t>包人或雇佣的工人或其他人员的伤亡赔</w:t>
      </w:r>
      <w:r>
        <w:rPr>
          <w:sz w:val="24"/>
          <w:szCs w:val="24"/>
        </w:rPr>
        <w:t xml:space="preserve"> </w:t>
      </w:r>
      <w:r>
        <w:rPr>
          <w:spacing w:val="-2"/>
          <w:sz w:val="24"/>
          <w:szCs w:val="24"/>
        </w:rPr>
        <w:t>偿或补偿责任。</w:t>
      </w:r>
    </w:p>
    <w:p w14:paraId="33263EC6">
      <w:pPr>
        <w:pStyle w:val="4"/>
        <w:spacing w:line="219" w:lineRule="auto"/>
        <w:ind w:left="514"/>
        <w:rPr>
          <w:sz w:val="24"/>
          <w:szCs w:val="24"/>
        </w:rPr>
      </w:pPr>
      <w:r>
        <w:rPr>
          <w:spacing w:val="-1"/>
          <w:sz w:val="24"/>
          <w:szCs w:val="24"/>
        </w:rPr>
        <w:t>（4）向发包人提供的办公和生活房屋及设施的要求</w:t>
      </w:r>
      <w:r>
        <w:rPr>
          <w:spacing w:val="1"/>
          <w:sz w:val="24"/>
          <w:szCs w:val="24"/>
        </w:rPr>
        <w:t>：／</w:t>
      </w:r>
      <w:r>
        <w:rPr>
          <w:spacing w:val="-1"/>
          <w:sz w:val="24"/>
          <w:szCs w:val="24"/>
        </w:rPr>
        <w:t>。</w:t>
      </w:r>
    </w:p>
    <w:p w14:paraId="421571BA">
      <w:pPr>
        <w:pStyle w:val="4"/>
        <w:spacing w:before="181" w:line="314" w:lineRule="auto"/>
        <w:ind w:left="22" w:right="81" w:firstLine="492"/>
        <w:rPr>
          <w:sz w:val="24"/>
          <w:szCs w:val="24"/>
        </w:rPr>
      </w:pPr>
      <w:r>
        <w:rPr>
          <w:spacing w:val="-1"/>
          <w:sz w:val="24"/>
          <w:szCs w:val="24"/>
        </w:rPr>
        <w:t>（5）需承包人办理的有关施工场地交通、环卫和施工噪音管理等手续：按照</w:t>
      </w:r>
      <w:r>
        <w:rPr>
          <w:spacing w:val="16"/>
          <w:sz w:val="24"/>
          <w:szCs w:val="24"/>
        </w:rPr>
        <w:t xml:space="preserve"> </w:t>
      </w:r>
      <w:r>
        <w:rPr>
          <w:spacing w:val="-3"/>
          <w:sz w:val="24"/>
          <w:szCs w:val="24"/>
        </w:rPr>
        <w:t>政府部门相关规定办理并承担政府部门规定</w:t>
      </w:r>
      <w:r>
        <w:rPr>
          <w:spacing w:val="-4"/>
          <w:sz w:val="24"/>
          <w:szCs w:val="24"/>
        </w:rPr>
        <w:t>由施工单位缴纳的费用，发包人提供协</w:t>
      </w:r>
      <w:r>
        <w:rPr>
          <w:sz w:val="24"/>
          <w:szCs w:val="24"/>
        </w:rPr>
        <w:t xml:space="preserve"> </w:t>
      </w:r>
      <w:r>
        <w:rPr>
          <w:spacing w:val="-5"/>
          <w:sz w:val="24"/>
          <w:szCs w:val="24"/>
        </w:rPr>
        <w:t>助。</w:t>
      </w:r>
    </w:p>
    <w:p w14:paraId="1CE786D7">
      <w:pPr>
        <w:pStyle w:val="4"/>
        <w:spacing w:before="182" w:line="313" w:lineRule="auto"/>
        <w:ind w:left="27" w:right="81" w:firstLine="487"/>
        <w:rPr>
          <w:sz w:val="24"/>
          <w:szCs w:val="24"/>
        </w:rPr>
      </w:pPr>
      <w:r>
        <w:rPr>
          <w:spacing w:val="-1"/>
          <w:sz w:val="24"/>
          <w:szCs w:val="24"/>
        </w:rPr>
        <w:t>（6）已完工程成品保护的特殊要求及费用承担：已竣工工程未交付发包人之</w:t>
      </w:r>
      <w:r>
        <w:rPr>
          <w:spacing w:val="16"/>
          <w:sz w:val="24"/>
          <w:szCs w:val="24"/>
        </w:rPr>
        <w:t xml:space="preserve"> </w:t>
      </w:r>
      <w:r>
        <w:rPr>
          <w:spacing w:val="-4"/>
          <w:sz w:val="24"/>
          <w:szCs w:val="24"/>
        </w:rPr>
        <w:t>前，承包人负责已完工程的成品保护工作，保护期间发生损坏，承包人负责予以修</w:t>
      </w:r>
      <w:r>
        <w:rPr>
          <w:spacing w:val="12"/>
          <w:sz w:val="24"/>
          <w:szCs w:val="24"/>
        </w:rPr>
        <w:t xml:space="preserve"> </w:t>
      </w:r>
      <w:r>
        <w:rPr>
          <w:spacing w:val="-1"/>
          <w:sz w:val="24"/>
          <w:szCs w:val="24"/>
        </w:rPr>
        <w:t>复并承担费用；工程交付发包人后，保护工程及费用由发包人承担。</w:t>
      </w:r>
    </w:p>
    <w:p w14:paraId="1F3C0CDE">
      <w:pPr>
        <w:pStyle w:val="4"/>
        <w:spacing w:before="181" w:line="325" w:lineRule="auto"/>
        <w:ind w:left="23" w:right="22" w:firstLine="491"/>
        <w:rPr>
          <w:sz w:val="24"/>
          <w:szCs w:val="24"/>
        </w:rPr>
      </w:pPr>
      <w:r>
        <w:rPr>
          <w:spacing w:val="-1"/>
          <w:sz w:val="24"/>
          <w:szCs w:val="24"/>
        </w:rPr>
        <w:t>（7）施工场地周围地下管线和邻近建筑物、构筑物（含文物保护建筑）、古</w:t>
      </w:r>
      <w:r>
        <w:rPr>
          <w:spacing w:val="16"/>
          <w:sz w:val="24"/>
          <w:szCs w:val="24"/>
        </w:rPr>
        <w:t xml:space="preserve"> </w:t>
      </w:r>
      <w:r>
        <w:rPr>
          <w:spacing w:val="-4"/>
          <w:sz w:val="24"/>
          <w:szCs w:val="24"/>
        </w:rPr>
        <w:t>树名木的保护要求及费用承担：承包人应按发包人指令或按操作规程做好施工场地</w:t>
      </w:r>
      <w:r>
        <w:rPr>
          <w:spacing w:val="18"/>
          <w:sz w:val="24"/>
          <w:szCs w:val="24"/>
        </w:rPr>
        <w:t xml:space="preserve"> </w:t>
      </w:r>
      <w:r>
        <w:rPr>
          <w:spacing w:val="-2"/>
          <w:sz w:val="24"/>
          <w:szCs w:val="24"/>
        </w:rPr>
        <w:t>周围地下管线和邻近建筑物、构筑物（含文物保护建筑）、古树名木的保护工作，</w:t>
      </w:r>
      <w:r>
        <w:rPr>
          <w:spacing w:val="5"/>
          <w:sz w:val="24"/>
          <w:szCs w:val="24"/>
        </w:rPr>
        <w:t xml:space="preserve"> </w:t>
      </w:r>
      <w:r>
        <w:rPr>
          <w:spacing w:val="-1"/>
          <w:sz w:val="24"/>
          <w:szCs w:val="24"/>
        </w:rPr>
        <w:t>否则，造成的损失费用由承包人承担。</w:t>
      </w:r>
    </w:p>
    <w:p w14:paraId="1F760D58">
      <w:pPr>
        <w:pStyle w:val="4"/>
        <w:spacing w:before="182" w:line="290" w:lineRule="auto"/>
        <w:ind w:left="23" w:right="81" w:firstLine="491"/>
        <w:rPr>
          <w:sz w:val="24"/>
          <w:szCs w:val="24"/>
        </w:rPr>
      </w:pPr>
      <w:r>
        <w:rPr>
          <w:spacing w:val="-4"/>
          <w:sz w:val="24"/>
          <w:szCs w:val="24"/>
        </w:rPr>
        <w:t>（8）施工场地清洁卫生的要求：执行《通用条款》9.1.（8）款。达到文明工</w:t>
      </w:r>
      <w:r>
        <w:rPr>
          <w:spacing w:val="10"/>
          <w:sz w:val="24"/>
          <w:szCs w:val="24"/>
        </w:rPr>
        <w:t xml:space="preserve"> </w:t>
      </w:r>
      <w:r>
        <w:rPr>
          <w:sz w:val="24"/>
          <w:szCs w:val="24"/>
        </w:rPr>
        <w:t>地要求，做到工完场清。完工时进行相应保洁</w:t>
      </w:r>
      <w:r>
        <w:rPr>
          <w:spacing w:val="-1"/>
          <w:sz w:val="24"/>
          <w:szCs w:val="24"/>
        </w:rPr>
        <w:t>，满足发包方使用要求。</w:t>
      </w:r>
    </w:p>
    <w:p w14:paraId="08E838B5">
      <w:pPr>
        <w:pStyle w:val="4"/>
        <w:spacing w:before="182" w:line="220" w:lineRule="auto"/>
        <w:ind w:left="514"/>
        <w:rPr>
          <w:sz w:val="24"/>
          <w:szCs w:val="24"/>
        </w:rPr>
      </w:pPr>
      <w:r>
        <w:rPr>
          <w:spacing w:val="-2"/>
          <w:sz w:val="24"/>
          <w:szCs w:val="24"/>
        </w:rPr>
        <w:t>（9）双方约定承包人应做的其它工作：</w:t>
      </w:r>
    </w:p>
    <w:p w14:paraId="0DD5F309">
      <w:pPr>
        <w:pStyle w:val="4"/>
        <w:spacing w:before="180" w:line="314" w:lineRule="auto"/>
        <w:ind w:left="23" w:right="81" w:firstLine="479"/>
        <w:rPr>
          <w:sz w:val="24"/>
          <w:szCs w:val="24"/>
        </w:rPr>
      </w:pPr>
      <w:r>
        <w:rPr>
          <w:spacing w:val="-4"/>
          <w:sz w:val="24"/>
          <w:szCs w:val="24"/>
        </w:rPr>
        <w:t>①承包人在磋商响应文件中填写的资料，属于合同文本的组成部分，承包人应</w:t>
      </w:r>
      <w:r>
        <w:rPr>
          <w:spacing w:val="11"/>
          <w:sz w:val="24"/>
          <w:szCs w:val="24"/>
        </w:rPr>
        <w:t xml:space="preserve"> </w:t>
      </w:r>
      <w:r>
        <w:rPr>
          <w:spacing w:val="-4"/>
          <w:sz w:val="24"/>
          <w:szCs w:val="24"/>
        </w:rPr>
        <w:t>全面履行其所作的承诺，否则属于承包人违约。发包人视其违约情况，可给予承包</w:t>
      </w:r>
      <w:r>
        <w:rPr>
          <w:spacing w:val="18"/>
          <w:sz w:val="24"/>
          <w:szCs w:val="24"/>
        </w:rPr>
        <w:t xml:space="preserve"> </w:t>
      </w:r>
      <w:r>
        <w:rPr>
          <w:spacing w:val="-4"/>
          <w:sz w:val="24"/>
          <w:szCs w:val="24"/>
        </w:rPr>
        <w:t>人</w:t>
      </w:r>
      <w:r>
        <w:rPr>
          <w:spacing w:val="-33"/>
          <w:sz w:val="24"/>
          <w:szCs w:val="24"/>
        </w:rPr>
        <w:t xml:space="preserve"> </w:t>
      </w:r>
      <w:r>
        <w:rPr>
          <w:spacing w:val="-4"/>
          <w:sz w:val="24"/>
          <w:szCs w:val="24"/>
        </w:rPr>
        <w:t>1</w:t>
      </w:r>
      <w:r>
        <w:rPr>
          <w:spacing w:val="-45"/>
          <w:sz w:val="24"/>
          <w:szCs w:val="24"/>
        </w:rPr>
        <w:t xml:space="preserve"> </w:t>
      </w:r>
      <w:r>
        <w:rPr>
          <w:spacing w:val="-4"/>
          <w:sz w:val="24"/>
          <w:szCs w:val="24"/>
        </w:rPr>
        <w:t>万元-10</w:t>
      </w:r>
      <w:r>
        <w:rPr>
          <w:spacing w:val="-45"/>
          <w:sz w:val="24"/>
          <w:szCs w:val="24"/>
        </w:rPr>
        <w:t xml:space="preserve"> </w:t>
      </w:r>
      <w:r>
        <w:rPr>
          <w:spacing w:val="-4"/>
          <w:sz w:val="24"/>
          <w:szCs w:val="24"/>
        </w:rPr>
        <w:t>万元/项的违约处罚。</w:t>
      </w:r>
    </w:p>
    <w:p w14:paraId="5D46CE8E">
      <w:pPr>
        <w:pStyle w:val="4"/>
        <w:spacing w:before="181" w:line="218" w:lineRule="auto"/>
        <w:jc w:val="right"/>
        <w:rPr>
          <w:sz w:val="24"/>
          <w:szCs w:val="24"/>
        </w:rPr>
      </w:pPr>
      <w:r>
        <w:rPr>
          <w:spacing w:val="-8"/>
          <w:sz w:val="24"/>
          <w:szCs w:val="24"/>
        </w:rPr>
        <w:t>②承包人擅自更换项目经理，应按</w:t>
      </w:r>
      <w:r>
        <w:rPr>
          <w:spacing w:val="-46"/>
          <w:sz w:val="24"/>
          <w:szCs w:val="24"/>
        </w:rPr>
        <w:t xml:space="preserve"> </w:t>
      </w:r>
      <w:r>
        <w:rPr>
          <w:spacing w:val="-8"/>
          <w:sz w:val="24"/>
          <w:szCs w:val="24"/>
        </w:rPr>
        <w:t>5</w:t>
      </w:r>
      <w:r>
        <w:rPr>
          <w:spacing w:val="-45"/>
          <w:sz w:val="24"/>
          <w:szCs w:val="24"/>
        </w:rPr>
        <w:t xml:space="preserve"> </w:t>
      </w:r>
      <w:r>
        <w:rPr>
          <w:spacing w:val="-8"/>
          <w:sz w:val="24"/>
          <w:szCs w:val="24"/>
        </w:rPr>
        <w:t>万元/人</w:t>
      </w:r>
      <w:r>
        <w:rPr>
          <w:spacing w:val="-28"/>
          <w:sz w:val="24"/>
          <w:szCs w:val="24"/>
        </w:rPr>
        <w:t xml:space="preserve"> </w:t>
      </w:r>
      <w:r>
        <w:rPr>
          <w:spacing w:val="-8"/>
          <w:sz w:val="24"/>
          <w:szCs w:val="24"/>
        </w:rPr>
        <w:t>·次的标准向发包人支付</w:t>
      </w:r>
      <w:r>
        <w:rPr>
          <w:spacing w:val="-9"/>
          <w:sz w:val="24"/>
          <w:szCs w:val="24"/>
        </w:rPr>
        <w:t>违约金。</w:t>
      </w:r>
    </w:p>
    <w:p w14:paraId="424031CA">
      <w:pPr>
        <w:pStyle w:val="4"/>
        <w:spacing w:before="185" w:line="325" w:lineRule="auto"/>
        <w:ind w:left="22" w:right="81" w:firstLine="479"/>
        <w:rPr>
          <w:sz w:val="24"/>
          <w:szCs w:val="24"/>
        </w:rPr>
      </w:pPr>
      <w:r>
        <w:rPr>
          <w:spacing w:val="3"/>
          <w:sz w:val="24"/>
          <w:szCs w:val="24"/>
        </w:rPr>
        <w:t>③承包人主要机械设备未能按工程计划及时到场或到场设备不能正常运转以</w:t>
      </w:r>
      <w:r>
        <w:rPr>
          <w:spacing w:val="14"/>
          <w:sz w:val="24"/>
          <w:szCs w:val="24"/>
        </w:rPr>
        <w:t xml:space="preserve"> </w:t>
      </w:r>
      <w:r>
        <w:rPr>
          <w:spacing w:val="-2"/>
          <w:sz w:val="24"/>
          <w:szCs w:val="24"/>
        </w:rPr>
        <w:t>及擅自调走已进场的机械设备，应按200</w:t>
      </w:r>
      <w:r>
        <w:rPr>
          <w:spacing w:val="-46"/>
          <w:sz w:val="24"/>
          <w:szCs w:val="24"/>
        </w:rPr>
        <w:t xml:space="preserve"> </w:t>
      </w:r>
      <w:r>
        <w:rPr>
          <w:spacing w:val="-2"/>
          <w:sz w:val="24"/>
          <w:szCs w:val="24"/>
        </w:rPr>
        <w:t>元/天</w:t>
      </w:r>
      <w:r>
        <w:rPr>
          <w:spacing w:val="-28"/>
          <w:sz w:val="24"/>
          <w:szCs w:val="24"/>
        </w:rPr>
        <w:t xml:space="preserve"> </w:t>
      </w:r>
      <w:r>
        <w:rPr>
          <w:spacing w:val="-2"/>
          <w:sz w:val="24"/>
          <w:szCs w:val="24"/>
        </w:rPr>
        <w:t>·</w:t>
      </w:r>
      <w:r>
        <w:rPr>
          <w:spacing w:val="-92"/>
          <w:sz w:val="24"/>
          <w:szCs w:val="24"/>
        </w:rPr>
        <w:t xml:space="preserve"> </w:t>
      </w:r>
      <w:r>
        <w:rPr>
          <w:spacing w:val="-2"/>
          <w:sz w:val="24"/>
          <w:szCs w:val="24"/>
        </w:rPr>
        <w:t>台（套）标准向发包</w:t>
      </w:r>
      <w:r>
        <w:rPr>
          <w:spacing w:val="-3"/>
          <w:sz w:val="24"/>
          <w:szCs w:val="24"/>
        </w:rPr>
        <w:t>人支付违约</w:t>
      </w:r>
      <w:r>
        <w:rPr>
          <w:sz w:val="24"/>
          <w:szCs w:val="24"/>
        </w:rPr>
        <w:t xml:space="preserve"> </w:t>
      </w:r>
      <w:r>
        <w:rPr>
          <w:spacing w:val="-1"/>
          <w:sz w:val="24"/>
          <w:szCs w:val="24"/>
        </w:rPr>
        <w:t>金；迟到或调离超过</w:t>
      </w:r>
      <w:r>
        <w:rPr>
          <w:spacing w:val="-33"/>
          <w:sz w:val="24"/>
          <w:szCs w:val="24"/>
        </w:rPr>
        <w:t xml:space="preserve"> </w:t>
      </w:r>
      <w:r>
        <w:rPr>
          <w:spacing w:val="-1"/>
          <w:sz w:val="24"/>
          <w:szCs w:val="24"/>
        </w:rPr>
        <w:t>10</w:t>
      </w:r>
      <w:r>
        <w:rPr>
          <w:spacing w:val="-46"/>
          <w:sz w:val="24"/>
          <w:szCs w:val="24"/>
        </w:rPr>
        <w:t xml:space="preserve"> </w:t>
      </w:r>
      <w:r>
        <w:rPr>
          <w:spacing w:val="-1"/>
          <w:sz w:val="24"/>
          <w:szCs w:val="24"/>
        </w:rPr>
        <w:t>天时，发包人可自行组织采</w:t>
      </w:r>
      <w:r>
        <w:rPr>
          <w:spacing w:val="-2"/>
          <w:sz w:val="24"/>
          <w:szCs w:val="24"/>
        </w:rPr>
        <w:t>购，费用直接在支付时予以扣</w:t>
      </w:r>
      <w:r>
        <w:rPr>
          <w:sz w:val="24"/>
          <w:szCs w:val="24"/>
        </w:rPr>
        <w:t xml:space="preserve"> </w:t>
      </w:r>
      <w:r>
        <w:rPr>
          <w:spacing w:val="-1"/>
          <w:sz w:val="24"/>
          <w:szCs w:val="24"/>
        </w:rPr>
        <w:t>除，同时对到场时限的延迟仍要计算违约金。</w:t>
      </w:r>
    </w:p>
    <w:p w14:paraId="7798790D">
      <w:pPr>
        <w:pStyle w:val="4"/>
        <w:spacing w:before="182" w:line="290" w:lineRule="auto"/>
        <w:ind w:left="23" w:right="22" w:firstLine="478"/>
        <w:rPr>
          <w:sz w:val="24"/>
          <w:szCs w:val="24"/>
        </w:rPr>
      </w:pPr>
      <w:r>
        <w:rPr>
          <w:spacing w:val="-2"/>
          <w:sz w:val="24"/>
          <w:szCs w:val="24"/>
        </w:rPr>
        <w:t>④承包人应充分考虑施工场地较小等场地因素，施工人员不得居住在现场内，</w:t>
      </w:r>
      <w:r>
        <w:rPr>
          <w:spacing w:val="2"/>
          <w:sz w:val="24"/>
          <w:szCs w:val="24"/>
        </w:rPr>
        <w:t xml:space="preserve"> </w:t>
      </w:r>
      <w:r>
        <w:rPr>
          <w:sz w:val="24"/>
          <w:szCs w:val="24"/>
        </w:rPr>
        <w:t>承包人自行安排施工人员在现场以外的地方住宿，</w:t>
      </w:r>
      <w:r>
        <w:rPr>
          <w:spacing w:val="-1"/>
          <w:sz w:val="24"/>
          <w:szCs w:val="24"/>
        </w:rPr>
        <w:t>并承担由此产生的费用。</w:t>
      </w:r>
    </w:p>
    <w:p w14:paraId="4ED1BC2F">
      <w:pPr>
        <w:pStyle w:val="4"/>
        <w:spacing w:before="182" w:line="290" w:lineRule="auto"/>
        <w:ind w:left="23" w:right="81" w:firstLine="478"/>
        <w:rPr>
          <w:sz w:val="24"/>
          <w:szCs w:val="24"/>
        </w:rPr>
      </w:pPr>
      <w:r>
        <w:rPr>
          <w:spacing w:val="-4"/>
          <w:sz w:val="24"/>
          <w:szCs w:val="24"/>
        </w:rPr>
        <w:t>⑤承包人应充分考虑校园内施工的特殊性，做好校园内施工的安全管理及防范</w:t>
      </w:r>
      <w:r>
        <w:rPr>
          <w:spacing w:val="12"/>
          <w:sz w:val="24"/>
          <w:szCs w:val="24"/>
        </w:rPr>
        <w:t xml:space="preserve"> </w:t>
      </w:r>
      <w:r>
        <w:rPr>
          <w:sz w:val="24"/>
          <w:szCs w:val="24"/>
        </w:rPr>
        <w:t>措施，确保师生人员人身安全，确保不影响</w:t>
      </w:r>
      <w:r>
        <w:rPr>
          <w:spacing w:val="-1"/>
          <w:sz w:val="24"/>
          <w:szCs w:val="24"/>
        </w:rPr>
        <w:t>学校教学工作生活秩序。</w:t>
      </w:r>
    </w:p>
    <w:p w14:paraId="26759E17">
      <w:pPr>
        <w:pStyle w:val="4"/>
        <w:spacing w:before="191" w:line="290" w:lineRule="auto"/>
        <w:ind w:right="201" w:firstLine="696" w:firstLineChars="300"/>
        <w:rPr>
          <w:sz w:val="24"/>
          <w:szCs w:val="24"/>
        </w:rPr>
      </w:pPr>
      <w:r>
        <w:rPr>
          <w:spacing w:val="-4"/>
          <w:sz w:val="24"/>
          <w:szCs w:val="24"/>
        </w:rPr>
        <w:t>⑥发包人需要时，可能对施工做出某些限制和配合要求，承包人应按照要求做</w:t>
      </w:r>
      <w:r>
        <w:rPr>
          <w:spacing w:val="12"/>
          <w:sz w:val="24"/>
          <w:szCs w:val="24"/>
        </w:rPr>
        <w:t xml:space="preserve"> </w:t>
      </w:r>
      <w:r>
        <w:rPr>
          <w:spacing w:val="-2"/>
          <w:sz w:val="24"/>
          <w:szCs w:val="24"/>
        </w:rPr>
        <w:t>出配合，并承担因此而引起工效降低需增加的费用。</w:t>
      </w:r>
    </w:p>
    <w:p w14:paraId="01AD2F57">
      <w:pPr>
        <w:pStyle w:val="4"/>
        <w:spacing w:before="181" w:line="218" w:lineRule="auto"/>
        <w:jc w:val="right"/>
        <w:rPr>
          <w:sz w:val="24"/>
          <w:szCs w:val="24"/>
        </w:rPr>
      </w:pPr>
      <w:r>
        <w:rPr>
          <w:spacing w:val="-5"/>
          <w:sz w:val="24"/>
          <w:szCs w:val="24"/>
        </w:rPr>
        <w:t>⑦承包人产生建筑垃圾和生活垃圾清运工作由承包人负责，费用由承包人承担。</w:t>
      </w:r>
    </w:p>
    <w:p w14:paraId="4205D45D">
      <w:pPr>
        <w:pStyle w:val="4"/>
        <w:spacing w:before="184" w:line="221" w:lineRule="auto"/>
        <w:ind w:left="743"/>
        <w:rPr>
          <w:sz w:val="24"/>
          <w:szCs w:val="24"/>
        </w:rPr>
      </w:pPr>
      <w:r>
        <w:rPr>
          <w:spacing w:val="-1"/>
          <w:sz w:val="24"/>
          <w:szCs w:val="24"/>
        </w:rPr>
        <w:t>三、施工组织设计和工期</w:t>
      </w:r>
    </w:p>
    <w:p w14:paraId="4E872DB6">
      <w:pPr>
        <w:pStyle w:val="4"/>
        <w:spacing w:before="180" w:line="221" w:lineRule="auto"/>
        <w:ind w:left="521"/>
        <w:rPr>
          <w:sz w:val="24"/>
          <w:szCs w:val="24"/>
        </w:rPr>
      </w:pPr>
      <w:r>
        <w:rPr>
          <w:spacing w:val="-5"/>
          <w:sz w:val="24"/>
          <w:szCs w:val="24"/>
        </w:rPr>
        <w:t>1.进度计划</w:t>
      </w:r>
    </w:p>
    <w:p w14:paraId="662CF35C">
      <w:pPr>
        <w:pStyle w:val="4"/>
        <w:spacing w:before="181" w:line="360" w:lineRule="auto"/>
        <w:ind w:left="27" w:right="201" w:firstLine="476"/>
        <w:rPr>
          <w:sz w:val="24"/>
          <w:szCs w:val="24"/>
        </w:rPr>
      </w:pPr>
      <w:r>
        <w:rPr>
          <w:spacing w:val="-5"/>
          <w:sz w:val="24"/>
          <w:szCs w:val="24"/>
          <w:u w:val="single" w:color="auto"/>
        </w:rPr>
        <w:t>承包人提交施工组织设计（施工方案）和进度计划的时间：开工前</w:t>
      </w:r>
      <w:r>
        <w:rPr>
          <w:spacing w:val="-30"/>
          <w:sz w:val="24"/>
          <w:szCs w:val="24"/>
          <w:u w:val="single" w:color="auto"/>
        </w:rPr>
        <w:t xml:space="preserve"> </w:t>
      </w:r>
      <w:r>
        <w:rPr>
          <w:spacing w:val="-5"/>
          <w:sz w:val="24"/>
          <w:szCs w:val="24"/>
          <w:u w:val="single" w:color="auto"/>
        </w:rPr>
        <w:t>3</w:t>
      </w:r>
      <w:r>
        <w:rPr>
          <w:spacing w:val="-46"/>
          <w:sz w:val="24"/>
          <w:szCs w:val="24"/>
          <w:u w:val="single" w:color="auto"/>
        </w:rPr>
        <w:t xml:space="preserve"> </w:t>
      </w:r>
      <w:r>
        <w:rPr>
          <w:spacing w:val="-5"/>
          <w:sz w:val="24"/>
          <w:szCs w:val="24"/>
          <w:u w:val="single" w:color="auto"/>
        </w:rPr>
        <w:t>天。工程</w:t>
      </w:r>
      <w:r>
        <w:rPr>
          <w:sz w:val="24"/>
          <w:szCs w:val="24"/>
        </w:rPr>
        <w:t xml:space="preserve"> </w:t>
      </w:r>
      <w:r>
        <w:rPr>
          <w:spacing w:val="-3"/>
          <w:sz w:val="24"/>
          <w:szCs w:val="24"/>
          <w:u w:val="single" w:color="auto"/>
        </w:rPr>
        <w:t>师确认的时间：提交后</w:t>
      </w:r>
      <w:r>
        <w:rPr>
          <w:spacing w:val="-47"/>
          <w:sz w:val="24"/>
          <w:szCs w:val="24"/>
          <w:u w:val="single" w:color="auto"/>
        </w:rPr>
        <w:t xml:space="preserve"> </w:t>
      </w:r>
      <w:r>
        <w:rPr>
          <w:spacing w:val="-3"/>
          <w:sz w:val="24"/>
          <w:szCs w:val="24"/>
          <w:u w:val="single" w:color="auto"/>
        </w:rPr>
        <w:t>2</w:t>
      </w:r>
      <w:r>
        <w:rPr>
          <w:spacing w:val="-46"/>
          <w:sz w:val="24"/>
          <w:szCs w:val="24"/>
          <w:u w:val="single" w:color="auto"/>
        </w:rPr>
        <w:t xml:space="preserve"> </w:t>
      </w:r>
      <w:r>
        <w:rPr>
          <w:spacing w:val="-3"/>
          <w:sz w:val="24"/>
          <w:szCs w:val="24"/>
          <w:u w:val="single" w:color="auto"/>
        </w:rPr>
        <w:t>天内</w:t>
      </w:r>
      <w:r>
        <w:rPr>
          <w:spacing w:val="-3"/>
          <w:sz w:val="24"/>
          <w:szCs w:val="24"/>
        </w:rPr>
        <w:t>。</w:t>
      </w:r>
    </w:p>
    <w:p w14:paraId="242F0736">
      <w:pPr>
        <w:pStyle w:val="4"/>
        <w:spacing w:before="1" w:line="220" w:lineRule="auto"/>
        <w:ind w:left="506"/>
        <w:rPr>
          <w:sz w:val="24"/>
          <w:szCs w:val="24"/>
        </w:rPr>
      </w:pPr>
      <w:r>
        <w:rPr>
          <w:spacing w:val="-3"/>
          <w:sz w:val="24"/>
          <w:szCs w:val="24"/>
        </w:rPr>
        <w:t>2.工期延误</w:t>
      </w:r>
    </w:p>
    <w:p w14:paraId="7C320613">
      <w:pPr>
        <w:pStyle w:val="4"/>
        <w:spacing w:before="181" w:line="221" w:lineRule="auto"/>
        <w:ind w:left="506"/>
        <w:rPr>
          <w:sz w:val="24"/>
          <w:szCs w:val="24"/>
        </w:rPr>
      </w:pPr>
      <w:r>
        <w:rPr>
          <w:spacing w:val="-2"/>
          <w:sz w:val="24"/>
          <w:szCs w:val="24"/>
        </w:rPr>
        <w:t>2.1</w:t>
      </w:r>
      <w:r>
        <w:rPr>
          <w:spacing w:val="-40"/>
          <w:sz w:val="24"/>
          <w:szCs w:val="24"/>
        </w:rPr>
        <w:t xml:space="preserve"> </w:t>
      </w:r>
      <w:r>
        <w:rPr>
          <w:spacing w:val="-2"/>
          <w:sz w:val="24"/>
          <w:szCs w:val="24"/>
        </w:rPr>
        <w:t>双方约定工期顺延的其他情况：</w:t>
      </w:r>
    </w:p>
    <w:p w14:paraId="25FC4DD8">
      <w:pPr>
        <w:pStyle w:val="4"/>
        <w:spacing w:before="181" w:line="360" w:lineRule="auto"/>
        <w:ind w:left="27" w:right="201" w:firstLine="490"/>
        <w:jc w:val="both"/>
        <w:rPr>
          <w:sz w:val="24"/>
          <w:szCs w:val="24"/>
        </w:rPr>
      </w:pPr>
      <w:r>
        <w:rPr>
          <w:spacing w:val="-2"/>
          <w:sz w:val="24"/>
          <w:szCs w:val="24"/>
        </w:rPr>
        <w:t>除执行通用条款</w:t>
      </w:r>
      <w:r>
        <w:rPr>
          <w:spacing w:val="-26"/>
          <w:sz w:val="24"/>
          <w:szCs w:val="24"/>
        </w:rPr>
        <w:t xml:space="preserve"> </w:t>
      </w:r>
      <w:r>
        <w:rPr>
          <w:spacing w:val="-2"/>
          <w:sz w:val="24"/>
          <w:szCs w:val="24"/>
        </w:rPr>
        <w:t>13</w:t>
      </w:r>
      <w:r>
        <w:rPr>
          <w:spacing w:val="-49"/>
          <w:sz w:val="24"/>
          <w:szCs w:val="24"/>
        </w:rPr>
        <w:t xml:space="preserve"> </w:t>
      </w:r>
      <w:r>
        <w:rPr>
          <w:spacing w:val="-2"/>
          <w:sz w:val="24"/>
          <w:szCs w:val="24"/>
        </w:rPr>
        <w:t>条外，以及政府政策及特殊规定，如创卫、工程所在地有</w:t>
      </w:r>
      <w:r>
        <w:rPr>
          <w:sz w:val="24"/>
          <w:szCs w:val="24"/>
        </w:rPr>
        <w:t xml:space="preserve"> </w:t>
      </w:r>
      <w:r>
        <w:rPr>
          <w:spacing w:val="-4"/>
          <w:sz w:val="24"/>
          <w:szCs w:val="24"/>
        </w:rPr>
        <w:t>关部门特殊要求等；突发性的公共、卫生、治安事件；施工中遇到不可预见的需要</w:t>
      </w:r>
      <w:r>
        <w:rPr>
          <w:spacing w:val="14"/>
          <w:sz w:val="24"/>
          <w:szCs w:val="24"/>
        </w:rPr>
        <w:t xml:space="preserve"> </w:t>
      </w:r>
      <w:r>
        <w:rPr>
          <w:spacing w:val="-1"/>
          <w:sz w:val="24"/>
          <w:szCs w:val="24"/>
        </w:rPr>
        <w:t>处理的情况。因发包方原因推后施工的，工期顺延。</w:t>
      </w:r>
    </w:p>
    <w:p w14:paraId="0D36BAE2">
      <w:pPr>
        <w:pStyle w:val="4"/>
        <w:spacing w:line="360" w:lineRule="auto"/>
        <w:ind w:left="28" w:right="201" w:firstLine="478"/>
        <w:rPr>
          <w:sz w:val="24"/>
          <w:szCs w:val="24"/>
        </w:rPr>
      </w:pPr>
      <w:r>
        <w:rPr>
          <w:sz w:val="24"/>
          <w:szCs w:val="24"/>
        </w:rPr>
        <w:t>2.2</w:t>
      </w:r>
      <w:r>
        <w:rPr>
          <w:spacing w:val="-48"/>
          <w:sz w:val="24"/>
          <w:szCs w:val="24"/>
        </w:rPr>
        <w:t xml:space="preserve"> </w:t>
      </w:r>
      <w:r>
        <w:rPr>
          <w:sz w:val="24"/>
          <w:szCs w:val="24"/>
        </w:rPr>
        <w:t>承包人工期每提前一天无奖励。承包人工期每推迟一天除按每日</w:t>
      </w:r>
      <w:r>
        <w:rPr>
          <w:spacing w:val="-33"/>
          <w:sz w:val="24"/>
          <w:szCs w:val="24"/>
        </w:rPr>
        <w:t xml:space="preserve"> </w:t>
      </w:r>
      <w:r>
        <w:rPr>
          <w:sz w:val="24"/>
          <w:szCs w:val="24"/>
        </w:rPr>
        <w:t>1</w:t>
      </w:r>
      <w:r>
        <w:rPr>
          <w:spacing w:val="-1"/>
          <w:sz w:val="24"/>
          <w:szCs w:val="24"/>
        </w:rPr>
        <w:t>000</w:t>
      </w:r>
      <w:r>
        <w:rPr>
          <w:spacing w:val="-44"/>
          <w:sz w:val="24"/>
          <w:szCs w:val="24"/>
        </w:rPr>
        <w:t xml:space="preserve"> </w:t>
      </w:r>
      <w:r>
        <w:rPr>
          <w:spacing w:val="-1"/>
          <w:sz w:val="24"/>
          <w:szCs w:val="24"/>
        </w:rPr>
        <w:t>元</w:t>
      </w:r>
      <w:r>
        <w:rPr>
          <w:sz w:val="24"/>
          <w:szCs w:val="24"/>
        </w:rPr>
        <w:t xml:space="preserve"> </w:t>
      </w:r>
      <w:r>
        <w:rPr>
          <w:spacing w:val="-1"/>
          <w:sz w:val="24"/>
          <w:szCs w:val="24"/>
        </w:rPr>
        <w:t>处罚外，影响发包人按期使用另行赔偿由此给发包人造成的损失。</w:t>
      </w:r>
    </w:p>
    <w:p w14:paraId="2425F9B3">
      <w:pPr>
        <w:pStyle w:val="4"/>
        <w:spacing w:line="220" w:lineRule="auto"/>
        <w:ind w:left="526"/>
        <w:rPr>
          <w:sz w:val="24"/>
          <w:szCs w:val="24"/>
        </w:rPr>
      </w:pPr>
      <w:r>
        <w:rPr>
          <w:spacing w:val="-5"/>
          <w:sz w:val="24"/>
          <w:szCs w:val="24"/>
        </w:rPr>
        <w:t>四、质量与检验</w:t>
      </w:r>
    </w:p>
    <w:p w14:paraId="61F178E7">
      <w:pPr>
        <w:pStyle w:val="4"/>
        <w:spacing w:before="182" w:line="220" w:lineRule="auto"/>
        <w:ind w:left="521"/>
        <w:rPr>
          <w:sz w:val="24"/>
          <w:szCs w:val="24"/>
        </w:rPr>
      </w:pPr>
      <w:r>
        <w:rPr>
          <w:spacing w:val="-3"/>
          <w:sz w:val="24"/>
          <w:szCs w:val="24"/>
        </w:rPr>
        <w:t>1.隐蔽工程和中间验收</w:t>
      </w:r>
    </w:p>
    <w:tbl>
      <w:tblPr>
        <w:tblStyle w:val="11"/>
        <w:tblW w:w="8580" w:type="dxa"/>
        <w:tblInd w:w="1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580"/>
      </w:tblGrid>
      <w:tr w14:paraId="00F6A1D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4" w:hRule="atLeast"/>
        </w:trPr>
        <w:tc>
          <w:tcPr>
            <w:tcW w:w="8580" w:type="dxa"/>
            <w:tcBorders>
              <w:top w:val="single" w:color="000000" w:sz="6" w:space="0"/>
              <w:bottom w:val="single" w:color="000000" w:sz="4" w:space="0"/>
            </w:tcBorders>
            <w:vAlign w:val="top"/>
          </w:tcPr>
          <w:p w14:paraId="333BFC7E">
            <w:pPr>
              <w:pStyle w:val="4"/>
              <w:spacing w:before="182" w:line="289" w:lineRule="auto"/>
              <w:ind w:left="22" w:right="201" w:firstLine="480"/>
              <w:rPr>
                <w:sz w:val="24"/>
                <w:szCs w:val="24"/>
                <w:u w:val="single" w:color="auto"/>
              </w:rPr>
            </w:pPr>
            <w:r>
              <w:rPr>
                <w:spacing w:val="-4"/>
                <w:sz w:val="24"/>
                <w:szCs w:val="24"/>
                <w:u w:val="single" w:color="auto"/>
              </w:rPr>
              <w:t>①主要材料品牌及型号必须按照双方约定品牌清单采购，通过发包方、承包方</w:t>
            </w:r>
            <w:r>
              <w:rPr>
                <w:spacing w:val="11"/>
                <w:sz w:val="24"/>
                <w:szCs w:val="24"/>
              </w:rPr>
              <w:t xml:space="preserve"> </w:t>
            </w:r>
            <w:r>
              <w:rPr>
                <w:spacing w:val="1"/>
                <w:sz w:val="24"/>
                <w:szCs w:val="24"/>
                <w:u w:val="single" w:color="auto"/>
              </w:rPr>
              <w:t>及监理单位相关人员共同验收、抽样、送检，检验报</w:t>
            </w:r>
            <w:r>
              <w:rPr>
                <w:sz w:val="24"/>
                <w:szCs w:val="24"/>
                <w:u w:val="single" w:color="auto"/>
              </w:rPr>
              <w:t>告合格后方可使用。</w:t>
            </w:r>
          </w:p>
          <w:p w14:paraId="565E824F">
            <w:pPr>
              <w:pStyle w:val="4"/>
              <w:spacing w:before="182" w:line="289" w:lineRule="auto"/>
              <w:ind w:left="22" w:right="201" w:firstLine="480"/>
              <w:rPr>
                <w:sz w:val="24"/>
                <w:szCs w:val="24"/>
                <w:u w:val="single" w:color="auto"/>
              </w:rPr>
            </w:pPr>
            <w:r>
              <w:rPr>
                <w:spacing w:val="-4"/>
                <w:sz w:val="24"/>
                <w:szCs w:val="24"/>
                <w:u w:val="single" w:color="auto"/>
              </w:rPr>
              <w:t>②相关工序按规范要求</w:t>
            </w:r>
            <w:r>
              <w:rPr>
                <w:rFonts w:hint="eastAsia"/>
                <w:spacing w:val="-4"/>
                <w:sz w:val="24"/>
                <w:szCs w:val="24"/>
                <w:u w:val="single" w:color="auto"/>
                <w:lang w:eastAsia="zh-CN"/>
              </w:rPr>
              <w:t>进行</w:t>
            </w:r>
            <w:r>
              <w:rPr>
                <w:spacing w:val="-4"/>
                <w:sz w:val="24"/>
                <w:szCs w:val="24"/>
                <w:u w:val="single" w:color="auto"/>
              </w:rPr>
              <w:t>。施工结束后，必须通过</w:t>
            </w:r>
            <w:r>
              <w:rPr>
                <w:spacing w:val="12"/>
                <w:sz w:val="24"/>
                <w:szCs w:val="24"/>
              </w:rPr>
              <w:t xml:space="preserve"> </w:t>
            </w:r>
            <w:r>
              <w:rPr>
                <w:sz w:val="24"/>
                <w:szCs w:val="24"/>
                <w:u w:val="single" w:color="auto"/>
              </w:rPr>
              <w:t>发包方验收通过后，才能进行下一工序施工。</w:t>
            </w:r>
          </w:p>
          <w:p w14:paraId="7B69C183">
            <w:pPr>
              <w:pStyle w:val="4"/>
              <w:spacing w:before="182" w:line="289" w:lineRule="auto"/>
              <w:ind w:left="22" w:right="201" w:firstLine="480"/>
              <w:rPr>
                <w:spacing w:val="-1"/>
                <w:sz w:val="24"/>
                <w:szCs w:val="24"/>
              </w:rPr>
            </w:pPr>
            <w:r>
              <w:rPr>
                <w:sz w:val="24"/>
                <w:szCs w:val="24"/>
                <w:u w:val="single" w:color="auto"/>
              </w:rPr>
              <w:t>③隐蔽环节、重要部位施工，每道工序必须经过发</w:t>
            </w:r>
            <w:r>
              <w:rPr>
                <w:spacing w:val="-1"/>
                <w:sz w:val="24"/>
                <w:szCs w:val="24"/>
                <w:u w:val="single" w:color="auto"/>
              </w:rPr>
              <w:t>包方当面验收通过</w:t>
            </w:r>
            <w:r>
              <w:rPr>
                <w:spacing w:val="-1"/>
                <w:sz w:val="24"/>
                <w:szCs w:val="24"/>
              </w:rPr>
              <w:t>。</w:t>
            </w:r>
          </w:p>
          <w:p w14:paraId="12064617">
            <w:pPr>
              <w:pStyle w:val="4"/>
              <w:spacing w:before="182" w:line="289" w:lineRule="auto"/>
              <w:ind w:left="22" w:right="201" w:firstLine="480"/>
              <w:rPr>
                <w:spacing w:val="3"/>
                <w:sz w:val="24"/>
                <w:szCs w:val="24"/>
                <w:u w:val="single" w:color="auto"/>
              </w:rPr>
            </w:pPr>
            <w:r>
              <w:rPr>
                <w:rFonts w:hint="eastAsia"/>
                <w:spacing w:val="-1"/>
                <w:sz w:val="24"/>
                <w:szCs w:val="24"/>
                <w:lang w:val="en-US" w:eastAsia="zh-CN"/>
              </w:rPr>
              <w:t>2.</w:t>
            </w:r>
            <w:r>
              <w:rPr>
                <w:spacing w:val="-3"/>
                <w:sz w:val="24"/>
                <w:szCs w:val="24"/>
              </w:rPr>
              <w:t>工程试车</w:t>
            </w:r>
          </w:p>
          <w:p w14:paraId="2092ABC5">
            <w:pPr>
              <w:pStyle w:val="4"/>
              <w:numPr>
                <w:ilvl w:val="0"/>
                <w:numId w:val="0"/>
              </w:numPr>
              <w:spacing w:before="182" w:line="289" w:lineRule="auto"/>
              <w:ind w:right="201" w:rightChars="0" w:firstLine="464" w:firstLineChars="200"/>
              <w:rPr>
                <w:rFonts w:hint="eastAsia" w:eastAsia="宋体"/>
                <w:spacing w:val="3"/>
                <w:sz w:val="24"/>
                <w:szCs w:val="24"/>
                <w:u w:val="single" w:color="auto"/>
                <w:lang w:eastAsia="zh-CN"/>
              </w:rPr>
            </w:pPr>
            <w:r>
              <w:rPr>
                <w:spacing w:val="-4"/>
                <w:sz w:val="24"/>
                <w:szCs w:val="24"/>
                <w:u w:val="single" w:color="auto"/>
              </w:rPr>
              <w:t>本工程由承包人在交验前对工程进行清理等，所需费用已包</w:t>
            </w:r>
            <w:r>
              <w:rPr>
                <w:spacing w:val="3"/>
                <w:sz w:val="24"/>
                <w:szCs w:val="24"/>
                <w:u w:val="single" w:color="auto"/>
              </w:rPr>
              <w:t>括在合同价内</w:t>
            </w:r>
            <w:r>
              <w:rPr>
                <w:rFonts w:hint="eastAsia"/>
                <w:spacing w:val="3"/>
                <w:sz w:val="24"/>
                <w:szCs w:val="24"/>
                <w:u w:val="single" w:color="auto"/>
                <w:lang w:eastAsia="zh-CN"/>
              </w:rPr>
              <w:t>。</w:t>
            </w:r>
          </w:p>
          <w:p w14:paraId="6D81BD17">
            <w:pPr>
              <w:pStyle w:val="4"/>
              <w:numPr>
                <w:ilvl w:val="0"/>
                <w:numId w:val="2"/>
              </w:numPr>
              <w:spacing w:before="182" w:line="289" w:lineRule="auto"/>
              <w:ind w:right="201" w:rightChars="0" w:firstLine="472" w:firstLineChars="200"/>
              <w:rPr>
                <w:spacing w:val="-2"/>
                <w:sz w:val="24"/>
                <w:szCs w:val="24"/>
              </w:rPr>
            </w:pPr>
            <w:r>
              <w:rPr>
                <w:spacing w:val="-2"/>
                <w:sz w:val="24"/>
                <w:szCs w:val="24"/>
              </w:rPr>
              <w:t>安全防护、文明施工</w:t>
            </w:r>
          </w:p>
          <w:p w14:paraId="4BB877C3">
            <w:pPr>
              <w:pStyle w:val="4"/>
              <w:numPr>
                <w:ilvl w:val="0"/>
                <w:numId w:val="0"/>
              </w:numPr>
              <w:spacing w:before="182" w:line="289" w:lineRule="auto"/>
              <w:ind w:right="201" w:rightChars="0" w:firstLine="444" w:firstLineChars="200"/>
              <w:rPr>
                <w:rFonts w:ascii="宋体" w:hAnsi="宋体" w:eastAsia="宋体" w:cs="宋体"/>
                <w:sz w:val="24"/>
                <w:szCs w:val="24"/>
              </w:rPr>
            </w:pPr>
            <w:r>
              <w:rPr>
                <w:spacing w:val="-9"/>
                <w:sz w:val="24"/>
                <w:szCs w:val="24"/>
                <w:u w:val="single" w:color="auto"/>
              </w:rPr>
              <w:t>1.安全施工与检查：承包人应履行安全职责，执行发包人有关安全工作的指示，</w:t>
            </w:r>
            <w:r>
              <w:rPr>
                <w:spacing w:val="4"/>
                <w:sz w:val="24"/>
                <w:szCs w:val="24"/>
              </w:rPr>
              <w:t xml:space="preserve"> </w:t>
            </w:r>
            <w:r>
              <w:rPr>
                <w:spacing w:val="-1"/>
                <w:sz w:val="24"/>
                <w:szCs w:val="24"/>
                <w:u w:val="single" w:color="auto"/>
              </w:rPr>
              <w:t>并在开工前</w:t>
            </w:r>
            <w:r>
              <w:rPr>
                <w:spacing w:val="-32"/>
                <w:sz w:val="24"/>
                <w:szCs w:val="24"/>
                <w:u w:val="single" w:color="auto"/>
              </w:rPr>
              <w:t xml:space="preserve"> </w:t>
            </w:r>
            <w:r>
              <w:rPr>
                <w:spacing w:val="-1"/>
                <w:sz w:val="24"/>
                <w:szCs w:val="24"/>
                <w:u w:val="single" w:color="auto"/>
              </w:rPr>
              <w:t>3</w:t>
            </w:r>
            <w:r>
              <w:rPr>
                <w:spacing w:val="-46"/>
                <w:sz w:val="24"/>
                <w:szCs w:val="24"/>
                <w:u w:val="single" w:color="auto"/>
              </w:rPr>
              <w:t xml:space="preserve"> </w:t>
            </w:r>
            <w:r>
              <w:rPr>
                <w:spacing w:val="-1"/>
                <w:sz w:val="24"/>
                <w:szCs w:val="24"/>
                <w:u w:val="single" w:color="auto"/>
              </w:rPr>
              <w:t>天，编制施工安全措施计划报送发包人审批。</w:t>
            </w:r>
            <w:r>
              <w:rPr>
                <w:sz w:val="24"/>
                <w:szCs w:val="24"/>
                <w:u w:val="single" w:color="auto"/>
              </w:rPr>
              <w:t>正常的安全作业环境及安全施工措施所需费用包括在合同价内。</w:t>
            </w:r>
            <w:r>
              <w:rPr>
                <w:spacing w:val="3"/>
                <w:sz w:val="24"/>
                <w:szCs w:val="24"/>
              </w:rPr>
              <w:t>由于承包人原因在施工场地内及其毗邻地带</w:t>
            </w:r>
            <w:r>
              <w:rPr>
                <w:spacing w:val="2"/>
                <w:sz w:val="24"/>
                <w:szCs w:val="24"/>
              </w:rPr>
              <w:t>造成的第三者人员伤亡和财产损</w:t>
            </w:r>
            <w:r>
              <w:rPr>
                <w:rFonts w:ascii="宋体" w:hAnsi="宋体" w:eastAsia="宋体" w:cs="宋体"/>
                <w:spacing w:val="-2"/>
                <w:sz w:val="24"/>
                <w:szCs w:val="24"/>
              </w:rPr>
              <w:t>失，由承包人负责赔偿。</w:t>
            </w:r>
          </w:p>
          <w:p w14:paraId="5588C9FD">
            <w:pPr>
              <w:spacing w:before="181" w:line="221" w:lineRule="auto"/>
              <w:ind w:left="492"/>
              <w:rPr>
                <w:rFonts w:ascii="宋体" w:hAnsi="宋体" w:eastAsia="宋体" w:cs="宋体"/>
                <w:sz w:val="24"/>
                <w:szCs w:val="24"/>
              </w:rPr>
            </w:pPr>
            <w:r>
              <w:rPr>
                <w:rFonts w:ascii="宋体" w:hAnsi="宋体" w:eastAsia="宋体" w:cs="宋体"/>
                <w:spacing w:val="-3"/>
                <w:sz w:val="24"/>
                <w:szCs w:val="24"/>
              </w:rPr>
              <w:t>2.安全防护</w:t>
            </w:r>
          </w:p>
          <w:p w14:paraId="20B89B7E">
            <w:pPr>
              <w:spacing w:before="182" w:line="313" w:lineRule="auto"/>
              <w:ind w:left="9" w:firstLine="482"/>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51"/>
                <w:sz w:val="24"/>
                <w:szCs w:val="24"/>
              </w:rPr>
              <w:t xml:space="preserve"> </w:t>
            </w:r>
            <w:r>
              <w:rPr>
                <w:rFonts w:ascii="宋体" w:hAnsi="宋体" w:eastAsia="宋体" w:cs="宋体"/>
                <w:spacing w:val="-2"/>
                <w:sz w:val="24"/>
                <w:szCs w:val="24"/>
              </w:rPr>
              <w:t>承包人在设备、输电线路、地下管道、密封防震</w:t>
            </w:r>
            <w:r>
              <w:rPr>
                <w:rFonts w:ascii="宋体" w:hAnsi="宋体" w:eastAsia="宋体" w:cs="宋体"/>
                <w:spacing w:val="-3"/>
                <w:sz w:val="24"/>
                <w:szCs w:val="24"/>
              </w:rPr>
              <w:t>车间、易燃易爆地段</w:t>
            </w:r>
            <w:r>
              <w:rPr>
                <w:rFonts w:ascii="宋体" w:hAnsi="宋体" w:eastAsia="宋体" w:cs="宋体"/>
                <w:sz w:val="24"/>
                <w:szCs w:val="24"/>
              </w:rPr>
              <w:t xml:space="preserve"> </w:t>
            </w:r>
            <w:r>
              <w:rPr>
                <w:rFonts w:ascii="宋体" w:hAnsi="宋体" w:eastAsia="宋体" w:cs="宋体"/>
                <w:spacing w:val="-4"/>
                <w:sz w:val="24"/>
                <w:szCs w:val="24"/>
              </w:rPr>
              <w:t>以及临街交通要道附近施工时，施工开始前应向发包人提交安全防护措施方案，经</w:t>
            </w:r>
            <w:r>
              <w:rPr>
                <w:rFonts w:ascii="宋体" w:hAnsi="宋体" w:eastAsia="宋体" w:cs="宋体"/>
                <w:spacing w:val="17"/>
                <w:sz w:val="24"/>
                <w:szCs w:val="24"/>
              </w:rPr>
              <w:t xml:space="preserve"> </w:t>
            </w:r>
            <w:r>
              <w:rPr>
                <w:rFonts w:ascii="宋体" w:hAnsi="宋体" w:eastAsia="宋体" w:cs="宋体"/>
                <w:spacing w:val="-1"/>
                <w:sz w:val="24"/>
                <w:szCs w:val="24"/>
              </w:rPr>
              <w:t>认可后实施，防护措施费用由承包人承担。</w:t>
            </w:r>
          </w:p>
          <w:p w14:paraId="2B687EF2">
            <w:pPr>
              <w:spacing w:before="182" w:line="290" w:lineRule="auto"/>
              <w:ind w:left="24" w:firstLine="467"/>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51"/>
                <w:sz w:val="24"/>
                <w:szCs w:val="24"/>
              </w:rPr>
              <w:t xml:space="preserve"> </w:t>
            </w:r>
            <w:r>
              <w:rPr>
                <w:rFonts w:ascii="宋体" w:hAnsi="宋体" w:eastAsia="宋体" w:cs="宋体"/>
                <w:spacing w:val="-2"/>
                <w:sz w:val="24"/>
                <w:szCs w:val="24"/>
              </w:rPr>
              <w:t>承包人在施工期间应严格遵守有关的安全规定、制度</w:t>
            </w:r>
            <w:r>
              <w:rPr>
                <w:rFonts w:ascii="宋体" w:hAnsi="宋体" w:eastAsia="宋体" w:cs="宋体"/>
                <w:spacing w:val="-3"/>
                <w:sz w:val="24"/>
                <w:szCs w:val="24"/>
              </w:rPr>
              <w:t>，由承包人承担安全</w:t>
            </w:r>
            <w:r>
              <w:rPr>
                <w:rFonts w:ascii="宋体" w:hAnsi="宋体" w:eastAsia="宋体" w:cs="宋体"/>
                <w:sz w:val="24"/>
                <w:szCs w:val="24"/>
              </w:rPr>
              <w:t xml:space="preserve"> </w:t>
            </w:r>
            <w:r>
              <w:rPr>
                <w:rFonts w:ascii="宋体" w:hAnsi="宋体" w:eastAsia="宋体" w:cs="宋体"/>
                <w:spacing w:val="-4"/>
                <w:sz w:val="24"/>
                <w:szCs w:val="24"/>
              </w:rPr>
              <w:t>防护措施费用。</w:t>
            </w:r>
          </w:p>
          <w:p w14:paraId="4C0FF937">
            <w:pPr>
              <w:spacing w:before="180" w:line="290" w:lineRule="auto"/>
              <w:ind w:left="14" w:firstLine="478"/>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47"/>
                <w:sz w:val="24"/>
                <w:szCs w:val="24"/>
              </w:rPr>
              <w:t xml:space="preserve"> </w:t>
            </w:r>
            <w:r>
              <w:rPr>
                <w:rFonts w:ascii="宋体" w:hAnsi="宋体" w:eastAsia="宋体" w:cs="宋体"/>
                <w:spacing w:val="-2"/>
                <w:sz w:val="24"/>
                <w:szCs w:val="24"/>
              </w:rPr>
              <w:t>发包人对工程建设过程中的安全和文明施工</w:t>
            </w:r>
            <w:r>
              <w:rPr>
                <w:rFonts w:ascii="宋体" w:hAnsi="宋体" w:eastAsia="宋体" w:cs="宋体"/>
                <w:spacing w:val="-3"/>
                <w:sz w:val="24"/>
                <w:szCs w:val="24"/>
              </w:rPr>
              <w:t>实行监督、检查，如果承包人</w:t>
            </w:r>
            <w:r>
              <w:rPr>
                <w:rFonts w:ascii="宋体" w:hAnsi="宋体" w:eastAsia="宋体" w:cs="宋体"/>
                <w:sz w:val="24"/>
                <w:szCs w:val="24"/>
              </w:rPr>
              <w:t xml:space="preserve"> </w:t>
            </w:r>
            <w:r>
              <w:rPr>
                <w:rFonts w:ascii="宋体" w:hAnsi="宋体" w:eastAsia="宋体" w:cs="宋体"/>
                <w:spacing w:val="-1"/>
                <w:sz w:val="24"/>
                <w:szCs w:val="24"/>
              </w:rPr>
              <w:t>安全严重失控，发包人有权责令其停工整顿。</w:t>
            </w:r>
          </w:p>
          <w:p w14:paraId="7F70F159">
            <w:pPr>
              <w:spacing w:before="182" w:line="290" w:lineRule="auto"/>
              <w:ind w:left="11" w:firstLine="480"/>
              <w:rPr>
                <w:rFonts w:ascii="宋体" w:hAnsi="宋体" w:eastAsia="宋体" w:cs="宋体"/>
                <w:sz w:val="24"/>
                <w:szCs w:val="24"/>
              </w:rPr>
            </w:pPr>
            <w:r>
              <w:rPr>
                <w:rFonts w:ascii="宋体" w:hAnsi="宋体" w:eastAsia="宋体" w:cs="宋体"/>
                <w:spacing w:val="-2"/>
                <w:sz w:val="24"/>
                <w:szCs w:val="24"/>
              </w:rPr>
              <w:t>2.4</w:t>
            </w:r>
            <w:r>
              <w:rPr>
                <w:rFonts w:ascii="宋体" w:hAnsi="宋体" w:eastAsia="宋体" w:cs="宋体"/>
                <w:spacing w:val="-47"/>
                <w:sz w:val="24"/>
                <w:szCs w:val="24"/>
              </w:rPr>
              <w:t xml:space="preserve"> </w:t>
            </w:r>
            <w:r>
              <w:rPr>
                <w:rFonts w:ascii="宋体" w:hAnsi="宋体" w:eastAsia="宋体" w:cs="宋体"/>
                <w:spacing w:val="-2"/>
                <w:sz w:val="24"/>
                <w:szCs w:val="24"/>
              </w:rPr>
              <w:t>发包人有权参加承包人的重大安全事故调查</w:t>
            </w:r>
            <w:r>
              <w:rPr>
                <w:rFonts w:ascii="宋体" w:hAnsi="宋体" w:eastAsia="宋体" w:cs="宋体"/>
                <w:spacing w:val="-3"/>
                <w:sz w:val="24"/>
                <w:szCs w:val="24"/>
              </w:rPr>
              <w:t>，及时了解现场发生的事故情</w:t>
            </w:r>
            <w:r>
              <w:rPr>
                <w:rFonts w:ascii="宋体" w:hAnsi="宋体" w:eastAsia="宋体" w:cs="宋体"/>
                <w:sz w:val="24"/>
                <w:szCs w:val="24"/>
              </w:rPr>
              <w:t xml:space="preserve"> </w:t>
            </w:r>
            <w:r>
              <w:rPr>
                <w:rFonts w:ascii="宋体" w:hAnsi="宋体" w:eastAsia="宋体" w:cs="宋体"/>
                <w:spacing w:val="-1"/>
                <w:sz w:val="24"/>
                <w:szCs w:val="24"/>
              </w:rPr>
              <w:t>况，印发事故通报，督促承包人加强改进安全事故管理工作。</w:t>
            </w:r>
          </w:p>
          <w:p w14:paraId="20905FFF">
            <w:pPr>
              <w:spacing w:before="183" w:line="290" w:lineRule="auto"/>
              <w:ind w:left="8" w:firstLine="483"/>
              <w:rPr>
                <w:rFonts w:ascii="宋体" w:hAnsi="宋体" w:eastAsia="宋体" w:cs="宋体"/>
                <w:sz w:val="24"/>
                <w:szCs w:val="24"/>
              </w:rPr>
            </w:pPr>
            <w:r>
              <w:rPr>
                <w:rFonts w:ascii="宋体" w:hAnsi="宋体" w:eastAsia="宋体" w:cs="宋体"/>
                <w:spacing w:val="-2"/>
                <w:sz w:val="24"/>
                <w:szCs w:val="24"/>
              </w:rPr>
              <w:t>2.5</w:t>
            </w:r>
            <w:r>
              <w:rPr>
                <w:rFonts w:ascii="宋体" w:hAnsi="宋体" w:eastAsia="宋体" w:cs="宋体"/>
                <w:spacing w:val="-51"/>
                <w:sz w:val="24"/>
                <w:szCs w:val="24"/>
              </w:rPr>
              <w:t xml:space="preserve"> </w:t>
            </w:r>
            <w:r>
              <w:rPr>
                <w:rFonts w:ascii="宋体" w:hAnsi="宋体" w:eastAsia="宋体" w:cs="宋体"/>
                <w:spacing w:val="-2"/>
                <w:sz w:val="24"/>
                <w:szCs w:val="24"/>
              </w:rPr>
              <w:t>承包人有责任保障施工中的人身、财产和设备安全。</w:t>
            </w:r>
            <w:r>
              <w:rPr>
                <w:rFonts w:ascii="宋体" w:hAnsi="宋体" w:eastAsia="宋体" w:cs="宋体"/>
                <w:spacing w:val="-3"/>
                <w:sz w:val="24"/>
                <w:szCs w:val="24"/>
              </w:rPr>
              <w:t>承包人应健全安全制</w:t>
            </w:r>
            <w:r>
              <w:rPr>
                <w:rFonts w:ascii="宋体" w:hAnsi="宋体" w:eastAsia="宋体" w:cs="宋体"/>
                <w:sz w:val="24"/>
                <w:szCs w:val="24"/>
              </w:rPr>
              <w:t xml:space="preserve"> </w:t>
            </w:r>
            <w:r>
              <w:rPr>
                <w:rFonts w:ascii="宋体" w:hAnsi="宋体" w:eastAsia="宋体" w:cs="宋体"/>
                <w:spacing w:val="-1"/>
                <w:sz w:val="24"/>
                <w:szCs w:val="24"/>
              </w:rPr>
              <w:t>度，完善安全保障体系。</w:t>
            </w:r>
          </w:p>
          <w:p w14:paraId="005DF373">
            <w:pPr>
              <w:spacing w:before="182" w:line="220" w:lineRule="auto"/>
              <w:ind w:left="492"/>
              <w:rPr>
                <w:rFonts w:ascii="宋体" w:hAnsi="宋体" w:eastAsia="宋体" w:cs="宋体"/>
                <w:sz w:val="24"/>
                <w:szCs w:val="24"/>
              </w:rPr>
            </w:pPr>
            <w:r>
              <w:rPr>
                <w:rFonts w:ascii="宋体" w:hAnsi="宋体" w:eastAsia="宋体" w:cs="宋体"/>
                <w:spacing w:val="-2"/>
                <w:sz w:val="24"/>
                <w:szCs w:val="24"/>
              </w:rPr>
              <w:t>2.6</w:t>
            </w:r>
            <w:r>
              <w:rPr>
                <w:rFonts w:ascii="宋体" w:hAnsi="宋体" w:eastAsia="宋体" w:cs="宋体"/>
                <w:spacing w:val="-34"/>
                <w:sz w:val="24"/>
                <w:szCs w:val="24"/>
              </w:rPr>
              <w:t xml:space="preserve"> </w:t>
            </w:r>
            <w:r>
              <w:rPr>
                <w:rFonts w:ascii="宋体" w:hAnsi="宋体" w:eastAsia="宋体" w:cs="宋体"/>
                <w:spacing w:val="-2"/>
                <w:sz w:val="24"/>
                <w:szCs w:val="24"/>
              </w:rPr>
              <w:t>承包人应将下列文件提交发包人备案：</w:t>
            </w:r>
          </w:p>
          <w:p w14:paraId="6E58CE09">
            <w:pPr>
              <w:spacing w:before="183" w:line="219" w:lineRule="auto"/>
              <w:ind w:left="507"/>
              <w:rPr>
                <w:rFonts w:ascii="宋体" w:hAnsi="宋体" w:eastAsia="宋体" w:cs="宋体"/>
                <w:sz w:val="24"/>
                <w:szCs w:val="24"/>
              </w:rPr>
            </w:pPr>
            <w:r>
              <w:rPr>
                <w:rFonts w:ascii="宋体" w:hAnsi="宋体" w:eastAsia="宋体" w:cs="宋体"/>
                <w:spacing w:val="-2"/>
                <w:sz w:val="24"/>
                <w:szCs w:val="24"/>
              </w:rPr>
              <w:t>1）安全管理组织机构及安全责任人；</w:t>
            </w:r>
          </w:p>
          <w:p w14:paraId="68F35BD7">
            <w:pPr>
              <w:spacing w:before="183" w:line="219" w:lineRule="auto"/>
              <w:ind w:left="492"/>
              <w:rPr>
                <w:rFonts w:ascii="宋体" w:hAnsi="宋体" w:eastAsia="宋体" w:cs="宋体"/>
                <w:sz w:val="24"/>
                <w:szCs w:val="24"/>
              </w:rPr>
            </w:pPr>
            <w:r>
              <w:rPr>
                <w:rFonts w:ascii="宋体" w:hAnsi="宋体" w:eastAsia="宋体" w:cs="宋体"/>
                <w:spacing w:val="-2"/>
                <w:sz w:val="24"/>
                <w:szCs w:val="24"/>
              </w:rPr>
              <w:t>2）本工程安全管理制度；</w:t>
            </w:r>
          </w:p>
          <w:p w14:paraId="07C93EF6">
            <w:pPr>
              <w:spacing w:before="183" w:line="220" w:lineRule="auto"/>
              <w:ind w:left="494"/>
              <w:rPr>
                <w:rFonts w:ascii="宋体" w:hAnsi="宋体" w:eastAsia="宋体" w:cs="宋体"/>
                <w:sz w:val="24"/>
                <w:szCs w:val="24"/>
              </w:rPr>
            </w:pPr>
            <w:r>
              <w:rPr>
                <w:rFonts w:ascii="宋体" w:hAnsi="宋体" w:eastAsia="宋体" w:cs="宋体"/>
                <w:spacing w:val="-1"/>
                <w:sz w:val="24"/>
                <w:szCs w:val="24"/>
              </w:rPr>
              <w:t>3）经承包人主管领导审批的特殊施工安全措施；</w:t>
            </w:r>
          </w:p>
          <w:p w14:paraId="140418DA">
            <w:pPr>
              <w:spacing w:before="182" w:line="220" w:lineRule="auto"/>
              <w:ind w:left="488"/>
              <w:rPr>
                <w:rFonts w:ascii="宋体" w:hAnsi="宋体" w:eastAsia="宋体" w:cs="宋体"/>
                <w:sz w:val="24"/>
                <w:szCs w:val="24"/>
              </w:rPr>
            </w:pPr>
            <w:r>
              <w:rPr>
                <w:rFonts w:ascii="宋体" w:hAnsi="宋体" w:eastAsia="宋体" w:cs="宋体"/>
                <w:spacing w:val="-1"/>
                <w:sz w:val="24"/>
                <w:szCs w:val="24"/>
              </w:rPr>
              <w:t>4）施工安全及交通安全检查情况通报及事故通报。</w:t>
            </w:r>
          </w:p>
          <w:p w14:paraId="7243A62D">
            <w:pPr>
              <w:spacing w:before="182" w:line="360" w:lineRule="auto"/>
              <w:ind w:left="9" w:firstLine="479"/>
              <w:jc w:val="both"/>
              <w:rPr>
                <w:rFonts w:ascii="宋体" w:hAnsi="宋体" w:eastAsia="宋体" w:cs="宋体"/>
                <w:sz w:val="24"/>
                <w:szCs w:val="24"/>
              </w:rPr>
            </w:pPr>
            <w:r>
              <w:rPr>
                <w:rFonts w:ascii="宋体" w:hAnsi="宋体" w:eastAsia="宋体" w:cs="宋体"/>
                <w:spacing w:val="3"/>
                <w:sz w:val="24"/>
                <w:szCs w:val="24"/>
              </w:rPr>
              <w:t>承包人应指派一位常驻工地的专职安全员专门处理安全事件及防止发生任何</w:t>
            </w:r>
            <w:r>
              <w:rPr>
                <w:rFonts w:ascii="宋体" w:hAnsi="宋体" w:eastAsia="宋体" w:cs="宋体"/>
                <w:spacing w:val="14"/>
                <w:sz w:val="24"/>
                <w:szCs w:val="24"/>
              </w:rPr>
              <w:t xml:space="preserve"> </w:t>
            </w:r>
            <w:r>
              <w:rPr>
                <w:rFonts w:ascii="宋体" w:hAnsi="宋体" w:eastAsia="宋体" w:cs="宋体"/>
                <w:spacing w:val="-4"/>
                <w:sz w:val="24"/>
                <w:szCs w:val="24"/>
              </w:rPr>
              <w:t>职工人身事故。这一工作人员应能胜任此项工作，并有权发布各种指示及采取防止</w:t>
            </w:r>
            <w:r>
              <w:rPr>
                <w:rFonts w:ascii="宋体" w:hAnsi="宋体" w:eastAsia="宋体" w:cs="宋体"/>
                <w:spacing w:val="17"/>
                <w:sz w:val="24"/>
                <w:szCs w:val="24"/>
              </w:rPr>
              <w:t xml:space="preserve"> </w:t>
            </w:r>
            <w:r>
              <w:rPr>
                <w:rFonts w:ascii="宋体" w:hAnsi="宋体" w:eastAsia="宋体" w:cs="宋体"/>
                <w:spacing w:val="-1"/>
                <w:sz w:val="24"/>
                <w:szCs w:val="24"/>
              </w:rPr>
              <w:t>事故发生的预防措施。</w:t>
            </w:r>
          </w:p>
          <w:p w14:paraId="40BB73F7">
            <w:pPr>
              <w:spacing w:line="220" w:lineRule="auto"/>
              <w:ind w:left="494"/>
              <w:rPr>
                <w:rFonts w:ascii="宋体" w:hAnsi="宋体" w:eastAsia="宋体" w:cs="宋体"/>
                <w:sz w:val="24"/>
                <w:szCs w:val="24"/>
              </w:rPr>
            </w:pPr>
            <w:r>
              <w:rPr>
                <w:rFonts w:ascii="宋体" w:hAnsi="宋体" w:eastAsia="宋体" w:cs="宋体"/>
                <w:spacing w:val="-1"/>
                <w:sz w:val="24"/>
                <w:szCs w:val="24"/>
              </w:rPr>
              <w:t>3. 安全文明施工措施费管理及支付</w:t>
            </w:r>
          </w:p>
          <w:p w14:paraId="3691ECCE">
            <w:pPr>
              <w:spacing w:before="183" w:line="264" w:lineRule="auto"/>
              <w:ind w:left="9" w:firstLine="484"/>
              <w:rPr>
                <w:rFonts w:ascii="宋体" w:hAnsi="宋体" w:eastAsia="宋体" w:cs="宋体"/>
                <w:sz w:val="24"/>
                <w:szCs w:val="24"/>
              </w:rPr>
            </w:pPr>
            <w:r>
              <w:rPr>
                <w:rFonts w:ascii="宋体" w:hAnsi="宋体" w:eastAsia="宋体" w:cs="宋体"/>
                <w:spacing w:val="2"/>
                <w:sz w:val="24"/>
                <w:szCs w:val="24"/>
              </w:rPr>
              <w:t xml:space="preserve">3.1 </w:t>
            </w:r>
            <w:r>
              <w:rPr>
                <w:rFonts w:ascii="宋体" w:hAnsi="宋体" w:eastAsia="宋体" w:cs="宋体"/>
                <w:spacing w:val="2"/>
                <w:sz w:val="24"/>
                <w:szCs w:val="24"/>
                <w:u w:val="single" w:color="auto"/>
              </w:rPr>
              <w:t>合同签订后</w:t>
            </w:r>
            <w:r>
              <w:rPr>
                <w:rFonts w:ascii="宋体" w:hAnsi="宋体" w:eastAsia="宋体" w:cs="宋体"/>
                <w:spacing w:val="-45"/>
                <w:sz w:val="24"/>
                <w:szCs w:val="24"/>
                <w:u w:val="single" w:color="auto"/>
              </w:rPr>
              <w:t xml:space="preserve"> </w:t>
            </w:r>
            <w:r>
              <w:rPr>
                <w:rFonts w:ascii="宋体" w:hAnsi="宋体" w:eastAsia="宋体" w:cs="宋体"/>
                <w:spacing w:val="2"/>
                <w:sz w:val="24"/>
                <w:szCs w:val="24"/>
                <w:u w:val="single" w:color="auto"/>
              </w:rPr>
              <w:t>28</w:t>
            </w:r>
            <w:r>
              <w:rPr>
                <w:rFonts w:ascii="宋体" w:hAnsi="宋体" w:eastAsia="宋体" w:cs="宋体"/>
                <w:spacing w:val="-41"/>
                <w:sz w:val="24"/>
                <w:szCs w:val="24"/>
                <w:u w:val="single" w:color="auto"/>
              </w:rPr>
              <w:t xml:space="preserve"> </w:t>
            </w:r>
            <w:r>
              <w:rPr>
                <w:rFonts w:ascii="宋体" w:hAnsi="宋体" w:eastAsia="宋体" w:cs="宋体"/>
                <w:spacing w:val="2"/>
                <w:sz w:val="24"/>
                <w:szCs w:val="24"/>
                <w:u w:val="single" w:color="auto"/>
              </w:rPr>
              <w:t>天之内,发包人预付承包人安全文明施工措施费总费用金</w:t>
            </w:r>
            <w:r>
              <w:rPr>
                <w:rFonts w:ascii="宋体" w:hAnsi="宋体" w:eastAsia="宋体" w:cs="宋体"/>
                <w:sz w:val="24"/>
                <w:szCs w:val="24"/>
              </w:rPr>
              <w:t xml:space="preserve"> </w:t>
            </w:r>
            <w:r>
              <w:rPr>
                <w:rFonts w:ascii="宋体" w:hAnsi="宋体" w:eastAsia="宋体" w:cs="宋体"/>
                <w:sz w:val="24"/>
                <w:szCs w:val="24"/>
                <w:u w:val="none"/>
              </w:rPr>
              <w:t>额的60%。剩余的安全文明施工措施费在竣工结算时，根据承包人</w:t>
            </w:r>
            <w:r>
              <w:rPr>
                <w:rFonts w:ascii="宋体" w:hAnsi="宋体" w:eastAsia="宋体" w:cs="宋体"/>
                <w:spacing w:val="-1"/>
                <w:sz w:val="24"/>
                <w:szCs w:val="24"/>
                <w:u w:val="none"/>
              </w:rPr>
              <w:t>提供有关部门评</w:t>
            </w:r>
          </w:p>
        </w:tc>
      </w:tr>
      <w:tr w14:paraId="1EE2A4F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26" w:hRule="atLeast"/>
        </w:trPr>
        <w:tc>
          <w:tcPr>
            <w:tcW w:w="8580" w:type="dxa"/>
            <w:tcBorders>
              <w:top w:val="single" w:color="000000" w:sz="4" w:space="0"/>
              <w:bottom w:val="single" w:color="000000" w:sz="2" w:space="0"/>
            </w:tcBorders>
            <w:vAlign w:val="top"/>
          </w:tcPr>
          <w:p w14:paraId="6A80C7A0">
            <w:pPr>
              <w:spacing w:before="229" w:line="219" w:lineRule="auto"/>
              <w:rPr>
                <w:rFonts w:ascii="宋体" w:hAnsi="宋体" w:eastAsia="宋体" w:cs="宋体"/>
                <w:sz w:val="24"/>
                <w:szCs w:val="24"/>
              </w:rPr>
            </w:pPr>
            <w:r>
              <w:rPr>
                <w:rFonts w:ascii="宋体" w:hAnsi="宋体" w:eastAsia="宋体" w:cs="宋体"/>
                <w:sz w:val="24"/>
                <w:szCs w:val="24"/>
                <w:u w:val="single" w:color="auto"/>
              </w:rPr>
              <w:t>定及费率测定的有效资料为依据进行支付。</w:t>
            </w:r>
          </w:p>
          <w:p w14:paraId="0D841A89">
            <w:pPr>
              <w:spacing w:before="182" w:line="360" w:lineRule="auto"/>
              <w:ind w:left="12" w:firstLine="481"/>
              <w:rPr>
                <w:rFonts w:ascii="宋体" w:hAnsi="宋体" w:eastAsia="宋体" w:cs="宋体"/>
                <w:sz w:val="24"/>
                <w:szCs w:val="24"/>
              </w:rPr>
            </w:pPr>
            <w:r>
              <w:rPr>
                <w:rFonts w:ascii="宋体" w:hAnsi="宋体" w:eastAsia="宋体" w:cs="宋体"/>
                <w:spacing w:val="-4"/>
                <w:sz w:val="24"/>
                <w:szCs w:val="24"/>
              </w:rPr>
              <w:t>3.2 承包人应当确保安全防护、文明施工措施费专款专用，在财务管理中应以</w:t>
            </w:r>
            <w:r>
              <w:rPr>
                <w:rFonts w:ascii="宋体" w:hAnsi="宋体" w:eastAsia="宋体" w:cs="宋体"/>
                <w:spacing w:val="12"/>
                <w:sz w:val="24"/>
                <w:szCs w:val="24"/>
              </w:rPr>
              <w:t xml:space="preserve"> </w:t>
            </w:r>
            <w:r>
              <w:rPr>
                <w:rFonts w:ascii="宋体" w:hAnsi="宋体" w:eastAsia="宋体" w:cs="宋体"/>
                <w:spacing w:val="-1"/>
                <w:sz w:val="24"/>
                <w:szCs w:val="24"/>
              </w:rPr>
              <w:t>工程项目为单位。单独列出安全防护、文明措施费收入和支出清单备查。</w:t>
            </w:r>
          </w:p>
          <w:p w14:paraId="115913AE">
            <w:pPr>
              <w:spacing w:line="218" w:lineRule="auto"/>
              <w:ind w:left="491"/>
              <w:rPr>
                <w:rFonts w:ascii="宋体" w:hAnsi="宋体" w:eastAsia="宋体" w:cs="宋体"/>
                <w:sz w:val="24"/>
                <w:szCs w:val="24"/>
              </w:rPr>
            </w:pPr>
            <w:r>
              <w:rPr>
                <w:rFonts w:ascii="宋体" w:hAnsi="宋体" w:eastAsia="宋体" w:cs="宋体"/>
                <w:spacing w:val="-2"/>
                <w:sz w:val="24"/>
                <w:szCs w:val="24"/>
              </w:rPr>
              <w:t>六、合同价款</w:t>
            </w:r>
          </w:p>
          <w:p w14:paraId="765DB24B">
            <w:pPr>
              <w:spacing w:before="183" w:line="219" w:lineRule="auto"/>
              <w:ind w:left="507"/>
              <w:rPr>
                <w:rFonts w:ascii="宋体" w:hAnsi="宋体" w:eastAsia="宋体" w:cs="宋体"/>
                <w:sz w:val="20"/>
                <w:szCs w:val="20"/>
              </w:rPr>
            </w:pPr>
            <w:r>
              <w:rPr>
                <w:rFonts w:ascii="宋体" w:hAnsi="宋体" w:eastAsia="宋体" w:cs="宋体"/>
                <w:spacing w:val="-4"/>
                <w:sz w:val="24"/>
                <w:szCs w:val="24"/>
              </w:rPr>
              <w:t>1.合同价款约定</w:t>
            </w:r>
          </w:p>
        </w:tc>
      </w:tr>
    </w:tbl>
    <w:p w14:paraId="211322D9">
      <w:pPr>
        <w:spacing w:line="19" w:lineRule="exact"/>
      </w:pPr>
    </w:p>
    <w:tbl>
      <w:tblPr>
        <w:tblStyle w:val="11"/>
        <w:tblW w:w="8610" w:type="dxa"/>
        <w:tblInd w:w="1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610"/>
      </w:tblGrid>
      <w:tr w14:paraId="6F41376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62" w:hRule="atLeast"/>
        </w:trPr>
        <w:tc>
          <w:tcPr>
            <w:tcW w:w="8610" w:type="dxa"/>
            <w:tcBorders>
              <w:top w:val="single" w:color="000000" w:sz="6" w:space="0"/>
              <w:bottom w:val="single" w:color="000000" w:sz="4" w:space="0"/>
            </w:tcBorders>
            <w:vAlign w:val="top"/>
          </w:tcPr>
          <w:p w14:paraId="619EF219">
            <w:pPr>
              <w:spacing w:before="156" w:line="219" w:lineRule="auto"/>
              <w:ind w:firstLine="476" w:firstLineChars="200"/>
              <w:rPr>
                <w:rFonts w:ascii="宋体" w:hAnsi="宋体" w:eastAsia="宋体" w:cs="宋体"/>
                <w:sz w:val="24"/>
                <w:szCs w:val="24"/>
              </w:rPr>
            </w:pPr>
            <w:r>
              <w:rPr>
                <w:rFonts w:ascii="宋体" w:hAnsi="宋体" w:eastAsia="宋体" w:cs="宋体"/>
                <w:spacing w:val="-1"/>
                <w:sz w:val="24"/>
                <w:szCs w:val="24"/>
              </w:rPr>
              <w:t>本合同价款采用固定综合单价方式确定。</w:t>
            </w:r>
          </w:p>
          <w:p w14:paraId="484AD375">
            <w:pPr>
              <w:spacing w:before="183" w:line="360" w:lineRule="auto"/>
              <w:ind w:left="11" w:right="87" w:firstLine="480"/>
              <w:rPr>
                <w:rFonts w:ascii="宋体" w:hAnsi="宋体" w:eastAsia="宋体" w:cs="宋体"/>
                <w:sz w:val="24"/>
                <w:szCs w:val="24"/>
              </w:rPr>
            </w:pPr>
            <w:r>
              <w:rPr>
                <w:rFonts w:ascii="宋体" w:hAnsi="宋体" w:eastAsia="宋体" w:cs="宋体"/>
                <w:spacing w:val="-4"/>
                <w:sz w:val="24"/>
                <w:szCs w:val="24"/>
              </w:rPr>
              <w:t>综合单价中包括的风险范围：</w:t>
            </w:r>
            <w:r>
              <w:rPr>
                <w:rFonts w:ascii="宋体" w:hAnsi="宋体" w:eastAsia="宋体" w:cs="宋体"/>
                <w:spacing w:val="-4"/>
                <w:sz w:val="24"/>
                <w:szCs w:val="24"/>
                <w:u w:val="single" w:color="auto"/>
              </w:rPr>
              <w:t>人工费、材料费、机械费市场价格浮动、《通用</w:t>
            </w:r>
            <w:r>
              <w:rPr>
                <w:rFonts w:ascii="宋体" w:hAnsi="宋体" w:eastAsia="宋体" w:cs="宋体"/>
                <w:spacing w:val="5"/>
                <w:sz w:val="24"/>
                <w:szCs w:val="24"/>
              </w:rPr>
              <w:t xml:space="preserve"> </w:t>
            </w:r>
            <w:r>
              <w:rPr>
                <w:rFonts w:ascii="宋体" w:hAnsi="宋体" w:eastAsia="宋体" w:cs="宋体"/>
                <w:sz w:val="24"/>
                <w:szCs w:val="24"/>
                <w:u w:val="single" w:color="auto"/>
              </w:rPr>
              <w:t>条款》第</w:t>
            </w:r>
            <w:r>
              <w:rPr>
                <w:rFonts w:ascii="宋体" w:hAnsi="宋体" w:eastAsia="宋体" w:cs="宋体"/>
                <w:spacing w:val="-51"/>
                <w:sz w:val="24"/>
                <w:szCs w:val="24"/>
                <w:u w:val="single" w:color="auto"/>
              </w:rPr>
              <w:t xml:space="preserve"> </w:t>
            </w:r>
            <w:r>
              <w:rPr>
                <w:rFonts w:ascii="宋体" w:hAnsi="宋体" w:eastAsia="宋体" w:cs="宋体"/>
                <w:sz w:val="24"/>
                <w:szCs w:val="24"/>
                <w:u w:val="single" w:color="auto"/>
              </w:rPr>
              <w:t>43</w:t>
            </w:r>
            <w:r>
              <w:rPr>
                <w:rFonts w:ascii="宋体" w:hAnsi="宋体" w:eastAsia="宋体" w:cs="宋体"/>
                <w:spacing w:val="-49"/>
                <w:sz w:val="24"/>
                <w:szCs w:val="24"/>
                <w:u w:val="single" w:color="auto"/>
              </w:rPr>
              <w:t xml:space="preserve"> </w:t>
            </w:r>
            <w:r>
              <w:rPr>
                <w:rFonts w:ascii="宋体" w:hAnsi="宋体" w:eastAsia="宋体" w:cs="宋体"/>
                <w:sz w:val="24"/>
                <w:szCs w:val="24"/>
                <w:u w:val="single" w:color="auto"/>
              </w:rPr>
              <w:t>条规定以外的自然灾害、停水停电、停窝工费用。</w:t>
            </w:r>
          </w:p>
          <w:p w14:paraId="7D9C63F1">
            <w:pPr>
              <w:spacing w:before="2" w:line="265" w:lineRule="auto"/>
              <w:ind w:left="10" w:right="85" w:firstLine="480"/>
              <w:rPr>
                <w:rFonts w:ascii="宋体" w:hAnsi="宋体" w:eastAsia="宋体" w:cs="宋体"/>
                <w:sz w:val="24"/>
                <w:szCs w:val="24"/>
              </w:rPr>
            </w:pPr>
            <w:r>
              <w:rPr>
                <w:rFonts w:ascii="宋体" w:hAnsi="宋体" w:eastAsia="宋体" w:cs="宋体"/>
                <w:spacing w:val="-4"/>
                <w:sz w:val="24"/>
                <w:szCs w:val="24"/>
              </w:rPr>
              <w:t>风险范围以外综合单价调整方法：</w:t>
            </w:r>
            <w:r>
              <w:rPr>
                <w:rFonts w:ascii="宋体" w:hAnsi="宋体" w:eastAsia="宋体" w:cs="宋体"/>
                <w:spacing w:val="-4"/>
                <w:sz w:val="24"/>
                <w:szCs w:val="24"/>
                <w:u w:val="single" w:color="auto"/>
              </w:rPr>
              <w:t>①因发包人设计变更引起的工程量变化和新</w:t>
            </w:r>
            <w:r>
              <w:rPr>
                <w:rFonts w:ascii="宋体" w:hAnsi="宋体" w:eastAsia="宋体" w:cs="宋体"/>
                <w:spacing w:val="9"/>
                <w:sz w:val="24"/>
                <w:szCs w:val="24"/>
              </w:rPr>
              <w:t xml:space="preserve"> </w:t>
            </w:r>
            <w:r>
              <w:rPr>
                <w:rFonts w:ascii="宋体" w:hAnsi="宋体" w:eastAsia="宋体" w:cs="宋体"/>
                <w:spacing w:val="-4"/>
                <w:sz w:val="24"/>
                <w:szCs w:val="24"/>
              </w:rPr>
              <w:t>增项目应依照招标文件、答疑纪要、设计变更、现场签证、洽商文件、发包人认质</w:t>
            </w:r>
          </w:p>
        </w:tc>
      </w:tr>
      <w:tr w14:paraId="60E9D07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8" w:hRule="atLeast"/>
        </w:trPr>
        <w:tc>
          <w:tcPr>
            <w:tcW w:w="8610" w:type="dxa"/>
            <w:tcBorders>
              <w:top w:val="single" w:color="000000" w:sz="4" w:space="0"/>
              <w:bottom w:val="single" w:color="000000" w:sz="4" w:space="0"/>
            </w:tcBorders>
            <w:vAlign w:val="top"/>
          </w:tcPr>
          <w:p w14:paraId="3770ADA0">
            <w:pPr>
              <w:spacing w:before="224" w:line="172" w:lineRule="auto"/>
              <w:jc w:val="right"/>
              <w:rPr>
                <w:rFonts w:ascii="宋体" w:hAnsi="宋体" w:eastAsia="宋体" w:cs="宋体"/>
                <w:sz w:val="24"/>
                <w:szCs w:val="24"/>
              </w:rPr>
            </w:pPr>
            <w:r>
              <w:rPr>
                <w:rFonts w:ascii="宋体" w:hAnsi="宋体" w:eastAsia="宋体" w:cs="宋体"/>
                <w:spacing w:val="-8"/>
                <w:sz w:val="24"/>
                <w:szCs w:val="24"/>
              </w:rPr>
              <w:t>认价单及承包人中标综合单价进行调整。合同价款中因承包人漏报的项目不予调整。</w:t>
            </w:r>
          </w:p>
        </w:tc>
      </w:tr>
      <w:tr w14:paraId="5A32A4E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8" w:hRule="atLeast"/>
        </w:trPr>
        <w:tc>
          <w:tcPr>
            <w:tcW w:w="8610" w:type="dxa"/>
            <w:tcBorders>
              <w:top w:val="single" w:color="000000" w:sz="4" w:space="0"/>
              <w:bottom w:val="single" w:color="000000" w:sz="4" w:space="0"/>
            </w:tcBorders>
            <w:vAlign w:val="top"/>
          </w:tcPr>
          <w:p w14:paraId="073CFE84">
            <w:pPr>
              <w:spacing w:before="224" w:line="172" w:lineRule="auto"/>
              <w:ind w:left="7"/>
              <w:rPr>
                <w:rFonts w:ascii="宋体" w:hAnsi="宋体" w:eastAsia="宋体" w:cs="宋体"/>
                <w:sz w:val="24"/>
                <w:szCs w:val="24"/>
              </w:rPr>
            </w:pPr>
            <w:r>
              <w:rPr>
                <w:rFonts w:ascii="宋体" w:hAnsi="宋体" w:eastAsia="宋体" w:cs="宋体"/>
                <w:spacing w:val="-3"/>
                <w:sz w:val="24"/>
                <w:szCs w:val="24"/>
              </w:rPr>
              <w:t>②零星用工工程量实际发生时，按双方约定为准。③清单量若与实际量</w:t>
            </w:r>
            <w:r>
              <w:rPr>
                <w:rFonts w:ascii="宋体" w:hAnsi="宋体" w:eastAsia="宋体" w:cs="宋体"/>
                <w:spacing w:val="-4"/>
                <w:sz w:val="24"/>
                <w:szCs w:val="24"/>
              </w:rPr>
              <w:t>不符时，经</w:t>
            </w:r>
          </w:p>
        </w:tc>
      </w:tr>
      <w:tr w14:paraId="2A014A6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8" w:hRule="atLeast"/>
        </w:trPr>
        <w:tc>
          <w:tcPr>
            <w:tcW w:w="8610" w:type="dxa"/>
            <w:tcBorders>
              <w:top w:val="single" w:color="000000" w:sz="4" w:space="0"/>
              <w:bottom w:val="single" w:color="000000" w:sz="4" w:space="0"/>
            </w:tcBorders>
            <w:vAlign w:val="top"/>
          </w:tcPr>
          <w:p w14:paraId="785818CC">
            <w:pPr>
              <w:spacing w:before="224" w:line="172" w:lineRule="auto"/>
              <w:ind w:left="9"/>
              <w:rPr>
                <w:rFonts w:ascii="宋体" w:hAnsi="宋体" w:eastAsia="宋体" w:cs="宋体"/>
                <w:sz w:val="24"/>
                <w:szCs w:val="24"/>
              </w:rPr>
            </w:pPr>
            <w:r>
              <w:rPr>
                <w:rFonts w:ascii="宋体" w:hAnsi="宋体" w:eastAsia="宋体" w:cs="宋体"/>
                <w:spacing w:val="-1"/>
                <w:sz w:val="24"/>
                <w:szCs w:val="24"/>
              </w:rPr>
              <w:t>双方核实签认后，以签认量进行增减并按《通用条款》第</w:t>
            </w:r>
            <w:r>
              <w:rPr>
                <w:rFonts w:ascii="宋体" w:hAnsi="宋体" w:eastAsia="宋体" w:cs="宋体"/>
                <w:spacing w:val="-43"/>
                <w:sz w:val="24"/>
                <w:szCs w:val="24"/>
              </w:rPr>
              <w:t xml:space="preserve"> </w:t>
            </w:r>
            <w:r>
              <w:rPr>
                <w:rFonts w:ascii="宋体" w:hAnsi="宋体" w:eastAsia="宋体" w:cs="宋体"/>
                <w:spacing w:val="-1"/>
                <w:sz w:val="24"/>
                <w:szCs w:val="24"/>
              </w:rPr>
              <w:t>33.1</w:t>
            </w:r>
            <w:r>
              <w:rPr>
                <w:rFonts w:ascii="宋体" w:hAnsi="宋体" w:eastAsia="宋体" w:cs="宋体"/>
                <w:spacing w:val="-48"/>
                <w:sz w:val="24"/>
                <w:szCs w:val="24"/>
              </w:rPr>
              <w:t xml:space="preserve"> </w:t>
            </w:r>
            <w:r>
              <w:rPr>
                <w:rFonts w:ascii="宋体" w:hAnsi="宋体" w:eastAsia="宋体" w:cs="宋体"/>
                <w:spacing w:val="-1"/>
                <w:sz w:val="24"/>
                <w:szCs w:val="24"/>
              </w:rPr>
              <w:t>条办理结算。④国</w:t>
            </w:r>
          </w:p>
        </w:tc>
      </w:tr>
      <w:tr w14:paraId="630ADF3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93" w:hRule="atLeast"/>
        </w:trPr>
        <w:tc>
          <w:tcPr>
            <w:tcW w:w="8610" w:type="dxa"/>
            <w:tcBorders>
              <w:top w:val="single" w:color="000000" w:sz="4" w:space="0"/>
              <w:bottom w:val="single" w:color="000000" w:sz="4" w:space="0"/>
            </w:tcBorders>
            <w:vAlign w:val="top"/>
          </w:tcPr>
          <w:p w14:paraId="52D3D833">
            <w:pPr>
              <w:spacing w:before="224" w:line="220" w:lineRule="auto"/>
              <w:ind w:left="11"/>
              <w:rPr>
                <w:rFonts w:ascii="宋体" w:hAnsi="宋体" w:eastAsia="宋体" w:cs="宋体"/>
                <w:sz w:val="24"/>
                <w:szCs w:val="24"/>
              </w:rPr>
            </w:pPr>
            <w:r>
              <w:rPr>
                <w:rFonts w:ascii="宋体" w:hAnsi="宋体" w:eastAsia="宋体" w:cs="宋体"/>
                <w:spacing w:val="1"/>
                <w:sz w:val="24"/>
                <w:szCs w:val="24"/>
                <w:u w:val="single" w:color="auto"/>
              </w:rPr>
              <w:t>家政策调整变化，按照国家新政策执行，如人</w:t>
            </w:r>
            <w:r>
              <w:rPr>
                <w:rFonts w:ascii="宋体" w:hAnsi="宋体" w:eastAsia="宋体" w:cs="宋体"/>
                <w:sz w:val="24"/>
                <w:szCs w:val="24"/>
                <w:u w:val="single" w:color="auto"/>
              </w:rPr>
              <w:t>工费调整、税率、费率调整等。</w:t>
            </w:r>
          </w:p>
          <w:p w14:paraId="59B9340E">
            <w:pPr>
              <w:spacing w:before="180" w:line="266" w:lineRule="auto"/>
              <w:ind w:left="13" w:right="85" w:firstLine="479"/>
              <w:rPr>
                <w:rFonts w:ascii="宋体" w:hAnsi="宋体" w:eastAsia="宋体" w:cs="宋体"/>
                <w:sz w:val="24"/>
                <w:szCs w:val="24"/>
              </w:rPr>
            </w:pPr>
            <w:r>
              <w:rPr>
                <w:rFonts w:ascii="宋体" w:hAnsi="宋体" w:eastAsia="宋体" w:cs="宋体"/>
                <w:spacing w:val="-4"/>
                <w:sz w:val="24"/>
                <w:szCs w:val="24"/>
                <w:u w:val="single" w:color="auto"/>
              </w:rPr>
              <w:t>工程结算价按中标价与投标报价同比例下浮后确定。合同审减部分的审计费执</w:t>
            </w:r>
            <w:r>
              <w:rPr>
                <w:rFonts w:ascii="宋体" w:hAnsi="宋体" w:eastAsia="宋体" w:cs="宋体"/>
                <w:spacing w:val="7"/>
                <w:sz w:val="24"/>
                <w:szCs w:val="24"/>
              </w:rPr>
              <w:t xml:space="preserve"> </w:t>
            </w:r>
            <w:r>
              <w:rPr>
                <w:rFonts w:ascii="宋体" w:hAnsi="宋体" w:eastAsia="宋体" w:cs="宋体"/>
                <w:spacing w:val="-1"/>
                <w:sz w:val="24"/>
                <w:szCs w:val="24"/>
              </w:rPr>
              <w:t>行：审减部分在送审价</w:t>
            </w:r>
            <w:r>
              <w:rPr>
                <w:rFonts w:ascii="宋体" w:hAnsi="宋体" w:eastAsia="宋体" w:cs="宋体"/>
                <w:spacing w:val="-45"/>
                <w:sz w:val="24"/>
                <w:szCs w:val="24"/>
              </w:rPr>
              <w:t xml:space="preserve"> </w:t>
            </w:r>
            <w:r>
              <w:rPr>
                <w:rFonts w:ascii="宋体" w:hAnsi="宋体" w:eastAsia="宋体" w:cs="宋体"/>
                <w:spacing w:val="-1"/>
                <w:sz w:val="24"/>
                <w:szCs w:val="24"/>
              </w:rPr>
              <w:t>5%以内（含）的由发包人承担，若审减额超过送审</w:t>
            </w:r>
            <w:r>
              <w:rPr>
                <w:rFonts w:ascii="宋体" w:hAnsi="宋体" w:eastAsia="宋体" w:cs="宋体"/>
                <w:spacing w:val="-2"/>
                <w:sz w:val="24"/>
                <w:szCs w:val="24"/>
              </w:rPr>
              <w:t>价</w:t>
            </w:r>
            <w:r>
              <w:rPr>
                <w:rFonts w:ascii="宋体" w:hAnsi="宋体" w:eastAsia="宋体" w:cs="宋体"/>
                <w:spacing w:val="-46"/>
                <w:sz w:val="24"/>
                <w:szCs w:val="24"/>
              </w:rPr>
              <w:t xml:space="preserve"> </w:t>
            </w:r>
            <w:r>
              <w:rPr>
                <w:rFonts w:ascii="宋体" w:hAnsi="宋体" w:eastAsia="宋体" w:cs="宋体"/>
                <w:spacing w:val="-2"/>
                <w:sz w:val="24"/>
                <w:szCs w:val="24"/>
              </w:rPr>
              <w:t>5%，</w:t>
            </w:r>
          </w:p>
        </w:tc>
      </w:tr>
      <w:tr w14:paraId="46B2870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40" w:hRule="atLeast"/>
        </w:trPr>
        <w:tc>
          <w:tcPr>
            <w:tcW w:w="8610" w:type="dxa"/>
            <w:tcBorders>
              <w:top w:val="single" w:color="000000" w:sz="4" w:space="0"/>
              <w:bottom w:val="single" w:color="000000" w:sz="4" w:space="0"/>
            </w:tcBorders>
            <w:vAlign w:val="top"/>
          </w:tcPr>
          <w:p w14:paraId="4B28057C">
            <w:pPr>
              <w:spacing w:before="225" w:line="220" w:lineRule="auto"/>
              <w:ind w:left="14"/>
              <w:rPr>
                <w:rFonts w:ascii="宋体" w:hAnsi="宋体" w:eastAsia="宋体" w:cs="宋体"/>
                <w:sz w:val="24"/>
                <w:szCs w:val="24"/>
              </w:rPr>
            </w:pPr>
            <w:r>
              <w:rPr>
                <w:rFonts w:ascii="宋体" w:hAnsi="宋体" w:eastAsia="宋体" w:cs="宋体"/>
                <w:spacing w:val="1"/>
                <w:sz w:val="24"/>
                <w:szCs w:val="24"/>
                <w:u w:val="single" w:color="auto"/>
              </w:rPr>
              <w:t>则超出部分由承包人承担。</w:t>
            </w:r>
          </w:p>
          <w:p w14:paraId="4DB95F8A">
            <w:pPr>
              <w:spacing w:before="182" w:line="220" w:lineRule="auto"/>
              <w:ind w:left="492"/>
              <w:rPr>
                <w:rFonts w:ascii="宋体" w:hAnsi="宋体" w:eastAsia="宋体" w:cs="宋体"/>
                <w:sz w:val="24"/>
                <w:szCs w:val="24"/>
              </w:rPr>
            </w:pPr>
            <w:r>
              <w:rPr>
                <w:rFonts w:ascii="宋体" w:hAnsi="宋体" w:eastAsia="宋体" w:cs="宋体"/>
                <w:spacing w:val="-2"/>
                <w:sz w:val="24"/>
                <w:szCs w:val="24"/>
              </w:rPr>
              <w:t>2.工程预付款</w:t>
            </w:r>
          </w:p>
          <w:p w14:paraId="5AEB2F3E">
            <w:pPr>
              <w:spacing w:before="182" w:line="219" w:lineRule="auto"/>
              <w:ind w:left="490"/>
              <w:rPr>
                <w:rFonts w:ascii="宋体" w:hAnsi="宋体" w:eastAsia="宋体" w:cs="宋体"/>
                <w:sz w:val="24"/>
                <w:szCs w:val="24"/>
              </w:rPr>
            </w:pPr>
            <w:r>
              <w:rPr>
                <w:rFonts w:ascii="宋体" w:hAnsi="宋体" w:eastAsia="宋体" w:cs="宋体"/>
                <w:spacing w:val="-2"/>
                <w:sz w:val="24"/>
                <w:szCs w:val="24"/>
              </w:rPr>
              <w:t>本工程无预付款。</w:t>
            </w:r>
          </w:p>
          <w:p w14:paraId="29CA6A8D">
            <w:pPr>
              <w:spacing w:before="182" w:line="221" w:lineRule="auto"/>
              <w:ind w:left="494"/>
              <w:rPr>
                <w:rFonts w:ascii="宋体" w:hAnsi="宋体" w:eastAsia="宋体" w:cs="宋体"/>
                <w:sz w:val="24"/>
                <w:szCs w:val="24"/>
              </w:rPr>
            </w:pPr>
            <w:r>
              <w:rPr>
                <w:rFonts w:ascii="宋体" w:hAnsi="宋体" w:eastAsia="宋体" w:cs="宋体"/>
                <w:spacing w:val="-3"/>
                <w:sz w:val="24"/>
                <w:szCs w:val="24"/>
              </w:rPr>
              <w:t>3.工程量确认</w:t>
            </w:r>
          </w:p>
          <w:p w14:paraId="5E093F97">
            <w:pPr>
              <w:spacing w:before="180" w:line="219" w:lineRule="auto"/>
              <w:ind w:left="494"/>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51"/>
                <w:sz w:val="24"/>
                <w:szCs w:val="24"/>
              </w:rPr>
              <w:t xml:space="preserve"> </w:t>
            </w:r>
            <w:r>
              <w:rPr>
                <w:rFonts w:ascii="宋体" w:hAnsi="宋体" w:eastAsia="宋体" w:cs="宋体"/>
                <w:spacing w:val="-3"/>
                <w:sz w:val="24"/>
                <w:szCs w:val="24"/>
              </w:rPr>
              <w:t>承包人向发包人提交已完工程量报告时</w:t>
            </w:r>
            <w:r>
              <w:rPr>
                <w:rFonts w:ascii="宋体" w:hAnsi="宋体" w:eastAsia="宋体" w:cs="宋体"/>
                <w:spacing w:val="-4"/>
                <w:sz w:val="24"/>
                <w:szCs w:val="24"/>
              </w:rPr>
              <w:t>间：完工之日起</w:t>
            </w:r>
            <w:r>
              <w:rPr>
                <w:rFonts w:ascii="宋体" w:hAnsi="宋体" w:eastAsia="宋体" w:cs="宋体"/>
                <w:spacing w:val="-33"/>
                <w:sz w:val="24"/>
                <w:szCs w:val="24"/>
              </w:rPr>
              <w:t xml:space="preserve"> </w:t>
            </w:r>
            <w:r>
              <w:rPr>
                <w:rFonts w:ascii="宋体" w:hAnsi="宋体" w:eastAsia="宋体" w:cs="宋体"/>
                <w:spacing w:val="-4"/>
                <w:sz w:val="24"/>
                <w:szCs w:val="24"/>
              </w:rPr>
              <w:t>10 日内。</w:t>
            </w:r>
          </w:p>
          <w:p w14:paraId="7F9E9BB3">
            <w:pPr>
              <w:spacing w:before="184" w:line="290" w:lineRule="auto"/>
              <w:ind w:left="9" w:right="85" w:firstLine="484"/>
              <w:rPr>
                <w:rFonts w:ascii="宋体" w:hAnsi="宋体" w:eastAsia="宋体" w:cs="宋体"/>
                <w:sz w:val="24"/>
                <w:szCs w:val="24"/>
              </w:rPr>
            </w:pPr>
            <w:r>
              <w:rPr>
                <w:rFonts w:ascii="宋体" w:hAnsi="宋体" w:eastAsia="宋体" w:cs="宋体"/>
                <w:spacing w:val="-5"/>
                <w:sz w:val="24"/>
                <w:szCs w:val="24"/>
              </w:rPr>
              <w:t>3.2</w:t>
            </w:r>
            <w:r>
              <w:rPr>
                <w:rFonts w:ascii="宋体" w:hAnsi="宋体" w:eastAsia="宋体" w:cs="宋体"/>
                <w:spacing w:val="44"/>
                <w:sz w:val="24"/>
                <w:szCs w:val="24"/>
              </w:rPr>
              <w:t xml:space="preserve"> </w:t>
            </w:r>
            <w:r>
              <w:rPr>
                <w:rFonts w:ascii="宋体" w:hAnsi="宋体" w:eastAsia="宋体" w:cs="宋体"/>
                <w:spacing w:val="-5"/>
                <w:sz w:val="24"/>
                <w:szCs w:val="24"/>
              </w:rPr>
              <w:t>由于设计变更和项目增减所引起的工程量变更，承包人须在取得经发包人</w:t>
            </w:r>
            <w:r>
              <w:rPr>
                <w:rFonts w:ascii="宋体" w:hAnsi="宋体" w:eastAsia="宋体" w:cs="宋体"/>
                <w:sz w:val="24"/>
                <w:szCs w:val="24"/>
              </w:rPr>
              <w:t xml:space="preserve"> </w:t>
            </w:r>
            <w:r>
              <w:rPr>
                <w:rFonts w:ascii="宋体" w:hAnsi="宋体" w:eastAsia="宋体" w:cs="宋体"/>
                <w:spacing w:val="-1"/>
                <w:sz w:val="24"/>
                <w:szCs w:val="24"/>
              </w:rPr>
              <w:t>签字确认的工程量签证单后方可施工。</w:t>
            </w:r>
          </w:p>
          <w:p w14:paraId="54F3B9AE">
            <w:pPr>
              <w:spacing w:before="182" w:line="220" w:lineRule="auto"/>
              <w:ind w:left="488"/>
              <w:rPr>
                <w:rFonts w:ascii="宋体" w:hAnsi="宋体" w:eastAsia="宋体" w:cs="宋体"/>
                <w:sz w:val="24"/>
                <w:szCs w:val="24"/>
              </w:rPr>
            </w:pPr>
            <w:r>
              <w:rPr>
                <w:rFonts w:ascii="宋体" w:hAnsi="宋体" w:eastAsia="宋体" w:cs="宋体"/>
                <w:spacing w:val="-1"/>
                <w:sz w:val="24"/>
                <w:szCs w:val="24"/>
              </w:rPr>
              <w:t>4.工程进度款结算与支付</w:t>
            </w:r>
          </w:p>
          <w:p w14:paraId="6B0FC21C">
            <w:pPr>
              <w:spacing w:before="182" w:line="290" w:lineRule="auto"/>
              <w:ind w:left="11" w:right="87" w:firstLine="477"/>
              <w:rPr>
                <w:rFonts w:ascii="宋体" w:hAnsi="宋体" w:eastAsia="宋体" w:cs="宋体"/>
                <w:sz w:val="24"/>
                <w:szCs w:val="24"/>
              </w:rPr>
            </w:pPr>
            <w:r>
              <w:rPr>
                <w:rFonts w:ascii="宋体" w:hAnsi="宋体" w:eastAsia="宋体" w:cs="宋体"/>
                <w:spacing w:val="-1"/>
                <w:sz w:val="24"/>
                <w:szCs w:val="24"/>
              </w:rPr>
              <w:t>4.1</w:t>
            </w:r>
            <w:r>
              <w:rPr>
                <w:rFonts w:ascii="宋体" w:hAnsi="宋体" w:eastAsia="宋体" w:cs="宋体"/>
                <w:spacing w:val="-44"/>
                <w:sz w:val="24"/>
                <w:szCs w:val="24"/>
              </w:rPr>
              <w:t xml:space="preserve"> </w:t>
            </w:r>
            <w:r>
              <w:rPr>
                <w:rFonts w:ascii="宋体" w:hAnsi="宋体" w:eastAsia="宋体" w:cs="宋体"/>
                <w:spacing w:val="-1"/>
                <w:sz w:val="24"/>
                <w:szCs w:val="24"/>
                <w:u w:val="single" w:color="auto"/>
              </w:rPr>
              <w:t>承包人工程量完成进行到</w:t>
            </w:r>
            <w:r>
              <w:rPr>
                <w:rFonts w:ascii="宋体" w:hAnsi="宋体" w:eastAsia="宋体" w:cs="宋体"/>
                <w:spacing w:val="-48"/>
                <w:sz w:val="24"/>
                <w:szCs w:val="24"/>
                <w:u w:val="single" w:color="auto"/>
              </w:rPr>
              <w:t xml:space="preserve"> </w:t>
            </w:r>
            <w:r>
              <w:rPr>
                <w:rFonts w:ascii="宋体" w:hAnsi="宋体" w:eastAsia="宋体" w:cs="宋体"/>
                <w:spacing w:val="-1"/>
                <w:sz w:val="24"/>
                <w:szCs w:val="24"/>
                <w:u w:val="single" w:color="auto"/>
              </w:rPr>
              <w:t>70%后，发包人支付至合同价减去未发生的暂列</w:t>
            </w:r>
            <w:r>
              <w:rPr>
                <w:rFonts w:ascii="宋体" w:hAnsi="宋体" w:eastAsia="宋体" w:cs="宋体"/>
                <w:sz w:val="24"/>
                <w:szCs w:val="24"/>
              </w:rPr>
              <w:t xml:space="preserve"> </w:t>
            </w:r>
            <w:r>
              <w:rPr>
                <w:rFonts w:ascii="宋体" w:hAnsi="宋体" w:eastAsia="宋体" w:cs="宋体"/>
                <w:spacing w:val="-4"/>
                <w:sz w:val="24"/>
                <w:szCs w:val="24"/>
                <w:u w:val="single" w:color="auto"/>
              </w:rPr>
              <w:t>金额的</w:t>
            </w:r>
            <w:r>
              <w:rPr>
                <w:rFonts w:ascii="宋体" w:hAnsi="宋体" w:eastAsia="宋体" w:cs="宋体"/>
                <w:spacing w:val="-45"/>
                <w:sz w:val="24"/>
                <w:szCs w:val="24"/>
                <w:u w:val="single" w:color="auto"/>
              </w:rPr>
              <w:t xml:space="preserve"> </w:t>
            </w:r>
            <w:r>
              <w:rPr>
                <w:rFonts w:ascii="宋体" w:hAnsi="宋体" w:eastAsia="宋体" w:cs="宋体"/>
                <w:spacing w:val="-4"/>
                <w:sz w:val="24"/>
                <w:szCs w:val="24"/>
                <w:u w:val="single" w:color="auto"/>
              </w:rPr>
              <w:t>50%；</w:t>
            </w:r>
          </w:p>
          <w:p w14:paraId="03F44817">
            <w:pPr>
              <w:spacing w:before="182" w:line="290" w:lineRule="auto"/>
              <w:ind w:left="10" w:right="85" w:firstLine="478"/>
              <w:rPr>
                <w:rFonts w:ascii="宋体" w:hAnsi="宋体" w:eastAsia="宋体" w:cs="宋体"/>
                <w:sz w:val="24"/>
                <w:szCs w:val="24"/>
              </w:rPr>
            </w:pPr>
            <w:r>
              <w:rPr>
                <w:rFonts w:ascii="宋体" w:hAnsi="宋体" w:eastAsia="宋体" w:cs="宋体"/>
                <w:spacing w:val="-2"/>
                <w:sz w:val="24"/>
                <w:szCs w:val="24"/>
              </w:rPr>
              <w:t>4.2</w:t>
            </w:r>
            <w:r>
              <w:rPr>
                <w:rFonts w:ascii="宋体" w:hAnsi="宋体" w:eastAsia="宋体" w:cs="宋体"/>
                <w:spacing w:val="-48"/>
                <w:sz w:val="24"/>
                <w:szCs w:val="24"/>
              </w:rPr>
              <w:t xml:space="preserve"> </w:t>
            </w:r>
            <w:r>
              <w:rPr>
                <w:rFonts w:ascii="宋体" w:hAnsi="宋体" w:eastAsia="宋体" w:cs="宋体"/>
                <w:spacing w:val="-2"/>
                <w:sz w:val="24"/>
                <w:szCs w:val="24"/>
                <w:u w:val="single" w:color="auto"/>
              </w:rPr>
              <w:t>工程竣工验收合格，报齐结算资料后付至合同价减去未发</w:t>
            </w:r>
            <w:r>
              <w:rPr>
                <w:rFonts w:ascii="宋体" w:hAnsi="宋体" w:eastAsia="宋体" w:cs="宋体"/>
                <w:spacing w:val="-3"/>
                <w:sz w:val="24"/>
                <w:szCs w:val="24"/>
                <w:u w:val="single" w:color="auto"/>
              </w:rPr>
              <w:t>生的暂列金额的</w:t>
            </w:r>
            <w:r>
              <w:rPr>
                <w:rFonts w:ascii="宋体" w:hAnsi="宋体" w:eastAsia="宋体" w:cs="宋体"/>
                <w:sz w:val="24"/>
                <w:szCs w:val="24"/>
              </w:rPr>
              <w:t xml:space="preserve"> </w:t>
            </w:r>
            <w:r>
              <w:rPr>
                <w:rFonts w:ascii="宋体" w:hAnsi="宋体" w:eastAsia="宋体" w:cs="宋体"/>
                <w:spacing w:val="1"/>
                <w:sz w:val="24"/>
                <w:szCs w:val="24"/>
                <w:u w:val="single" w:color="auto"/>
              </w:rPr>
              <w:t>80%（包含已支付的安全文明施工措施费）</w:t>
            </w:r>
            <w:r>
              <w:rPr>
                <w:rFonts w:ascii="宋体" w:hAnsi="宋体" w:eastAsia="宋体" w:cs="宋体"/>
                <w:spacing w:val="1"/>
                <w:sz w:val="24"/>
                <w:szCs w:val="24"/>
              </w:rPr>
              <w:t>;</w:t>
            </w:r>
          </w:p>
          <w:p w14:paraId="78D017E7">
            <w:pPr>
              <w:spacing w:before="181" w:line="265" w:lineRule="auto"/>
              <w:ind w:left="13" w:right="85" w:firstLine="475"/>
              <w:rPr>
                <w:rFonts w:ascii="宋体" w:hAnsi="宋体" w:eastAsia="宋体" w:cs="宋体"/>
                <w:sz w:val="24"/>
                <w:szCs w:val="24"/>
              </w:rPr>
            </w:pPr>
            <w:r>
              <w:rPr>
                <w:rFonts w:ascii="宋体" w:hAnsi="宋体" w:eastAsia="宋体" w:cs="宋体"/>
                <w:spacing w:val="4"/>
                <w:sz w:val="24"/>
                <w:szCs w:val="24"/>
              </w:rPr>
              <w:t>4.3</w:t>
            </w:r>
            <w:r>
              <w:rPr>
                <w:rFonts w:ascii="宋体" w:hAnsi="宋体" w:eastAsia="宋体" w:cs="宋体"/>
                <w:spacing w:val="-25"/>
                <w:sz w:val="24"/>
                <w:szCs w:val="24"/>
              </w:rPr>
              <w:t xml:space="preserve"> </w:t>
            </w:r>
            <w:r>
              <w:rPr>
                <w:rFonts w:ascii="宋体" w:hAnsi="宋体" w:eastAsia="宋体" w:cs="宋体"/>
                <w:spacing w:val="4"/>
                <w:sz w:val="24"/>
                <w:szCs w:val="24"/>
                <w:u w:val="single" w:color="auto"/>
              </w:rPr>
              <w:t>发包人或经发包人委托的第三方,对承包人提交的工程结算进行审核后,</w:t>
            </w:r>
            <w:r>
              <w:rPr>
                <w:rFonts w:ascii="宋体" w:hAnsi="宋体" w:eastAsia="宋体" w:cs="宋体"/>
                <w:sz w:val="24"/>
                <w:szCs w:val="24"/>
              </w:rPr>
              <w:t xml:space="preserve"> 发包人依据工程结算审核结果金额，在一个月内一次性支付工</w:t>
            </w:r>
            <w:r>
              <w:rPr>
                <w:rFonts w:ascii="宋体" w:hAnsi="宋体" w:eastAsia="宋体" w:cs="宋体"/>
                <w:spacing w:val="-1"/>
                <w:sz w:val="24"/>
                <w:szCs w:val="24"/>
              </w:rPr>
              <w:t>程审核价的97%，承</w:t>
            </w:r>
          </w:p>
        </w:tc>
      </w:tr>
      <w:tr w14:paraId="6024CA5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8" w:hRule="atLeast"/>
        </w:trPr>
        <w:tc>
          <w:tcPr>
            <w:tcW w:w="8610" w:type="dxa"/>
            <w:tcBorders>
              <w:top w:val="single" w:color="000000" w:sz="4" w:space="0"/>
              <w:bottom w:val="single" w:color="000000" w:sz="4" w:space="0"/>
            </w:tcBorders>
            <w:vAlign w:val="top"/>
          </w:tcPr>
          <w:p w14:paraId="30E8E6E4">
            <w:pPr>
              <w:spacing w:before="226" w:line="170" w:lineRule="auto"/>
              <w:ind w:left="9"/>
              <w:rPr>
                <w:rFonts w:ascii="宋体" w:hAnsi="宋体" w:eastAsia="宋体" w:cs="宋体"/>
                <w:sz w:val="24"/>
                <w:szCs w:val="24"/>
              </w:rPr>
            </w:pPr>
            <w:r>
              <w:rPr>
                <w:rFonts w:ascii="宋体" w:hAnsi="宋体" w:eastAsia="宋体" w:cs="宋体"/>
                <w:spacing w:val="-4"/>
                <w:sz w:val="24"/>
                <w:szCs w:val="24"/>
              </w:rPr>
              <w:t>包人持《终验合格单》原件和全额发票在发包人处办理此项工程款；剩余结算审核</w:t>
            </w:r>
          </w:p>
        </w:tc>
      </w:tr>
      <w:tr w14:paraId="58900EE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39" w:hRule="atLeast"/>
        </w:trPr>
        <w:tc>
          <w:tcPr>
            <w:tcW w:w="8610" w:type="dxa"/>
            <w:tcBorders>
              <w:top w:val="single" w:color="000000" w:sz="4" w:space="0"/>
              <w:bottom w:val="single" w:color="000000" w:sz="4" w:space="0"/>
            </w:tcBorders>
            <w:vAlign w:val="top"/>
          </w:tcPr>
          <w:p w14:paraId="69297D7A">
            <w:pPr>
              <w:spacing w:before="227" w:line="219" w:lineRule="auto"/>
              <w:ind w:left="12"/>
              <w:rPr>
                <w:rFonts w:ascii="宋体" w:hAnsi="宋体" w:eastAsia="宋体" w:cs="宋体"/>
                <w:sz w:val="24"/>
                <w:szCs w:val="24"/>
              </w:rPr>
            </w:pPr>
            <w:r>
              <w:rPr>
                <w:rFonts w:ascii="宋体" w:hAnsi="宋体" w:eastAsia="宋体" w:cs="宋体"/>
                <w:spacing w:val="1"/>
                <w:sz w:val="24"/>
                <w:szCs w:val="24"/>
                <w:u w:val="single" w:color="auto"/>
              </w:rPr>
              <w:t>总价款的 3% 作为质量保证金。</w:t>
            </w:r>
          </w:p>
          <w:p w14:paraId="32771A56">
            <w:pPr>
              <w:spacing w:before="184" w:line="264" w:lineRule="auto"/>
              <w:ind w:left="13" w:right="85" w:firstLine="475"/>
              <w:rPr>
                <w:rFonts w:ascii="宋体" w:hAnsi="宋体" w:eastAsia="宋体" w:cs="宋体"/>
                <w:sz w:val="24"/>
                <w:szCs w:val="24"/>
              </w:rPr>
            </w:pPr>
            <w:r>
              <w:rPr>
                <w:rFonts w:ascii="宋体" w:hAnsi="宋体" w:eastAsia="宋体" w:cs="宋体"/>
                <w:spacing w:val="-3"/>
                <w:sz w:val="24"/>
                <w:szCs w:val="24"/>
              </w:rPr>
              <w:t>4.4</w:t>
            </w:r>
            <w:r>
              <w:rPr>
                <w:rFonts w:ascii="宋体" w:hAnsi="宋体" w:eastAsia="宋体" w:cs="宋体"/>
                <w:spacing w:val="49"/>
                <w:sz w:val="24"/>
                <w:szCs w:val="24"/>
              </w:rPr>
              <w:t xml:space="preserve"> </w:t>
            </w:r>
            <w:r>
              <w:rPr>
                <w:rFonts w:ascii="宋体" w:hAnsi="宋体" w:eastAsia="宋体" w:cs="宋体"/>
                <w:spacing w:val="-3"/>
                <w:sz w:val="24"/>
                <w:szCs w:val="24"/>
                <w:u w:val="single" w:color="auto"/>
              </w:rPr>
              <w:t>自竣工验收合格之日起 24</w:t>
            </w:r>
            <w:r>
              <w:rPr>
                <w:rFonts w:ascii="宋体" w:hAnsi="宋体" w:eastAsia="宋体" w:cs="宋体"/>
                <w:spacing w:val="-51"/>
                <w:sz w:val="24"/>
                <w:szCs w:val="24"/>
                <w:u w:val="single" w:color="auto"/>
              </w:rPr>
              <w:t xml:space="preserve"> </w:t>
            </w:r>
            <w:r>
              <w:rPr>
                <w:rFonts w:ascii="宋体" w:hAnsi="宋体" w:eastAsia="宋体" w:cs="宋体"/>
                <w:spacing w:val="-3"/>
                <w:sz w:val="24"/>
                <w:szCs w:val="24"/>
                <w:u w:val="single" w:color="auto"/>
              </w:rPr>
              <w:t>个月后，在</w:t>
            </w:r>
            <w:r>
              <w:rPr>
                <w:rFonts w:ascii="宋体" w:hAnsi="宋体" w:eastAsia="宋体" w:cs="宋体"/>
                <w:spacing w:val="-4"/>
                <w:sz w:val="24"/>
                <w:szCs w:val="24"/>
                <w:u w:val="single" w:color="auto"/>
              </w:rPr>
              <w:t>无索赔争议的情况下，由发包人组</w:t>
            </w:r>
            <w:r>
              <w:rPr>
                <w:rFonts w:ascii="宋体" w:hAnsi="宋体" w:eastAsia="宋体" w:cs="宋体"/>
                <w:sz w:val="24"/>
                <w:szCs w:val="24"/>
              </w:rPr>
              <w:t xml:space="preserve"> </w:t>
            </w:r>
            <w:r>
              <w:rPr>
                <w:rFonts w:ascii="宋体" w:hAnsi="宋体" w:eastAsia="宋体" w:cs="宋体"/>
                <w:spacing w:val="-4"/>
                <w:sz w:val="24"/>
                <w:szCs w:val="24"/>
              </w:rPr>
              <w:t>织、承包人参与共同对工程质保情况现场核验，核验无问题后，承包人在发包人处</w:t>
            </w:r>
          </w:p>
        </w:tc>
      </w:tr>
    </w:tbl>
    <w:p w14:paraId="73942C8E">
      <w:pPr>
        <w:spacing w:line="19" w:lineRule="exact"/>
      </w:pPr>
    </w:p>
    <w:tbl>
      <w:tblPr>
        <w:tblStyle w:val="11"/>
        <w:tblW w:w="8524" w:type="dxa"/>
        <w:tblInd w:w="1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524"/>
      </w:tblGrid>
      <w:tr w14:paraId="41EEF4D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69" w:hRule="atLeast"/>
        </w:trPr>
        <w:tc>
          <w:tcPr>
            <w:tcW w:w="8524" w:type="dxa"/>
            <w:tcBorders>
              <w:top w:val="single" w:color="000000" w:sz="6" w:space="0"/>
              <w:bottom w:val="single" w:color="000000" w:sz="4" w:space="0"/>
            </w:tcBorders>
            <w:vAlign w:val="top"/>
          </w:tcPr>
          <w:p w14:paraId="5AB25F33">
            <w:pPr>
              <w:spacing w:before="156" w:line="220" w:lineRule="auto"/>
              <w:rPr>
                <w:rFonts w:ascii="宋体" w:hAnsi="宋体" w:eastAsia="宋体" w:cs="宋体"/>
                <w:sz w:val="24"/>
                <w:szCs w:val="24"/>
              </w:rPr>
            </w:pPr>
            <w:r>
              <w:rPr>
                <w:rFonts w:ascii="宋体" w:hAnsi="宋体" w:eastAsia="宋体" w:cs="宋体"/>
                <w:sz w:val="24"/>
                <w:szCs w:val="24"/>
                <w:u w:val="single" w:color="auto"/>
              </w:rPr>
              <w:t>办理剩余</w:t>
            </w:r>
            <w:r>
              <w:rPr>
                <w:rFonts w:ascii="宋体" w:hAnsi="宋体" w:eastAsia="宋体" w:cs="宋体"/>
                <w:spacing w:val="-43"/>
                <w:sz w:val="24"/>
                <w:szCs w:val="24"/>
                <w:u w:val="single" w:color="auto"/>
              </w:rPr>
              <w:t xml:space="preserve"> </w:t>
            </w:r>
            <w:r>
              <w:rPr>
                <w:rFonts w:ascii="宋体" w:hAnsi="宋体" w:eastAsia="宋体" w:cs="宋体"/>
                <w:sz w:val="24"/>
                <w:szCs w:val="24"/>
                <w:u w:val="single" w:color="auto"/>
              </w:rPr>
              <w:t>3%工程款（质量保证金）的支付手续，一次性不计利息返还。</w:t>
            </w:r>
          </w:p>
          <w:p w14:paraId="7C161EE8">
            <w:pPr>
              <w:spacing w:before="181" w:line="220" w:lineRule="auto"/>
              <w:ind w:left="488"/>
              <w:rPr>
                <w:rFonts w:ascii="宋体" w:hAnsi="宋体" w:eastAsia="宋体" w:cs="宋体"/>
                <w:sz w:val="24"/>
                <w:szCs w:val="24"/>
              </w:rPr>
            </w:pPr>
            <w:r>
              <w:rPr>
                <w:rFonts w:ascii="宋体" w:hAnsi="宋体" w:eastAsia="宋体" w:cs="宋体"/>
                <w:spacing w:val="-2"/>
                <w:sz w:val="24"/>
                <w:szCs w:val="24"/>
              </w:rPr>
              <w:t>4.5</w:t>
            </w:r>
            <w:r>
              <w:rPr>
                <w:rFonts w:ascii="宋体" w:hAnsi="宋体" w:eastAsia="宋体" w:cs="宋体"/>
                <w:spacing w:val="-34"/>
                <w:sz w:val="24"/>
                <w:szCs w:val="24"/>
              </w:rPr>
              <w:t xml:space="preserve"> </w:t>
            </w:r>
            <w:r>
              <w:rPr>
                <w:rFonts w:ascii="宋体" w:hAnsi="宋体" w:eastAsia="宋体" w:cs="宋体"/>
                <w:spacing w:val="-2"/>
                <w:sz w:val="24"/>
                <w:szCs w:val="24"/>
                <w:u w:val="single" w:color="auto"/>
              </w:rPr>
              <w:t>发票必须为承包人单位全额开具</w:t>
            </w:r>
            <w:r>
              <w:rPr>
                <w:rFonts w:ascii="宋体" w:hAnsi="宋体" w:eastAsia="宋体" w:cs="宋体"/>
                <w:spacing w:val="-2"/>
                <w:sz w:val="24"/>
                <w:szCs w:val="24"/>
              </w:rPr>
              <w:t>。</w:t>
            </w:r>
          </w:p>
          <w:p w14:paraId="5AA370FB">
            <w:pPr>
              <w:spacing w:before="182" w:line="290" w:lineRule="auto"/>
              <w:ind w:left="8" w:firstLine="479"/>
              <w:rPr>
                <w:rFonts w:ascii="宋体" w:hAnsi="宋体" w:eastAsia="宋体" w:cs="宋体"/>
                <w:sz w:val="24"/>
                <w:szCs w:val="24"/>
              </w:rPr>
            </w:pPr>
            <w:r>
              <w:rPr>
                <w:rFonts w:ascii="宋体" w:hAnsi="宋体" w:eastAsia="宋体" w:cs="宋体"/>
                <w:spacing w:val="-4"/>
                <w:sz w:val="24"/>
                <w:szCs w:val="24"/>
              </w:rPr>
              <w:t xml:space="preserve">4.6 </w:t>
            </w:r>
            <w:r>
              <w:rPr>
                <w:rFonts w:ascii="宋体" w:hAnsi="宋体" w:eastAsia="宋体" w:cs="宋体"/>
                <w:spacing w:val="-4"/>
                <w:sz w:val="24"/>
                <w:szCs w:val="24"/>
                <w:u w:val="single" w:color="auto"/>
              </w:rPr>
              <w:t>所有工程款项必须支付至合同约定的承包人银行账户，否则视为未支付工</w:t>
            </w:r>
            <w:r>
              <w:rPr>
                <w:rFonts w:ascii="宋体" w:hAnsi="宋体" w:eastAsia="宋体" w:cs="宋体"/>
                <w:spacing w:val="18"/>
                <w:sz w:val="24"/>
                <w:szCs w:val="24"/>
              </w:rPr>
              <w:t xml:space="preserve"> </w:t>
            </w:r>
            <w:r>
              <w:rPr>
                <w:rFonts w:ascii="宋体" w:hAnsi="宋体" w:eastAsia="宋体" w:cs="宋体"/>
                <w:spacing w:val="8"/>
                <w:sz w:val="24"/>
                <w:szCs w:val="24"/>
                <w:u w:val="single" w:color="auto"/>
              </w:rPr>
              <w:t>程款。</w:t>
            </w:r>
          </w:p>
          <w:p w14:paraId="26E88037">
            <w:pPr>
              <w:spacing w:before="182" w:line="219" w:lineRule="auto"/>
              <w:ind w:left="488"/>
              <w:rPr>
                <w:rFonts w:ascii="宋体" w:hAnsi="宋体" w:eastAsia="宋体" w:cs="宋体"/>
                <w:sz w:val="24"/>
                <w:szCs w:val="24"/>
              </w:rPr>
            </w:pPr>
            <w:r>
              <w:rPr>
                <w:rFonts w:ascii="宋体" w:hAnsi="宋体" w:eastAsia="宋体" w:cs="宋体"/>
                <w:spacing w:val="-2"/>
                <w:sz w:val="24"/>
                <w:szCs w:val="24"/>
              </w:rPr>
              <w:t>七、材料设备供应</w:t>
            </w:r>
          </w:p>
          <w:p w14:paraId="004B8005">
            <w:pPr>
              <w:spacing w:before="183" w:line="219" w:lineRule="auto"/>
              <w:ind w:left="507"/>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按照不低于投标文件产品品牌型号进行主要材料</w:t>
            </w:r>
            <w:r>
              <w:rPr>
                <w:rFonts w:ascii="宋体" w:hAnsi="宋体" w:eastAsia="宋体" w:cs="宋体"/>
                <w:spacing w:val="-2"/>
                <w:sz w:val="24"/>
                <w:szCs w:val="24"/>
                <w:u w:val="single" w:color="auto"/>
              </w:rPr>
              <w:t>验收</w:t>
            </w:r>
            <w:r>
              <w:rPr>
                <w:rFonts w:ascii="宋体" w:hAnsi="宋体" w:eastAsia="宋体" w:cs="宋体"/>
                <w:spacing w:val="-2"/>
                <w:sz w:val="24"/>
                <w:szCs w:val="24"/>
              </w:rPr>
              <w:t>。</w:t>
            </w:r>
          </w:p>
          <w:p w14:paraId="7CA0050B">
            <w:pPr>
              <w:spacing w:before="183" w:line="220" w:lineRule="auto"/>
              <w:ind w:left="492"/>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u w:val="single" w:color="auto"/>
              </w:rPr>
              <w:t>执行《通用条款》第七条</w:t>
            </w:r>
            <w:r>
              <w:rPr>
                <w:rFonts w:ascii="宋体" w:hAnsi="宋体" w:eastAsia="宋体" w:cs="宋体"/>
                <w:spacing w:val="-1"/>
                <w:sz w:val="24"/>
                <w:szCs w:val="24"/>
              </w:rPr>
              <w:t>。</w:t>
            </w:r>
          </w:p>
          <w:p w14:paraId="06A9DC07">
            <w:pPr>
              <w:spacing w:before="181" w:line="221" w:lineRule="auto"/>
              <w:ind w:left="493"/>
              <w:rPr>
                <w:rFonts w:ascii="宋体" w:hAnsi="宋体" w:eastAsia="宋体" w:cs="宋体"/>
                <w:sz w:val="24"/>
                <w:szCs w:val="24"/>
              </w:rPr>
            </w:pPr>
            <w:r>
              <w:rPr>
                <w:rFonts w:ascii="宋体" w:hAnsi="宋体" w:eastAsia="宋体" w:cs="宋体"/>
                <w:spacing w:val="-3"/>
                <w:sz w:val="24"/>
                <w:szCs w:val="24"/>
              </w:rPr>
              <w:t>八、工程变更</w:t>
            </w:r>
          </w:p>
          <w:p w14:paraId="274EF17D">
            <w:pPr>
              <w:spacing w:before="181" w:line="219" w:lineRule="auto"/>
              <w:ind w:left="489"/>
              <w:rPr>
                <w:rFonts w:ascii="宋体" w:hAnsi="宋体" w:eastAsia="宋体" w:cs="宋体"/>
                <w:sz w:val="24"/>
                <w:szCs w:val="24"/>
              </w:rPr>
            </w:pPr>
            <w:r>
              <w:rPr>
                <w:rFonts w:ascii="宋体" w:hAnsi="宋体" w:eastAsia="宋体" w:cs="宋体"/>
                <w:spacing w:val="-2"/>
                <w:sz w:val="24"/>
                <w:szCs w:val="24"/>
              </w:rPr>
              <w:t>确定变更价款</w:t>
            </w:r>
          </w:p>
          <w:p w14:paraId="3939F178">
            <w:pPr>
              <w:spacing w:before="183" w:line="266" w:lineRule="auto"/>
              <w:ind w:left="10" w:firstLine="493"/>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5"/>
                <w:sz w:val="24"/>
                <w:szCs w:val="24"/>
                <w:u w:val="single" w:color="auto"/>
              </w:rPr>
              <w:t>在本工程施工过程中，若发生设计变更，承包人在工程变更确定后</w:t>
            </w:r>
            <w:r>
              <w:rPr>
                <w:rFonts w:ascii="宋体" w:hAnsi="宋体" w:eastAsia="宋体" w:cs="宋体"/>
                <w:spacing w:val="-40"/>
                <w:sz w:val="24"/>
                <w:szCs w:val="24"/>
                <w:u w:val="single" w:color="auto"/>
              </w:rPr>
              <w:t xml:space="preserve"> </w:t>
            </w:r>
            <w:r>
              <w:rPr>
                <w:rFonts w:ascii="宋体" w:hAnsi="宋体" w:eastAsia="宋体" w:cs="宋体"/>
                <w:spacing w:val="-5"/>
                <w:sz w:val="24"/>
                <w:szCs w:val="24"/>
                <w:u w:val="single" w:color="auto"/>
              </w:rPr>
              <w:t>5</w:t>
            </w:r>
            <w:r>
              <w:rPr>
                <w:rFonts w:ascii="宋体" w:hAnsi="宋体" w:eastAsia="宋体" w:cs="宋体"/>
                <w:spacing w:val="-46"/>
                <w:sz w:val="24"/>
                <w:szCs w:val="24"/>
                <w:u w:val="single" w:color="auto"/>
              </w:rPr>
              <w:t xml:space="preserve"> </w:t>
            </w:r>
            <w:r>
              <w:rPr>
                <w:rFonts w:ascii="宋体" w:hAnsi="宋体" w:eastAsia="宋体" w:cs="宋体"/>
                <w:spacing w:val="-5"/>
                <w:sz w:val="24"/>
                <w:szCs w:val="24"/>
                <w:u w:val="single" w:color="auto"/>
              </w:rPr>
              <w:t>天内，</w:t>
            </w:r>
            <w:r>
              <w:rPr>
                <w:rFonts w:ascii="宋体" w:hAnsi="宋体" w:eastAsia="宋体" w:cs="宋体"/>
                <w:sz w:val="24"/>
                <w:szCs w:val="24"/>
              </w:rPr>
              <w:t xml:space="preserve"> </w:t>
            </w:r>
            <w:r>
              <w:rPr>
                <w:rFonts w:ascii="宋体" w:hAnsi="宋体" w:eastAsia="宋体" w:cs="宋体"/>
                <w:spacing w:val="-5"/>
                <w:sz w:val="24"/>
                <w:szCs w:val="24"/>
              </w:rPr>
              <w:t>提出变更工程价款的报告，按合同授予时双方确认的综合单价进行结算，</w:t>
            </w:r>
            <w:r>
              <w:rPr>
                <w:rFonts w:ascii="宋体" w:hAnsi="宋体" w:eastAsia="宋体" w:cs="宋体"/>
                <w:spacing w:val="-6"/>
                <w:sz w:val="24"/>
                <w:szCs w:val="24"/>
              </w:rPr>
              <w:t>措施项目</w:t>
            </w:r>
          </w:p>
        </w:tc>
      </w:tr>
      <w:tr w14:paraId="5674FF4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7" w:hRule="atLeast"/>
        </w:trPr>
        <w:tc>
          <w:tcPr>
            <w:tcW w:w="8524" w:type="dxa"/>
            <w:tcBorders>
              <w:top w:val="single" w:color="000000" w:sz="4" w:space="0"/>
              <w:bottom w:val="single" w:color="000000" w:sz="4" w:space="0"/>
            </w:tcBorders>
            <w:vAlign w:val="top"/>
          </w:tcPr>
          <w:p w14:paraId="3AFCFA10">
            <w:pPr>
              <w:spacing w:before="226" w:line="170" w:lineRule="auto"/>
              <w:jc w:val="right"/>
              <w:rPr>
                <w:rFonts w:ascii="宋体" w:hAnsi="宋体" w:eastAsia="宋体" w:cs="宋体"/>
                <w:sz w:val="24"/>
                <w:szCs w:val="24"/>
              </w:rPr>
            </w:pPr>
            <w:r>
              <w:rPr>
                <w:rFonts w:ascii="宋体" w:hAnsi="宋体" w:eastAsia="宋体" w:cs="宋体"/>
                <w:spacing w:val="3"/>
                <w:sz w:val="24"/>
                <w:szCs w:val="24"/>
              </w:rPr>
              <w:t>费应按变更后的实际工程量参照承包人投标报价中措施费计取原则重</w:t>
            </w:r>
            <w:r>
              <w:rPr>
                <w:rFonts w:ascii="宋体" w:hAnsi="宋体" w:eastAsia="宋体" w:cs="宋体"/>
                <w:spacing w:val="2"/>
                <w:sz w:val="24"/>
                <w:szCs w:val="24"/>
              </w:rPr>
              <w:t>新计算措施</w:t>
            </w:r>
          </w:p>
        </w:tc>
      </w:tr>
      <w:tr w14:paraId="7D6903C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29" w:hRule="atLeast"/>
        </w:trPr>
        <w:tc>
          <w:tcPr>
            <w:tcW w:w="8524" w:type="dxa"/>
            <w:tcBorders>
              <w:top w:val="single" w:color="000000" w:sz="4" w:space="0"/>
              <w:bottom w:val="single" w:color="000000" w:sz="4" w:space="0"/>
            </w:tcBorders>
            <w:vAlign w:val="top"/>
          </w:tcPr>
          <w:p w14:paraId="73178896">
            <w:pPr>
              <w:spacing w:before="227" w:line="219" w:lineRule="auto"/>
              <w:ind w:left="22"/>
              <w:rPr>
                <w:rFonts w:ascii="宋体" w:hAnsi="宋体" w:eastAsia="宋体" w:cs="宋体"/>
                <w:sz w:val="24"/>
                <w:szCs w:val="24"/>
              </w:rPr>
            </w:pPr>
            <w:r>
              <w:rPr>
                <w:rFonts w:ascii="宋体" w:hAnsi="宋体" w:eastAsia="宋体" w:cs="宋体"/>
                <w:spacing w:val="-2"/>
                <w:sz w:val="24"/>
                <w:szCs w:val="24"/>
                <w:u w:val="single" w:color="auto"/>
              </w:rPr>
              <w:t>费，经发包人确认后，作为结算的依据</w:t>
            </w:r>
            <w:r>
              <w:rPr>
                <w:rFonts w:ascii="宋体" w:hAnsi="宋体" w:eastAsia="宋体" w:cs="宋体"/>
                <w:spacing w:val="-2"/>
                <w:sz w:val="24"/>
                <w:szCs w:val="24"/>
              </w:rPr>
              <w:t>。</w:t>
            </w:r>
          </w:p>
          <w:p w14:paraId="7CAA2E96">
            <w:pPr>
              <w:spacing w:before="182" w:line="360" w:lineRule="auto"/>
              <w:ind w:left="12" w:firstLine="479"/>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4"/>
                <w:sz w:val="24"/>
                <w:szCs w:val="24"/>
                <w:u w:val="single" w:color="auto"/>
              </w:rPr>
              <w:t>清单中未列项的分部分项工程及新增变更项目发生时，工程量以实际签证量</w:t>
            </w:r>
            <w:r>
              <w:rPr>
                <w:rFonts w:ascii="宋体" w:hAnsi="宋体" w:eastAsia="宋体" w:cs="宋体"/>
                <w:spacing w:val="10"/>
                <w:sz w:val="24"/>
                <w:szCs w:val="24"/>
              </w:rPr>
              <w:t xml:space="preserve"> </w:t>
            </w:r>
            <w:r>
              <w:rPr>
                <w:rFonts w:ascii="宋体" w:hAnsi="宋体" w:eastAsia="宋体" w:cs="宋体"/>
                <w:spacing w:val="6"/>
                <w:sz w:val="24"/>
                <w:szCs w:val="24"/>
                <w:u w:val="single" w:color="auto"/>
              </w:rPr>
              <w:t>为准。</w:t>
            </w:r>
          </w:p>
          <w:p w14:paraId="0B10674A">
            <w:pPr>
              <w:spacing w:before="1" w:line="264" w:lineRule="auto"/>
              <w:ind w:left="9" w:firstLine="479"/>
              <w:rPr>
                <w:rFonts w:ascii="宋体" w:hAnsi="宋体" w:eastAsia="宋体" w:cs="宋体"/>
                <w:sz w:val="24"/>
                <w:szCs w:val="24"/>
              </w:rPr>
            </w:pPr>
            <w:r>
              <w:rPr>
                <w:rFonts w:ascii="宋体" w:hAnsi="宋体" w:eastAsia="宋体" w:cs="宋体"/>
                <w:spacing w:val="-4"/>
                <w:sz w:val="24"/>
                <w:szCs w:val="24"/>
                <w:u w:val="single" w:color="auto"/>
              </w:rPr>
              <w:t>变更签证工程量造价按下列方法进行调整：①合同中已有适用于变更工程的价</w:t>
            </w:r>
            <w:r>
              <w:rPr>
                <w:rFonts w:ascii="宋体" w:hAnsi="宋体" w:eastAsia="宋体" w:cs="宋体"/>
                <w:spacing w:val="9"/>
                <w:sz w:val="24"/>
                <w:szCs w:val="24"/>
              </w:rPr>
              <w:t xml:space="preserve"> </w:t>
            </w:r>
            <w:r>
              <w:rPr>
                <w:rFonts w:ascii="宋体" w:hAnsi="宋体" w:eastAsia="宋体" w:cs="宋体"/>
                <w:spacing w:val="-4"/>
                <w:sz w:val="24"/>
                <w:szCs w:val="24"/>
              </w:rPr>
              <w:t>格，按合同已有的价格变更合同价款；②合同中已有类似于变更工程的价格，参照</w:t>
            </w:r>
          </w:p>
        </w:tc>
      </w:tr>
      <w:tr w14:paraId="50F24C3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8" w:hRule="atLeast"/>
        </w:trPr>
        <w:tc>
          <w:tcPr>
            <w:tcW w:w="8524" w:type="dxa"/>
            <w:tcBorders>
              <w:top w:val="single" w:color="000000" w:sz="4" w:space="0"/>
              <w:bottom w:val="single" w:color="000000" w:sz="4" w:space="0"/>
            </w:tcBorders>
            <w:vAlign w:val="top"/>
          </w:tcPr>
          <w:p w14:paraId="44C6E90B">
            <w:pPr>
              <w:spacing w:before="226" w:line="170" w:lineRule="auto"/>
              <w:jc w:val="right"/>
              <w:rPr>
                <w:rFonts w:ascii="宋体" w:hAnsi="宋体" w:eastAsia="宋体" w:cs="宋体"/>
                <w:sz w:val="24"/>
                <w:szCs w:val="24"/>
              </w:rPr>
            </w:pPr>
            <w:r>
              <w:rPr>
                <w:rFonts w:ascii="宋体" w:hAnsi="宋体" w:eastAsia="宋体" w:cs="宋体"/>
                <w:spacing w:val="-4"/>
                <w:sz w:val="24"/>
                <w:szCs w:val="24"/>
              </w:rPr>
              <w:t>类似价格变更合同价款；③合同中没有适用或类似于工程变更的价格，由承包人或</w:t>
            </w:r>
          </w:p>
        </w:tc>
      </w:tr>
      <w:tr w14:paraId="21F36D2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90" w:hRule="atLeast"/>
        </w:trPr>
        <w:tc>
          <w:tcPr>
            <w:tcW w:w="8524" w:type="dxa"/>
            <w:tcBorders>
              <w:top w:val="single" w:color="000000" w:sz="4" w:space="0"/>
              <w:bottom w:val="single" w:color="000000" w:sz="2" w:space="0"/>
            </w:tcBorders>
            <w:vAlign w:val="top"/>
          </w:tcPr>
          <w:p w14:paraId="7AD70204">
            <w:pPr>
              <w:spacing w:before="227" w:line="219" w:lineRule="auto"/>
              <w:ind w:left="13"/>
              <w:rPr>
                <w:rFonts w:ascii="宋体" w:hAnsi="宋体" w:eastAsia="宋体" w:cs="宋体"/>
                <w:sz w:val="24"/>
                <w:szCs w:val="24"/>
              </w:rPr>
            </w:pPr>
            <w:r>
              <w:rPr>
                <w:rFonts w:ascii="宋体" w:hAnsi="宋体" w:eastAsia="宋体" w:cs="宋体"/>
                <w:spacing w:val="1"/>
                <w:sz w:val="24"/>
                <w:szCs w:val="24"/>
                <w:u w:val="single" w:color="auto"/>
              </w:rPr>
              <w:t>发包人提出价格，经双方确认后执行。</w:t>
            </w:r>
          </w:p>
          <w:p w14:paraId="05E7D5D6">
            <w:pPr>
              <w:spacing w:before="183" w:line="360" w:lineRule="auto"/>
              <w:ind w:left="13" w:firstLine="480"/>
              <w:rPr>
                <w:rFonts w:ascii="宋体" w:hAnsi="宋体" w:eastAsia="宋体" w:cs="宋体"/>
                <w:sz w:val="24"/>
                <w:szCs w:val="24"/>
              </w:rPr>
            </w:pPr>
            <w:r>
              <w:rPr>
                <w:rFonts w:ascii="宋体" w:hAnsi="宋体" w:eastAsia="宋体" w:cs="宋体"/>
                <w:spacing w:val="-4"/>
                <w:sz w:val="24"/>
                <w:szCs w:val="24"/>
              </w:rPr>
              <w:t>3.工程变更价款在工程结算时一并支付。其余情况执行《通用条款》第八条有</w:t>
            </w:r>
            <w:r>
              <w:rPr>
                <w:rFonts w:ascii="宋体" w:hAnsi="宋体" w:eastAsia="宋体" w:cs="宋体"/>
                <w:spacing w:val="8"/>
                <w:sz w:val="24"/>
                <w:szCs w:val="24"/>
              </w:rPr>
              <w:t xml:space="preserve"> </w:t>
            </w:r>
            <w:r>
              <w:rPr>
                <w:rFonts w:ascii="宋体" w:hAnsi="宋体" w:eastAsia="宋体" w:cs="宋体"/>
                <w:spacing w:val="-4"/>
                <w:sz w:val="24"/>
                <w:szCs w:val="24"/>
              </w:rPr>
              <w:t>关规定。</w:t>
            </w:r>
          </w:p>
          <w:p w14:paraId="50BE7483">
            <w:pPr>
              <w:spacing w:line="220" w:lineRule="auto"/>
              <w:ind w:left="495"/>
              <w:rPr>
                <w:rFonts w:ascii="宋体" w:hAnsi="宋体" w:eastAsia="宋体" w:cs="宋体"/>
                <w:sz w:val="24"/>
                <w:szCs w:val="24"/>
              </w:rPr>
            </w:pPr>
            <w:r>
              <w:rPr>
                <w:rFonts w:ascii="宋体" w:hAnsi="宋体" w:eastAsia="宋体" w:cs="宋体"/>
                <w:spacing w:val="-2"/>
                <w:sz w:val="24"/>
                <w:szCs w:val="24"/>
              </w:rPr>
              <w:t>九、竣工验收与结算</w:t>
            </w:r>
          </w:p>
          <w:p w14:paraId="0D9B5A37">
            <w:pPr>
              <w:spacing w:before="181" w:line="220" w:lineRule="auto"/>
              <w:ind w:left="507"/>
              <w:rPr>
                <w:rFonts w:ascii="宋体" w:hAnsi="宋体" w:eastAsia="宋体" w:cs="宋体"/>
                <w:sz w:val="24"/>
                <w:szCs w:val="24"/>
              </w:rPr>
            </w:pPr>
            <w:r>
              <w:rPr>
                <w:rFonts w:ascii="宋体" w:hAnsi="宋体" w:eastAsia="宋体" w:cs="宋体"/>
                <w:spacing w:val="-5"/>
                <w:sz w:val="24"/>
                <w:szCs w:val="24"/>
              </w:rPr>
              <w:t>1.竣工验收</w:t>
            </w:r>
          </w:p>
          <w:p w14:paraId="401DF7EC">
            <w:pPr>
              <w:spacing w:before="182" w:line="289" w:lineRule="auto"/>
              <w:ind w:left="10" w:firstLine="496"/>
              <w:rPr>
                <w:rFonts w:ascii="宋体" w:hAnsi="宋体" w:eastAsia="宋体" w:cs="宋体"/>
                <w:sz w:val="24"/>
                <w:szCs w:val="24"/>
              </w:rPr>
            </w:pPr>
            <w:r>
              <w:rPr>
                <w:rFonts w:ascii="宋体" w:hAnsi="宋体" w:eastAsia="宋体" w:cs="宋体"/>
                <w:spacing w:val="-3"/>
                <w:sz w:val="24"/>
                <w:szCs w:val="24"/>
              </w:rPr>
              <w:t>1.1</w:t>
            </w:r>
            <w:r>
              <w:rPr>
                <w:rFonts w:ascii="宋体" w:hAnsi="宋体" w:eastAsia="宋体" w:cs="宋体"/>
                <w:spacing w:val="-40"/>
                <w:sz w:val="24"/>
                <w:szCs w:val="24"/>
              </w:rPr>
              <w:t xml:space="preserve"> </w:t>
            </w:r>
            <w:r>
              <w:rPr>
                <w:rFonts w:ascii="宋体" w:hAnsi="宋体" w:eastAsia="宋体" w:cs="宋体"/>
                <w:spacing w:val="-3"/>
                <w:sz w:val="24"/>
                <w:szCs w:val="24"/>
              </w:rPr>
              <w:t>工程具备竣工验收条件，承包人按国家工程竣工验收有关规定，向发包人</w:t>
            </w:r>
            <w:r>
              <w:rPr>
                <w:rFonts w:ascii="宋体" w:hAnsi="宋体" w:eastAsia="宋体" w:cs="宋体"/>
                <w:sz w:val="24"/>
                <w:szCs w:val="24"/>
              </w:rPr>
              <w:t xml:space="preserve"> </w:t>
            </w:r>
            <w:r>
              <w:rPr>
                <w:rFonts w:ascii="宋体" w:hAnsi="宋体" w:eastAsia="宋体" w:cs="宋体"/>
                <w:spacing w:val="-1"/>
                <w:sz w:val="24"/>
                <w:szCs w:val="24"/>
              </w:rPr>
              <w:t>提供完整竣工资料及竣工验收报告。</w:t>
            </w:r>
          </w:p>
          <w:p w14:paraId="303FFE3F">
            <w:pPr>
              <w:spacing w:before="184" w:line="290" w:lineRule="auto"/>
              <w:ind w:left="10" w:firstLine="492"/>
              <w:rPr>
                <w:rFonts w:ascii="宋体" w:hAnsi="宋体" w:eastAsia="宋体" w:cs="宋体"/>
                <w:sz w:val="24"/>
                <w:szCs w:val="24"/>
              </w:rPr>
            </w:pPr>
            <w:r>
              <w:rPr>
                <w:rFonts w:ascii="宋体" w:hAnsi="宋体" w:eastAsia="宋体" w:cs="宋体"/>
                <w:spacing w:val="-7"/>
                <w:sz w:val="24"/>
                <w:szCs w:val="24"/>
              </w:rPr>
              <w:t>1.2</w:t>
            </w:r>
            <w:r>
              <w:rPr>
                <w:rFonts w:ascii="宋体" w:hAnsi="宋体" w:eastAsia="宋体" w:cs="宋体"/>
                <w:spacing w:val="-29"/>
                <w:sz w:val="24"/>
                <w:szCs w:val="24"/>
              </w:rPr>
              <w:t xml:space="preserve"> </w:t>
            </w:r>
            <w:r>
              <w:rPr>
                <w:rFonts w:ascii="宋体" w:hAnsi="宋体" w:eastAsia="宋体" w:cs="宋体"/>
                <w:spacing w:val="-7"/>
                <w:sz w:val="24"/>
                <w:szCs w:val="24"/>
              </w:rPr>
              <w:t>发包人收到竣工验收报告后</w:t>
            </w:r>
            <w:r>
              <w:rPr>
                <w:rFonts w:ascii="宋体" w:hAnsi="宋体" w:eastAsia="宋体" w:cs="宋体"/>
                <w:spacing w:val="-47"/>
                <w:sz w:val="24"/>
                <w:szCs w:val="24"/>
              </w:rPr>
              <w:t xml:space="preserve"> </w:t>
            </w:r>
            <w:r>
              <w:rPr>
                <w:rFonts w:ascii="宋体" w:hAnsi="宋体" w:eastAsia="宋体" w:cs="宋体"/>
                <w:spacing w:val="-7"/>
                <w:sz w:val="24"/>
                <w:szCs w:val="24"/>
              </w:rPr>
              <w:t>5</w:t>
            </w:r>
            <w:r>
              <w:rPr>
                <w:rFonts w:ascii="宋体" w:hAnsi="宋体" w:eastAsia="宋体" w:cs="宋体"/>
                <w:spacing w:val="-46"/>
                <w:sz w:val="24"/>
                <w:szCs w:val="24"/>
              </w:rPr>
              <w:t xml:space="preserve"> </w:t>
            </w:r>
            <w:r>
              <w:rPr>
                <w:rFonts w:ascii="宋体" w:hAnsi="宋体" w:eastAsia="宋体" w:cs="宋体"/>
                <w:spacing w:val="-7"/>
                <w:sz w:val="24"/>
                <w:szCs w:val="24"/>
              </w:rPr>
              <w:t>天内组织有关单位验收，并在验收后</w:t>
            </w:r>
            <w:r>
              <w:rPr>
                <w:rFonts w:ascii="宋体" w:hAnsi="宋体" w:eastAsia="宋体" w:cs="宋体"/>
                <w:spacing w:val="-47"/>
                <w:sz w:val="24"/>
                <w:szCs w:val="24"/>
              </w:rPr>
              <w:t xml:space="preserve"> </w:t>
            </w:r>
            <w:r>
              <w:rPr>
                <w:rFonts w:ascii="宋体" w:hAnsi="宋体" w:eastAsia="宋体" w:cs="宋体"/>
                <w:spacing w:val="-7"/>
                <w:sz w:val="24"/>
                <w:szCs w:val="24"/>
              </w:rPr>
              <w:t>3</w:t>
            </w:r>
            <w:r>
              <w:rPr>
                <w:rFonts w:ascii="宋体" w:hAnsi="宋体" w:eastAsia="宋体" w:cs="宋体"/>
                <w:spacing w:val="-46"/>
                <w:sz w:val="24"/>
                <w:szCs w:val="24"/>
              </w:rPr>
              <w:t xml:space="preserve"> </w:t>
            </w:r>
            <w:r>
              <w:rPr>
                <w:rFonts w:ascii="宋体" w:hAnsi="宋体" w:eastAsia="宋体" w:cs="宋体"/>
                <w:spacing w:val="-7"/>
                <w:sz w:val="24"/>
                <w:szCs w:val="24"/>
              </w:rPr>
              <w:t>天内</w:t>
            </w:r>
            <w:r>
              <w:rPr>
                <w:rFonts w:ascii="宋体" w:hAnsi="宋体" w:eastAsia="宋体" w:cs="宋体"/>
                <w:sz w:val="24"/>
                <w:szCs w:val="24"/>
              </w:rPr>
              <w:t xml:space="preserve"> </w:t>
            </w:r>
            <w:r>
              <w:rPr>
                <w:rFonts w:ascii="宋体" w:hAnsi="宋体" w:eastAsia="宋体" w:cs="宋体"/>
                <w:spacing w:val="-10"/>
                <w:sz w:val="24"/>
                <w:szCs w:val="24"/>
              </w:rPr>
              <w:t>给予认可或提出整改意见。承包人按要求整改，并承担由自身原因造成整改的费用。</w:t>
            </w:r>
          </w:p>
          <w:p w14:paraId="6AE59AF6">
            <w:pPr>
              <w:spacing w:before="183" w:line="289" w:lineRule="auto"/>
              <w:ind w:left="14" w:right="4" w:firstLine="492"/>
              <w:rPr>
                <w:rFonts w:ascii="宋体" w:hAnsi="宋体" w:eastAsia="宋体" w:cs="宋体"/>
                <w:sz w:val="24"/>
                <w:szCs w:val="24"/>
              </w:rPr>
            </w:pPr>
            <w:r>
              <w:rPr>
                <w:rFonts w:ascii="宋体" w:hAnsi="宋体" w:eastAsia="宋体" w:cs="宋体"/>
                <w:spacing w:val="-2"/>
                <w:sz w:val="24"/>
                <w:szCs w:val="24"/>
              </w:rPr>
              <w:t>1.3</w:t>
            </w:r>
            <w:r>
              <w:rPr>
                <w:rFonts w:ascii="宋体" w:hAnsi="宋体" w:eastAsia="宋体" w:cs="宋体"/>
                <w:spacing w:val="-47"/>
                <w:sz w:val="24"/>
                <w:szCs w:val="24"/>
              </w:rPr>
              <w:t xml:space="preserve"> </w:t>
            </w:r>
            <w:r>
              <w:rPr>
                <w:rFonts w:ascii="宋体" w:hAnsi="宋体" w:eastAsia="宋体" w:cs="宋体"/>
                <w:spacing w:val="-2"/>
                <w:sz w:val="24"/>
                <w:szCs w:val="24"/>
              </w:rPr>
              <w:t>发包人收到承包人送交的竣工验收报告后</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46"/>
                <w:sz w:val="24"/>
                <w:szCs w:val="24"/>
              </w:rPr>
              <w:t xml:space="preserve"> </w:t>
            </w:r>
            <w:r>
              <w:rPr>
                <w:rFonts w:ascii="宋体" w:hAnsi="宋体" w:eastAsia="宋体" w:cs="宋体"/>
                <w:spacing w:val="-3"/>
                <w:sz w:val="24"/>
                <w:szCs w:val="24"/>
              </w:rPr>
              <w:t>天内不组织验收，或验收后</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z w:val="24"/>
                <w:szCs w:val="24"/>
              </w:rPr>
              <w:t xml:space="preserve"> </w:t>
            </w:r>
            <w:r>
              <w:rPr>
                <w:rFonts w:ascii="宋体" w:hAnsi="宋体" w:eastAsia="宋体" w:cs="宋体"/>
                <w:spacing w:val="-1"/>
                <w:sz w:val="24"/>
                <w:szCs w:val="24"/>
              </w:rPr>
              <w:t>天内不提出整改意见，视为竣工验收报告已被认可。</w:t>
            </w:r>
          </w:p>
          <w:p w14:paraId="2629C25E">
            <w:pPr>
              <w:pStyle w:val="12"/>
              <w:spacing w:line="276" w:lineRule="auto"/>
            </w:pPr>
          </w:p>
          <w:p w14:paraId="4EA1BC33">
            <w:pPr>
              <w:pStyle w:val="12"/>
              <w:spacing w:line="277" w:lineRule="auto"/>
            </w:pPr>
          </w:p>
          <w:p w14:paraId="17897E10">
            <w:pPr>
              <w:spacing w:before="65" w:line="267" w:lineRule="exact"/>
              <w:ind w:left="23"/>
              <w:rPr>
                <w:rFonts w:ascii="宋体" w:hAnsi="宋体" w:eastAsia="宋体" w:cs="宋体"/>
                <w:sz w:val="20"/>
                <w:szCs w:val="20"/>
              </w:rPr>
            </w:pPr>
          </w:p>
        </w:tc>
      </w:tr>
    </w:tbl>
    <w:p w14:paraId="7D595EFA">
      <w:pPr>
        <w:rPr>
          <w:rFonts w:ascii="Arial"/>
          <w:sz w:val="21"/>
        </w:rPr>
      </w:pPr>
    </w:p>
    <w:p w14:paraId="2842BAE1">
      <w:pPr>
        <w:rPr>
          <w:rFonts w:ascii="Arial" w:hAnsi="Arial" w:eastAsia="Arial" w:cs="Arial"/>
          <w:sz w:val="21"/>
          <w:szCs w:val="21"/>
        </w:rPr>
        <w:sectPr>
          <w:headerReference r:id="rId9" w:type="default"/>
          <w:pgSz w:w="11906" w:h="16839"/>
          <w:pgMar w:top="1362" w:right="1581" w:bottom="400" w:left="1785" w:header="871" w:footer="0" w:gutter="0"/>
          <w:pgNumType w:fmt="numberInDash"/>
          <w:cols w:space="720" w:num="1"/>
        </w:sectPr>
      </w:pPr>
    </w:p>
    <w:p w14:paraId="753A36AA">
      <w:pPr>
        <w:pStyle w:val="4"/>
        <w:spacing w:before="192" w:line="313" w:lineRule="auto"/>
        <w:ind w:left="21" w:right="63" w:firstLine="499"/>
        <w:rPr>
          <w:sz w:val="24"/>
          <w:szCs w:val="24"/>
        </w:rPr>
      </w:pPr>
      <w:r>
        <w:rPr>
          <w:spacing w:val="-3"/>
          <w:sz w:val="24"/>
          <w:szCs w:val="24"/>
        </w:rPr>
        <w:t>1.4</w:t>
      </w:r>
      <w:r>
        <w:rPr>
          <w:spacing w:val="-39"/>
          <w:sz w:val="24"/>
          <w:szCs w:val="24"/>
        </w:rPr>
        <w:t xml:space="preserve"> </w:t>
      </w:r>
      <w:r>
        <w:rPr>
          <w:spacing w:val="-3"/>
          <w:sz w:val="24"/>
          <w:szCs w:val="24"/>
        </w:rPr>
        <w:t>工程竣工验收通过，承包人送交竣工验收报告进行验收的日期为实际竣工</w:t>
      </w:r>
      <w:r>
        <w:rPr>
          <w:sz w:val="24"/>
          <w:szCs w:val="24"/>
        </w:rPr>
        <w:t xml:space="preserve"> </w:t>
      </w:r>
      <w:r>
        <w:rPr>
          <w:spacing w:val="-3"/>
          <w:sz w:val="24"/>
          <w:szCs w:val="24"/>
        </w:rPr>
        <w:t>日期。工程按发包人要求整改后通过竣工验收</w:t>
      </w:r>
      <w:r>
        <w:rPr>
          <w:spacing w:val="-4"/>
          <w:sz w:val="24"/>
          <w:szCs w:val="24"/>
        </w:rPr>
        <w:t>的，实际竣工日期为承包人整改后提</w:t>
      </w:r>
      <w:r>
        <w:rPr>
          <w:sz w:val="24"/>
          <w:szCs w:val="24"/>
        </w:rPr>
        <w:t xml:space="preserve"> </w:t>
      </w:r>
      <w:r>
        <w:rPr>
          <w:spacing w:val="-1"/>
          <w:sz w:val="24"/>
          <w:szCs w:val="24"/>
        </w:rPr>
        <w:t>请发包人进行验收的日期。</w:t>
      </w:r>
    </w:p>
    <w:p w14:paraId="7522A2F6">
      <w:pPr>
        <w:pStyle w:val="4"/>
        <w:spacing w:before="181" w:line="290" w:lineRule="auto"/>
        <w:ind w:left="22" w:right="63" w:firstLine="498"/>
        <w:rPr>
          <w:sz w:val="24"/>
          <w:szCs w:val="24"/>
        </w:rPr>
      </w:pPr>
      <w:r>
        <w:rPr>
          <w:spacing w:val="-4"/>
          <w:sz w:val="24"/>
          <w:szCs w:val="24"/>
        </w:rPr>
        <w:t>1.5</w:t>
      </w:r>
      <w:r>
        <w:rPr>
          <w:spacing w:val="-47"/>
          <w:sz w:val="24"/>
          <w:szCs w:val="24"/>
        </w:rPr>
        <w:t xml:space="preserve"> </w:t>
      </w:r>
      <w:r>
        <w:rPr>
          <w:spacing w:val="-4"/>
          <w:sz w:val="24"/>
          <w:szCs w:val="24"/>
        </w:rPr>
        <w:t>发包人收到承包人竣工验收报告后</w:t>
      </w:r>
      <w:r>
        <w:rPr>
          <w:spacing w:val="-45"/>
          <w:sz w:val="24"/>
          <w:szCs w:val="24"/>
        </w:rPr>
        <w:t xml:space="preserve"> </w:t>
      </w:r>
      <w:r>
        <w:rPr>
          <w:spacing w:val="-4"/>
          <w:sz w:val="24"/>
          <w:szCs w:val="24"/>
        </w:rPr>
        <w:t>5</w:t>
      </w:r>
      <w:r>
        <w:rPr>
          <w:spacing w:val="-46"/>
          <w:sz w:val="24"/>
          <w:szCs w:val="24"/>
        </w:rPr>
        <w:t xml:space="preserve"> </w:t>
      </w:r>
      <w:r>
        <w:rPr>
          <w:spacing w:val="-4"/>
          <w:sz w:val="24"/>
          <w:szCs w:val="24"/>
        </w:rPr>
        <w:t>天内不组织</w:t>
      </w:r>
      <w:r>
        <w:rPr>
          <w:spacing w:val="-5"/>
          <w:sz w:val="24"/>
          <w:szCs w:val="24"/>
        </w:rPr>
        <w:t>验收，从第</w:t>
      </w:r>
      <w:r>
        <w:rPr>
          <w:spacing w:val="-49"/>
          <w:sz w:val="24"/>
          <w:szCs w:val="24"/>
        </w:rPr>
        <w:t xml:space="preserve"> </w:t>
      </w:r>
      <w:r>
        <w:rPr>
          <w:spacing w:val="-5"/>
          <w:sz w:val="24"/>
          <w:szCs w:val="24"/>
        </w:rPr>
        <w:t>6</w:t>
      </w:r>
      <w:r>
        <w:rPr>
          <w:spacing w:val="-46"/>
          <w:sz w:val="24"/>
          <w:szCs w:val="24"/>
        </w:rPr>
        <w:t xml:space="preserve"> </w:t>
      </w:r>
      <w:r>
        <w:rPr>
          <w:spacing w:val="-5"/>
          <w:sz w:val="24"/>
          <w:szCs w:val="24"/>
        </w:rPr>
        <w:t>天起承担工</w:t>
      </w:r>
      <w:r>
        <w:rPr>
          <w:sz w:val="24"/>
          <w:szCs w:val="24"/>
        </w:rPr>
        <w:t xml:space="preserve"> </w:t>
      </w:r>
      <w:r>
        <w:rPr>
          <w:spacing w:val="-1"/>
          <w:sz w:val="24"/>
          <w:szCs w:val="24"/>
        </w:rPr>
        <w:t>程保管及一切意外责任。</w:t>
      </w:r>
    </w:p>
    <w:p w14:paraId="4F795A41">
      <w:pPr>
        <w:pStyle w:val="4"/>
        <w:spacing w:before="182" w:line="289" w:lineRule="auto"/>
        <w:ind w:left="23" w:right="63" w:firstLine="497"/>
        <w:rPr>
          <w:sz w:val="24"/>
          <w:szCs w:val="24"/>
        </w:rPr>
      </w:pPr>
      <w:r>
        <w:rPr>
          <w:spacing w:val="-3"/>
          <w:sz w:val="24"/>
          <w:szCs w:val="24"/>
        </w:rPr>
        <w:t>1.6</w:t>
      </w:r>
      <w:r>
        <w:rPr>
          <w:spacing w:val="-32"/>
          <w:sz w:val="24"/>
          <w:szCs w:val="24"/>
        </w:rPr>
        <w:t xml:space="preserve"> </w:t>
      </w:r>
      <w:r>
        <w:rPr>
          <w:spacing w:val="-3"/>
          <w:sz w:val="24"/>
          <w:szCs w:val="24"/>
        </w:rPr>
        <w:t>因特殊原因，发包人要求部分单位工程或工程部位甩项竣</w:t>
      </w:r>
      <w:r>
        <w:rPr>
          <w:spacing w:val="-4"/>
          <w:sz w:val="24"/>
          <w:szCs w:val="24"/>
        </w:rPr>
        <w:t>工的，双方另行</w:t>
      </w:r>
      <w:r>
        <w:rPr>
          <w:sz w:val="24"/>
          <w:szCs w:val="24"/>
        </w:rPr>
        <w:t xml:space="preserve"> </w:t>
      </w:r>
      <w:r>
        <w:rPr>
          <w:spacing w:val="-1"/>
          <w:sz w:val="24"/>
          <w:szCs w:val="24"/>
        </w:rPr>
        <w:t>签订甩项竣工协议，明确双方责任和工程价款的支付方法。</w:t>
      </w:r>
    </w:p>
    <w:p w14:paraId="25510455">
      <w:pPr>
        <w:pStyle w:val="4"/>
        <w:spacing w:before="184" w:line="220" w:lineRule="auto"/>
        <w:ind w:left="506"/>
        <w:rPr>
          <w:sz w:val="24"/>
          <w:szCs w:val="24"/>
        </w:rPr>
      </w:pPr>
      <w:r>
        <w:rPr>
          <w:spacing w:val="-3"/>
          <w:sz w:val="24"/>
          <w:szCs w:val="24"/>
        </w:rPr>
        <w:t>2.竣工结算</w:t>
      </w:r>
    </w:p>
    <w:p w14:paraId="6690E0CA">
      <w:pPr>
        <w:pStyle w:val="4"/>
        <w:spacing w:before="181" w:line="290" w:lineRule="auto"/>
        <w:ind w:left="23" w:right="63" w:firstLine="482"/>
        <w:rPr>
          <w:sz w:val="24"/>
          <w:szCs w:val="24"/>
        </w:rPr>
      </w:pPr>
      <w:r>
        <w:rPr>
          <w:spacing w:val="-2"/>
          <w:sz w:val="24"/>
          <w:szCs w:val="24"/>
        </w:rPr>
        <w:t>2.1</w:t>
      </w:r>
      <w:r>
        <w:rPr>
          <w:spacing w:val="-51"/>
          <w:sz w:val="24"/>
          <w:szCs w:val="24"/>
        </w:rPr>
        <w:t xml:space="preserve"> </w:t>
      </w:r>
      <w:r>
        <w:rPr>
          <w:spacing w:val="-2"/>
          <w:sz w:val="24"/>
          <w:szCs w:val="24"/>
        </w:rPr>
        <w:t>承包人提供竣工图的约定：承包人在发包人组织的工程</w:t>
      </w:r>
      <w:r>
        <w:rPr>
          <w:spacing w:val="-3"/>
          <w:sz w:val="24"/>
          <w:szCs w:val="24"/>
        </w:rPr>
        <w:t>竣工验收合格后一</w:t>
      </w:r>
      <w:r>
        <w:rPr>
          <w:sz w:val="24"/>
          <w:szCs w:val="24"/>
        </w:rPr>
        <w:t xml:space="preserve"> </w:t>
      </w:r>
      <w:r>
        <w:rPr>
          <w:spacing w:val="-1"/>
          <w:sz w:val="24"/>
          <w:szCs w:val="24"/>
        </w:rPr>
        <w:t>个月内，提供二套完整的竣工结算书及其他资料，不另计取费用。</w:t>
      </w:r>
    </w:p>
    <w:p w14:paraId="577EEEEB">
      <w:pPr>
        <w:pStyle w:val="4"/>
        <w:spacing w:before="182" w:line="314" w:lineRule="auto"/>
        <w:ind w:left="25" w:right="63" w:firstLine="480"/>
        <w:rPr>
          <w:sz w:val="24"/>
          <w:szCs w:val="24"/>
        </w:rPr>
      </w:pPr>
      <w:r>
        <w:rPr>
          <w:spacing w:val="-2"/>
          <w:sz w:val="24"/>
          <w:szCs w:val="24"/>
        </w:rPr>
        <w:t>2.2</w:t>
      </w:r>
      <w:r>
        <w:rPr>
          <w:spacing w:val="-45"/>
          <w:sz w:val="24"/>
          <w:szCs w:val="24"/>
        </w:rPr>
        <w:t xml:space="preserve"> </w:t>
      </w:r>
      <w:r>
        <w:rPr>
          <w:spacing w:val="-2"/>
          <w:sz w:val="24"/>
          <w:szCs w:val="24"/>
        </w:rPr>
        <w:t>结算审查期限：发包人与承包人工程量核</w:t>
      </w:r>
      <w:r>
        <w:rPr>
          <w:spacing w:val="-3"/>
          <w:sz w:val="24"/>
          <w:szCs w:val="24"/>
        </w:rPr>
        <w:t>实无异议，且承包人整改全部完</w:t>
      </w:r>
      <w:r>
        <w:rPr>
          <w:sz w:val="24"/>
          <w:szCs w:val="24"/>
        </w:rPr>
        <w:t xml:space="preserve"> </w:t>
      </w:r>
      <w:r>
        <w:rPr>
          <w:spacing w:val="-1"/>
          <w:sz w:val="24"/>
          <w:szCs w:val="24"/>
        </w:rPr>
        <w:t>成，最终验收合格，发包人在收到承包人建设项目竣工总结算资料</w:t>
      </w:r>
      <w:r>
        <w:rPr>
          <w:spacing w:val="-49"/>
          <w:sz w:val="24"/>
          <w:szCs w:val="24"/>
        </w:rPr>
        <w:t xml:space="preserve"> </w:t>
      </w:r>
      <w:r>
        <w:rPr>
          <w:spacing w:val="-1"/>
          <w:sz w:val="24"/>
          <w:szCs w:val="24"/>
        </w:rPr>
        <w:t>60</w:t>
      </w:r>
      <w:r>
        <w:rPr>
          <w:spacing w:val="-45"/>
          <w:sz w:val="24"/>
          <w:szCs w:val="24"/>
        </w:rPr>
        <w:t xml:space="preserve"> </w:t>
      </w:r>
      <w:r>
        <w:rPr>
          <w:spacing w:val="-1"/>
          <w:sz w:val="24"/>
          <w:szCs w:val="24"/>
        </w:rPr>
        <w:t>天内审查完</w:t>
      </w:r>
      <w:r>
        <w:rPr>
          <w:sz w:val="24"/>
          <w:szCs w:val="24"/>
        </w:rPr>
        <w:t xml:space="preserve"> </w:t>
      </w:r>
      <w:r>
        <w:rPr>
          <w:spacing w:val="-6"/>
          <w:sz w:val="24"/>
          <w:szCs w:val="24"/>
        </w:rPr>
        <w:t>成。</w:t>
      </w:r>
    </w:p>
    <w:p w14:paraId="0A1D692E">
      <w:pPr>
        <w:pStyle w:val="4"/>
        <w:spacing w:before="180" w:line="220" w:lineRule="auto"/>
        <w:ind w:left="508"/>
        <w:rPr>
          <w:sz w:val="24"/>
          <w:szCs w:val="24"/>
        </w:rPr>
      </w:pPr>
      <w:r>
        <w:rPr>
          <w:spacing w:val="-3"/>
          <w:sz w:val="24"/>
          <w:szCs w:val="24"/>
        </w:rPr>
        <w:t>3.质量保修</w:t>
      </w:r>
    </w:p>
    <w:p w14:paraId="4BFE3E96">
      <w:pPr>
        <w:pStyle w:val="4"/>
        <w:spacing w:before="182" w:line="360" w:lineRule="auto"/>
        <w:ind w:left="22" w:firstLine="481"/>
        <w:rPr>
          <w:sz w:val="24"/>
          <w:szCs w:val="24"/>
        </w:rPr>
      </w:pPr>
      <w:r>
        <w:rPr>
          <w:spacing w:val="-4"/>
          <w:sz w:val="24"/>
          <w:szCs w:val="24"/>
        </w:rPr>
        <w:t>本工程质量保修期为本工程竣工验收合格后：按国家相关法律法规、工程规范</w:t>
      </w:r>
      <w:r>
        <w:rPr>
          <w:spacing w:val="9"/>
          <w:sz w:val="24"/>
          <w:szCs w:val="24"/>
        </w:rPr>
        <w:t xml:space="preserve"> </w:t>
      </w:r>
      <w:r>
        <w:rPr>
          <w:spacing w:val="-3"/>
          <w:sz w:val="24"/>
          <w:szCs w:val="24"/>
        </w:rPr>
        <w:t>及标准执行。保修范围为：施工的全部内容</w:t>
      </w:r>
      <w:r>
        <w:rPr>
          <w:spacing w:val="-4"/>
          <w:sz w:val="24"/>
          <w:szCs w:val="24"/>
        </w:rPr>
        <w:t>。保修内容为：合同范围内的一切有关</w:t>
      </w:r>
      <w:r>
        <w:rPr>
          <w:sz w:val="24"/>
          <w:szCs w:val="24"/>
        </w:rPr>
        <w:t xml:space="preserve"> 质量问题。响应的时限和响应方式为：接到发包人通知后</w:t>
      </w:r>
      <w:r>
        <w:rPr>
          <w:spacing w:val="-39"/>
          <w:sz w:val="24"/>
          <w:szCs w:val="24"/>
        </w:rPr>
        <w:t xml:space="preserve"> </w:t>
      </w:r>
      <w:r>
        <w:rPr>
          <w:sz w:val="24"/>
          <w:szCs w:val="24"/>
        </w:rPr>
        <w:t>2</w:t>
      </w:r>
      <w:r>
        <w:rPr>
          <w:spacing w:val="-44"/>
          <w:sz w:val="24"/>
          <w:szCs w:val="24"/>
        </w:rPr>
        <w:t xml:space="preserve"> </w:t>
      </w:r>
      <w:r>
        <w:rPr>
          <w:sz w:val="24"/>
          <w:szCs w:val="24"/>
        </w:rPr>
        <w:t>小时内响应，24</w:t>
      </w:r>
      <w:r>
        <w:rPr>
          <w:spacing w:val="-42"/>
          <w:sz w:val="24"/>
          <w:szCs w:val="24"/>
        </w:rPr>
        <w:t xml:space="preserve"> </w:t>
      </w:r>
      <w:r>
        <w:rPr>
          <w:sz w:val="24"/>
          <w:szCs w:val="24"/>
        </w:rPr>
        <w:t xml:space="preserve">小时 </w:t>
      </w:r>
      <w:r>
        <w:rPr>
          <w:spacing w:val="-8"/>
          <w:sz w:val="24"/>
          <w:szCs w:val="24"/>
        </w:rPr>
        <w:t>内到场修复。如承包人未能按本规定履行保修责任，发包人可委托第三</w:t>
      </w:r>
      <w:r>
        <w:rPr>
          <w:spacing w:val="-9"/>
          <w:sz w:val="24"/>
          <w:szCs w:val="24"/>
        </w:rPr>
        <w:t>方进行维修，</w:t>
      </w:r>
      <w:r>
        <w:rPr>
          <w:sz w:val="24"/>
          <w:szCs w:val="24"/>
        </w:rPr>
        <w:t xml:space="preserve"> </w:t>
      </w:r>
      <w:r>
        <w:rPr>
          <w:spacing w:val="-1"/>
          <w:sz w:val="24"/>
          <w:szCs w:val="24"/>
        </w:rPr>
        <w:t>所需费用由承包人承担。</w:t>
      </w:r>
    </w:p>
    <w:p w14:paraId="3ED2095D">
      <w:pPr>
        <w:pStyle w:val="4"/>
        <w:spacing w:line="220" w:lineRule="auto"/>
        <w:ind w:left="504"/>
        <w:rPr>
          <w:sz w:val="24"/>
          <w:szCs w:val="24"/>
        </w:rPr>
      </w:pPr>
      <w:r>
        <w:rPr>
          <w:spacing w:val="-2"/>
          <w:sz w:val="24"/>
          <w:szCs w:val="24"/>
        </w:rPr>
        <w:t>十、违约、索赔和争议</w:t>
      </w:r>
    </w:p>
    <w:p w14:paraId="1D70C37B">
      <w:pPr>
        <w:pStyle w:val="4"/>
        <w:spacing w:before="182" w:line="225" w:lineRule="auto"/>
        <w:ind w:left="521"/>
        <w:rPr>
          <w:sz w:val="24"/>
          <w:szCs w:val="24"/>
        </w:rPr>
      </w:pPr>
      <w:r>
        <w:rPr>
          <w:spacing w:val="-7"/>
          <w:sz w:val="24"/>
          <w:szCs w:val="24"/>
        </w:rPr>
        <w:t>1.违约</w:t>
      </w:r>
    </w:p>
    <w:p w14:paraId="0BF9F7B8">
      <w:pPr>
        <w:pStyle w:val="4"/>
        <w:spacing w:before="176" w:line="219" w:lineRule="auto"/>
        <w:ind w:left="521"/>
        <w:rPr>
          <w:sz w:val="24"/>
          <w:szCs w:val="24"/>
        </w:rPr>
      </w:pPr>
      <w:r>
        <w:rPr>
          <w:spacing w:val="-2"/>
          <w:sz w:val="24"/>
          <w:szCs w:val="24"/>
        </w:rPr>
        <w:t>1.1</w:t>
      </w:r>
      <w:r>
        <w:rPr>
          <w:spacing w:val="-45"/>
          <w:sz w:val="24"/>
          <w:szCs w:val="24"/>
        </w:rPr>
        <w:t xml:space="preserve"> </w:t>
      </w:r>
      <w:r>
        <w:rPr>
          <w:spacing w:val="-2"/>
          <w:sz w:val="24"/>
          <w:szCs w:val="24"/>
        </w:rPr>
        <w:t>本合同中关于发包人违约的具体责任如下：</w:t>
      </w:r>
    </w:p>
    <w:p w14:paraId="053B6961">
      <w:pPr>
        <w:pStyle w:val="4"/>
        <w:spacing w:before="183" w:line="219" w:lineRule="auto"/>
        <w:ind w:left="504"/>
        <w:rPr>
          <w:sz w:val="24"/>
          <w:szCs w:val="24"/>
        </w:rPr>
      </w:pPr>
      <w:r>
        <w:rPr>
          <w:spacing w:val="-1"/>
          <w:sz w:val="24"/>
          <w:szCs w:val="24"/>
        </w:rPr>
        <w:t>本合同通用条款第</w:t>
      </w:r>
      <w:r>
        <w:rPr>
          <w:spacing w:val="-48"/>
          <w:sz w:val="24"/>
          <w:szCs w:val="24"/>
        </w:rPr>
        <w:t xml:space="preserve"> </w:t>
      </w:r>
      <w:r>
        <w:rPr>
          <w:spacing w:val="-1"/>
          <w:sz w:val="24"/>
          <w:szCs w:val="24"/>
        </w:rPr>
        <w:t>28.1</w:t>
      </w:r>
      <w:r>
        <w:rPr>
          <w:spacing w:val="-49"/>
          <w:sz w:val="24"/>
          <w:szCs w:val="24"/>
        </w:rPr>
        <w:t xml:space="preserve"> </w:t>
      </w:r>
      <w:r>
        <w:rPr>
          <w:spacing w:val="-1"/>
          <w:sz w:val="24"/>
          <w:szCs w:val="24"/>
        </w:rPr>
        <w:t>条约定发包人违约应承担</w:t>
      </w:r>
      <w:r>
        <w:rPr>
          <w:spacing w:val="-2"/>
          <w:sz w:val="24"/>
          <w:szCs w:val="24"/>
        </w:rPr>
        <w:t>的违约责任：</w:t>
      </w:r>
    </w:p>
    <w:p w14:paraId="6CD8AB92">
      <w:pPr>
        <w:pStyle w:val="4"/>
        <w:spacing w:before="183" w:line="220" w:lineRule="auto"/>
        <w:ind w:left="505"/>
        <w:rPr>
          <w:sz w:val="24"/>
          <w:szCs w:val="24"/>
        </w:rPr>
      </w:pPr>
      <w:r>
        <w:rPr>
          <w:spacing w:val="-3"/>
          <w:sz w:val="24"/>
          <w:szCs w:val="24"/>
        </w:rPr>
        <w:t>参照《通用条款》第</w:t>
      </w:r>
      <w:r>
        <w:rPr>
          <w:spacing w:val="-39"/>
          <w:sz w:val="24"/>
          <w:szCs w:val="24"/>
        </w:rPr>
        <w:t xml:space="preserve"> </w:t>
      </w:r>
      <w:r>
        <w:rPr>
          <w:spacing w:val="-3"/>
          <w:sz w:val="24"/>
          <w:szCs w:val="24"/>
        </w:rPr>
        <w:t>28.1</w:t>
      </w:r>
      <w:r>
        <w:rPr>
          <w:spacing w:val="-49"/>
          <w:sz w:val="24"/>
          <w:szCs w:val="24"/>
        </w:rPr>
        <w:t xml:space="preserve"> </w:t>
      </w:r>
      <w:r>
        <w:rPr>
          <w:spacing w:val="-3"/>
          <w:sz w:val="24"/>
          <w:szCs w:val="24"/>
        </w:rPr>
        <w:t>条款</w:t>
      </w:r>
    </w:p>
    <w:p w14:paraId="22FD56FE">
      <w:pPr>
        <w:pStyle w:val="4"/>
        <w:spacing w:before="183" w:line="219" w:lineRule="auto"/>
        <w:ind w:left="504"/>
        <w:rPr>
          <w:sz w:val="24"/>
          <w:szCs w:val="24"/>
        </w:rPr>
      </w:pPr>
      <w:r>
        <w:rPr>
          <w:spacing w:val="-1"/>
          <w:sz w:val="24"/>
          <w:szCs w:val="24"/>
        </w:rPr>
        <w:t>本合同通用条款第</w:t>
      </w:r>
      <w:r>
        <w:rPr>
          <w:spacing w:val="-46"/>
          <w:sz w:val="24"/>
          <w:szCs w:val="24"/>
        </w:rPr>
        <w:t xml:space="preserve"> </w:t>
      </w:r>
      <w:r>
        <w:rPr>
          <w:spacing w:val="-1"/>
          <w:sz w:val="24"/>
          <w:szCs w:val="24"/>
        </w:rPr>
        <w:t>30.5</w:t>
      </w:r>
      <w:r>
        <w:rPr>
          <w:spacing w:val="-50"/>
          <w:sz w:val="24"/>
          <w:szCs w:val="24"/>
        </w:rPr>
        <w:t xml:space="preserve"> </w:t>
      </w:r>
      <w:r>
        <w:rPr>
          <w:spacing w:val="-1"/>
          <w:sz w:val="24"/>
          <w:szCs w:val="24"/>
        </w:rPr>
        <w:t>款约定发包人违约应承</w:t>
      </w:r>
      <w:r>
        <w:rPr>
          <w:spacing w:val="-2"/>
          <w:sz w:val="24"/>
          <w:szCs w:val="24"/>
        </w:rPr>
        <w:t>担的违约责任；</w:t>
      </w:r>
    </w:p>
    <w:p w14:paraId="6605BF39">
      <w:pPr>
        <w:pStyle w:val="4"/>
        <w:spacing w:before="183" w:line="220" w:lineRule="auto"/>
        <w:ind w:left="505"/>
        <w:rPr>
          <w:sz w:val="24"/>
          <w:szCs w:val="24"/>
        </w:rPr>
      </w:pPr>
      <w:r>
        <w:rPr>
          <w:spacing w:val="-2"/>
          <w:sz w:val="24"/>
          <w:szCs w:val="24"/>
        </w:rPr>
        <w:t>参照《通用条款》30.5</w:t>
      </w:r>
      <w:r>
        <w:rPr>
          <w:spacing w:val="-45"/>
          <w:sz w:val="24"/>
          <w:szCs w:val="24"/>
        </w:rPr>
        <w:t xml:space="preserve"> </w:t>
      </w:r>
      <w:r>
        <w:rPr>
          <w:spacing w:val="-2"/>
          <w:sz w:val="24"/>
          <w:szCs w:val="24"/>
        </w:rPr>
        <w:t>条款</w:t>
      </w:r>
    </w:p>
    <w:p w14:paraId="2EAEBF10">
      <w:pPr>
        <w:pStyle w:val="4"/>
        <w:spacing w:before="182" w:line="219" w:lineRule="auto"/>
        <w:ind w:left="504"/>
        <w:rPr>
          <w:sz w:val="24"/>
          <w:szCs w:val="24"/>
        </w:rPr>
      </w:pPr>
      <w:r>
        <w:rPr>
          <w:spacing w:val="-1"/>
          <w:sz w:val="24"/>
          <w:szCs w:val="24"/>
        </w:rPr>
        <w:t>本合同通用条款第</w:t>
      </w:r>
      <w:r>
        <w:rPr>
          <w:spacing w:val="-46"/>
          <w:sz w:val="24"/>
          <w:szCs w:val="24"/>
        </w:rPr>
        <w:t xml:space="preserve"> </w:t>
      </w:r>
      <w:r>
        <w:rPr>
          <w:spacing w:val="-1"/>
          <w:sz w:val="24"/>
          <w:szCs w:val="24"/>
        </w:rPr>
        <w:t>37.6</w:t>
      </w:r>
      <w:r>
        <w:rPr>
          <w:spacing w:val="-50"/>
          <w:sz w:val="24"/>
          <w:szCs w:val="24"/>
        </w:rPr>
        <w:t xml:space="preserve"> </w:t>
      </w:r>
      <w:r>
        <w:rPr>
          <w:spacing w:val="-1"/>
          <w:sz w:val="24"/>
          <w:szCs w:val="24"/>
        </w:rPr>
        <w:t>款约定发包人违约应承</w:t>
      </w:r>
      <w:r>
        <w:rPr>
          <w:spacing w:val="-2"/>
          <w:sz w:val="24"/>
          <w:szCs w:val="24"/>
        </w:rPr>
        <w:t>担的违约责任：</w:t>
      </w:r>
    </w:p>
    <w:p w14:paraId="08C66C7F">
      <w:pPr>
        <w:pStyle w:val="4"/>
        <w:spacing w:before="183" w:line="220" w:lineRule="auto"/>
        <w:ind w:left="509"/>
        <w:rPr>
          <w:sz w:val="24"/>
          <w:szCs w:val="24"/>
        </w:rPr>
      </w:pPr>
      <w:r>
        <w:rPr>
          <w:spacing w:val="-3"/>
          <w:sz w:val="24"/>
          <w:szCs w:val="24"/>
        </w:rPr>
        <w:t>《通用条款》37.6</w:t>
      </w:r>
      <w:r>
        <w:rPr>
          <w:spacing w:val="-41"/>
          <w:sz w:val="24"/>
          <w:szCs w:val="24"/>
        </w:rPr>
        <w:t xml:space="preserve"> </w:t>
      </w:r>
      <w:r>
        <w:rPr>
          <w:spacing w:val="-3"/>
          <w:sz w:val="24"/>
          <w:szCs w:val="24"/>
        </w:rPr>
        <w:t>条款</w:t>
      </w:r>
    </w:p>
    <w:p w14:paraId="17009BE0">
      <w:pPr>
        <w:pStyle w:val="4"/>
        <w:spacing w:before="182" w:line="220" w:lineRule="auto"/>
        <w:ind w:left="503"/>
        <w:rPr>
          <w:sz w:val="24"/>
          <w:szCs w:val="24"/>
        </w:rPr>
      </w:pPr>
      <w:r>
        <w:rPr>
          <w:spacing w:val="-1"/>
          <w:sz w:val="24"/>
          <w:szCs w:val="24"/>
        </w:rPr>
        <w:t>双方约定的发包人其他违约责任：</w:t>
      </w:r>
    </w:p>
    <w:p w14:paraId="585FE81B">
      <w:pPr>
        <w:spacing w:line="275" w:lineRule="auto"/>
        <w:rPr>
          <w:rFonts w:ascii="Arial"/>
          <w:sz w:val="21"/>
        </w:rPr>
      </w:pPr>
    </w:p>
    <w:p w14:paraId="734CBAE7">
      <w:pPr>
        <w:spacing w:line="276" w:lineRule="auto"/>
        <w:rPr>
          <w:rFonts w:ascii="Arial"/>
          <w:sz w:val="21"/>
        </w:rPr>
      </w:pPr>
    </w:p>
    <w:p w14:paraId="0C3EE46F">
      <w:pPr>
        <w:pStyle w:val="4"/>
        <w:spacing w:before="191" w:line="219" w:lineRule="auto"/>
        <w:ind w:left="521"/>
        <w:rPr>
          <w:spacing w:val="-2"/>
          <w:sz w:val="24"/>
          <w:szCs w:val="24"/>
        </w:rPr>
      </w:pPr>
    </w:p>
    <w:p w14:paraId="302FF44B">
      <w:pPr>
        <w:pStyle w:val="4"/>
        <w:spacing w:before="191" w:line="219" w:lineRule="auto"/>
        <w:ind w:left="521"/>
        <w:rPr>
          <w:spacing w:val="-2"/>
          <w:sz w:val="24"/>
          <w:szCs w:val="24"/>
        </w:rPr>
      </w:pPr>
    </w:p>
    <w:p w14:paraId="2003B18C">
      <w:pPr>
        <w:pStyle w:val="4"/>
        <w:spacing w:before="191" w:line="219" w:lineRule="auto"/>
        <w:ind w:left="521"/>
        <w:rPr>
          <w:sz w:val="24"/>
          <w:szCs w:val="24"/>
        </w:rPr>
      </w:pPr>
      <w:r>
        <w:rPr>
          <w:spacing w:val="-2"/>
          <w:sz w:val="24"/>
          <w:szCs w:val="24"/>
        </w:rPr>
        <w:t>1.2</w:t>
      </w:r>
      <w:r>
        <w:rPr>
          <w:spacing w:val="-45"/>
          <w:sz w:val="24"/>
          <w:szCs w:val="24"/>
        </w:rPr>
        <w:t xml:space="preserve"> </w:t>
      </w:r>
      <w:r>
        <w:rPr>
          <w:spacing w:val="-2"/>
          <w:sz w:val="24"/>
          <w:szCs w:val="24"/>
        </w:rPr>
        <w:t>本合同中关于承包人违约的具体责任如下：</w:t>
      </w:r>
    </w:p>
    <w:p w14:paraId="0D4275C9">
      <w:pPr>
        <w:pStyle w:val="4"/>
        <w:spacing w:before="182" w:line="360" w:lineRule="auto"/>
        <w:ind w:left="24" w:right="58" w:firstLine="480"/>
        <w:jc w:val="both"/>
        <w:rPr>
          <w:sz w:val="24"/>
          <w:szCs w:val="24"/>
        </w:rPr>
      </w:pPr>
      <w:r>
        <w:rPr>
          <w:spacing w:val="-1"/>
          <w:sz w:val="24"/>
          <w:szCs w:val="24"/>
        </w:rPr>
        <w:t>本合同《通用条款》第</w:t>
      </w:r>
      <w:r>
        <w:rPr>
          <w:spacing w:val="-33"/>
          <w:sz w:val="24"/>
          <w:szCs w:val="24"/>
        </w:rPr>
        <w:t xml:space="preserve"> </w:t>
      </w:r>
      <w:r>
        <w:rPr>
          <w:spacing w:val="-1"/>
          <w:sz w:val="24"/>
          <w:szCs w:val="24"/>
        </w:rPr>
        <w:t>14.2</w:t>
      </w:r>
      <w:r>
        <w:rPr>
          <w:spacing w:val="-49"/>
          <w:sz w:val="24"/>
          <w:szCs w:val="24"/>
        </w:rPr>
        <w:t xml:space="preserve"> </w:t>
      </w:r>
      <w:r>
        <w:rPr>
          <w:spacing w:val="-1"/>
          <w:sz w:val="24"/>
          <w:szCs w:val="24"/>
        </w:rPr>
        <w:t>款约定承包人违约承</w:t>
      </w:r>
      <w:r>
        <w:rPr>
          <w:spacing w:val="-2"/>
          <w:sz w:val="24"/>
          <w:szCs w:val="24"/>
        </w:rPr>
        <w:t>担的违约责任：因承包人原</w:t>
      </w:r>
      <w:r>
        <w:rPr>
          <w:sz w:val="24"/>
          <w:szCs w:val="24"/>
        </w:rPr>
        <w:t xml:space="preserve"> </w:t>
      </w:r>
      <w:r>
        <w:rPr>
          <w:spacing w:val="1"/>
          <w:sz w:val="24"/>
          <w:szCs w:val="24"/>
        </w:rPr>
        <w:t>因造成合同工期延误的，每延误一天处罚</w:t>
      </w:r>
      <w:r>
        <w:rPr>
          <w:spacing w:val="-33"/>
          <w:sz w:val="24"/>
          <w:szCs w:val="24"/>
        </w:rPr>
        <w:t xml:space="preserve"> </w:t>
      </w:r>
      <w:r>
        <w:rPr>
          <w:spacing w:val="1"/>
          <w:sz w:val="24"/>
          <w:szCs w:val="24"/>
        </w:rPr>
        <w:t>1000元，如在</w:t>
      </w:r>
      <w:r>
        <w:rPr>
          <w:sz w:val="24"/>
          <w:szCs w:val="24"/>
        </w:rPr>
        <w:t xml:space="preserve">合同执行过程中发生延误 </w:t>
      </w:r>
      <w:r>
        <w:rPr>
          <w:spacing w:val="-5"/>
          <w:sz w:val="24"/>
          <w:szCs w:val="24"/>
        </w:rPr>
        <w:t>合同工期达</w:t>
      </w:r>
      <w:r>
        <w:rPr>
          <w:spacing w:val="-46"/>
          <w:sz w:val="24"/>
          <w:szCs w:val="24"/>
        </w:rPr>
        <w:t xml:space="preserve"> </w:t>
      </w:r>
      <w:r>
        <w:rPr>
          <w:spacing w:val="-5"/>
          <w:sz w:val="24"/>
          <w:szCs w:val="24"/>
        </w:rPr>
        <w:t>5 日及以上，发包人除按上述原则</w:t>
      </w:r>
      <w:r>
        <w:rPr>
          <w:spacing w:val="-6"/>
          <w:sz w:val="24"/>
          <w:szCs w:val="24"/>
        </w:rPr>
        <w:t>扣款外，有权解除合同。承包人应无</w:t>
      </w:r>
      <w:r>
        <w:rPr>
          <w:sz w:val="24"/>
          <w:szCs w:val="24"/>
        </w:rPr>
        <w:t xml:space="preserve"> </w:t>
      </w:r>
      <w:r>
        <w:rPr>
          <w:spacing w:val="-1"/>
          <w:sz w:val="24"/>
          <w:szCs w:val="24"/>
        </w:rPr>
        <w:t>条件撤出现场并承担由此造成的一切后果，并赔偿发包人损失。</w:t>
      </w:r>
    </w:p>
    <w:p w14:paraId="140768EB">
      <w:pPr>
        <w:pStyle w:val="4"/>
        <w:spacing w:before="3" w:line="359" w:lineRule="auto"/>
        <w:ind w:left="22" w:right="58" w:firstLine="481"/>
        <w:jc w:val="both"/>
        <w:rPr>
          <w:sz w:val="24"/>
          <w:szCs w:val="24"/>
        </w:rPr>
      </w:pPr>
      <w:r>
        <w:rPr>
          <w:spacing w:val="-1"/>
          <w:sz w:val="24"/>
          <w:szCs w:val="24"/>
        </w:rPr>
        <w:t>本合同《通用条款》第</w:t>
      </w:r>
      <w:r>
        <w:rPr>
          <w:spacing w:val="-33"/>
          <w:sz w:val="24"/>
          <w:szCs w:val="24"/>
        </w:rPr>
        <w:t xml:space="preserve"> </w:t>
      </w:r>
      <w:r>
        <w:rPr>
          <w:spacing w:val="-1"/>
          <w:sz w:val="24"/>
          <w:szCs w:val="24"/>
        </w:rPr>
        <w:t>15.1</w:t>
      </w:r>
      <w:r>
        <w:rPr>
          <w:spacing w:val="-49"/>
          <w:sz w:val="24"/>
          <w:szCs w:val="24"/>
        </w:rPr>
        <w:t xml:space="preserve"> </w:t>
      </w:r>
      <w:r>
        <w:rPr>
          <w:spacing w:val="-1"/>
          <w:sz w:val="24"/>
          <w:szCs w:val="24"/>
        </w:rPr>
        <w:t>款约定承包人违约应</w:t>
      </w:r>
      <w:r>
        <w:rPr>
          <w:spacing w:val="-2"/>
          <w:sz w:val="24"/>
          <w:szCs w:val="24"/>
        </w:rPr>
        <w:t>承担的违约责任：工程质量</w:t>
      </w:r>
      <w:r>
        <w:rPr>
          <w:sz w:val="24"/>
          <w:szCs w:val="24"/>
        </w:rPr>
        <w:t xml:space="preserve"> </w:t>
      </w:r>
      <w:r>
        <w:rPr>
          <w:spacing w:val="-3"/>
          <w:sz w:val="24"/>
          <w:szCs w:val="24"/>
        </w:rPr>
        <w:t>达不到合同约定质量要求的，承包人应负责</w:t>
      </w:r>
      <w:r>
        <w:rPr>
          <w:spacing w:val="-4"/>
          <w:sz w:val="24"/>
          <w:szCs w:val="24"/>
        </w:rPr>
        <w:t>重新施工并重新申请验收。工期不予顺</w:t>
      </w:r>
      <w:r>
        <w:rPr>
          <w:sz w:val="24"/>
          <w:szCs w:val="24"/>
        </w:rPr>
        <w:t xml:space="preserve"> 延。如因此发生延误工期的，按照本条款关于</w:t>
      </w:r>
      <w:r>
        <w:rPr>
          <w:spacing w:val="-1"/>
          <w:sz w:val="24"/>
          <w:szCs w:val="24"/>
        </w:rPr>
        <w:t>延误工期的约定执行。</w:t>
      </w:r>
    </w:p>
    <w:p w14:paraId="5C238A3F">
      <w:pPr>
        <w:pStyle w:val="4"/>
        <w:spacing w:before="9" w:line="359" w:lineRule="auto"/>
        <w:ind w:left="23" w:firstLine="480"/>
        <w:jc w:val="both"/>
        <w:rPr>
          <w:sz w:val="24"/>
          <w:szCs w:val="24"/>
        </w:rPr>
      </w:pPr>
      <w:r>
        <w:rPr>
          <w:spacing w:val="-4"/>
          <w:sz w:val="24"/>
          <w:szCs w:val="24"/>
        </w:rPr>
        <w:t>双方约定的承包人其他违约责任：承包人不履行合同义务或不按合同约定履行</w:t>
      </w:r>
      <w:r>
        <w:rPr>
          <w:spacing w:val="10"/>
          <w:sz w:val="24"/>
          <w:szCs w:val="24"/>
        </w:rPr>
        <w:t xml:space="preserve"> </w:t>
      </w:r>
      <w:r>
        <w:rPr>
          <w:spacing w:val="-2"/>
          <w:sz w:val="24"/>
          <w:szCs w:val="24"/>
        </w:rPr>
        <w:t>义务的其它情况，本合同有特殊约定的，按照约定处理；本合同没有特殊约定的，</w:t>
      </w:r>
      <w:r>
        <w:rPr>
          <w:spacing w:val="5"/>
          <w:sz w:val="24"/>
          <w:szCs w:val="24"/>
        </w:rPr>
        <w:t xml:space="preserve"> </w:t>
      </w:r>
      <w:r>
        <w:rPr>
          <w:spacing w:val="-4"/>
          <w:sz w:val="24"/>
          <w:szCs w:val="24"/>
        </w:rPr>
        <w:t>承包人应立即改正并赔偿因其违约给发包人造成的损失，就其违约行为每次每项还</w:t>
      </w:r>
      <w:r>
        <w:rPr>
          <w:spacing w:val="18"/>
          <w:sz w:val="24"/>
          <w:szCs w:val="24"/>
        </w:rPr>
        <w:t xml:space="preserve"> </w:t>
      </w:r>
      <w:r>
        <w:rPr>
          <w:spacing w:val="-1"/>
          <w:sz w:val="24"/>
          <w:szCs w:val="24"/>
        </w:rPr>
        <w:t>应向发包人支付</w:t>
      </w:r>
      <w:r>
        <w:rPr>
          <w:spacing w:val="-47"/>
          <w:sz w:val="24"/>
          <w:szCs w:val="24"/>
        </w:rPr>
        <w:t xml:space="preserve"> </w:t>
      </w:r>
      <w:r>
        <w:rPr>
          <w:spacing w:val="-1"/>
          <w:sz w:val="24"/>
          <w:szCs w:val="24"/>
        </w:rPr>
        <w:t>2000</w:t>
      </w:r>
      <w:r>
        <w:rPr>
          <w:spacing w:val="-48"/>
          <w:sz w:val="24"/>
          <w:szCs w:val="24"/>
        </w:rPr>
        <w:t xml:space="preserve"> </w:t>
      </w:r>
      <w:r>
        <w:rPr>
          <w:spacing w:val="-1"/>
          <w:sz w:val="24"/>
          <w:szCs w:val="24"/>
        </w:rPr>
        <w:t>元的违约金。违约</w:t>
      </w:r>
      <w:r>
        <w:rPr>
          <w:spacing w:val="-46"/>
          <w:sz w:val="24"/>
          <w:szCs w:val="24"/>
        </w:rPr>
        <w:t xml:space="preserve"> </w:t>
      </w:r>
      <w:r>
        <w:rPr>
          <w:spacing w:val="-1"/>
          <w:sz w:val="24"/>
          <w:szCs w:val="24"/>
        </w:rPr>
        <w:t>5</w:t>
      </w:r>
      <w:r>
        <w:rPr>
          <w:spacing w:val="-42"/>
          <w:sz w:val="24"/>
          <w:szCs w:val="24"/>
        </w:rPr>
        <w:t xml:space="preserve"> </w:t>
      </w:r>
      <w:r>
        <w:rPr>
          <w:spacing w:val="-1"/>
          <w:sz w:val="24"/>
          <w:szCs w:val="24"/>
        </w:rPr>
        <w:t>次以上者，发包人可单方面解除合同，</w:t>
      </w:r>
      <w:r>
        <w:rPr>
          <w:sz w:val="24"/>
          <w:szCs w:val="24"/>
        </w:rPr>
        <w:t xml:space="preserve"> </w:t>
      </w:r>
      <w:r>
        <w:rPr>
          <w:spacing w:val="-4"/>
          <w:sz w:val="24"/>
          <w:szCs w:val="24"/>
        </w:rPr>
        <w:t>承包人应无条件撤出现场并承担由此造成的一切后果、赔偿发包人损失，并一次性</w:t>
      </w:r>
      <w:r>
        <w:rPr>
          <w:spacing w:val="18"/>
          <w:sz w:val="24"/>
          <w:szCs w:val="24"/>
        </w:rPr>
        <w:t xml:space="preserve"> </w:t>
      </w:r>
      <w:r>
        <w:rPr>
          <w:spacing w:val="-6"/>
          <w:sz w:val="24"/>
          <w:szCs w:val="24"/>
        </w:rPr>
        <w:t>向发包人支付</w:t>
      </w:r>
      <w:r>
        <w:rPr>
          <w:spacing w:val="-33"/>
          <w:sz w:val="24"/>
          <w:szCs w:val="24"/>
        </w:rPr>
        <w:t xml:space="preserve"> </w:t>
      </w:r>
      <w:r>
        <w:rPr>
          <w:spacing w:val="-6"/>
          <w:sz w:val="24"/>
          <w:szCs w:val="24"/>
        </w:rPr>
        <w:t>10</w:t>
      </w:r>
      <w:r>
        <w:rPr>
          <w:spacing w:val="-45"/>
          <w:sz w:val="24"/>
          <w:szCs w:val="24"/>
        </w:rPr>
        <w:t xml:space="preserve"> </w:t>
      </w:r>
      <w:r>
        <w:rPr>
          <w:spacing w:val="-6"/>
          <w:sz w:val="24"/>
          <w:szCs w:val="24"/>
        </w:rPr>
        <w:t>万元违约金。通过竣工验收合格之日</w:t>
      </w:r>
      <w:r>
        <w:rPr>
          <w:spacing w:val="-7"/>
          <w:sz w:val="24"/>
          <w:szCs w:val="24"/>
        </w:rPr>
        <w:t>起</w:t>
      </w:r>
      <w:r>
        <w:rPr>
          <w:spacing w:val="-46"/>
          <w:sz w:val="24"/>
          <w:szCs w:val="24"/>
        </w:rPr>
        <w:t xml:space="preserve"> </w:t>
      </w:r>
      <w:r>
        <w:rPr>
          <w:spacing w:val="-7"/>
          <w:sz w:val="24"/>
          <w:szCs w:val="24"/>
        </w:rPr>
        <w:t>30 日内，承包人提供完整</w:t>
      </w:r>
      <w:r>
        <w:rPr>
          <w:sz w:val="24"/>
          <w:szCs w:val="24"/>
        </w:rPr>
        <w:t xml:space="preserve"> </w:t>
      </w:r>
      <w:r>
        <w:rPr>
          <w:spacing w:val="1"/>
          <w:sz w:val="24"/>
          <w:szCs w:val="24"/>
        </w:rPr>
        <w:t>的竣工结算书，每推迟一天罚款</w:t>
      </w:r>
      <w:r>
        <w:rPr>
          <w:spacing w:val="-31"/>
          <w:sz w:val="24"/>
          <w:szCs w:val="24"/>
        </w:rPr>
        <w:t xml:space="preserve"> </w:t>
      </w:r>
      <w:r>
        <w:rPr>
          <w:spacing w:val="1"/>
          <w:sz w:val="24"/>
          <w:szCs w:val="24"/>
        </w:rPr>
        <w:t>1000元。</w:t>
      </w:r>
    </w:p>
    <w:p w14:paraId="2A3AC5BD">
      <w:pPr>
        <w:pStyle w:val="4"/>
        <w:spacing w:line="220" w:lineRule="auto"/>
        <w:ind w:left="506"/>
        <w:rPr>
          <w:sz w:val="24"/>
          <w:szCs w:val="24"/>
        </w:rPr>
      </w:pPr>
      <w:r>
        <w:rPr>
          <w:spacing w:val="-4"/>
          <w:sz w:val="24"/>
          <w:szCs w:val="24"/>
        </w:rPr>
        <w:t>2.争议</w:t>
      </w:r>
    </w:p>
    <w:p w14:paraId="1FDA71CF">
      <w:pPr>
        <w:pStyle w:val="4"/>
        <w:spacing w:before="182" w:line="220" w:lineRule="auto"/>
        <w:ind w:left="503"/>
        <w:rPr>
          <w:sz w:val="24"/>
          <w:szCs w:val="24"/>
        </w:rPr>
      </w:pPr>
      <w:r>
        <w:rPr>
          <w:spacing w:val="-1"/>
          <w:sz w:val="24"/>
          <w:szCs w:val="24"/>
        </w:rPr>
        <w:t>双方约定，在履行合同过程中产生争议时：</w:t>
      </w:r>
    </w:p>
    <w:p w14:paraId="3E22233D">
      <w:pPr>
        <w:pStyle w:val="4"/>
        <w:spacing w:before="182" w:line="219" w:lineRule="auto"/>
        <w:ind w:left="501"/>
        <w:rPr>
          <w:sz w:val="24"/>
          <w:szCs w:val="24"/>
        </w:rPr>
      </w:pPr>
      <w:r>
        <w:rPr>
          <w:spacing w:val="-1"/>
          <w:sz w:val="24"/>
          <w:szCs w:val="24"/>
        </w:rPr>
        <w:t>请合同主管部门和造价主管部门调解；</w:t>
      </w:r>
    </w:p>
    <w:p w14:paraId="571D4691">
      <w:pPr>
        <w:pStyle w:val="4"/>
        <w:spacing w:before="184" w:line="219" w:lineRule="auto"/>
        <w:ind w:left="514"/>
        <w:rPr>
          <w:sz w:val="24"/>
          <w:szCs w:val="24"/>
        </w:rPr>
      </w:pPr>
      <w:r>
        <w:rPr>
          <w:spacing w:val="-1"/>
          <w:sz w:val="24"/>
          <w:szCs w:val="24"/>
        </w:rPr>
        <w:t>（2）合同争议调解不成的，依法向项目所在地管辖的人民法院提起诉讼。</w:t>
      </w:r>
    </w:p>
    <w:p w14:paraId="1C59D8A4">
      <w:pPr>
        <w:pStyle w:val="4"/>
        <w:spacing w:before="183" w:line="221" w:lineRule="auto"/>
        <w:ind w:left="504"/>
        <w:rPr>
          <w:sz w:val="24"/>
          <w:szCs w:val="24"/>
        </w:rPr>
      </w:pPr>
      <w:r>
        <w:rPr>
          <w:spacing w:val="-3"/>
          <w:sz w:val="24"/>
          <w:szCs w:val="24"/>
        </w:rPr>
        <w:t>十一、其他</w:t>
      </w:r>
    </w:p>
    <w:p w14:paraId="5C02C00B">
      <w:pPr>
        <w:pStyle w:val="4"/>
        <w:spacing w:before="181" w:line="220" w:lineRule="auto"/>
        <w:ind w:left="521"/>
        <w:rPr>
          <w:sz w:val="24"/>
          <w:szCs w:val="24"/>
        </w:rPr>
      </w:pPr>
      <w:r>
        <w:rPr>
          <w:spacing w:val="-2"/>
          <w:sz w:val="24"/>
          <w:szCs w:val="24"/>
        </w:rPr>
        <w:t>1.不可抗力：双方关于不可抗力的约定：</w:t>
      </w:r>
    </w:p>
    <w:p w14:paraId="7AAF715A">
      <w:pPr>
        <w:pStyle w:val="4"/>
        <w:spacing w:before="182" w:line="220" w:lineRule="auto"/>
        <w:ind w:left="503"/>
        <w:rPr>
          <w:sz w:val="24"/>
          <w:szCs w:val="24"/>
        </w:rPr>
      </w:pPr>
      <w:r>
        <w:rPr>
          <w:spacing w:val="-3"/>
          <w:sz w:val="24"/>
          <w:szCs w:val="24"/>
        </w:rPr>
        <w:t>执行《通用条款》第</w:t>
      </w:r>
      <w:r>
        <w:rPr>
          <w:spacing w:val="-43"/>
          <w:sz w:val="24"/>
          <w:szCs w:val="24"/>
        </w:rPr>
        <w:t xml:space="preserve"> </w:t>
      </w:r>
      <w:r>
        <w:rPr>
          <w:spacing w:val="-3"/>
          <w:sz w:val="24"/>
          <w:szCs w:val="24"/>
        </w:rPr>
        <w:t>43</w:t>
      </w:r>
      <w:r>
        <w:rPr>
          <w:spacing w:val="-49"/>
          <w:sz w:val="24"/>
          <w:szCs w:val="24"/>
        </w:rPr>
        <w:t xml:space="preserve"> </w:t>
      </w:r>
      <w:r>
        <w:rPr>
          <w:spacing w:val="-3"/>
          <w:sz w:val="24"/>
          <w:szCs w:val="24"/>
        </w:rPr>
        <w:t>条。</w:t>
      </w:r>
    </w:p>
    <w:p w14:paraId="1562F3B8">
      <w:pPr>
        <w:pStyle w:val="4"/>
        <w:spacing w:before="182" w:line="220" w:lineRule="auto"/>
        <w:ind w:left="506"/>
        <w:rPr>
          <w:sz w:val="24"/>
          <w:szCs w:val="24"/>
        </w:rPr>
      </w:pPr>
      <w:r>
        <w:rPr>
          <w:spacing w:val="-3"/>
          <w:sz w:val="24"/>
          <w:szCs w:val="24"/>
        </w:rPr>
        <w:t>2.合同份数</w:t>
      </w:r>
    </w:p>
    <w:p w14:paraId="72964502">
      <w:pPr>
        <w:pStyle w:val="4"/>
        <w:spacing w:before="182" w:line="219" w:lineRule="auto"/>
        <w:ind w:left="504"/>
        <w:rPr>
          <w:sz w:val="24"/>
          <w:szCs w:val="24"/>
        </w:rPr>
      </w:pPr>
      <w:r>
        <w:rPr>
          <w:spacing w:val="1"/>
          <w:sz w:val="24"/>
          <w:szCs w:val="24"/>
          <w:u w:val="single" w:color="auto"/>
        </w:rPr>
        <w:t>本合同一式壹拾贰份，发包人捌份，承包人肆份。</w:t>
      </w:r>
    </w:p>
    <w:p w14:paraId="51B879E6">
      <w:pPr>
        <w:pStyle w:val="4"/>
        <w:spacing w:before="183" w:line="220" w:lineRule="auto"/>
        <w:ind w:left="508"/>
        <w:rPr>
          <w:sz w:val="24"/>
          <w:szCs w:val="24"/>
        </w:rPr>
      </w:pPr>
      <w:r>
        <w:rPr>
          <w:spacing w:val="-3"/>
          <w:sz w:val="24"/>
          <w:szCs w:val="24"/>
        </w:rPr>
        <w:t>3.补充条款</w:t>
      </w:r>
    </w:p>
    <w:p w14:paraId="6EA137CA">
      <w:pPr>
        <w:pStyle w:val="4"/>
        <w:spacing w:before="183" w:line="313" w:lineRule="auto"/>
        <w:ind w:left="22" w:firstLine="485"/>
        <w:rPr>
          <w:sz w:val="24"/>
          <w:szCs w:val="24"/>
        </w:rPr>
      </w:pPr>
      <w:r>
        <w:rPr>
          <w:spacing w:val="-1"/>
          <w:sz w:val="24"/>
          <w:szCs w:val="24"/>
        </w:rPr>
        <w:t>3.1</w:t>
      </w:r>
      <w:r>
        <w:rPr>
          <w:spacing w:val="-41"/>
          <w:sz w:val="24"/>
          <w:szCs w:val="24"/>
        </w:rPr>
        <w:t xml:space="preserve"> </w:t>
      </w:r>
      <w:r>
        <w:rPr>
          <w:spacing w:val="-1"/>
          <w:sz w:val="24"/>
          <w:szCs w:val="24"/>
        </w:rPr>
        <w:t>本工程竣工后，应免费将施工现场周围和施工单位生活区周围清除干净；</w:t>
      </w:r>
      <w:r>
        <w:rPr>
          <w:sz w:val="24"/>
          <w:szCs w:val="24"/>
        </w:rPr>
        <w:t xml:space="preserve"> </w:t>
      </w:r>
      <w:r>
        <w:rPr>
          <w:spacing w:val="-2"/>
          <w:sz w:val="24"/>
          <w:szCs w:val="24"/>
        </w:rPr>
        <w:t>无建筑材料、无建筑设备、无建筑垃圾、无坑池渠沟、无掩埋的硬化道路和垃圾，</w:t>
      </w:r>
      <w:r>
        <w:rPr>
          <w:spacing w:val="6"/>
          <w:sz w:val="24"/>
          <w:szCs w:val="24"/>
        </w:rPr>
        <w:t xml:space="preserve"> </w:t>
      </w:r>
      <w:r>
        <w:rPr>
          <w:spacing w:val="-1"/>
          <w:sz w:val="24"/>
          <w:szCs w:val="24"/>
        </w:rPr>
        <w:t>场地整洁。否则发包人不予支付工程款。</w:t>
      </w:r>
    </w:p>
    <w:p w14:paraId="46401D6C">
      <w:pPr>
        <w:pStyle w:val="4"/>
        <w:spacing w:before="182" w:line="220" w:lineRule="auto"/>
        <w:ind w:left="508"/>
        <w:rPr>
          <w:sz w:val="24"/>
          <w:szCs w:val="24"/>
        </w:rPr>
      </w:pPr>
      <w:r>
        <w:rPr>
          <w:spacing w:val="-2"/>
          <w:sz w:val="24"/>
          <w:szCs w:val="24"/>
        </w:rPr>
        <w:t>3.2</w:t>
      </w:r>
      <w:r>
        <w:rPr>
          <w:spacing w:val="-47"/>
          <w:sz w:val="24"/>
          <w:szCs w:val="24"/>
        </w:rPr>
        <w:t xml:space="preserve"> </w:t>
      </w:r>
      <w:r>
        <w:rPr>
          <w:spacing w:val="-2"/>
          <w:sz w:val="24"/>
          <w:szCs w:val="24"/>
        </w:rPr>
        <w:t>必须达到市级安全文明工地验收标准；严格按安全文明工地标准施工，设</w:t>
      </w:r>
    </w:p>
    <w:p w14:paraId="61AF121B">
      <w:pPr>
        <w:spacing w:line="275" w:lineRule="auto"/>
        <w:rPr>
          <w:rFonts w:ascii="Arial"/>
          <w:sz w:val="21"/>
        </w:rPr>
      </w:pPr>
    </w:p>
    <w:p w14:paraId="52A84A80">
      <w:pPr>
        <w:spacing w:line="276" w:lineRule="auto"/>
        <w:rPr>
          <w:rFonts w:ascii="Arial"/>
          <w:sz w:val="21"/>
        </w:rPr>
      </w:pPr>
    </w:p>
    <w:p w14:paraId="2669431B">
      <w:pPr>
        <w:pStyle w:val="4"/>
        <w:spacing w:before="191" w:line="220" w:lineRule="auto"/>
        <w:jc w:val="right"/>
        <w:rPr>
          <w:spacing w:val="-1"/>
          <w:sz w:val="24"/>
          <w:szCs w:val="24"/>
        </w:rPr>
      </w:pPr>
    </w:p>
    <w:p w14:paraId="1B40C1B8">
      <w:pPr>
        <w:pStyle w:val="4"/>
        <w:spacing w:before="191" w:line="220" w:lineRule="auto"/>
        <w:jc w:val="right"/>
        <w:rPr>
          <w:spacing w:val="-1"/>
          <w:sz w:val="24"/>
          <w:szCs w:val="24"/>
        </w:rPr>
      </w:pPr>
    </w:p>
    <w:p w14:paraId="77179243">
      <w:pPr>
        <w:pStyle w:val="4"/>
        <w:spacing w:before="191" w:line="220" w:lineRule="auto"/>
        <w:jc w:val="right"/>
        <w:rPr>
          <w:sz w:val="24"/>
          <w:szCs w:val="24"/>
        </w:rPr>
      </w:pPr>
      <w:r>
        <w:rPr>
          <w:spacing w:val="-1"/>
          <w:sz w:val="24"/>
          <w:szCs w:val="24"/>
        </w:rPr>
        <w:t>立专用垃圾场，不得在施工区内任意堆放或乱倒垃</w:t>
      </w:r>
      <w:r>
        <w:rPr>
          <w:spacing w:val="-2"/>
          <w:sz w:val="24"/>
          <w:szCs w:val="24"/>
        </w:rPr>
        <w:t>圾，定期将建筑垃圾清理外运。</w:t>
      </w:r>
    </w:p>
    <w:p w14:paraId="5D6C3A70">
      <w:pPr>
        <w:pStyle w:val="4"/>
        <w:spacing w:before="183" w:line="313" w:lineRule="auto"/>
        <w:ind w:left="23" w:right="21" w:firstLine="484"/>
        <w:rPr>
          <w:sz w:val="24"/>
          <w:szCs w:val="24"/>
        </w:rPr>
      </w:pPr>
      <w:r>
        <w:rPr>
          <w:spacing w:val="-2"/>
          <w:sz w:val="24"/>
          <w:szCs w:val="24"/>
        </w:rPr>
        <w:t>3.3</w:t>
      </w:r>
      <w:r>
        <w:rPr>
          <w:spacing w:val="-46"/>
          <w:sz w:val="24"/>
          <w:szCs w:val="24"/>
        </w:rPr>
        <w:t xml:space="preserve"> </w:t>
      </w:r>
      <w:r>
        <w:rPr>
          <w:spacing w:val="-2"/>
          <w:sz w:val="24"/>
          <w:szCs w:val="24"/>
        </w:rPr>
        <w:t>安全管理人员必须持证上岗，并负责检</w:t>
      </w:r>
      <w:r>
        <w:rPr>
          <w:spacing w:val="-3"/>
          <w:sz w:val="24"/>
          <w:szCs w:val="24"/>
        </w:rPr>
        <w:t>查现场和施工人员安全情况，如发</w:t>
      </w:r>
      <w:r>
        <w:rPr>
          <w:sz w:val="24"/>
          <w:szCs w:val="24"/>
        </w:rPr>
        <w:t xml:space="preserve"> </w:t>
      </w:r>
      <w:r>
        <w:rPr>
          <w:spacing w:val="-3"/>
          <w:sz w:val="24"/>
          <w:szCs w:val="24"/>
        </w:rPr>
        <w:t>包人管理人员发现有不安全因素存在，经指出仍未纠正的每次罚款</w:t>
      </w:r>
      <w:r>
        <w:rPr>
          <w:spacing w:val="-31"/>
          <w:sz w:val="24"/>
          <w:szCs w:val="24"/>
        </w:rPr>
        <w:t xml:space="preserve"> </w:t>
      </w:r>
      <w:r>
        <w:rPr>
          <w:spacing w:val="-3"/>
          <w:sz w:val="24"/>
          <w:szCs w:val="24"/>
        </w:rPr>
        <w:t>500</w:t>
      </w:r>
      <w:r>
        <w:rPr>
          <w:spacing w:val="-49"/>
          <w:sz w:val="24"/>
          <w:szCs w:val="24"/>
        </w:rPr>
        <w:t xml:space="preserve"> </w:t>
      </w:r>
      <w:r>
        <w:rPr>
          <w:spacing w:val="-3"/>
          <w:sz w:val="24"/>
          <w:szCs w:val="24"/>
        </w:rPr>
        <w:t>元人民币；</w:t>
      </w:r>
      <w:r>
        <w:rPr>
          <w:sz w:val="24"/>
          <w:szCs w:val="24"/>
        </w:rPr>
        <w:t xml:space="preserve"> </w:t>
      </w:r>
      <w:r>
        <w:rPr>
          <w:spacing w:val="-1"/>
          <w:sz w:val="24"/>
          <w:szCs w:val="24"/>
        </w:rPr>
        <w:t>出现安全事故，施工单位自负。</w:t>
      </w:r>
    </w:p>
    <w:p w14:paraId="33282B98">
      <w:pPr>
        <w:pStyle w:val="4"/>
        <w:spacing w:before="180" w:line="314" w:lineRule="auto"/>
        <w:ind w:left="24" w:right="76" w:firstLine="483"/>
        <w:rPr>
          <w:sz w:val="24"/>
          <w:szCs w:val="24"/>
        </w:rPr>
      </w:pPr>
      <w:r>
        <w:rPr>
          <w:spacing w:val="-2"/>
          <w:sz w:val="24"/>
          <w:szCs w:val="24"/>
        </w:rPr>
        <w:t>3.4</w:t>
      </w:r>
      <w:r>
        <w:rPr>
          <w:spacing w:val="-49"/>
          <w:sz w:val="24"/>
          <w:szCs w:val="24"/>
        </w:rPr>
        <w:t xml:space="preserve"> </w:t>
      </w:r>
      <w:r>
        <w:rPr>
          <w:spacing w:val="-2"/>
          <w:sz w:val="24"/>
          <w:szCs w:val="24"/>
        </w:rPr>
        <w:t>现场用电必须按照发包人要求，采用三相五线</w:t>
      </w:r>
      <w:r>
        <w:rPr>
          <w:spacing w:val="-3"/>
          <w:sz w:val="24"/>
          <w:szCs w:val="24"/>
        </w:rPr>
        <w:t>制，一机一闸必须带漏电保</w:t>
      </w:r>
      <w:r>
        <w:rPr>
          <w:sz w:val="24"/>
          <w:szCs w:val="24"/>
        </w:rPr>
        <w:t xml:space="preserve"> </w:t>
      </w:r>
      <w:r>
        <w:rPr>
          <w:spacing w:val="-4"/>
          <w:sz w:val="24"/>
          <w:szCs w:val="24"/>
        </w:rPr>
        <w:t>护装置。如施工现场出现用电漏电或短路跳闸，造成停电、影响发包人用电，每次</w:t>
      </w:r>
      <w:r>
        <w:rPr>
          <w:spacing w:val="17"/>
          <w:sz w:val="24"/>
          <w:szCs w:val="24"/>
        </w:rPr>
        <w:t xml:space="preserve"> </w:t>
      </w:r>
      <w:r>
        <w:rPr>
          <w:spacing w:val="-7"/>
          <w:sz w:val="24"/>
          <w:szCs w:val="24"/>
        </w:rPr>
        <w:t>罚款</w:t>
      </w:r>
      <w:r>
        <w:rPr>
          <w:spacing w:val="-27"/>
          <w:sz w:val="24"/>
          <w:szCs w:val="24"/>
        </w:rPr>
        <w:t xml:space="preserve"> </w:t>
      </w:r>
      <w:r>
        <w:rPr>
          <w:spacing w:val="-7"/>
          <w:sz w:val="24"/>
          <w:szCs w:val="24"/>
        </w:rPr>
        <w:t>1000</w:t>
      </w:r>
      <w:r>
        <w:rPr>
          <w:spacing w:val="-49"/>
          <w:sz w:val="24"/>
          <w:szCs w:val="24"/>
        </w:rPr>
        <w:t xml:space="preserve"> </w:t>
      </w:r>
      <w:r>
        <w:rPr>
          <w:spacing w:val="-7"/>
          <w:sz w:val="24"/>
          <w:szCs w:val="24"/>
        </w:rPr>
        <w:t>元。</w:t>
      </w:r>
    </w:p>
    <w:p w14:paraId="383F6963">
      <w:pPr>
        <w:pStyle w:val="4"/>
        <w:spacing w:before="181" w:line="313" w:lineRule="auto"/>
        <w:ind w:left="25" w:right="78" w:firstLine="482"/>
        <w:rPr>
          <w:sz w:val="24"/>
          <w:szCs w:val="24"/>
        </w:rPr>
      </w:pPr>
      <w:r>
        <w:rPr>
          <w:spacing w:val="4"/>
          <w:sz w:val="24"/>
          <w:szCs w:val="24"/>
        </w:rPr>
        <w:t>3.5</w:t>
      </w:r>
      <w:r>
        <w:rPr>
          <w:spacing w:val="-29"/>
          <w:sz w:val="24"/>
          <w:szCs w:val="24"/>
        </w:rPr>
        <w:t xml:space="preserve"> </w:t>
      </w:r>
      <w:r>
        <w:rPr>
          <w:spacing w:val="4"/>
          <w:sz w:val="24"/>
          <w:szCs w:val="24"/>
        </w:rPr>
        <w:t>承包单位的到位人员及设备配置必须和投标书施工组织设计所列人员及</w:t>
      </w:r>
      <w:r>
        <w:rPr>
          <w:sz w:val="24"/>
          <w:szCs w:val="24"/>
        </w:rPr>
        <w:t xml:space="preserve"> </w:t>
      </w:r>
      <w:r>
        <w:rPr>
          <w:spacing w:val="-2"/>
          <w:sz w:val="24"/>
          <w:szCs w:val="24"/>
        </w:rPr>
        <w:t>设备配置相符，否则视为中标人违约。视情节罚款</w:t>
      </w:r>
      <w:r>
        <w:rPr>
          <w:spacing w:val="-45"/>
          <w:sz w:val="24"/>
          <w:szCs w:val="24"/>
        </w:rPr>
        <w:t xml:space="preserve"> </w:t>
      </w:r>
      <w:r>
        <w:rPr>
          <w:spacing w:val="-2"/>
          <w:sz w:val="24"/>
          <w:szCs w:val="24"/>
        </w:rPr>
        <w:t>500－2000元。</w:t>
      </w:r>
      <w:r>
        <w:rPr>
          <w:spacing w:val="-3"/>
          <w:sz w:val="24"/>
          <w:szCs w:val="24"/>
        </w:rPr>
        <w:t>并要求承包人更</w:t>
      </w:r>
      <w:r>
        <w:rPr>
          <w:sz w:val="24"/>
          <w:szCs w:val="24"/>
        </w:rPr>
        <w:t xml:space="preserve"> </w:t>
      </w:r>
      <w:r>
        <w:rPr>
          <w:spacing w:val="-1"/>
          <w:sz w:val="24"/>
          <w:szCs w:val="24"/>
        </w:rPr>
        <w:t>换项目经理部人员达到与投标书所列人员一致。</w:t>
      </w:r>
    </w:p>
    <w:p w14:paraId="236E8999">
      <w:pPr>
        <w:pStyle w:val="4"/>
        <w:spacing w:before="182" w:line="290" w:lineRule="auto"/>
        <w:ind w:left="21" w:right="12" w:firstLine="486"/>
        <w:rPr>
          <w:sz w:val="24"/>
          <w:szCs w:val="24"/>
        </w:rPr>
      </w:pPr>
      <w:r>
        <w:rPr>
          <w:spacing w:val="-7"/>
          <w:sz w:val="24"/>
          <w:szCs w:val="24"/>
        </w:rPr>
        <w:t>3.6</w:t>
      </w:r>
      <w:r>
        <w:rPr>
          <w:spacing w:val="-50"/>
          <w:sz w:val="24"/>
          <w:szCs w:val="24"/>
        </w:rPr>
        <w:t xml:space="preserve"> </w:t>
      </w:r>
      <w:r>
        <w:rPr>
          <w:spacing w:val="-7"/>
          <w:sz w:val="24"/>
          <w:szCs w:val="24"/>
        </w:rPr>
        <w:t>材料设备进场时，必须附有厂家的试验报告和材质单、合格证等</w:t>
      </w:r>
      <w:r>
        <w:rPr>
          <w:spacing w:val="-8"/>
          <w:sz w:val="24"/>
          <w:szCs w:val="24"/>
        </w:rPr>
        <w:t>相关资料，</w:t>
      </w:r>
      <w:r>
        <w:rPr>
          <w:sz w:val="24"/>
          <w:szCs w:val="24"/>
        </w:rPr>
        <w:t xml:space="preserve"> </w:t>
      </w:r>
      <w:r>
        <w:rPr>
          <w:spacing w:val="-1"/>
          <w:sz w:val="24"/>
          <w:szCs w:val="24"/>
        </w:rPr>
        <w:t>报发包人工程师批准后方可进场。</w:t>
      </w:r>
    </w:p>
    <w:p w14:paraId="389E7C3F">
      <w:pPr>
        <w:pStyle w:val="4"/>
        <w:spacing w:before="182" w:line="290" w:lineRule="auto"/>
        <w:ind w:left="25" w:right="76" w:firstLine="482"/>
        <w:rPr>
          <w:sz w:val="24"/>
          <w:szCs w:val="24"/>
        </w:rPr>
      </w:pPr>
      <w:r>
        <w:rPr>
          <w:spacing w:val="-2"/>
          <w:sz w:val="24"/>
          <w:szCs w:val="24"/>
        </w:rPr>
        <w:t>3.7</w:t>
      </w:r>
      <w:r>
        <w:rPr>
          <w:spacing w:val="-48"/>
          <w:sz w:val="24"/>
          <w:szCs w:val="24"/>
        </w:rPr>
        <w:t xml:space="preserve"> </w:t>
      </w:r>
      <w:r>
        <w:rPr>
          <w:spacing w:val="-2"/>
          <w:sz w:val="24"/>
          <w:szCs w:val="24"/>
        </w:rPr>
        <w:t>工程竣工后，应及时向发包人提供竣工资料</w:t>
      </w:r>
      <w:r>
        <w:rPr>
          <w:spacing w:val="-3"/>
          <w:sz w:val="24"/>
          <w:szCs w:val="24"/>
        </w:rPr>
        <w:t>和结算情况，同时书面向发包</w:t>
      </w:r>
      <w:r>
        <w:rPr>
          <w:sz w:val="24"/>
          <w:szCs w:val="24"/>
        </w:rPr>
        <w:t xml:space="preserve"> </w:t>
      </w:r>
      <w:r>
        <w:rPr>
          <w:spacing w:val="-1"/>
          <w:sz w:val="24"/>
          <w:szCs w:val="24"/>
        </w:rPr>
        <w:t>人提出项目竣工验收申请。</w:t>
      </w:r>
    </w:p>
    <w:p w14:paraId="49452F1E">
      <w:pPr>
        <w:pStyle w:val="4"/>
        <w:spacing w:before="182" w:line="219" w:lineRule="auto"/>
        <w:ind w:left="508"/>
        <w:rPr>
          <w:sz w:val="24"/>
          <w:szCs w:val="24"/>
        </w:rPr>
      </w:pPr>
      <w:r>
        <w:rPr>
          <w:spacing w:val="-1"/>
          <w:sz w:val="24"/>
          <w:szCs w:val="24"/>
        </w:rPr>
        <w:t>3.8</w:t>
      </w:r>
      <w:r>
        <w:rPr>
          <w:spacing w:val="-48"/>
          <w:sz w:val="24"/>
          <w:szCs w:val="24"/>
        </w:rPr>
        <w:t xml:space="preserve"> </w:t>
      </w:r>
      <w:r>
        <w:rPr>
          <w:spacing w:val="-1"/>
          <w:sz w:val="24"/>
          <w:szCs w:val="24"/>
        </w:rPr>
        <w:t>投标文件及其相关文件为合同的附件，具有同等效力。</w:t>
      </w:r>
    </w:p>
    <w:p w14:paraId="0EA317D2">
      <w:pPr>
        <w:pStyle w:val="4"/>
        <w:spacing w:before="184" w:line="289" w:lineRule="auto"/>
        <w:ind w:left="37" w:right="76" w:firstLine="470"/>
        <w:rPr>
          <w:sz w:val="24"/>
          <w:szCs w:val="24"/>
        </w:rPr>
      </w:pPr>
      <w:r>
        <w:rPr>
          <w:spacing w:val="1"/>
          <w:sz w:val="24"/>
          <w:szCs w:val="24"/>
        </w:rPr>
        <w:t>3.9</w:t>
      </w:r>
      <w:r>
        <w:rPr>
          <w:spacing w:val="-46"/>
          <w:sz w:val="24"/>
          <w:szCs w:val="24"/>
        </w:rPr>
        <w:t xml:space="preserve"> </w:t>
      </w:r>
      <w:r>
        <w:rPr>
          <w:spacing w:val="1"/>
          <w:sz w:val="24"/>
          <w:szCs w:val="24"/>
        </w:rPr>
        <w:t>主要材料价格在施工期涨幅±5%进行调整。-5%以上部分从合同价款</w:t>
      </w:r>
      <w:r>
        <w:rPr>
          <w:sz w:val="24"/>
          <w:szCs w:val="24"/>
        </w:rPr>
        <w:t xml:space="preserve">中扣 </w:t>
      </w:r>
      <w:r>
        <w:rPr>
          <w:spacing w:val="-1"/>
          <w:sz w:val="24"/>
          <w:szCs w:val="24"/>
        </w:rPr>
        <w:t>除，+5%以上部分由发包人补差，均计入差价部分。</w:t>
      </w:r>
    </w:p>
    <w:p w14:paraId="051BA9CC">
      <w:pPr>
        <w:spacing w:line="245" w:lineRule="auto"/>
        <w:rPr>
          <w:rFonts w:ascii="Arial"/>
          <w:sz w:val="21"/>
        </w:rPr>
      </w:pPr>
    </w:p>
    <w:p w14:paraId="4C1042B1">
      <w:pPr>
        <w:spacing w:line="245" w:lineRule="auto"/>
        <w:rPr>
          <w:rFonts w:ascii="Arial"/>
          <w:sz w:val="21"/>
        </w:rPr>
      </w:pPr>
    </w:p>
    <w:p w14:paraId="01E15EED">
      <w:pPr>
        <w:spacing w:line="245" w:lineRule="auto"/>
        <w:rPr>
          <w:rFonts w:ascii="Arial"/>
          <w:sz w:val="21"/>
        </w:rPr>
      </w:pPr>
    </w:p>
    <w:p w14:paraId="5834C757">
      <w:pPr>
        <w:spacing w:line="245" w:lineRule="auto"/>
        <w:rPr>
          <w:rFonts w:ascii="Arial"/>
          <w:sz w:val="21"/>
        </w:rPr>
      </w:pPr>
    </w:p>
    <w:p w14:paraId="62FAF25E">
      <w:pPr>
        <w:spacing w:line="245" w:lineRule="auto"/>
        <w:rPr>
          <w:rFonts w:ascii="Arial"/>
          <w:sz w:val="21"/>
        </w:rPr>
      </w:pPr>
    </w:p>
    <w:p w14:paraId="1579DB6C">
      <w:pPr>
        <w:spacing w:line="245" w:lineRule="auto"/>
        <w:rPr>
          <w:rFonts w:ascii="Arial"/>
          <w:sz w:val="21"/>
        </w:rPr>
      </w:pPr>
    </w:p>
    <w:p w14:paraId="04596EEC">
      <w:pPr>
        <w:spacing w:line="245" w:lineRule="auto"/>
        <w:rPr>
          <w:rFonts w:ascii="Arial"/>
          <w:sz w:val="21"/>
        </w:rPr>
      </w:pPr>
    </w:p>
    <w:p w14:paraId="3F6F71B0">
      <w:pPr>
        <w:spacing w:line="245" w:lineRule="auto"/>
        <w:rPr>
          <w:rFonts w:ascii="Arial"/>
          <w:sz w:val="21"/>
        </w:rPr>
      </w:pPr>
    </w:p>
    <w:p w14:paraId="4842F58B">
      <w:pPr>
        <w:spacing w:line="245" w:lineRule="auto"/>
        <w:rPr>
          <w:rFonts w:ascii="Arial"/>
          <w:sz w:val="21"/>
        </w:rPr>
      </w:pPr>
    </w:p>
    <w:p w14:paraId="271BCB83">
      <w:pPr>
        <w:spacing w:line="245" w:lineRule="auto"/>
        <w:rPr>
          <w:rFonts w:ascii="Arial"/>
          <w:sz w:val="21"/>
        </w:rPr>
      </w:pPr>
    </w:p>
    <w:p w14:paraId="00A99A93">
      <w:pPr>
        <w:spacing w:line="245" w:lineRule="auto"/>
        <w:rPr>
          <w:rFonts w:ascii="Arial"/>
          <w:sz w:val="21"/>
        </w:rPr>
      </w:pPr>
    </w:p>
    <w:p w14:paraId="2D37F6A3">
      <w:pPr>
        <w:spacing w:line="245" w:lineRule="auto"/>
        <w:rPr>
          <w:rFonts w:ascii="Arial"/>
          <w:sz w:val="21"/>
        </w:rPr>
      </w:pPr>
    </w:p>
    <w:p w14:paraId="142DF2F0">
      <w:pPr>
        <w:spacing w:line="245" w:lineRule="auto"/>
        <w:rPr>
          <w:rFonts w:ascii="Arial"/>
          <w:sz w:val="21"/>
        </w:rPr>
      </w:pPr>
    </w:p>
    <w:p w14:paraId="36D29CD7">
      <w:pPr>
        <w:spacing w:line="245" w:lineRule="auto"/>
        <w:rPr>
          <w:rFonts w:ascii="Arial"/>
          <w:sz w:val="21"/>
        </w:rPr>
      </w:pPr>
    </w:p>
    <w:p w14:paraId="49890B26">
      <w:pPr>
        <w:spacing w:line="245" w:lineRule="auto"/>
        <w:rPr>
          <w:rFonts w:ascii="Arial"/>
          <w:sz w:val="21"/>
        </w:rPr>
      </w:pPr>
    </w:p>
    <w:p w14:paraId="07E94727">
      <w:pPr>
        <w:spacing w:line="245" w:lineRule="auto"/>
        <w:rPr>
          <w:rFonts w:ascii="Arial"/>
          <w:sz w:val="21"/>
        </w:rPr>
      </w:pPr>
    </w:p>
    <w:p w14:paraId="31501722">
      <w:pPr>
        <w:spacing w:line="246" w:lineRule="auto"/>
        <w:rPr>
          <w:rFonts w:ascii="Arial"/>
          <w:sz w:val="21"/>
        </w:rPr>
      </w:pPr>
    </w:p>
    <w:p w14:paraId="6AE4B3AF">
      <w:pPr>
        <w:spacing w:line="246" w:lineRule="auto"/>
        <w:rPr>
          <w:rFonts w:ascii="Arial"/>
          <w:sz w:val="21"/>
        </w:rPr>
      </w:pPr>
    </w:p>
    <w:p w14:paraId="25553BFB">
      <w:pPr>
        <w:spacing w:line="246" w:lineRule="auto"/>
        <w:rPr>
          <w:rFonts w:ascii="Arial"/>
          <w:sz w:val="21"/>
        </w:rPr>
      </w:pPr>
    </w:p>
    <w:p w14:paraId="601CA116">
      <w:pPr>
        <w:spacing w:line="246" w:lineRule="auto"/>
        <w:rPr>
          <w:rFonts w:ascii="Arial"/>
          <w:sz w:val="21"/>
        </w:rPr>
      </w:pPr>
    </w:p>
    <w:p w14:paraId="58D3A687">
      <w:pPr>
        <w:spacing w:line="246" w:lineRule="auto"/>
        <w:rPr>
          <w:rFonts w:ascii="Arial"/>
          <w:sz w:val="21"/>
        </w:rPr>
      </w:pPr>
    </w:p>
    <w:p w14:paraId="395A6467">
      <w:pPr>
        <w:spacing w:line="246" w:lineRule="auto"/>
        <w:rPr>
          <w:rFonts w:ascii="Arial"/>
          <w:sz w:val="21"/>
        </w:rPr>
      </w:pPr>
    </w:p>
    <w:p w14:paraId="087F7A96">
      <w:pPr>
        <w:spacing w:line="246" w:lineRule="auto"/>
        <w:rPr>
          <w:rFonts w:ascii="Arial"/>
          <w:sz w:val="21"/>
        </w:rPr>
      </w:pPr>
    </w:p>
    <w:p w14:paraId="5D20E712">
      <w:pPr>
        <w:spacing w:line="246" w:lineRule="auto"/>
        <w:rPr>
          <w:rFonts w:ascii="Arial"/>
          <w:sz w:val="21"/>
        </w:rPr>
      </w:pPr>
    </w:p>
    <w:p w14:paraId="1538A8FE">
      <w:pPr>
        <w:spacing w:line="246" w:lineRule="auto"/>
        <w:rPr>
          <w:rFonts w:ascii="Arial"/>
          <w:sz w:val="21"/>
        </w:rPr>
      </w:pPr>
    </w:p>
    <w:p w14:paraId="0B6D5C6B">
      <w:pPr>
        <w:pStyle w:val="4"/>
        <w:spacing w:before="241" w:line="219" w:lineRule="auto"/>
        <w:ind w:left="3238"/>
        <w:rPr>
          <w:b/>
          <w:bCs/>
          <w:spacing w:val="-5"/>
          <w:sz w:val="30"/>
          <w:szCs w:val="30"/>
        </w:rPr>
      </w:pPr>
    </w:p>
    <w:p w14:paraId="64E52DA5">
      <w:pPr>
        <w:pStyle w:val="4"/>
        <w:spacing w:before="241" w:line="219" w:lineRule="auto"/>
        <w:ind w:left="3238"/>
        <w:rPr>
          <w:sz w:val="30"/>
          <w:szCs w:val="30"/>
        </w:rPr>
      </w:pPr>
      <w:r>
        <w:rPr>
          <w:b/>
          <w:bCs/>
          <w:spacing w:val="-5"/>
          <w:sz w:val="30"/>
          <w:szCs w:val="30"/>
        </w:rPr>
        <w:t>工程质量保修书</w:t>
      </w:r>
    </w:p>
    <w:p w14:paraId="1E94A2BD">
      <w:pPr>
        <w:pStyle w:val="4"/>
        <w:spacing w:before="218" w:line="220" w:lineRule="auto"/>
        <w:ind w:left="507"/>
        <w:rPr>
          <w:rFonts w:hint="eastAsia" w:eastAsia="宋体"/>
          <w:sz w:val="24"/>
          <w:szCs w:val="24"/>
          <w:lang w:eastAsia="zh-CN"/>
        </w:rPr>
      </w:pPr>
      <w:r>
        <w:rPr>
          <w:spacing w:val="-5"/>
          <w:sz w:val="24"/>
          <w:szCs w:val="24"/>
        </w:rPr>
        <w:t>发包人:</w:t>
      </w:r>
      <w:r>
        <w:rPr>
          <w:spacing w:val="35"/>
          <w:sz w:val="24"/>
          <w:szCs w:val="24"/>
        </w:rPr>
        <w:t xml:space="preserve"> </w:t>
      </w:r>
      <w:r>
        <w:rPr>
          <w:rFonts w:hint="eastAsia"/>
          <w:spacing w:val="-5"/>
          <w:sz w:val="24"/>
          <w:szCs w:val="24"/>
          <w:lang w:eastAsia="zh-CN"/>
        </w:rPr>
        <w:t>黄陵县人民医院</w:t>
      </w:r>
    </w:p>
    <w:p w14:paraId="5D3ABFF1">
      <w:pPr>
        <w:pStyle w:val="4"/>
        <w:spacing w:before="182" w:line="220" w:lineRule="auto"/>
        <w:ind w:left="503"/>
        <w:rPr>
          <w:sz w:val="24"/>
          <w:szCs w:val="24"/>
        </w:rPr>
      </w:pPr>
      <w:r>
        <w:rPr>
          <w:spacing w:val="-3"/>
          <w:sz w:val="24"/>
          <w:szCs w:val="24"/>
        </w:rPr>
        <w:t>承包人:</w:t>
      </w:r>
      <w:r>
        <w:rPr>
          <w:sz w:val="24"/>
          <w:szCs w:val="24"/>
          <w:u w:val="single" w:color="auto"/>
        </w:rPr>
        <w:t xml:space="preserve">             </w:t>
      </w:r>
    </w:p>
    <w:p w14:paraId="216344AC">
      <w:pPr>
        <w:pStyle w:val="4"/>
        <w:spacing w:before="181" w:line="360" w:lineRule="auto"/>
        <w:ind w:left="24" w:firstLine="482"/>
        <w:rPr>
          <w:sz w:val="24"/>
          <w:szCs w:val="24"/>
        </w:rPr>
      </w:pPr>
      <w:r>
        <w:rPr>
          <w:spacing w:val="-1"/>
          <w:sz w:val="24"/>
          <w:szCs w:val="24"/>
        </w:rPr>
        <w:t>发包人，承包人根据《中华人民共和国建筑法》、《建设工程质量管理条例》</w:t>
      </w:r>
      <w:r>
        <w:rPr>
          <w:spacing w:val="5"/>
          <w:sz w:val="24"/>
          <w:szCs w:val="24"/>
        </w:rPr>
        <w:t xml:space="preserve"> </w:t>
      </w:r>
      <w:r>
        <w:rPr>
          <w:sz w:val="24"/>
          <w:szCs w:val="24"/>
        </w:rPr>
        <w:t>和《房屋建筑工程质量保修办法》，经协商一致</w:t>
      </w:r>
      <w:r>
        <w:rPr>
          <w:spacing w:val="-1"/>
          <w:sz w:val="24"/>
          <w:szCs w:val="24"/>
        </w:rPr>
        <w:t>，对签订工程质量保修书。</w:t>
      </w:r>
    </w:p>
    <w:p w14:paraId="4177CB38">
      <w:pPr>
        <w:pStyle w:val="4"/>
        <w:spacing w:line="220" w:lineRule="auto"/>
        <w:ind w:left="507"/>
        <w:rPr>
          <w:sz w:val="24"/>
          <w:szCs w:val="24"/>
        </w:rPr>
      </w:pPr>
      <w:r>
        <w:rPr>
          <w:spacing w:val="-2"/>
          <w:sz w:val="24"/>
          <w:szCs w:val="24"/>
        </w:rPr>
        <w:t>一、工程质量保修范围和内容</w:t>
      </w:r>
    </w:p>
    <w:p w14:paraId="6065496D">
      <w:pPr>
        <w:pStyle w:val="4"/>
        <w:spacing w:before="181" w:line="360" w:lineRule="auto"/>
        <w:ind w:left="26" w:right="100" w:firstLine="477"/>
        <w:rPr>
          <w:sz w:val="24"/>
          <w:szCs w:val="24"/>
        </w:rPr>
      </w:pPr>
      <w:r>
        <w:rPr>
          <w:spacing w:val="-4"/>
          <w:sz w:val="24"/>
          <w:szCs w:val="24"/>
        </w:rPr>
        <w:t>承包人在质量保修期内，按照有关法律、法规、规章规定和双方约定，承担本</w:t>
      </w:r>
      <w:r>
        <w:rPr>
          <w:spacing w:val="10"/>
          <w:sz w:val="24"/>
          <w:szCs w:val="24"/>
        </w:rPr>
        <w:t xml:space="preserve"> </w:t>
      </w:r>
      <w:r>
        <w:rPr>
          <w:spacing w:val="-2"/>
          <w:sz w:val="24"/>
          <w:szCs w:val="24"/>
        </w:rPr>
        <w:t>工程质量保修责任。</w:t>
      </w:r>
    </w:p>
    <w:p w14:paraId="43E04E0D">
      <w:pPr>
        <w:pStyle w:val="4"/>
        <w:spacing w:before="3" w:line="359" w:lineRule="auto"/>
        <w:ind w:left="23" w:right="42" w:firstLine="480"/>
        <w:rPr>
          <w:sz w:val="24"/>
          <w:szCs w:val="24"/>
        </w:rPr>
      </w:pPr>
      <w:r>
        <w:rPr>
          <w:spacing w:val="-2"/>
          <w:sz w:val="24"/>
          <w:szCs w:val="24"/>
        </w:rPr>
        <w:t>质量保修范围包括房屋防水工程以及双方约定的其他项目。具体保修的内容，</w:t>
      </w:r>
      <w:r>
        <w:rPr>
          <w:sz w:val="24"/>
          <w:szCs w:val="24"/>
        </w:rPr>
        <w:t xml:space="preserve"> </w:t>
      </w:r>
      <w:r>
        <w:rPr>
          <w:spacing w:val="-2"/>
          <w:sz w:val="24"/>
          <w:szCs w:val="24"/>
        </w:rPr>
        <w:t>双方约定如下：</w:t>
      </w:r>
    </w:p>
    <w:p w14:paraId="00D9B3AF">
      <w:pPr>
        <w:pStyle w:val="4"/>
        <w:spacing w:line="220" w:lineRule="auto"/>
        <w:ind w:left="507"/>
        <w:rPr>
          <w:sz w:val="24"/>
          <w:szCs w:val="24"/>
        </w:rPr>
      </w:pPr>
      <w:r>
        <w:rPr>
          <w:spacing w:val="-2"/>
          <w:sz w:val="24"/>
          <w:szCs w:val="24"/>
        </w:rPr>
        <w:t>二、质量保修期</w:t>
      </w:r>
    </w:p>
    <w:p w14:paraId="487B709B">
      <w:pPr>
        <w:pStyle w:val="4"/>
        <w:spacing w:before="182" w:line="217" w:lineRule="auto"/>
        <w:ind w:left="503"/>
        <w:rPr>
          <w:sz w:val="24"/>
          <w:szCs w:val="24"/>
        </w:rPr>
      </w:pPr>
      <w:r>
        <w:rPr>
          <w:spacing w:val="-2"/>
          <w:sz w:val="24"/>
          <w:szCs w:val="24"/>
        </w:rPr>
        <w:t>双方根据《建设工程质量管理条例》及有关规定,约定</w:t>
      </w:r>
      <w:r>
        <w:rPr>
          <w:spacing w:val="-3"/>
          <w:sz w:val="24"/>
          <w:szCs w:val="24"/>
        </w:rPr>
        <w:t>本工程的质量保修期为:</w:t>
      </w:r>
    </w:p>
    <w:p w14:paraId="31C7EE3C">
      <w:pPr>
        <w:pStyle w:val="4"/>
        <w:spacing w:before="186" w:line="220" w:lineRule="auto"/>
        <w:ind w:left="521"/>
        <w:rPr>
          <w:sz w:val="24"/>
          <w:szCs w:val="24"/>
        </w:rPr>
      </w:pPr>
      <w:r>
        <w:rPr>
          <w:spacing w:val="-3"/>
          <w:sz w:val="24"/>
          <w:szCs w:val="24"/>
        </w:rPr>
        <w:t>1.执行国家现行规范标准；</w:t>
      </w:r>
    </w:p>
    <w:p w14:paraId="6BDCF5EB">
      <w:pPr>
        <w:pStyle w:val="4"/>
        <w:spacing w:before="182" w:line="220" w:lineRule="auto"/>
        <w:ind w:left="506"/>
        <w:rPr>
          <w:sz w:val="24"/>
          <w:szCs w:val="24"/>
        </w:rPr>
      </w:pPr>
      <w:r>
        <w:rPr>
          <w:spacing w:val="-1"/>
          <w:sz w:val="24"/>
          <w:szCs w:val="24"/>
        </w:rPr>
        <w:t>2.质量保修期自工程竣工验收合格之日起计算。</w:t>
      </w:r>
    </w:p>
    <w:p w14:paraId="0AB845CB">
      <w:pPr>
        <w:pStyle w:val="4"/>
        <w:spacing w:before="182" w:line="220" w:lineRule="auto"/>
        <w:ind w:left="503"/>
        <w:rPr>
          <w:sz w:val="24"/>
          <w:szCs w:val="24"/>
        </w:rPr>
      </w:pPr>
      <w:r>
        <w:rPr>
          <w:spacing w:val="-2"/>
          <w:sz w:val="24"/>
          <w:szCs w:val="24"/>
        </w:rPr>
        <w:t>三、质量保修责任</w:t>
      </w:r>
    </w:p>
    <w:p w14:paraId="70DD6418">
      <w:pPr>
        <w:pStyle w:val="4"/>
        <w:spacing w:before="183" w:line="313" w:lineRule="auto"/>
        <w:ind w:left="23" w:right="19" w:firstLine="497"/>
        <w:rPr>
          <w:sz w:val="24"/>
          <w:szCs w:val="24"/>
        </w:rPr>
      </w:pPr>
      <w:r>
        <w:rPr>
          <w:spacing w:val="-9"/>
          <w:sz w:val="24"/>
          <w:szCs w:val="24"/>
        </w:rPr>
        <w:t>1.属于保修范围、内容的项目，承包人应当在接到通知之日起</w:t>
      </w:r>
      <w:r>
        <w:rPr>
          <w:spacing w:val="-48"/>
          <w:sz w:val="24"/>
          <w:szCs w:val="24"/>
        </w:rPr>
        <w:t xml:space="preserve"> </w:t>
      </w:r>
      <w:r>
        <w:rPr>
          <w:spacing w:val="-9"/>
          <w:sz w:val="24"/>
          <w:szCs w:val="24"/>
        </w:rPr>
        <w:t>2</w:t>
      </w:r>
      <w:r>
        <w:rPr>
          <w:spacing w:val="-46"/>
          <w:sz w:val="24"/>
          <w:szCs w:val="24"/>
        </w:rPr>
        <w:t xml:space="preserve"> </w:t>
      </w:r>
      <w:r>
        <w:rPr>
          <w:spacing w:val="-9"/>
          <w:sz w:val="24"/>
          <w:szCs w:val="24"/>
        </w:rPr>
        <w:t>天内</w:t>
      </w:r>
      <w:r>
        <w:rPr>
          <w:spacing w:val="-10"/>
          <w:sz w:val="24"/>
          <w:szCs w:val="24"/>
        </w:rPr>
        <w:t>派人保修。</w:t>
      </w:r>
      <w:r>
        <w:rPr>
          <w:sz w:val="24"/>
          <w:szCs w:val="24"/>
        </w:rPr>
        <w:t xml:space="preserve"> </w:t>
      </w:r>
      <w:r>
        <w:rPr>
          <w:spacing w:val="-4"/>
          <w:sz w:val="24"/>
          <w:szCs w:val="24"/>
        </w:rPr>
        <w:t>承包人不在约定期限内派人保修的，发包人可以委托他人修理，修理费用从质量保</w:t>
      </w:r>
      <w:r>
        <w:rPr>
          <w:spacing w:val="18"/>
          <w:sz w:val="24"/>
          <w:szCs w:val="24"/>
        </w:rPr>
        <w:t xml:space="preserve"> </w:t>
      </w:r>
      <w:r>
        <w:rPr>
          <w:spacing w:val="-2"/>
          <w:sz w:val="24"/>
          <w:szCs w:val="24"/>
        </w:rPr>
        <w:t>证金内扣除。</w:t>
      </w:r>
    </w:p>
    <w:p w14:paraId="7DF569F6">
      <w:pPr>
        <w:pStyle w:val="4"/>
        <w:spacing w:before="182" w:line="290" w:lineRule="auto"/>
        <w:ind w:left="23" w:right="100" w:firstLine="482"/>
        <w:rPr>
          <w:sz w:val="24"/>
          <w:szCs w:val="24"/>
        </w:rPr>
      </w:pPr>
      <w:r>
        <w:rPr>
          <w:spacing w:val="-4"/>
          <w:sz w:val="24"/>
          <w:szCs w:val="24"/>
        </w:rPr>
        <w:t>2.发生紧急抢修事故的，承包人在接到事故通知后，应当立即到达事故现场抢</w:t>
      </w:r>
      <w:r>
        <w:rPr>
          <w:spacing w:val="11"/>
          <w:sz w:val="24"/>
          <w:szCs w:val="24"/>
        </w:rPr>
        <w:t xml:space="preserve"> </w:t>
      </w:r>
      <w:r>
        <w:rPr>
          <w:spacing w:val="-5"/>
          <w:sz w:val="24"/>
          <w:szCs w:val="24"/>
        </w:rPr>
        <w:t>修。</w:t>
      </w:r>
    </w:p>
    <w:p w14:paraId="385CD551">
      <w:pPr>
        <w:pStyle w:val="4"/>
        <w:spacing w:before="183" w:line="313" w:lineRule="auto"/>
        <w:ind w:left="24" w:right="100" w:firstLine="483"/>
        <w:rPr>
          <w:sz w:val="24"/>
          <w:szCs w:val="24"/>
        </w:rPr>
      </w:pPr>
      <w:r>
        <w:rPr>
          <w:spacing w:val="-4"/>
          <w:sz w:val="24"/>
          <w:szCs w:val="24"/>
        </w:rPr>
        <w:t>3.对于涉及结构安全的质量问题，应当按照《房屋建筑工程质量保修办法》的</w:t>
      </w:r>
      <w:r>
        <w:rPr>
          <w:spacing w:val="9"/>
          <w:sz w:val="24"/>
          <w:szCs w:val="24"/>
        </w:rPr>
        <w:t xml:space="preserve"> </w:t>
      </w:r>
      <w:r>
        <w:rPr>
          <w:spacing w:val="-4"/>
          <w:sz w:val="24"/>
          <w:szCs w:val="24"/>
        </w:rPr>
        <w:t>规定，立即向当地建设行政主管部门报告，采取安全防范措施；由原设计单位或者</w:t>
      </w:r>
      <w:r>
        <w:rPr>
          <w:spacing w:val="15"/>
          <w:sz w:val="24"/>
          <w:szCs w:val="24"/>
        </w:rPr>
        <w:t xml:space="preserve"> </w:t>
      </w:r>
      <w:r>
        <w:rPr>
          <w:spacing w:val="-1"/>
          <w:sz w:val="24"/>
          <w:szCs w:val="24"/>
        </w:rPr>
        <w:t>有相应资质等级的设计单位提出保修方案，承包人实施保修。</w:t>
      </w:r>
    </w:p>
    <w:p w14:paraId="0B46E089">
      <w:pPr>
        <w:pStyle w:val="4"/>
        <w:spacing w:before="182" w:line="220" w:lineRule="auto"/>
        <w:ind w:left="502"/>
        <w:rPr>
          <w:sz w:val="24"/>
          <w:szCs w:val="24"/>
        </w:rPr>
      </w:pPr>
      <w:r>
        <w:rPr>
          <w:spacing w:val="-1"/>
          <w:sz w:val="24"/>
          <w:szCs w:val="24"/>
        </w:rPr>
        <w:t>4.质量保修完成后，由发包人组织验收。</w:t>
      </w:r>
    </w:p>
    <w:p w14:paraId="01D2D707">
      <w:pPr>
        <w:pStyle w:val="4"/>
        <w:spacing w:before="182" w:line="220" w:lineRule="auto"/>
        <w:ind w:left="526"/>
        <w:rPr>
          <w:sz w:val="24"/>
          <w:szCs w:val="24"/>
        </w:rPr>
      </w:pPr>
      <w:r>
        <w:rPr>
          <w:spacing w:val="-6"/>
          <w:sz w:val="24"/>
          <w:szCs w:val="24"/>
        </w:rPr>
        <w:t>四、保修费用</w:t>
      </w:r>
    </w:p>
    <w:p w14:paraId="0DFE41E9">
      <w:pPr>
        <w:pStyle w:val="4"/>
        <w:spacing w:before="182" w:line="220" w:lineRule="auto"/>
        <w:ind w:left="521"/>
        <w:rPr>
          <w:sz w:val="24"/>
          <w:szCs w:val="24"/>
        </w:rPr>
      </w:pPr>
      <w:r>
        <w:rPr>
          <w:spacing w:val="-2"/>
          <w:sz w:val="24"/>
          <w:szCs w:val="24"/>
        </w:rPr>
        <w:t>1、保修费用由造成质量缺陷的责任方承担。</w:t>
      </w:r>
    </w:p>
    <w:p w14:paraId="5884EB61">
      <w:pPr>
        <w:pStyle w:val="4"/>
        <w:spacing w:before="184" w:line="313" w:lineRule="auto"/>
        <w:ind w:left="22" w:right="103" w:firstLine="483"/>
        <w:rPr>
          <w:sz w:val="24"/>
          <w:szCs w:val="24"/>
        </w:rPr>
      </w:pPr>
      <w:r>
        <w:rPr>
          <w:spacing w:val="-1"/>
          <w:sz w:val="24"/>
          <w:szCs w:val="24"/>
        </w:rPr>
        <w:t>2、工程质量保证金在工程竣工验收合格后</w:t>
      </w:r>
      <w:r>
        <w:rPr>
          <w:spacing w:val="-48"/>
          <w:sz w:val="24"/>
          <w:szCs w:val="24"/>
        </w:rPr>
        <w:t xml:space="preserve"> </w:t>
      </w:r>
      <w:r>
        <w:rPr>
          <w:spacing w:val="-1"/>
          <w:sz w:val="24"/>
          <w:szCs w:val="24"/>
        </w:rPr>
        <w:t>2</w:t>
      </w:r>
      <w:r>
        <w:rPr>
          <w:spacing w:val="-49"/>
          <w:sz w:val="24"/>
          <w:szCs w:val="24"/>
        </w:rPr>
        <w:t xml:space="preserve"> </w:t>
      </w:r>
      <w:r>
        <w:rPr>
          <w:spacing w:val="-1"/>
          <w:sz w:val="24"/>
          <w:szCs w:val="24"/>
        </w:rPr>
        <w:t>年后，在无索赔争议的情况下，</w:t>
      </w:r>
      <w:r>
        <w:rPr>
          <w:sz w:val="24"/>
          <w:szCs w:val="24"/>
        </w:rPr>
        <w:t xml:space="preserve"> </w:t>
      </w:r>
      <w:r>
        <w:rPr>
          <w:spacing w:val="-4"/>
          <w:sz w:val="24"/>
          <w:szCs w:val="24"/>
        </w:rPr>
        <w:t>由发包人组织、承包人参与共同对工程质保情况现场核验，核验无问题后，承包人</w:t>
      </w:r>
      <w:r>
        <w:rPr>
          <w:spacing w:val="16"/>
          <w:sz w:val="24"/>
          <w:szCs w:val="24"/>
        </w:rPr>
        <w:t xml:space="preserve"> </w:t>
      </w:r>
      <w:r>
        <w:rPr>
          <w:spacing w:val="-1"/>
          <w:sz w:val="24"/>
          <w:szCs w:val="24"/>
        </w:rPr>
        <w:t>在发包人处办理质量保证金的支付手续，一次性不计利息返还。</w:t>
      </w:r>
    </w:p>
    <w:p w14:paraId="487AB45E">
      <w:pPr>
        <w:spacing w:line="396" w:lineRule="auto"/>
        <w:rPr>
          <w:rFonts w:ascii="Arial"/>
          <w:sz w:val="21"/>
        </w:rPr>
      </w:pPr>
    </w:p>
    <w:p w14:paraId="16293A00">
      <w:pPr>
        <w:pStyle w:val="4"/>
        <w:spacing w:before="65" w:line="282" w:lineRule="exact"/>
        <w:ind w:left="37"/>
        <w:rPr>
          <w:sz w:val="20"/>
          <w:szCs w:val="20"/>
        </w:rPr>
      </w:pPr>
    </w:p>
    <w:p w14:paraId="08EA5C4C">
      <w:pPr>
        <w:spacing w:line="282" w:lineRule="exact"/>
        <w:rPr>
          <w:sz w:val="20"/>
          <w:szCs w:val="20"/>
        </w:rPr>
        <w:sectPr>
          <w:headerReference r:id="rId10" w:type="default"/>
          <w:pgSz w:w="11906" w:h="16839"/>
          <w:pgMar w:top="1362" w:right="1480" w:bottom="400" w:left="1785" w:header="871" w:footer="0" w:gutter="0"/>
          <w:pgNumType w:fmt="numberInDash"/>
          <w:cols w:space="720" w:num="1"/>
        </w:sectPr>
      </w:pPr>
    </w:p>
    <w:p w14:paraId="2264DB25">
      <w:pPr>
        <w:pStyle w:val="4"/>
        <w:spacing w:before="191" w:line="221" w:lineRule="auto"/>
        <w:ind w:left="507"/>
        <w:rPr>
          <w:sz w:val="24"/>
          <w:szCs w:val="24"/>
        </w:rPr>
      </w:pPr>
      <w:r>
        <w:rPr>
          <w:spacing w:val="-4"/>
          <w:sz w:val="24"/>
          <w:szCs w:val="24"/>
        </w:rPr>
        <w:t>五、其他</w:t>
      </w:r>
    </w:p>
    <w:p w14:paraId="02CA0BFE">
      <w:pPr>
        <w:pStyle w:val="4"/>
        <w:spacing w:before="181" w:line="220" w:lineRule="auto"/>
        <w:ind w:left="521"/>
        <w:rPr>
          <w:sz w:val="24"/>
          <w:szCs w:val="24"/>
        </w:rPr>
      </w:pPr>
      <w:r>
        <w:rPr>
          <w:spacing w:val="-2"/>
          <w:sz w:val="24"/>
          <w:szCs w:val="24"/>
        </w:rPr>
        <w:t>1.双方约定的其他工程质量保修事项：</w:t>
      </w:r>
    </w:p>
    <w:p w14:paraId="57C48D4C">
      <w:pPr>
        <w:pStyle w:val="4"/>
        <w:spacing w:before="181" w:line="290" w:lineRule="auto"/>
        <w:ind w:left="24" w:firstLine="481"/>
        <w:rPr>
          <w:sz w:val="24"/>
          <w:szCs w:val="24"/>
        </w:rPr>
      </w:pPr>
      <w:r>
        <w:rPr>
          <w:spacing w:val="-9"/>
          <w:sz w:val="24"/>
          <w:szCs w:val="24"/>
        </w:rPr>
        <w:t>2.本工程质量保修书，由施工合同发包人、承包人双方在竣工验收前共同签署，</w:t>
      </w:r>
      <w:r>
        <w:rPr>
          <w:spacing w:val="18"/>
          <w:sz w:val="24"/>
          <w:szCs w:val="24"/>
        </w:rPr>
        <w:t xml:space="preserve"> </w:t>
      </w:r>
      <w:r>
        <w:rPr>
          <w:spacing w:val="-1"/>
          <w:sz w:val="24"/>
          <w:szCs w:val="24"/>
        </w:rPr>
        <w:t>作为施工合同附件，其有效期限至保修期满。</w:t>
      </w:r>
    </w:p>
    <w:p w14:paraId="51A49866">
      <w:pPr>
        <w:spacing w:line="250" w:lineRule="auto"/>
        <w:rPr>
          <w:rFonts w:ascii="Arial"/>
          <w:sz w:val="21"/>
        </w:rPr>
      </w:pPr>
    </w:p>
    <w:p w14:paraId="5743F687">
      <w:pPr>
        <w:spacing w:line="250" w:lineRule="auto"/>
        <w:rPr>
          <w:rFonts w:ascii="Arial"/>
          <w:sz w:val="21"/>
        </w:rPr>
      </w:pPr>
    </w:p>
    <w:p w14:paraId="18D6FCD7">
      <w:pPr>
        <w:spacing w:line="250" w:lineRule="auto"/>
        <w:rPr>
          <w:rFonts w:ascii="Arial"/>
          <w:sz w:val="21"/>
        </w:rPr>
      </w:pPr>
    </w:p>
    <w:p w14:paraId="2E122366">
      <w:pPr>
        <w:spacing w:line="250" w:lineRule="auto"/>
        <w:rPr>
          <w:rFonts w:ascii="Arial"/>
          <w:sz w:val="21"/>
        </w:rPr>
      </w:pPr>
    </w:p>
    <w:p w14:paraId="0C7F3E5C">
      <w:pPr>
        <w:spacing w:line="250" w:lineRule="auto"/>
        <w:rPr>
          <w:rFonts w:ascii="Arial"/>
          <w:sz w:val="21"/>
        </w:rPr>
      </w:pPr>
    </w:p>
    <w:p w14:paraId="2460F9E6">
      <w:pPr>
        <w:spacing w:line="250" w:lineRule="auto"/>
        <w:rPr>
          <w:rFonts w:ascii="Arial"/>
          <w:sz w:val="21"/>
        </w:rPr>
      </w:pPr>
    </w:p>
    <w:p w14:paraId="7B9B5946">
      <w:pPr>
        <w:pStyle w:val="4"/>
        <w:spacing w:before="78" w:line="219" w:lineRule="auto"/>
        <w:ind w:left="747"/>
        <w:rPr>
          <w:sz w:val="24"/>
          <w:szCs w:val="24"/>
        </w:rPr>
      </w:pPr>
      <w:r>
        <w:rPr>
          <w:spacing w:val="-6"/>
          <w:sz w:val="24"/>
          <w:szCs w:val="24"/>
        </w:rPr>
        <w:t>发包人:</w:t>
      </w:r>
      <w:r>
        <w:rPr>
          <w:spacing w:val="54"/>
          <w:sz w:val="24"/>
          <w:szCs w:val="24"/>
        </w:rPr>
        <w:t xml:space="preserve"> </w:t>
      </w:r>
      <w:r>
        <w:rPr>
          <w:spacing w:val="-6"/>
          <w:sz w:val="24"/>
          <w:szCs w:val="24"/>
        </w:rPr>
        <w:t>(公章)                        承包人:</w:t>
      </w:r>
      <w:r>
        <w:rPr>
          <w:spacing w:val="51"/>
          <w:sz w:val="24"/>
          <w:szCs w:val="24"/>
        </w:rPr>
        <w:t xml:space="preserve"> </w:t>
      </w:r>
      <w:r>
        <w:rPr>
          <w:spacing w:val="-6"/>
          <w:sz w:val="24"/>
          <w:szCs w:val="24"/>
        </w:rPr>
        <w:t>(公章)</w:t>
      </w:r>
    </w:p>
    <w:p w14:paraId="694C3733">
      <w:pPr>
        <w:spacing w:line="258" w:lineRule="auto"/>
        <w:rPr>
          <w:rFonts w:ascii="Arial"/>
          <w:sz w:val="21"/>
        </w:rPr>
      </w:pPr>
    </w:p>
    <w:p w14:paraId="56C013EC">
      <w:pPr>
        <w:spacing w:line="258" w:lineRule="auto"/>
        <w:rPr>
          <w:rFonts w:ascii="Arial"/>
          <w:sz w:val="21"/>
        </w:rPr>
      </w:pPr>
    </w:p>
    <w:p w14:paraId="2CC44DBA">
      <w:pPr>
        <w:spacing w:line="259" w:lineRule="auto"/>
        <w:rPr>
          <w:rFonts w:ascii="Arial"/>
          <w:sz w:val="21"/>
        </w:rPr>
      </w:pPr>
    </w:p>
    <w:p w14:paraId="2483C171">
      <w:pPr>
        <w:spacing w:line="259" w:lineRule="auto"/>
        <w:rPr>
          <w:rFonts w:ascii="Arial"/>
          <w:sz w:val="21"/>
        </w:rPr>
      </w:pPr>
    </w:p>
    <w:p w14:paraId="1B6972B0">
      <w:pPr>
        <w:pStyle w:val="4"/>
        <w:spacing w:before="78" w:line="219" w:lineRule="auto"/>
        <w:ind w:left="744"/>
        <w:rPr>
          <w:sz w:val="24"/>
          <w:szCs w:val="24"/>
        </w:rPr>
      </w:pPr>
      <w:r>
        <w:rPr>
          <w:sz w:val="24"/>
          <w:szCs w:val="24"/>
        </w:rPr>
        <w:t>法定代表人:（盖章或签字）          法</w:t>
      </w:r>
      <w:r>
        <w:rPr>
          <w:spacing w:val="-1"/>
          <w:sz w:val="24"/>
          <w:szCs w:val="24"/>
        </w:rPr>
        <w:t>定代表人:（盖章或签字）</w:t>
      </w:r>
    </w:p>
    <w:p w14:paraId="5AC44048">
      <w:pPr>
        <w:spacing w:line="258" w:lineRule="auto"/>
        <w:rPr>
          <w:rFonts w:ascii="Arial"/>
          <w:sz w:val="21"/>
        </w:rPr>
      </w:pPr>
    </w:p>
    <w:p w14:paraId="3656DF25">
      <w:pPr>
        <w:spacing w:line="258" w:lineRule="auto"/>
        <w:rPr>
          <w:rFonts w:ascii="Arial"/>
          <w:sz w:val="21"/>
        </w:rPr>
      </w:pPr>
    </w:p>
    <w:p w14:paraId="796565F1">
      <w:pPr>
        <w:spacing w:line="259" w:lineRule="auto"/>
        <w:rPr>
          <w:rFonts w:ascii="Arial"/>
          <w:sz w:val="21"/>
        </w:rPr>
      </w:pPr>
    </w:p>
    <w:p w14:paraId="1B2A0FC6">
      <w:pPr>
        <w:spacing w:line="259" w:lineRule="auto"/>
        <w:rPr>
          <w:rFonts w:ascii="Arial"/>
          <w:sz w:val="21"/>
        </w:rPr>
      </w:pPr>
    </w:p>
    <w:p w14:paraId="16DDB7D6">
      <w:pPr>
        <w:pStyle w:val="4"/>
        <w:spacing w:before="78" w:line="220" w:lineRule="auto"/>
        <w:ind w:left="784"/>
        <w:outlineLvl w:val="0"/>
        <w:rPr>
          <w:sz w:val="24"/>
          <w:szCs w:val="24"/>
        </w:rPr>
      </w:pPr>
      <w:r>
        <w:rPr>
          <w:spacing w:val="-17"/>
          <w:sz w:val="24"/>
          <w:szCs w:val="24"/>
        </w:rPr>
        <w:t>日期：</w:t>
      </w:r>
      <w:r>
        <w:rPr>
          <w:spacing w:val="2"/>
          <w:sz w:val="24"/>
          <w:szCs w:val="24"/>
        </w:rPr>
        <w:t xml:space="preserve">    </w:t>
      </w:r>
      <w:r>
        <w:rPr>
          <w:spacing w:val="-17"/>
          <w:sz w:val="24"/>
          <w:szCs w:val="24"/>
        </w:rPr>
        <w:t>年</w:t>
      </w:r>
      <w:r>
        <w:rPr>
          <w:spacing w:val="8"/>
          <w:sz w:val="24"/>
          <w:szCs w:val="24"/>
        </w:rPr>
        <w:t xml:space="preserve">  </w:t>
      </w:r>
      <w:r>
        <w:rPr>
          <w:spacing w:val="-17"/>
          <w:sz w:val="24"/>
          <w:szCs w:val="24"/>
        </w:rPr>
        <w:t>月</w:t>
      </w:r>
      <w:r>
        <w:rPr>
          <w:spacing w:val="17"/>
          <w:sz w:val="24"/>
          <w:szCs w:val="24"/>
        </w:rPr>
        <w:t xml:space="preserve">   </w:t>
      </w:r>
      <w:r>
        <w:rPr>
          <w:spacing w:val="-17"/>
          <w:sz w:val="24"/>
          <w:szCs w:val="24"/>
        </w:rPr>
        <w:t>日</w:t>
      </w:r>
      <w:r>
        <w:rPr>
          <w:spacing w:val="3"/>
          <w:sz w:val="24"/>
          <w:szCs w:val="24"/>
        </w:rPr>
        <w:t xml:space="preserve">               </w:t>
      </w:r>
      <w:r>
        <w:rPr>
          <w:spacing w:val="-17"/>
          <w:sz w:val="24"/>
          <w:szCs w:val="24"/>
        </w:rPr>
        <w:t>日期：</w:t>
      </w:r>
      <w:r>
        <w:rPr>
          <w:spacing w:val="5"/>
          <w:sz w:val="24"/>
          <w:szCs w:val="24"/>
        </w:rPr>
        <w:t xml:space="preserve">   </w:t>
      </w:r>
      <w:r>
        <w:rPr>
          <w:spacing w:val="-17"/>
          <w:sz w:val="24"/>
          <w:szCs w:val="24"/>
        </w:rPr>
        <w:t>年</w:t>
      </w:r>
      <w:r>
        <w:rPr>
          <w:spacing w:val="8"/>
          <w:sz w:val="24"/>
          <w:szCs w:val="24"/>
        </w:rPr>
        <w:t xml:space="preserve">  </w:t>
      </w:r>
      <w:r>
        <w:rPr>
          <w:spacing w:val="-17"/>
          <w:sz w:val="24"/>
          <w:szCs w:val="24"/>
        </w:rPr>
        <w:t>月</w:t>
      </w:r>
      <w:r>
        <w:rPr>
          <w:spacing w:val="26"/>
          <w:sz w:val="24"/>
          <w:szCs w:val="24"/>
        </w:rPr>
        <w:t xml:space="preserve">  </w:t>
      </w:r>
      <w:r>
        <w:rPr>
          <w:spacing w:val="-17"/>
          <w:sz w:val="24"/>
          <w:szCs w:val="24"/>
        </w:rPr>
        <w:t>日</w:t>
      </w:r>
    </w:p>
    <w:p w14:paraId="7A7065B7">
      <w:pPr>
        <w:spacing w:line="242" w:lineRule="auto"/>
        <w:rPr>
          <w:rFonts w:ascii="Arial"/>
          <w:sz w:val="21"/>
        </w:rPr>
      </w:pPr>
    </w:p>
    <w:p w14:paraId="22E3B49E">
      <w:pPr>
        <w:spacing w:line="242" w:lineRule="auto"/>
        <w:rPr>
          <w:rFonts w:ascii="Arial"/>
          <w:sz w:val="21"/>
        </w:rPr>
      </w:pPr>
    </w:p>
    <w:p w14:paraId="41BFD475">
      <w:pPr>
        <w:spacing w:line="242" w:lineRule="auto"/>
        <w:rPr>
          <w:rFonts w:ascii="Arial"/>
          <w:sz w:val="21"/>
        </w:rPr>
      </w:pPr>
    </w:p>
    <w:p w14:paraId="48EB6521">
      <w:pPr>
        <w:spacing w:line="242" w:lineRule="auto"/>
        <w:rPr>
          <w:rFonts w:ascii="Arial"/>
          <w:sz w:val="21"/>
        </w:rPr>
      </w:pPr>
    </w:p>
    <w:p w14:paraId="5BD2D051">
      <w:pPr>
        <w:spacing w:line="242" w:lineRule="auto"/>
        <w:rPr>
          <w:rFonts w:ascii="Arial"/>
          <w:sz w:val="21"/>
        </w:rPr>
      </w:pPr>
    </w:p>
    <w:p w14:paraId="394EAD17">
      <w:pPr>
        <w:spacing w:line="243" w:lineRule="auto"/>
        <w:rPr>
          <w:rFonts w:ascii="Arial"/>
          <w:sz w:val="21"/>
        </w:rPr>
      </w:pPr>
    </w:p>
    <w:p w14:paraId="3545CB1A">
      <w:pPr>
        <w:spacing w:line="243" w:lineRule="auto"/>
        <w:rPr>
          <w:rFonts w:ascii="Arial"/>
          <w:sz w:val="21"/>
        </w:rPr>
      </w:pPr>
    </w:p>
    <w:p w14:paraId="63482B1E">
      <w:pPr>
        <w:spacing w:line="243" w:lineRule="auto"/>
        <w:rPr>
          <w:rFonts w:ascii="Arial"/>
          <w:sz w:val="21"/>
        </w:rPr>
      </w:pPr>
    </w:p>
    <w:p w14:paraId="72C0C9AE">
      <w:pPr>
        <w:spacing w:line="243" w:lineRule="auto"/>
        <w:rPr>
          <w:rFonts w:ascii="Arial"/>
          <w:sz w:val="21"/>
        </w:rPr>
      </w:pPr>
    </w:p>
    <w:p w14:paraId="5C288A36">
      <w:pPr>
        <w:spacing w:line="243" w:lineRule="auto"/>
        <w:rPr>
          <w:rFonts w:ascii="Arial"/>
          <w:sz w:val="21"/>
        </w:rPr>
      </w:pPr>
    </w:p>
    <w:p w14:paraId="7BC73D23">
      <w:pPr>
        <w:spacing w:line="243" w:lineRule="auto"/>
        <w:rPr>
          <w:rFonts w:ascii="Arial"/>
          <w:sz w:val="21"/>
        </w:rPr>
      </w:pPr>
    </w:p>
    <w:p w14:paraId="49105877">
      <w:pPr>
        <w:spacing w:line="243" w:lineRule="auto"/>
        <w:rPr>
          <w:rFonts w:ascii="Arial"/>
          <w:sz w:val="21"/>
        </w:rPr>
      </w:pPr>
    </w:p>
    <w:p w14:paraId="4340D5BA">
      <w:pPr>
        <w:spacing w:line="243" w:lineRule="auto"/>
        <w:rPr>
          <w:rFonts w:ascii="Arial"/>
          <w:sz w:val="21"/>
        </w:rPr>
      </w:pPr>
    </w:p>
    <w:p w14:paraId="4526D9E4">
      <w:pPr>
        <w:spacing w:line="243" w:lineRule="auto"/>
        <w:rPr>
          <w:rFonts w:ascii="Arial"/>
          <w:sz w:val="21"/>
        </w:rPr>
      </w:pPr>
    </w:p>
    <w:p w14:paraId="6D8679DA">
      <w:pPr>
        <w:spacing w:line="243" w:lineRule="auto"/>
        <w:rPr>
          <w:rFonts w:ascii="Arial"/>
          <w:sz w:val="21"/>
        </w:rPr>
      </w:pPr>
    </w:p>
    <w:p w14:paraId="4BB6EA72">
      <w:pPr>
        <w:spacing w:line="243" w:lineRule="auto"/>
        <w:rPr>
          <w:rFonts w:ascii="Arial"/>
          <w:sz w:val="21"/>
        </w:rPr>
      </w:pPr>
    </w:p>
    <w:p w14:paraId="161EE36C">
      <w:pPr>
        <w:spacing w:line="243" w:lineRule="auto"/>
        <w:rPr>
          <w:rFonts w:ascii="Arial"/>
          <w:sz w:val="21"/>
        </w:rPr>
      </w:pPr>
    </w:p>
    <w:p w14:paraId="4733F303">
      <w:pPr>
        <w:spacing w:line="243" w:lineRule="auto"/>
        <w:rPr>
          <w:rFonts w:ascii="Arial"/>
          <w:sz w:val="21"/>
        </w:rPr>
      </w:pPr>
    </w:p>
    <w:p w14:paraId="7EED5FFA">
      <w:pPr>
        <w:spacing w:line="243" w:lineRule="auto"/>
        <w:rPr>
          <w:rFonts w:ascii="Arial"/>
          <w:sz w:val="21"/>
        </w:rPr>
      </w:pPr>
    </w:p>
    <w:p w14:paraId="35C2F264">
      <w:pPr>
        <w:spacing w:line="243" w:lineRule="auto"/>
        <w:rPr>
          <w:rFonts w:ascii="Arial"/>
          <w:sz w:val="21"/>
        </w:rPr>
      </w:pPr>
    </w:p>
    <w:p w14:paraId="0130E02F">
      <w:pPr>
        <w:spacing w:line="243" w:lineRule="auto"/>
        <w:rPr>
          <w:rFonts w:ascii="Arial"/>
          <w:sz w:val="21"/>
        </w:rPr>
      </w:pPr>
    </w:p>
    <w:p w14:paraId="4EAEF09E">
      <w:pPr>
        <w:spacing w:line="243" w:lineRule="auto"/>
        <w:rPr>
          <w:rFonts w:ascii="Arial"/>
          <w:sz w:val="21"/>
        </w:rPr>
      </w:pPr>
    </w:p>
    <w:p w14:paraId="143DF70C">
      <w:pPr>
        <w:spacing w:line="243" w:lineRule="auto"/>
        <w:rPr>
          <w:rFonts w:ascii="Arial"/>
          <w:sz w:val="21"/>
        </w:rPr>
      </w:pPr>
    </w:p>
    <w:p w14:paraId="27454DFC">
      <w:pPr>
        <w:spacing w:line="243" w:lineRule="auto"/>
        <w:rPr>
          <w:rFonts w:ascii="Arial"/>
          <w:sz w:val="21"/>
        </w:rPr>
      </w:pPr>
    </w:p>
    <w:p w14:paraId="2E8AF197">
      <w:pPr>
        <w:spacing w:line="243" w:lineRule="auto"/>
        <w:rPr>
          <w:rFonts w:ascii="Arial"/>
          <w:sz w:val="21"/>
        </w:rPr>
      </w:pPr>
    </w:p>
    <w:p w14:paraId="6E9154E5">
      <w:pPr>
        <w:spacing w:line="243" w:lineRule="auto"/>
        <w:rPr>
          <w:rFonts w:ascii="Arial"/>
          <w:sz w:val="21"/>
        </w:rPr>
      </w:pPr>
    </w:p>
    <w:p w14:paraId="2756982E">
      <w:pPr>
        <w:spacing w:line="243" w:lineRule="auto"/>
        <w:rPr>
          <w:rFonts w:ascii="Arial"/>
          <w:sz w:val="21"/>
        </w:rPr>
      </w:pPr>
    </w:p>
    <w:p w14:paraId="7945AF66">
      <w:pPr>
        <w:spacing w:line="243" w:lineRule="auto"/>
        <w:rPr>
          <w:rFonts w:ascii="Arial"/>
          <w:sz w:val="21"/>
        </w:rPr>
      </w:pPr>
    </w:p>
    <w:p w14:paraId="4F5670E7">
      <w:pPr>
        <w:spacing w:line="243" w:lineRule="auto"/>
        <w:rPr>
          <w:rFonts w:ascii="Arial"/>
          <w:sz w:val="21"/>
        </w:rPr>
      </w:pPr>
    </w:p>
    <w:p w14:paraId="783BB06F">
      <w:pPr>
        <w:spacing w:line="243" w:lineRule="auto"/>
        <w:rPr>
          <w:rFonts w:ascii="Arial"/>
          <w:sz w:val="21"/>
        </w:rPr>
      </w:pPr>
    </w:p>
    <w:p w14:paraId="21D60432">
      <w:pPr>
        <w:spacing w:line="243" w:lineRule="auto"/>
        <w:rPr>
          <w:rFonts w:ascii="Arial"/>
          <w:sz w:val="21"/>
        </w:rPr>
      </w:pPr>
    </w:p>
    <w:p w14:paraId="2516A86C">
      <w:pPr>
        <w:pStyle w:val="4"/>
        <w:spacing w:before="207" w:line="225" w:lineRule="auto"/>
        <w:ind w:left="1832"/>
        <w:rPr>
          <w:b/>
          <w:bCs/>
          <w:spacing w:val="6"/>
          <w:sz w:val="35"/>
          <w:szCs w:val="35"/>
        </w:rPr>
      </w:pPr>
    </w:p>
    <w:p w14:paraId="1BCBA285">
      <w:pPr>
        <w:pStyle w:val="4"/>
        <w:spacing w:before="207" w:line="225" w:lineRule="auto"/>
        <w:ind w:left="1832"/>
        <w:rPr>
          <w:b/>
          <w:bCs/>
          <w:spacing w:val="6"/>
          <w:sz w:val="35"/>
          <w:szCs w:val="35"/>
        </w:rPr>
      </w:pPr>
    </w:p>
    <w:p w14:paraId="05042C4E">
      <w:pPr>
        <w:pStyle w:val="4"/>
        <w:spacing w:before="207" w:line="225" w:lineRule="auto"/>
        <w:ind w:left="1832"/>
        <w:rPr>
          <w:sz w:val="35"/>
          <w:szCs w:val="35"/>
        </w:rPr>
      </w:pPr>
      <w:r>
        <w:rPr>
          <w:b/>
          <w:bCs/>
          <w:spacing w:val="6"/>
          <w:sz w:val="35"/>
          <w:szCs w:val="35"/>
        </w:rPr>
        <w:t>第六章</w:t>
      </w:r>
      <w:r>
        <w:rPr>
          <w:spacing w:val="6"/>
          <w:sz w:val="35"/>
          <w:szCs w:val="35"/>
        </w:rPr>
        <w:t xml:space="preserve">  </w:t>
      </w:r>
      <w:r>
        <w:rPr>
          <w:b/>
          <w:bCs/>
          <w:spacing w:val="6"/>
          <w:sz w:val="35"/>
          <w:szCs w:val="35"/>
        </w:rPr>
        <w:t>响应文件格式及构成</w:t>
      </w:r>
    </w:p>
    <w:p w14:paraId="5B69A3B4">
      <w:pPr>
        <w:pStyle w:val="4"/>
        <w:spacing w:before="239" w:line="220" w:lineRule="auto"/>
        <w:ind w:left="605"/>
        <w:rPr>
          <w:sz w:val="28"/>
          <w:szCs w:val="28"/>
        </w:rPr>
      </w:pPr>
      <w:r>
        <w:rPr>
          <w:spacing w:val="-4"/>
          <w:sz w:val="28"/>
          <w:szCs w:val="28"/>
        </w:rPr>
        <w:t>1、响应文件格式由本章目录所列第</w:t>
      </w:r>
      <w:r>
        <w:rPr>
          <w:spacing w:val="-33"/>
          <w:sz w:val="28"/>
          <w:szCs w:val="28"/>
        </w:rPr>
        <w:t xml:space="preserve"> </w:t>
      </w:r>
      <w:r>
        <w:rPr>
          <w:spacing w:val="-4"/>
          <w:sz w:val="28"/>
          <w:szCs w:val="28"/>
        </w:rPr>
        <w:t>1</w:t>
      </w:r>
      <w:r>
        <w:rPr>
          <w:spacing w:val="-57"/>
          <w:sz w:val="28"/>
          <w:szCs w:val="28"/>
        </w:rPr>
        <w:t xml:space="preserve"> </w:t>
      </w:r>
      <w:r>
        <w:rPr>
          <w:spacing w:val="-4"/>
          <w:sz w:val="28"/>
          <w:szCs w:val="28"/>
        </w:rPr>
        <w:t>部分至第</w:t>
      </w:r>
      <w:r>
        <w:rPr>
          <w:spacing w:val="-58"/>
          <w:sz w:val="28"/>
          <w:szCs w:val="28"/>
        </w:rPr>
        <w:t xml:space="preserve"> </w:t>
      </w:r>
      <w:r>
        <w:rPr>
          <w:spacing w:val="-4"/>
          <w:sz w:val="28"/>
          <w:szCs w:val="28"/>
        </w:rPr>
        <w:t>6</w:t>
      </w:r>
      <w:r>
        <w:rPr>
          <w:spacing w:val="-55"/>
          <w:sz w:val="28"/>
          <w:szCs w:val="28"/>
        </w:rPr>
        <w:t xml:space="preserve"> </w:t>
      </w:r>
      <w:r>
        <w:rPr>
          <w:spacing w:val="-4"/>
          <w:sz w:val="28"/>
          <w:szCs w:val="28"/>
        </w:rPr>
        <w:t>部分构成。</w:t>
      </w:r>
    </w:p>
    <w:p w14:paraId="2FB04721">
      <w:pPr>
        <w:pStyle w:val="4"/>
        <w:spacing w:before="289" w:line="316" w:lineRule="auto"/>
        <w:ind w:left="30" w:firstLine="556"/>
        <w:rPr>
          <w:sz w:val="28"/>
          <w:szCs w:val="28"/>
        </w:rPr>
      </w:pPr>
      <w:r>
        <w:rPr>
          <w:spacing w:val="-3"/>
          <w:sz w:val="28"/>
          <w:szCs w:val="28"/>
        </w:rPr>
        <w:t>2、供应商应认真审阅本章内容，并参照格式要求编制响应文件。</w:t>
      </w:r>
      <w:r>
        <w:rPr>
          <w:spacing w:val="15"/>
          <w:sz w:val="28"/>
          <w:szCs w:val="28"/>
        </w:rPr>
        <w:t xml:space="preserve"> </w:t>
      </w:r>
      <w:r>
        <w:rPr>
          <w:spacing w:val="-5"/>
          <w:sz w:val="28"/>
          <w:szCs w:val="28"/>
        </w:rPr>
        <w:t>凡未按格式要求编制响应文件而造成的不利后果，由供应商自行承担。</w:t>
      </w:r>
    </w:p>
    <w:p w14:paraId="6DA4A273">
      <w:pPr>
        <w:pStyle w:val="4"/>
        <w:spacing w:before="289" w:line="316" w:lineRule="auto"/>
        <w:ind w:left="48" w:right="238" w:firstLine="541"/>
        <w:rPr>
          <w:sz w:val="28"/>
          <w:szCs w:val="28"/>
        </w:rPr>
      </w:pPr>
      <w:r>
        <w:rPr>
          <w:spacing w:val="1"/>
          <w:sz w:val="28"/>
          <w:szCs w:val="28"/>
        </w:rPr>
        <w:t xml:space="preserve">3、响应文件的正、副本必须按照要求编制，凡正、副本不相符 </w:t>
      </w:r>
      <w:r>
        <w:rPr>
          <w:spacing w:val="-5"/>
          <w:sz w:val="28"/>
          <w:szCs w:val="28"/>
        </w:rPr>
        <w:t>的，以正本为准。</w:t>
      </w:r>
    </w:p>
    <w:p w14:paraId="22409C3D">
      <w:pPr>
        <w:spacing w:line="241" w:lineRule="auto"/>
        <w:rPr>
          <w:rFonts w:ascii="Arial"/>
          <w:sz w:val="21"/>
        </w:rPr>
      </w:pPr>
    </w:p>
    <w:p w14:paraId="0D00D4D4">
      <w:pPr>
        <w:spacing w:line="241" w:lineRule="auto"/>
        <w:rPr>
          <w:rFonts w:ascii="Arial"/>
          <w:sz w:val="21"/>
        </w:rPr>
      </w:pPr>
    </w:p>
    <w:p w14:paraId="07043A0A">
      <w:pPr>
        <w:spacing w:line="241" w:lineRule="auto"/>
        <w:rPr>
          <w:rFonts w:ascii="Arial"/>
          <w:sz w:val="21"/>
        </w:rPr>
      </w:pPr>
    </w:p>
    <w:p w14:paraId="5B2582D3">
      <w:pPr>
        <w:spacing w:line="241" w:lineRule="auto"/>
        <w:rPr>
          <w:rFonts w:ascii="Arial"/>
          <w:sz w:val="21"/>
        </w:rPr>
      </w:pPr>
    </w:p>
    <w:p w14:paraId="597007B3">
      <w:pPr>
        <w:spacing w:line="241" w:lineRule="auto"/>
        <w:rPr>
          <w:rFonts w:ascii="Arial"/>
          <w:sz w:val="21"/>
        </w:rPr>
      </w:pPr>
    </w:p>
    <w:p w14:paraId="2978BE4A">
      <w:pPr>
        <w:spacing w:line="241" w:lineRule="auto"/>
        <w:rPr>
          <w:rFonts w:ascii="Arial"/>
          <w:sz w:val="21"/>
        </w:rPr>
      </w:pPr>
    </w:p>
    <w:p w14:paraId="787C1F63">
      <w:pPr>
        <w:spacing w:line="241" w:lineRule="auto"/>
        <w:rPr>
          <w:rFonts w:ascii="Arial"/>
          <w:sz w:val="21"/>
        </w:rPr>
      </w:pPr>
    </w:p>
    <w:p w14:paraId="5D2623CC">
      <w:pPr>
        <w:spacing w:line="241" w:lineRule="auto"/>
        <w:rPr>
          <w:rFonts w:ascii="Arial"/>
          <w:sz w:val="21"/>
        </w:rPr>
      </w:pPr>
    </w:p>
    <w:p w14:paraId="38076D9A">
      <w:pPr>
        <w:spacing w:line="241" w:lineRule="auto"/>
        <w:rPr>
          <w:rFonts w:ascii="Arial"/>
          <w:sz w:val="21"/>
        </w:rPr>
      </w:pPr>
    </w:p>
    <w:p w14:paraId="62FBE344">
      <w:pPr>
        <w:spacing w:line="241" w:lineRule="auto"/>
        <w:rPr>
          <w:rFonts w:ascii="Arial"/>
          <w:sz w:val="21"/>
        </w:rPr>
      </w:pPr>
    </w:p>
    <w:p w14:paraId="5D452D6A">
      <w:pPr>
        <w:spacing w:line="241" w:lineRule="auto"/>
        <w:rPr>
          <w:rFonts w:ascii="Arial"/>
          <w:sz w:val="21"/>
        </w:rPr>
      </w:pPr>
    </w:p>
    <w:p w14:paraId="697EB723">
      <w:pPr>
        <w:spacing w:line="241" w:lineRule="auto"/>
        <w:rPr>
          <w:rFonts w:ascii="Arial"/>
          <w:sz w:val="21"/>
        </w:rPr>
      </w:pPr>
    </w:p>
    <w:p w14:paraId="481082CE">
      <w:pPr>
        <w:spacing w:line="241" w:lineRule="auto"/>
        <w:rPr>
          <w:rFonts w:ascii="Arial"/>
          <w:sz w:val="21"/>
        </w:rPr>
      </w:pPr>
    </w:p>
    <w:p w14:paraId="0D410CE2">
      <w:pPr>
        <w:spacing w:line="241" w:lineRule="auto"/>
        <w:rPr>
          <w:rFonts w:ascii="Arial"/>
          <w:sz w:val="21"/>
        </w:rPr>
      </w:pPr>
    </w:p>
    <w:p w14:paraId="6EC7E09E">
      <w:pPr>
        <w:spacing w:line="241" w:lineRule="auto"/>
        <w:rPr>
          <w:rFonts w:ascii="Arial"/>
          <w:sz w:val="21"/>
        </w:rPr>
      </w:pPr>
    </w:p>
    <w:p w14:paraId="3A5C872C">
      <w:pPr>
        <w:spacing w:line="241" w:lineRule="auto"/>
        <w:rPr>
          <w:rFonts w:ascii="Arial"/>
          <w:sz w:val="21"/>
        </w:rPr>
      </w:pPr>
    </w:p>
    <w:p w14:paraId="30DACB7E">
      <w:pPr>
        <w:spacing w:line="241" w:lineRule="auto"/>
        <w:rPr>
          <w:rFonts w:ascii="Arial"/>
          <w:sz w:val="21"/>
        </w:rPr>
      </w:pPr>
    </w:p>
    <w:p w14:paraId="28F4BDA2">
      <w:pPr>
        <w:spacing w:line="241" w:lineRule="auto"/>
        <w:rPr>
          <w:rFonts w:ascii="Arial"/>
          <w:sz w:val="21"/>
        </w:rPr>
      </w:pPr>
    </w:p>
    <w:p w14:paraId="52785D46">
      <w:pPr>
        <w:spacing w:line="241" w:lineRule="auto"/>
        <w:rPr>
          <w:rFonts w:ascii="Arial"/>
          <w:sz w:val="21"/>
        </w:rPr>
      </w:pPr>
    </w:p>
    <w:p w14:paraId="5E69B18F">
      <w:pPr>
        <w:spacing w:line="241" w:lineRule="auto"/>
        <w:rPr>
          <w:rFonts w:ascii="Arial"/>
          <w:sz w:val="21"/>
        </w:rPr>
      </w:pPr>
    </w:p>
    <w:p w14:paraId="70F7EB8A">
      <w:pPr>
        <w:spacing w:line="241" w:lineRule="auto"/>
        <w:rPr>
          <w:rFonts w:ascii="Arial"/>
          <w:sz w:val="21"/>
        </w:rPr>
      </w:pPr>
    </w:p>
    <w:p w14:paraId="4CA93F6A">
      <w:pPr>
        <w:spacing w:line="241" w:lineRule="auto"/>
        <w:rPr>
          <w:rFonts w:ascii="Arial"/>
          <w:sz w:val="21"/>
        </w:rPr>
      </w:pPr>
    </w:p>
    <w:p w14:paraId="4344D78C">
      <w:pPr>
        <w:spacing w:line="241" w:lineRule="auto"/>
        <w:rPr>
          <w:rFonts w:ascii="Arial"/>
          <w:sz w:val="21"/>
        </w:rPr>
      </w:pPr>
    </w:p>
    <w:p w14:paraId="3E295146">
      <w:pPr>
        <w:spacing w:line="241" w:lineRule="auto"/>
        <w:rPr>
          <w:rFonts w:ascii="Arial"/>
          <w:sz w:val="21"/>
        </w:rPr>
      </w:pPr>
    </w:p>
    <w:p w14:paraId="14DC0DE5">
      <w:pPr>
        <w:spacing w:line="241" w:lineRule="auto"/>
        <w:rPr>
          <w:rFonts w:ascii="Arial"/>
          <w:sz w:val="21"/>
        </w:rPr>
      </w:pPr>
    </w:p>
    <w:p w14:paraId="6DEE3853">
      <w:pPr>
        <w:spacing w:line="241" w:lineRule="auto"/>
        <w:rPr>
          <w:rFonts w:ascii="Arial"/>
          <w:sz w:val="21"/>
        </w:rPr>
      </w:pPr>
    </w:p>
    <w:p w14:paraId="377BEF37">
      <w:pPr>
        <w:spacing w:line="241" w:lineRule="auto"/>
        <w:rPr>
          <w:rFonts w:ascii="Arial"/>
          <w:sz w:val="21"/>
        </w:rPr>
      </w:pPr>
    </w:p>
    <w:p w14:paraId="75CA736E">
      <w:pPr>
        <w:spacing w:line="241" w:lineRule="auto"/>
        <w:rPr>
          <w:rFonts w:ascii="Arial"/>
          <w:sz w:val="21"/>
        </w:rPr>
      </w:pPr>
    </w:p>
    <w:p w14:paraId="4187E582">
      <w:pPr>
        <w:spacing w:line="241" w:lineRule="auto"/>
        <w:rPr>
          <w:rFonts w:ascii="Arial"/>
          <w:sz w:val="21"/>
        </w:rPr>
      </w:pPr>
    </w:p>
    <w:p w14:paraId="00F3B97F">
      <w:pPr>
        <w:spacing w:line="241" w:lineRule="auto"/>
        <w:rPr>
          <w:rFonts w:ascii="Arial"/>
          <w:sz w:val="21"/>
        </w:rPr>
      </w:pPr>
    </w:p>
    <w:p w14:paraId="2DC1D259">
      <w:pPr>
        <w:spacing w:line="241" w:lineRule="auto"/>
        <w:rPr>
          <w:rFonts w:ascii="Arial"/>
          <w:sz w:val="21"/>
        </w:rPr>
      </w:pPr>
    </w:p>
    <w:p w14:paraId="5E57A34B">
      <w:pPr>
        <w:spacing w:line="241" w:lineRule="auto"/>
        <w:rPr>
          <w:rFonts w:ascii="Arial"/>
          <w:sz w:val="21"/>
        </w:rPr>
      </w:pPr>
    </w:p>
    <w:p w14:paraId="44959F15">
      <w:pPr>
        <w:spacing w:line="241" w:lineRule="auto"/>
        <w:rPr>
          <w:rFonts w:ascii="Arial"/>
          <w:sz w:val="21"/>
        </w:rPr>
      </w:pPr>
    </w:p>
    <w:p w14:paraId="6790404F">
      <w:pPr>
        <w:spacing w:line="241" w:lineRule="auto"/>
        <w:rPr>
          <w:rFonts w:ascii="Arial"/>
          <w:sz w:val="21"/>
        </w:rPr>
      </w:pPr>
    </w:p>
    <w:p w14:paraId="058E8C7A">
      <w:pPr>
        <w:spacing w:line="241" w:lineRule="auto"/>
        <w:rPr>
          <w:rFonts w:ascii="Arial"/>
          <w:sz w:val="21"/>
        </w:rPr>
      </w:pPr>
    </w:p>
    <w:p w14:paraId="5BCEA75B">
      <w:pPr>
        <w:spacing w:line="241" w:lineRule="auto"/>
        <w:rPr>
          <w:rFonts w:ascii="Arial"/>
          <w:sz w:val="21"/>
        </w:rPr>
      </w:pPr>
    </w:p>
    <w:p w14:paraId="547B010C">
      <w:pPr>
        <w:spacing w:line="241" w:lineRule="auto"/>
        <w:rPr>
          <w:rFonts w:ascii="Arial"/>
          <w:sz w:val="21"/>
        </w:rPr>
      </w:pPr>
    </w:p>
    <w:p w14:paraId="634757B1">
      <w:pPr>
        <w:spacing w:line="241" w:lineRule="auto"/>
        <w:rPr>
          <w:rFonts w:ascii="Arial"/>
          <w:sz w:val="21"/>
        </w:rPr>
      </w:pPr>
    </w:p>
    <w:p w14:paraId="5C35B058">
      <w:pPr>
        <w:spacing w:line="242" w:lineRule="auto"/>
        <w:rPr>
          <w:rFonts w:ascii="Arial"/>
          <w:sz w:val="21"/>
        </w:rPr>
      </w:pPr>
    </w:p>
    <w:p w14:paraId="030B5572">
      <w:pPr>
        <w:spacing w:line="242" w:lineRule="auto"/>
        <w:rPr>
          <w:rFonts w:ascii="Arial"/>
          <w:sz w:val="21"/>
        </w:rPr>
      </w:pPr>
    </w:p>
    <w:p w14:paraId="71A1D2B7">
      <w:pPr>
        <w:spacing w:line="242" w:lineRule="auto"/>
        <w:rPr>
          <w:rFonts w:ascii="Arial"/>
          <w:sz w:val="21"/>
        </w:rPr>
      </w:pPr>
    </w:p>
    <w:p w14:paraId="26D5D7CF">
      <w:pPr>
        <w:spacing w:line="242" w:lineRule="auto"/>
        <w:rPr>
          <w:rFonts w:ascii="Arial"/>
          <w:sz w:val="21"/>
        </w:rPr>
      </w:pPr>
    </w:p>
    <w:p w14:paraId="61FE06D1">
      <w:pPr>
        <w:spacing w:line="242" w:lineRule="auto"/>
        <w:rPr>
          <w:rFonts w:ascii="Arial"/>
          <w:sz w:val="21"/>
        </w:rPr>
      </w:pPr>
    </w:p>
    <w:p w14:paraId="29D3EC81">
      <w:pPr>
        <w:spacing w:line="282" w:lineRule="exact"/>
        <w:rPr>
          <w:sz w:val="20"/>
          <w:szCs w:val="20"/>
        </w:rPr>
        <w:sectPr>
          <w:headerReference r:id="rId11" w:type="default"/>
          <w:pgSz w:w="11906" w:h="16839"/>
          <w:pgMar w:top="1362" w:right="1561" w:bottom="400" w:left="1785" w:header="871" w:footer="0" w:gutter="0"/>
          <w:pgNumType w:fmt="numberInDash"/>
          <w:cols w:space="720" w:num="1"/>
        </w:sectPr>
      </w:pPr>
    </w:p>
    <w:p w14:paraId="3A57E139">
      <w:pPr>
        <w:pStyle w:val="4"/>
        <w:spacing w:before="231" w:line="225" w:lineRule="auto"/>
        <w:ind w:left="5953"/>
        <w:rPr>
          <w:sz w:val="31"/>
          <w:szCs w:val="31"/>
        </w:rPr>
      </w:pPr>
      <w:r>
        <w:rPr>
          <w:spacing w:val="4"/>
          <w:sz w:val="31"/>
          <w:szCs w:val="31"/>
        </w:rPr>
        <w:t>（正本或副本）</w:t>
      </w:r>
    </w:p>
    <w:p w14:paraId="226083C7">
      <w:pPr>
        <w:spacing w:line="332" w:lineRule="auto"/>
        <w:rPr>
          <w:rFonts w:ascii="Arial"/>
          <w:sz w:val="21"/>
        </w:rPr>
      </w:pPr>
    </w:p>
    <w:p w14:paraId="4CE2555D">
      <w:pPr>
        <w:spacing w:line="332" w:lineRule="auto"/>
        <w:rPr>
          <w:rFonts w:ascii="Arial"/>
          <w:sz w:val="21"/>
        </w:rPr>
      </w:pPr>
    </w:p>
    <w:p w14:paraId="3664A104">
      <w:pPr>
        <w:pStyle w:val="4"/>
        <w:spacing w:before="140" w:line="224" w:lineRule="auto"/>
        <w:ind w:left="241"/>
        <w:jc w:val="center"/>
        <w:rPr>
          <w:rFonts w:hint="eastAsia" w:eastAsia="宋体"/>
          <w:sz w:val="43"/>
          <w:szCs w:val="43"/>
          <w:lang w:eastAsia="zh-CN"/>
        </w:rPr>
      </w:pPr>
      <w:r>
        <w:rPr>
          <w:rFonts w:hint="eastAsia"/>
          <w:b/>
          <w:bCs/>
          <w:spacing w:val="4"/>
          <w:sz w:val="43"/>
          <w:szCs w:val="43"/>
          <w:lang w:eastAsia="zh-CN"/>
        </w:rPr>
        <w:t>黄陵县公立医院改革与高质量发展示范项目业务用房维修改造工程</w:t>
      </w:r>
    </w:p>
    <w:p w14:paraId="1B089A17">
      <w:pPr>
        <w:spacing w:line="255" w:lineRule="auto"/>
        <w:rPr>
          <w:rFonts w:ascii="Arial"/>
          <w:sz w:val="21"/>
        </w:rPr>
      </w:pPr>
    </w:p>
    <w:p w14:paraId="58DD1AA9">
      <w:pPr>
        <w:spacing w:line="255" w:lineRule="auto"/>
        <w:rPr>
          <w:rFonts w:ascii="Arial"/>
          <w:sz w:val="21"/>
        </w:rPr>
      </w:pPr>
    </w:p>
    <w:p w14:paraId="0967A667">
      <w:pPr>
        <w:spacing w:line="255" w:lineRule="auto"/>
        <w:rPr>
          <w:rFonts w:ascii="Arial"/>
          <w:sz w:val="21"/>
        </w:rPr>
      </w:pPr>
    </w:p>
    <w:p w14:paraId="46CCBD47">
      <w:pPr>
        <w:spacing w:line="255" w:lineRule="auto"/>
        <w:rPr>
          <w:rFonts w:ascii="Arial"/>
          <w:sz w:val="21"/>
        </w:rPr>
      </w:pPr>
    </w:p>
    <w:p w14:paraId="33C92F74">
      <w:pPr>
        <w:spacing w:line="255" w:lineRule="auto"/>
        <w:rPr>
          <w:rFonts w:ascii="Arial"/>
          <w:sz w:val="21"/>
        </w:rPr>
      </w:pPr>
    </w:p>
    <w:p w14:paraId="7BEAB2A7">
      <w:pPr>
        <w:spacing w:line="255" w:lineRule="auto"/>
        <w:rPr>
          <w:rFonts w:ascii="Arial"/>
          <w:sz w:val="21"/>
        </w:rPr>
      </w:pPr>
    </w:p>
    <w:p w14:paraId="23D735FE">
      <w:pPr>
        <w:spacing w:line="255" w:lineRule="auto"/>
        <w:rPr>
          <w:rFonts w:ascii="Arial"/>
          <w:sz w:val="21"/>
        </w:rPr>
      </w:pPr>
    </w:p>
    <w:p w14:paraId="1EF3A464">
      <w:pPr>
        <w:spacing w:line="255" w:lineRule="auto"/>
        <w:rPr>
          <w:rFonts w:ascii="Arial"/>
          <w:sz w:val="21"/>
        </w:rPr>
      </w:pPr>
    </w:p>
    <w:p w14:paraId="4D28CBED">
      <w:pPr>
        <w:spacing w:line="255" w:lineRule="auto"/>
        <w:rPr>
          <w:rFonts w:ascii="Arial"/>
          <w:sz w:val="21"/>
        </w:rPr>
      </w:pPr>
    </w:p>
    <w:p w14:paraId="695EE22D">
      <w:pPr>
        <w:spacing w:line="256" w:lineRule="auto"/>
        <w:rPr>
          <w:rFonts w:ascii="Arial"/>
          <w:sz w:val="21"/>
        </w:rPr>
      </w:pPr>
    </w:p>
    <w:p w14:paraId="6AD0D49E">
      <w:pPr>
        <w:spacing w:line="256" w:lineRule="auto"/>
        <w:rPr>
          <w:rFonts w:ascii="Arial"/>
          <w:sz w:val="21"/>
        </w:rPr>
      </w:pPr>
    </w:p>
    <w:p w14:paraId="428196C6">
      <w:pPr>
        <w:spacing w:line="256" w:lineRule="auto"/>
        <w:rPr>
          <w:rFonts w:ascii="Arial"/>
          <w:sz w:val="21"/>
        </w:rPr>
      </w:pPr>
    </w:p>
    <w:p w14:paraId="02BF0D8D">
      <w:pPr>
        <w:pStyle w:val="4"/>
        <w:spacing w:before="140" w:line="224" w:lineRule="auto"/>
        <w:ind w:left="2244"/>
        <w:rPr>
          <w:sz w:val="43"/>
          <w:szCs w:val="43"/>
        </w:rPr>
      </w:pPr>
      <w:r>
        <w:rPr>
          <w:b/>
          <w:bCs/>
          <w:spacing w:val="-16"/>
          <w:sz w:val="43"/>
          <w:szCs w:val="43"/>
        </w:rPr>
        <w:t>响</w:t>
      </w:r>
      <w:r>
        <w:rPr>
          <w:spacing w:val="28"/>
          <w:sz w:val="43"/>
          <w:szCs w:val="43"/>
        </w:rPr>
        <w:t xml:space="preserve"> </w:t>
      </w:r>
      <w:r>
        <w:rPr>
          <w:b/>
          <w:bCs/>
          <w:spacing w:val="-16"/>
          <w:sz w:val="43"/>
          <w:szCs w:val="43"/>
        </w:rPr>
        <w:t>应</w:t>
      </w:r>
      <w:r>
        <w:rPr>
          <w:spacing w:val="29"/>
          <w:sz w:val="43"/>
          <w:szCs w:val="43"/>
        </w:rPr>
        <w:t xml:space="preserve"> </w:t>
      </w:r>
      <w:r>
        <w:rPr>
          <w:b/>
          <w:bCs/>
          <w:spacing w:val="-16"/>
          <w:sz w:val="43"/>
          <w:szCs w:val="43"/>
        </w:rPr>
        <w:t>文</w:t>
      </w:r>
      <w:r>
        <w:rPr>
          <w:spacing w:val="24"/>
          <w:sz w:val="43"/>
          <w:szCs w:val="43"/>
        </w:rPr>
        <w:t xml:space="preserve"> </w:t>
      </w:r>
      <w:r>
        <w:rPr>
          <w:b/>
          <w:bCs/>
          <w:spacing w:val="-16"/>
          <w:sz w:val="43"/>
          <w:szCs w:val="43"/>
        </w:rPr>
        <w:t>件</w:t>
      </w:r>
      <w:r>
        <w:rPr>
          <w:spacing w:val="26"/>
          <w:sz w:val="43"/>
          <w:szCs w:val="43"/>
        </w:rPr>
        <w:t xml:space="preserve"> </w:t>
      </w:r>
      <w:r>
        <w:rPr>
          <w:b/>
          <w:bCs/>
          <w:spacing w:val="-16"/>
          <w:sz w:val="43"/>
          <w:szCs w:val="43"/>
        </w:rPr>
        <w:t>格</w:t>
      </w:r>
      <w:r>
        <w:rPr>
          <w:spacing w:val="34"/>
          <w:sz w:val="43"/>
          <w:szCs w:val="43"/>
        </w:rPr>
        <w:t xml:space="preserve"> </w:t>
      </w:r>
      <w:r>
        <w:rPr>
          <w:b/>
          <w:bCs/>
          <w:spacing w:val="-16"/>
          <w:sz w:val="43"/>
          <w:szCs w:val="43"/>
        </w:rPr>
        <w:t>式</w:t>
      </w:r>
    </w:p>
    <w:p w14:paraId="2B02C7D6">
      <w:pPr>
        <w:spacing w:line="253" w:lineRule="auto"/>
        <w:rPr>
          <w:rFonts w:ascii="Arial"/>
          <w:sz w:val="21"/>
        </w:rPr>
      </w:pPr>
    </w:p>
    <w:p w14:paraId="76D4FFE1">
      <w:pPr>
        <w:spacing w:line="253" w:lineRule="auto"/>
        <w:rPr>
          <w:rFonts w:ascii="Arial"/>
          <w:sz w:val="21"/>
        </w:rPr>
      </w:pPr>
    </w:p>
    <w:p w14:paraId="6ABF0C69">
      <w:pPr>
        <w:spacing w:line="253" w:lineRule="auto"/>
        <w:rPr>
          <w:rFonts w:ascii="Arial"/>
          <w:sz w:val="21"/>
        </w:rPr>
      </w:pPr>
    </w:p>
    <w:p w14:paraId="482DC9B6">
      <w:pPr>
        <w:spacing w:line="253" w:lineRule="auto"/>
        <w:rPr>
          <w:rFonts w:ascii="Arial"/>
          <w:sz w:val="21"/>
        </w:rPr>
      </w:pPr>
    </w:p>
    <w:p w14:paraId="73B2944F">
      <w:pPr>
        <w:spacing w:line="253" w:lineRule="auto"/>
        <w:rPr>
          <w:rFonts w:ascii="Arial"/>
          <w:sz w:val="21"/>
        </w:rPr>
      </w:pPr>
    </w:p>
    <w:p w14:paraId="451218B5">
      <w:pPr>
        <w:spacing w:line="253" w:lineRule="auto"/>
        <w:rPr>
          <w:rFonts w:ascii="Arial"/>
          <w:sz w:val="21"/>
        </w:rPr>
      </w:pPr>
    </w:p>
    <w:p w14:paraId="4BD115F6">
      <w:pPr>
        <w:spacing w:line="254" w:lineRule="auto"/>
        <w:rPr>
          <w:rFonts w:ascii="Arial"/>
          <w:sz w:val="21"/>
        </w:rPr>
      </w:pPr>
    </w:p>
    <w:p w14:paraId="73A3E265">
      <w:pPr>
        <w:spacing w:line="254" w:lineRule="auto"/>
        <w:rPr>
          <w:rFonts w:ascii="Arial"/>
          <w:sz w:val="21"/>
        </w:rPr>
      </w:pPr>
    </w:p>
    <w:p w14:paraId="62094352">
      <w:pPr>
        <w:spacing w:line="254" w:lineRule="auto"/>
        <w:rPr>
          <w:rFonts w:ascii="Arial"/>
          <w:sz w:val="21"/>
        </w:rPr>
      </w:pPr>
    </w:p>
    <w:p w14:paraId="0E8CC513">
      <w:pPr>
        <w:spacing w:line="254" w:lineRule="auto"/>
        <w:rPr>
          <w:rFonts w:ascii="Arial"/>
          <w:sz w:val="21"/>
        </w:rPr>
      </w:pPr>
    </w:p>
    <w:p w14:paraId="73720C16">
      <w:pPr>
        <w:spacing w:line="254" w:lineRule="auto"/>
        <w:rPr>
          <w:rFonts w:ascii="Arial"/>
          <w:sz w:val="21"/>
        </w:rPr>
      </w:pPr>
    </w:p>
    <w:p w14:paraId="16873301">
      <w:pPr>
        <w:spacing w:line="254" w:lineRule="auto"/>
        <w:rPr>
          <w:rFonts w:ascii="Arial"/>
          <w:sz w:val="21"/>
        </w:rPr>
      </w:pPr>
    </w:p>
    <w:p w14:paraId="456F1ADB">
      <w:pPr>
        <w:spacing w:line="254" w:lineRule="auto"/>
        <w:rPr>
          <w:rFonts w:ascii="Arial"/>
          <w:sz w:val="21"/>
        </w:rPr>
      </w:pPr>
    </w:p>
    <w:p w14:paraId="70D0DEC2">
      <w:pPr>
        <w:spacing w:line="254" w:lineRule="auto"/>
        <w:rPr>
          <w:rFonts w:ascii="Arial"/>
          <w:sz w:val="21"/>
        </w:rPr>
      </w:pPr>
    </w:p>
    <w:p w14:paraId="0A57576F">
      <w:pPr>
        <w:spacing w:line="254" w:lineRule="auto"/>
        <w:rPr>
          <w:rFonts w:ascii="Arial"/>
          <w:sz w:val="21"/>
        </w:rPr>
      </w:pPr>
    </w:p>
    <w:p w14:paraId="36DE1A4D">
      <w:pPr>
        <w:spacing w:line="254" w:lineRule="auto"/>
        <w:rPr>
          <w:rFonts w:ascii="Arial"/>
          <w:sz w:val="21"/>
        </w:rPr>
      </w:pPr>
    </w:p>
    <w:p w14:paraId="1C5E9F40">
      <w:pPr>
        <w:spacing w:line="254" w:lineRule="auto"/>
        <w:rPr>
          <w:rFonts w:ascii="Arial"/>
          <w:sz w:val="21"/>
        </w:rPr>
      </w:pPr>
    </w:p>
    <w:p w14:paraId="07BFE6BE">
      <w:pPr>
        <w:pStyle w:val="4"/>
        <w:spacing w:before="91" w:line="221" w:lineRule="auto"/>
        <w:ind w:left="526"/>
        <w:rPr>
          <w:sz w:val="28"/>
          <w:szCs w:val="28"/>
        </w:rPr>
      </w:pPr>
      <w:r>
        <w:pict>
          <v:shape id="_x0000_s1094" o:spid="_x0000_s1094" style="position:absolute;left:0pt;margin-left:96pt;margin-top:18.15pt;height:0.6pt;width:302.25pt;z-index:251670528;mso-width-relative:page;mso-height-relative:page;" filled="f" stroked="t" coordsize="6045,12" path="m0,5l6044,5e">
            <v:fill on="f" focussize="0,0"/>
            <v:stroke weight="0.6pt" color="#000000" miterlimit="2" joinstyle="bevel"/>
            <v:imagedata o:title=""/>
            <o:lock v:ext="edit"/>
          </v:shape>
        </w:pict>
      </w:r>
      <w:r>
        <w:rPr>
          <w:b/>
          <w:bCs/>
          <w:spacing w:val="-6"/>
          <w:sz w:val="28"/>
          <w:szCs w:val="28"/>
        </w:rPr>
        <w:t>项目编号：</w:t>
      </w:r>
    </w:p>
    <w:p w14:paraId="783FC7EE">
      <w:pPr>
        <w:pStyle w:val="4"/>
        <w:spacing w:before="289" w:line="220" w:lineRule="auto"/>
        <w:ind w:left="521"/>
        <w:rPr>
          <w:sz w:val="28"/>
          <w:szCs w:val="28"/>
        </w:rPr>
      </w:pPr>
      <w:r>
        <w:pict>
          <v:shape id="_x0000_s1095" o:spid="_x0000_s1095" style="position:absolute;left:0pt;margin-left:96pt;margin-top:28pt;height:0.6pt;width:302.25pt;z-index:251669504;mso-width-relative:page;mso-height-relative:page;" filled="f" stroked="t" coordsize="6045,12" path="m0,5l6044,5e">
            <v:fill on="f" focussize="0,0"/>
            <v:stroke weight="0.6pt" color="#000000" miterlimit="2" joinstyle="bevel"/>
            <v:imagedata o:title=""/>
            <o:lock v:ext="edit"/>
          </v:shape>
        </w:pict>
      </w:r>
      <w:r>
        <w:rPr>
          <w:b/>
          <w:bCs/>
          <w:spacing w:val="-12"/>
          <w:sz w:val="28"/>
          <w:szCs w:val="28"/>
        </w:rPr>
        <w:t>供</w:t>
      </w:r>
      <w:r>
        <w:rPr>
          <w:spacing w:val="9"/>
          <w:sz w:val="28"/>
          <w:szCs w:val="28"/>
        </w:rPr>
        <w:t xml:space="preserve"> </w:t>
      </w:r>
      <w:r>
        <w:rPr>
          <w:b/>
          <w:bCs/>
          <w:spacing w:val="-12"/>
          <w:sz w:val="28"/>
          <w:szCs w:val="28"/>
        </w:rPr>
        <w:t>应</w:t>
      </w:r>
      <w:r>
        <w:rPr>
          <w:spacing w:val="18"/>
          <w:sz w:val="28"/>
          <w:szCs w:val="28"/>
        </w:rPr>
        <w:t xml:space="preserve"> </w:t>
      </w:r>
      <w:r>
        <w:rPr>
          <w:b/>
          <w:bCs/>
          <w:spacing w:val="-12"/>
          <w:sz w:val="28"/>
          <w:szCs w:val="28"/>
        </w:rPr>
        <w:t>商：</w:t>
      </w:r>
    </w:p>
    <w:p w14:paraId="6C09FDFE">
      <w:pPr>
        <w:pStyle w:val="4"/>
        <w:spacing w:before="289" w:line="414" w:lineRule="auto"/>
        <w:ind w:left="569" w:right="376" w:hanging="47"/>
        <w:rPr>
          <w:sz w:val="28"/>
          <w:szCs w:val="28"/>
        </w:rPr>
      </w:pPr>
      <w:r>
        <w:rPr>
          <w:b/>
          <w:bCs/>
          <w:spacing w:val="1"/>
          <w:sz w:val="28"/>
          <w:szCs w:val="28"/>
        </w:rPr>
        <w:t>法定代表人或其被授权委托代理人</w:t>
      </w:r>
      <w:r>
        <w:rPr>
          <w:spacing w:val="1"/>
          <w:sz w:val="28"/>
          <w:szCs w:val="28"/>
        </w:rPr>
        <w:t xml:space="preserve"> </w:t>
      </w:r>
      <w:r>
        <w:rPr>
          <w:b/>
          <w:bCs/>
          <w:spacing w:val="-40"/>
          <w:sz w:val="28"/>
          <w:szCs w:val="28"/>
        </w:rPr>
        <w:t>：</w:t>
      </w:r>
      <w:r>
        <w:rPr>
          <w:sz w:val="28"/>
          <w:szCs w:val="28"/>
          <w:u w:val="single" w:color="auto"/>
        </w:rPr>
        <w:t xml:space="preserve">      </w:t>
      </w:r>
      <w:r>
        <w:rPr>
          <w:b/>
          <w:bCs/>
          <w:spacing w:val="-40"/>
          <w:sz w:val="28"/>
          <w:szCs w:val="28"/>
          <w:u w:val="single" w:color="auto"/>
        </w:rPr>
        <w:t>（</w:t>
      </w:r>
      <w:r>
        <w:rPr>
          <w:b/>
          <w:bCs/>
          <w:spacing w:val="1"/>
          <w:sz w:val="28"/>
          <w:szCs w:val="28"/>
          <w:u w:val="single" w:color="auto"/>
        </w:rPr>
        <w:t>签字或盖章）</w:t>
      </w:r>
      <w:r>
        <w:rPr>
          <w:spacing w:val="4"/>
          <w:sz w:val="28"/>
          <w:szCs w:val="28"/>
        </w:rPr>
        <w:t xml:space="preserve"> </w:t>
      </w:r>
      <w:r>
        <w:rPr>
          <w:b/>
          <w:bCs/>
          <w:spacing w:val="-39"/>
          <w:sz w:val="28"/>
          <w:szCs w:val="28"/>
        </w:rPr>
        <w:t>日</w:t>
      </w:r>
      <w:r>
        <w:rPr>
          <w:spacing w:val="4"/>
          <w:sz w:val="28"/>
          <w:szCs w:val="28"/>
        </w:rPr>
        <w:t xml:space="preserve">    </w:t>
      </w:r>
      <w:r>
        <w:rPr>
          <w:b/>
          <w:bCs/>
          <w:spacing w:val="-39"/>
          <w:sz w:val="28"/>
          <w:szCs w:val="28"/>
        </w:rPr>
        <w:t>期</w:t>
      </w:r>
      <w:r>
        <w:rPr>
          <w:spacing w:val="-105"/>
          <w:sz w:val="28"/>
          <w:szCs w:val="28"/>
        </w:rPr>
        <w:t xml:space="preserve"> </w:t>
      </w:r>
      <w:r>
        <w:rPr>
          <w:b/>
          <w:bCs/>
          <w:spacing w:val="-39"/>
          <w:sz w:val="28"/>
          <w:szCs w:val="28"/>
        </w:rPr>
        <w:t>：</w:t>
      </w:r>
      <w:r>
        <w:rPr>
          <w:sz w:val="28"/>
          <w:szCs w:val="28"/>
          <w:u w:val="single" w:color="auto"/>
        </w:rPr>
        <w:t xml:space="preserve">                                            </w:t>
      </w:r>
    </w:p>
    <w:p w14:paraId="3F5F0634">
      <w:pPr>
        <w:spacing w:line="251" w:lineRule="auto"/>
        <w:rPr>
          <w:rFonts w:ascii="Arial"/>
          <w:sz w:val="21"/>
        </w:rPr>
      </w:pPr>
    </w:p>
    <w:p w14:paraId="7606CE69">
      <w:pPr>
        <w:spacing w:line="251" w:lineRule="auto"/>
        <w:rPr>
          <w:rFonts w:ascii="Arial"/>
          <w:sz w:val="21"/>
        </w:rPr>
      </w:pPr>
    </w:p>
    <w:p w14:paraId="5FE1AD81">
      <w:pPr>
        <w:spacing w:line="252" w:lineRule="auto"/>
        <w:rPr>
          <w:rFonts w:ascii="Arial"/>
          <w:sz w:val="21"/>
        </w:rPr>
      </w:pPr>
    </w:p>
    <w:p w14:paraId="77A4943C">
      <w:pPr>
        <w:spacing w:line="252" w:lineRule="auto"/>
        <w:rPr>
          <w:rFonts w:ascii="Arial"/>
          <w:sz w:val="21"/>
        </w:rPr>
      </w:pPr>
    </w:p>
    <w:p w14:paraId="5A374359">
      <w:pPr>
        <w:spacing w:line="252" w:lineRule="auto"/>
        <w:rPr>
          <w:rFonts w:ascii="Arial"/>
          <w:sz w:val="21"/>
        </w:rPr>
      </w:pPr>
    </w:p>
    <w:p w14:paraId="78BB637F">
      <w:pPr>
        <w:spacing w:line="252" w:lineRule="auto"/>
        <w:rPr>
          <w:rFonts w:ascii="Arial"/>
          <w:sz w:val="21"/>
        </w:rPr>
      </w:pPr>
    </w:p>
    <w:p w14:paraId="129D4990">
      <w:pPr>
        <w:pStyle w:val="4"/>
        <w:spacing w:before="65" w:line="282" w:lineRule="exact"/>
        <w:jc w:val="right"/>
        <w:rPr>
          <w:sz w:val="20"/>
          <w:szCs w:val="20"/>
        </w:rPr>
      </w:pPr>
    </w:p>
    <w:p w14:paraId="40BE5B7C">
      <w:pPr>
        <w:spacing w:line="282" w:lineRule="exact"/>
        <w:rPr>
          <w:sz w:val="20"/>
          <w:szCs w:val="20"/>
        </w:rPr>
        <w:sectPr>
          <w:headerReference r:id="rId12" w:type="default"/>
          <w:pgSz w:w="11906" w:h="16839"/>
          <w:pgMar w:top="1362" w:right="1785" w:bottom="400" w:left="1785" w:header="871" w:footer="0" w:gutter="0"/>
          <w:pgNumType w:fmt="numberInDash"/>
          <w:cols w:space="720" w:num="1"/>
        </w:sectPr>
      </w:pPr>
    </w:p>
    <w:p w14:paraId="27A10ACA">
      <w:pPr>
        <w:pStyle w:val="4"/>
        <w:spacing w:before="130" w:line="226" w:lineRule="auto"/>
        <w:ind w:left="3314"/>
        <w:rPr>
          <w:b/>
          <w:bCs/>
          <w:spacing w:val="-56"/>
          <w:sz w:val="47"/>
          <w:szCs w:val="47"/>
        </w:rPr>
      </w:pPr>
    </w:p>
    <w:p w14:paraId="435D0501">
      <w:pPr>
        <w:pStyle w:val="4"/>
        <w:spacing w:before="130" w:line="226" w:lineRule="auto"/>
        <w:ind w:left="3314"/>
        <w:rPr>
          <w:sz w:val="47"/>
          <w:szCs w:val="47"/>
        </w:rPr>
      </w:pPr>
      <w:r>
        <w:rPr>
          <w:b/>
          <w:bCs/>
          <w:spacing w:val="-56"/>
          <w:sz w:val="47"/>
          <w:szCs w:val="47"/>
        </w:rPr>
        <w:t>目</w:t>
      </w:r>
      <w:r>
        <w:rPr>
          <w:spacing w:val="11"/>
          <w:sz w:val="47"/>
          <w:szCs w:val="47"/>
        </w:rPr>
        <w:t xml:space="preserve">    </w:t>
      </w:r>
      <w:r>
        <w:rPr>
          <w:b/>
          <w:bCs/>
          <w:spacing w:val="-56"/>
          <w:sz w:val="47"/>
          <w:szCs w:val="47"/>
        </w:rPr>
        <w:t>录</w:t>
      </w:r>
    </w:p>
    <w:p w14:paraId="3F911BB6">
      <w:pPr>
        <w:spacing w:before="5"/>
      </w:pPr>
    </w:p>
    <w:p w14:paraId="601FF2FE">
      <w:pPr>
        <w:spacing w:before="5"/>
      </w:pPr>
    </w:p>
    <w:p w14:paraId="0B5F90EF">
      <w:pPr>
        <w:spacing w:before="4"/>
      </w:pPr>
    </w:p>
    <w:p w14:paraId="5080023F">
      <w:pPr>
        <w:spacing w:before="4"/>
      </w:pPr>
    </w:p>
    <w:tbl>
      <w:tblPr>
        <w:tblStyle w:val="11"/>
        <w:tblW w:w="6291" w:type="dxa"/>
        <w:tblInd w:w="58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326"/>
        <w:gridCol w:w="4965"/>
      </w:tblGrid>
      <w:tr w14:paraId="4E5613F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1" w:hRule="atLeast"/>
        </w:trPr>
        <w:tc>
          <w:tcPr>
            <w:tcW w:w="1326" w:type="dxa"/>
            <w:vAlign w:val="top"/>
          </w:tcPr>
          <w:p w14:paraId="35844CCD">
            <w:pPr>
              <w:spacing w:before="1" w:line="220" w:lineRule="auto"/>
              <w:rPr>
                <w:rFonts w:ascii="宋体" w:hAnsi="宋体" w:eastAsia="宋体" w:cs="宋体"/>
                <w:sz w:val="28"/>
                <w:szCs w:val="28"/>
              </w:rPr>
            </w:pPr>
            <w:r>
              <w:rPr>
                <w:rFonts w:ascii="宋体" w:hAnsi="宋体" w:eastAsia="宋体" w:cs="宋体"/>
                <w:spacing w:val="-14"/>
                <w:sz w:val="28"/>
                <w:szCs w:val="28"/>
              </w:rPr>
              <w:t>第</w:t>
            </w:r>
            <w:r>
              <w:rPr>
                <w:rFonts w:ascii="宋体" w:hAnsi="宋体" w:eastAsia="宋体" w:cs="宋体"/>
                <w:spacing w:val="-38"/>
                <w:sz w:val="28"/>
                <w:szCs w:val="28"/>
              </w:rPr>
              <w:t xml:space="preserve"> </w:t>
            </w:r>
            <w:r>
              <w:rPr>
                <w:rFonts w:ascii="宋体" w:hAnsi="宋体" w:eastAsia="宋体" w:cs="宋体"/>
                <w:spacing w:val="-14"/>
                <w:sz w:val="28"/>
                <w:szCs w:val="28"/>
              </w:rPr>
              <w:t>1</w:t>
            </w:r>
            <w:r>
              <w:rPr>
                <w:rFonts w:ascii="宋体" w:hAnsi="宋体" w:eastAsia="宋体" w:cs="宋体"/>
                <w:spacing w:val="-55"/>
                <w:sz w:val="28"/>
                <w:szCs w:val="28"/>
              </w:rPr>
              <w:t xml:space="preserve"> </w:t>
            </w:r>
            <w:r>
              <w:rPr>
                <w:rFonts w:ascii="宋体" w:hAnsi="宋体" w:eastAsia="宋体" w:cs="宋体"/>
                <w:spacing w:val="-14"/>
                <w:sz w:val="28"/>
                <w:szCs w:val="28"/>
              </w:rPr>
              <w:t>部分</w:t>
            </w:r>
          </w:p>
        </w:tc>
        <w:tc>
          <w:tcPr>
            <w:tcW w:w="4965" w:type="dxa"/>
            <w:vAlign w:val="top"/>
          </w:tcPr>
          <w:p w14:paraId="05B71A6E">
            <w:pPr>
              <w:spacing w:line="220" w:lineRule="auto"/>
              <w:jc w:val="right"/>
              <w:rPr>
                <w:rFonts w:ascii="宋体" w:hAnsi="宋体" w:eastAsia="宋体" w:cs="宋体"/>
                <w:sz w:val="28"/>
                <w:szCs w:val="28"/>
              </w:rPr>
            </w:pPr>
            <w:r>
              <w:rPr>
                <w:rFonts w:ascii="宋体" w:hAnsi="宋体" w:eastAsia="宋体" w:cs="宋体"/>
                <w:spacing w:val="-1"/>
                <w:sz w:val="28"/>
                <w:szCs w:val="28"/>
              </w:rPr>
              <w:t>法定代表人证明书及法定代表人授权书</w:t>
            </w:r>
          </w:p>
        </w:tc>
      </w:tr>
      <w:tr w14:paraId="244AB23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0" w:hRule="atLeast"/>
        </w:trPr>
        <w:tc>
          <w:tcPr>
            <w:tcW w:w="1326" w:type="dxa"/>
            <w:vAlign w:val="top"/>
          </w:tcPr>
          <w:p w14:paraId="4581A1C3">
            <w:pPr>
              <w:spacing w:before="218" w:line="221" w:lineRule="auto"/>
              <w:rPr>
                <w:rFonts w:ascii="宋体" w:hAnsi="宋体" w:eastAsia="宋体" w:cs="宋体"/>
                <w:sz w:val="28"/>
                <w:szCs w:val="28"/>
              </w:rPr>
            </w:pPr>
            <w:r>
              <w:rPr>
                <w:rFonts w:ascii="宋体" w:hAnsi="宋体" w:eastAsia="宋体" w:cs="宋体"/>
                <w:spacing w:val="-10"/>
                <w:sz w:val="28"/>
                <w:szCs w:val="28"/>
              </w:rPr>
              <w:t>第</w:t>
            </w:r>
            <w:r>
              <w:rPr>
                <w:rFonts w:ascii="宋体" w:hAnsi="宋体" w:eastAsia="宋体" w:cs="宋体"/>
                <w:spacing w:val="-54"/>
                <w:sz w:val="28"/>
                <w:szCs w:val="28"/>
              </w:rPr>
              <w:t xml:space="preserve"> </w:t>
            </w:r>
            <w:r>
              <w:rPr>
                <w:rFonts w:ascii="宋体" w:hAnsi="宋体" w:eastAsia="宋体" w:cs="宋体"/>
                <w:spacing w:val="-10"/>
                <w:sz w:val="28"/>
                <w:szCs w:val="28"/>
              </w:rPr>
              <w:t>2</w:t>
            </w:r>
            <w:r>
              <w:rPr>
                <w:rFonts w:ascii="宋体" w:hAnsi="宋体" w:eastAsia="宋体" w:cs="宋体"/>
                <w:spacing w:val="-55"/>
                <w:sz w:val="28"/>
                <w:szCs w:val="28"/>
              </w:rPr>
              <w:t xml:space="preserve"> </w:t>
            </w:r>
            <w:r>
              <w:rPr>
                <w:rFonts w:ascii="宋体" w:hAnsi="宋体" w:eastAsia="宋体" w:cs="宋体"/>
                <w:spacing w:val="-10"/>
                <w:sz w:val="28"/>
                <w:szCs w:val="28"/>
              </w:rPr>
              <w:t>部分</w:t>
            </w:r>
          </w:p>
        </w:tc>
        <w:tc>
          <w:tcPr>
            <w:tcW w:w="4965" w:type="dxa"/>
            <w:vAlign w:val="top"/>
          </w:tcPr>
          <w:p w14:paraId="0DB50F86">
            <w:pPr>
              <w:spacing w:before="219" w:line="221" w:lineRule="auto"/>
              <w:ind w:left="218"/>
              <w:rPr>
                <w:rFonts w:ascii="宋体" w:hAnsi="宋体" w:eastAsia="宋体" w:cs="宋体"/>
                <w:sz w:val="28"/>
                <w:szCs w:val="28"/>
              </w:rPr>
            </w:pPr>
            <w:r>
              <w:rPr>
                <w:rFonts w:ascii="宋体" w:hAnsi="宋体" w:eastAsia="宋体" w:cs="宋体"/>
                <w:spacing w:val="-5"/>
                <w:sz w:val="28"/>
                <w:szCs w:val="28"/>
              </w:rPr>
              <w:t>投标函</w:t>
            </w:r>
          </w:p>
        </w:tc>
      </w:tr>
      <w:tr w14:paraId="0EFD489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0" w:hRule="atLeast"/>
        </w:trPr>
        <w:tc>
          <w:tcPr>
            <w:tcW w:w="1326" w:type="dxa"/>
            <w:vAlign w:val="top"/>
          </w:tcPr>
          <w:p w14:paraId="53D372CF">
            <w:pPr>
              <w:spacing w:before="218" w:line="221" w:lineRule="auto"/>
              <w:rPr>
                <w:rFonts w:ascii="宋体" w:hAnsi="宋体" w:eastAsia="宋体" w:cs="宋体"/>
                <w:sz w:val="28"/>
                <w:szCs w:val="28"/>
              </w:rPr>
            </w:pPr>
            <w:r>
              <w:rPr>
                <w:rFonts w:ascii="宋体" w:hAnsi="宋体" w:eastAsia="宋体" w:cs="宋体"/>
                <w:spacing w:val="-10"/>
                <w:sz w:val="28"/>
                <w:szCs w:val="28"/>
              </w:rPr>
              <w:t>第</w:t>
            </w:r>
            <w:r>
              <w:rPr>
                <w:rFonts w:ascii="宋体" w:hAnsi="宋体" w:eastAsia="宋体" w:cs="宋体"/>
                <w:spacing w:val="-54"/>
                <w:sz w:val="28"/>
                <w:szCs w:val="28"/>
              </w:rPr>
              <w:t xml:space="preserve"> </w:t>
            </w:r>
            <w:r>
              <w:rPr>
                <w:rFonts w:ascii="宋体" w:hAnsi="宋体" w:eastAsia="宋体" w:cs="宋体"/>
                <w:spacing w:val="-10"/>
                <w:sz w:val="28"/>
                <w:szCs w:val="28"/>
              </w:rPr>
              <w:t>3</w:t>
            </w:r>
            <w:r>
              <w:rPr>
                <w:rFonts w:ascii="宋体" w:hAnsi="宋体" w:eastAsia="宋体" w:cs="宋体"/>
                <w:spacing w:val="-55"/>
                <w:sz w:val="28"/>
                <w:szCs w:val="28"/>
              </w:rPr>
              <w:t xml:space="preserve"> </w:t>
            </w:r>
            <w:r>
              <w:rPr>
                <w:rFonts w:ascii="宋体" w:hAnsi="宋体" w:eastAsia="宋体" w:cs="宋体"/>
                <w:spacing w:val="-10"/>
                <w:sz w:val="28"/>
                <w:szCs w:val="28"/>
              </w:rPr>
              <w:t>部分</w:t>
            </w:r>
          </w:p>
        </w:tc>
        <w:tc>
          <w:tcPr>
            <w:tcW w:w="4965" w:type="dxa"/>
            <w:vAlign w:val="top"/>
          </w:tcPr>
          <w:p w14:paraId="6AE80C29">
            <w:pPr>
              <w:spacing w:before="219" w:line="221" w:lineRule="auto"/>
              <w:ind w:left="215"/>
              <w:rPr>
                <w:rFonts w:ascii="宋体" w:hAnsi="宋体" w:eastAsia="宋体" w:cs="宋体"/>
                <w:sz w:val="28"/>
                <w:szCs w:val="28"/>
              </w:rPr>
            </w:pPr>
            <w:r>
              <w:rPr>
                <w:rFonts w:ascii="宋体" w:hAnsi="宋体" w:eastAsia="宋体" w:cs="宋体"/>
                <w:spacing w:val="-3"/>
                <w:sz w:val="28"/>
                <w:szCs w:val="28"/>
              </w:rPr>
              <w:t>开标一览表</w:t>
            </w:r>
          </w:p>
        </w:tc>
      </w:tr>
      <w:tr w14:paraId="4AB8780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0" w:hRule="atLeast"/>
        </w:trPr>
        <w:tc>
          <w:tcPr>
            <w:tcW w:w="1326" w:type="dxa"/>
            <w:vAlign w:val="top"/>
          </w:tcPr>
          <w:p w14:paraId="231D6067">
            <w:pPr>
              <w:spacing w:before="218" w:line="221" w:lineRule="auto"/>
              <w:rPr>
                <w:rFonts w:ascii="宋体" w:hAnsi="宋体" w:eastAsia="宋体" w:cs="宋体"/>
                <w:sz w:val="28"/>
                <w:szCs w:val="28"/>
              </w:rPr>
            </w:pPr>
            <w:r>
              <w:rPr>
                <w:rFonts w:ascii="宋体" w:hAnsi="宋体" w:eastAsia="宋体" w:cs="宋体"/>
                <w:spacing w:val="-8"/>
                <w:sz w:val="28"/>
                <w:szCs w:val="28"/>
              </w:rPr>
              <w:t>第</w:t>
            </w:r>
            <w:r>
              <w:rPr>
                <w:rFonts w:ascii="宋体" w:hAnsi="宋体" w:eastAsia="宋体" w:cs="宋体"/>
                <w:spacing w:val="-61"/>
                <w:sz w:val="28"/>
                <w:szCs w:val="28"/>
              </w:rPr>
              <w:t xml:space="preserve"> </w:t>
            </w:r>
            <w:r>
              <w:rPr>
                <w:rFonts w:ascii="宋体" w:hAnsi="宋体" w:eastAsia="宋体" w:cs="宋体"/>
                <w:spacing w:val="-8"/>
                <w:sz w:val="28"/>
                <w:szCs w:val="28"/>
              </w:rPr>
              <w:t>4</w:t>
            </w:r>
            <w:r>
              <w:rPr>
                <w:rFonts w:ascii="宋体" w:hAnsi="宋体" w:eastAsia="宋体" w:cs="宋体"/>
                <w:spacing w:val="-55"/>
                <w:sz w:val="28"/>
                <w:szCs w:val="28"/>
              </w:rPr>
              <w:t xml:space="preserve"> </w:t>
            </w:r>
            <w:r>
              <w:rPr>
                <w:rFonts w:ascii="宋体" w:hAnsi="宋体" w:eastAsia="宋体" w:cs="宋体"/>
                <w:spacing w:val="-8"/>
                <w:sz w:val="28"/>
                <w:szCs w:val="28"/>
              </w:rPr>
              <w:t>部分</w:t>
            </w:r>
          </w:p>
        </w:tc>
        <w:tc>
          <w:tcPr>
            <w:tcW w:w="4965" w:type="dxa"/>
            <w:vAlign w:val="top"/>
          </w:tcPr>
          <w:p w14:paraId="2C87ECB6">
            <w:pPr>
              <w:spacing w:before="218" w:line="221" w:lineRule="auto"/>
              <w:ind w:left="215"/>
              <w:rPr>
                <w:rFonts w:ascii="宋体" w:hAnsi="宋体" w:eastAsia="宋体" w:cs="宋体"/>
                <w:sz w:val="28"/>
                <w:szCs w:val="28"/>
              </w:rPr>
            </w:pPr>
            <w:r>
              <w:rPr>
                <w:rFonts w:ascii="宋体" w:hAnsi="宋体" w:eastAsia="宋体" w:cs="宋体"/>
                <w:spacing w:val="-2"/>
                <w:sz w:val="28"/>
                <w:szCs w:val="28"/>
              </w:rPr>
              <w:t>技术投标方案</w:t>
            </w:r>
          </w:p>
        </w:tc>
      </w:tr>
      <w:tr w14:paraId="3B0F81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0" w:hRule="atLeast"/>
        </w:trPr>
        <w:tc>
          <w:tcPr>
            <w:tcW w:w="1326" w:type="dxa"/>
            <w:vAlign w:val="top"/>
          </w:tcPr>
          <w:p w14:paraId="7F052872">
            <w:pPr>
              <w:spacing w:before="218" w:line="221" w:lineRule="auto"/>
              <w:rPr>
                <w:rFonts w:ascii="宋体" w:hAnsi="宋体" w:eastAsia="宋体" w:cs="宋体"/>
                <w:sz w:val="28"/>
                <w:szCs w:val="28"/>
              </w:rPr>
            </w:pPr>
            <w:r>
              <w:rPr>
                <w:rFonts w:ascii="宋体" w:hAnsi="宋体" w:eastAsia="宋体" w:cs="宋体"/>
                <w:spacing w:val="-10"/>
                <w:sz w:val="28"/>
                <w:szCs w:val="28"/>
              </w:rPr>
              <w:t>第</w:t>
            </w:r>
            <w:r>
              <w:rPr>
                <w:rFonts w:ascii="宋体" w:hAnsi="宋体" w:eastAsia="宋体" w:cs="宋体"/>
                <w:spacing w:val="-54"/>
                <w:sz w:val="28"/>
                <w:szCs w:val="28"/>
              </w:rPr>
              <w:t xml:space="preserve"> </w:t>
            </w:r>
            <w:r>
              <w:rPr>
                <w:rFonts w:ascii="宋体" w:hAnsi="宋体" w:eastAsia="宋体" w:cs="宋体"/>
                <w:spacing w:val="-10"/>
                <w:sz w:val="28"/>
                <w:szCs w:val="28"/>
              </w:rPr>
              <w:t>5</w:t>
            </w:r>
            <w:r>
              <w:rPr>
                <w:rFonts w:ascii="宋体" w:hAnsi="宋体" w:eastAsia="宋体" w:cs="宋体"/>
                <w:spacing w:val="-55"/>
                <w:sz w:val="28"/>
                <w:szCs w:val="28"/>
              </w:rPr>
              <w:t xml:space="preserve"> </w:t>
            </w:r>
            <w:r>
              <w:rPr>
                <w:rFonts w:ascii="宋体" w:hAnsi="宋体" w:eastAsia="宋体" w:cs="宋体"/>
                <w:spacing w:val="-10"/>
                <w:sz w:val="28"/>
                <w:szCs w:val="28"/>
              </w:rPr>
              <w:t>部分</w:t>
            </w:r>
          </w:p>
        </w:tc>
        <w:tc>
          <w:tcPr>
            <w:tcW w:w="4965" w:type="dxa"/>
            <w:vAlign w:val="top"/>
          </w:tcPr>
          <w:p w14:paraId="3AACCFC6">
            <w:pPr>
              <w:spacing w:before="219" w:line="220" w:lineRule="auto"/>
              <w:ind w:left="214"/>
              <w:rPr>
                <w:rFonts w:ascii="宋体" w:hAnsi="宋体" w:eastAsia="宋体" w:cs="宋体"/>
                <w:sz w:val="28"/>
                <w:szCs w:val="28"/>
              </w:rPr>
            </w:pPr>
            <w:r>
              <w:rPr>
                <w:rFonts w:ascii="宋体" w:hAnsi="宋体" w:eastAsia="宋体" w:cs="宋体"/>
                <w:spacing w:val="-2"/>
                <w:sz w:val="28"/>
                <w:szCs w:val="28"/>
              </w:rPr>
              <w:t>供应商概况及承诺</w:t>
            </w:r>
          </w:p>
        </w:tc>
      </w:tr>
      <w:tr w14:paraId="3AD0B2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0" w:hRule="atLeast"/>
        </w:trPr>
        <w:tc>
          <w:tcPr>
            <w:tcW w:w="1326" w:type="dxa"/>
            <w:vAlign w:val="top"/>
          </w:tcPr>
          <w:p w14:paraId="1B58C1CD">
            <w:pPr>
              <w:spacing w:before="218" w:line="179" w:lineRule="auto"/>
              <w:rPr>
                <w:rFonts w:ascii="宋体" w:hAnsi="宋体" w:eastAsia="宋体" w:cs="宋体"/>
                <w:sz w:val="28"/>
                <w:szCs w:val="28"/>
              </w:rPr>
            </w:pPr>
            <w:r>
              <w:rPr>
                <w:rFonts w:ascii="宋体" w:hAnsi="宋体" w:eastAsia="宋体" w:cs="宋体"/>
                <w:spacing w:val="-9"/>
                <w:sz w:val="28"/>
                <w:szCs w:val="28"/>
              </w:rPr>
              <w:t>第</w:t>
            </w:r>
            <w:r>
              <w:rPr>
                <w:rFonts w:ascii="宋体" w:hAnsi="宋体" w:eastAsia="宋体" w:cs="宋体"/>
                <w:spacing w:val="-58"/>
                <w:sz w:val="28"/>
                <w:szCs w:val="28"/>
              </w:rPr>
              <w:t xml:space="preserve"> </w:t>
            </w:r>
            <w:r>
              <w:rPr>
                <w:rFonts w:ascii="宋体" w:hAnsi="宋体" w:eastAsia="宋体" w:cs="宋体"/>
                <w:spacing w:val="-9"/>
                <w:sz w:val="28"/>
                <w:szCs w:val="28"/>
              </w:rPr>
              <w:t>6</w:t>
            </w:r>
            <w:r>
              <w:rPr>
                <w:rFonts w:ascii="宋体" w:hAnsi="宋体" w:eastAsia="宋体" w:cs="宋体"/>
                <w:spacing w:val="-55"/>
                <w:sz w:val="28"/>
                <w:szCs w:val="28"/>
              </w:rPr>
              <w:t xml:space="preserve"> </w:t>
            </w:r>
            <w:r>
              <w:rPr>
                <w:rFonts w:ascii="宋体" w:hAnsi="宋体" w:eastAsia="宋体" w:cs="宋体"/>
                <w:spacing w:val="-9"/>
                <w:sz w:val="28"/>
                <w:szCs w:val="28"/>
              </w:rPr>
              <w:t>部分</w:t>
            </w:r>
          </w:p>
        </w:tc>
        <w:tc>
          <w:tcPr>
            <w:tcW w:w="4965" w:type="dxa"/>
            <w:vAlign w:val="top"/>
          </w:tcPr>
          <w:p w14:paraId="2270C206">
            <w:pPr>
              <w:spacing w:before="218" w:line="179" w:lineRule="auto"/>
              <w:ind w:left="226"/>
              <w:rPr>
                <w:rFonts w:ascii="宋体" w:hAnsi="宋体" w:eastAsia="宋体" w:cs="宋体"/>
                <w:sz w:val="28"/>
                <w:szCs w:val="28"/>
              </w:rPr>
            </w:pPr>
            <w:r>
              <w:rPr>
                <w:rFonts w:ascii="宋体" w:hAnsi="宋体" w:eastAsia="宋体" w:cs="宋体"/>
                <w:spacing w:val="-4"/>
                <w:sz w:val="28"/>
                <w:szCs w:val="28"/>
              </w:rPr>
              <w:t>资格证明文件</w:t>
            </w:r>
          </w:p>
        </w:tc>
      </w:tr>
    </w:tbl>
    <w:p w14:paraId="70E41B84">
      <w:pPr>
        <w:spacing w:line="242" w:lineRule="auto"/>
        <w:rPr>
          <w:rFonts w:ascii="Arial"/>
          <w:sz w:val="21"/>
        </w:rPr>
      </w:pPr>
    </w:p>
    <w:p w14:paraId="76156098">
      <w:pPr>
        <w:spacing w:line="242" w:lineRule="auto"/>
        <w:rPr>
          <w:rFonts w:ascii="Arial"/>
          <w:sz w:val="21"/>
        </w:rPr>
      </w:pPr>
    </w:p>
    <w:p w14:paraId="5729205B">
      <w:pPr>
        <w:spacing w:line="242" w:lineRule="auto"/>
        <w:rPr>
          <w:rFonts w:ascii="Arial"/>
          <w:sz w:val="21"/>
        </w:rPr>
      </w:pPr>
    </w:p>
    <w:p w14:paraId="65BEEB1D">
      <w:pPr>
        <w:spacing w:line="242" w:lineRule="auto"/>
        <w:rPr>
          <w:rFonts w:ascii="Arial"/>
          <w:sz w:val="21"/>
        </w:rPr>
      </w:pPr>
    </w:p>
    <w:p w14:paraId="50031A36">
      <w:pPr>
        <w:spacing w:line="242" w:lineRule="auto"/>
        <w:rPr>
          <w:rFonts w:ascii="Arial"/>
          <w:sz w:val="21"/>
        </w:rPr>
      </w:pPr>
    </w:p>
    <w:p w14:paraId="4C37C3C6">
      <w:pPr>
        <w:spacing w:line="242" w:lineRule="auto"/>
        <w:rPr>
          <w:rFonts w:ascii="Arial"/>
          <w:sz w:val="21"/>
        </w:rPr>
      </w:pPr>
    </w:p>
    <w:p w14:paraId="26681A87">
      <w:pPr>
        <w:spacing w:line="242" w:lineRule="auto"/>
        <w:rPr>
          <w:rFonts w:ascii="Arial"/>
          <w:sz w:val="21"/>
        </w:rPr>
      </w:pPr>
    </w:p>
    <w:p w14:paraId="1AE0ACDA">
      <w:pPr>
        <w:spacing w:line="242" w:lineRule="auto"/>
        <w:rPr>
          <w:rFonts w:ascii="Arial"/>
          <w:sz w:val="21"/>
        </w:rPr>
      </w:pPr>
    </w:p>
    <w:p w14:paraId="74A7F510">
      <w:pPr>
        <w:spacing w:line="242" w:lineRule="auto"/>
        <w:rPr>
          <w:rFonts w:ascii="Arial"/>
          <w:sz w:val="21"/>
        </w:rPr>
      </w:pPr>
    </w:p>
    <w:p w14:paraId="1B0549E2">
      <w:pPr>
        <w:spacing w:line="242" w:lineRule="auto"/>
        <w:rPr>
          <w:rFonts w:ascii="Arial"/>
          <w:sz w:val="21"/>
        </w:rPr>
      </w:pPr>
    </w:p>
    <w:p w14:paraId="4F898169">
      <w:pPr>
        <w:spacing w:line="242" w:lineRule="auto"/>
        <w:rPr>
          <w:rFonts w:ascii="Arial"/>
          <w:sz w:val="21"/>
        </w:rPr>
      </w:pPr>
    </w:p>
    <w:p w14:paraId="1EE19F7B">
      <w:pPr>
        <w:spacing w:line="242" w:lineRule="auto"/>
        <w:rPr>
          <w:rFonts w:ascii="Arial"/>
          <w:sz w:val="21"/>
        </w:rPr>
      </w:pPr>
    </w:p>
    <w:p w14:paraId="0ACFEA9B">
      <w:pPr>
        <w:spacing w:line="243" w:lineRule="auto"/>
        <w:rPr>
          <w:rFonts w:ascii="Arial"/>
          <w:sz w:val="21"/>
        </w:rPr>
      </w:pPr>
    </w:p>
    <w:p w14:paraId="7D0E38B0">
      <w:pPr>
        <w:spacing w:line="243" w:lineRule="auto"/>
        <w:rPr>
          <w:rFonts w:ascii="Arial"/>
          <w:sz w:val="21"/>
        </w:rPr>
      </w:pPr>
    </w:p>
    <w:p w14:paraId="0A31215D">
      <w:pPr>
        <w:spacing w:line="243" w:lineRule="auto"/>
        <w:rPr>
          <w:rFonts w:ascii="Arial"/>
          <w:sz w:val="21"/>
        </w:rPr>
      </w:pPr>
    </w:p>
    <w:p w14:paraId="2C379063">
      <w:pPr>
        <w:spacing w:line="243" w:lineRule="auto"/>
        <w:rPr>
          <w:rFonts w:ascii="Arial"/>
          <w:sz w:val="21"/>
        </w:rPr>
      </w:pPr>
    </w:p>
    <w:p w14:paraId="7303D403">
      <w:pPr>
        <w:spacing w:line="243" w:lineRule="auto"/>
        <w:rPr>
          <w:rFonts w:ascii="Arial"/>
          <w:sz w:val="21"/>
        </w:rPr>
      </w:pPr>
    </w:p>
    <w:p w14:paraId="1CC1CFEA">
      <w:pPr>
        <w:spacing w:line="243" w:lineRule="auto"/>
        <w:rPr>
          <w:rFonts w:ascii="Arial"/>
          <w:sz w:val="21"/>
        </w:rPr>
      </w:pPr>
    </w:p>
    <w:p w14:paraId="2D08B87B">
      <w:pPr>
        <w:spacing w:line="243" w:lineRule="auto"/>
        <w:rPr>
          <w:rFonts w:ascii="Arial"/>
          <w:sz w:val="21"/>
        </w:rPr>
      </w:pPr>
    </w:p>
    <w:p w14:paraId="19C60DB2">
      <w:pPr>
        <w:spacing w:line="243" w:lineRule="auto"/>
        <w:rPr>
          <w:rFonts w:ascii="Arial"/>
          <w:sz w:val="21"/>
        </w:rPr>
      </w:pPr>
    </w:p>
    <w:p w14:paraId="0FACC58B">
      <w:pPr>
        <w:spacing w:line="243" w:lineRule="auto"/>
        <w:rPr>
          <w:rFonts w:ascii="Arial"/>
          <w:sz w:val="21"/>
        </w:rPr>
      </w:pPr>
    </w:p>
    <w:p w14:paraId="61CB3A64">
      <w:pPr>
        <w:spacing w:line="243" w:lineRule="auto"/>
        <w:rPr>
          <w:rFonts w:ascii="Arial"/>
          <w:sz w:val="21"/>
        </w:rPr>
      </w:pPr>
    </w:p>
    <w:p w14:paraId="7472903D">
      <w:pPr>
        <w:spacing w:line="243" w:lineRule="auto"/>
        <w:rPr>
          <w:rFonts w:ascii="Arial"/>
          <w:sz w:val="21"/>
        </w:rPr>
      </w:pPr>
    </w:p>
    <w:p w14:paraId="13C6D5D8">
      <w:pPr>
        <w:spacing w:line="243" w:lineRule="auto"/>
        <w:rPr>
          <w:rFonts w:ascii="Arial"/>
          <w:sz w:val="21"/>
        </w:rPr>
      </w:pPr>
    </w:p>
    <w:p w14:paraId="2E0F72C2">
      <w:pPr>
        <w:spacing w:line="243" w:lineRule="auto"/>
        <w:rPr>
          <w:rFonts w:ascii="Arial"/>
          <w:sz w:val="21"/>
        </w:rPr>
      </w:pPr>
    </w:p>
    <w:p w14:paraId="260358EE">
      <w:pPr>
        <w:spacing w:line="243" w:lineRule="auto"/>
        <w:rPr>
          <w:rFonts w:ascii="Arial"/>
          <w:sz w:val="21"/>
        </w:rPr>
      </w:pPr>
    </w:p>
    <w:p w14:paraId="6170C54B">
      <w:pPr>
        <w:spacing w:line="243" w:lineRule="auto"/>
        <w:rPr>
          <w:rFonts w:ascii="Arial"/>
          <w:sz w:val="21"/>
        </w:rPr>
      </w:pPr>
    </w:p>
    <w:p w14:paraId="152338EA">
      <w:pPr>
        <w:spacing w:line="243" w:lineRule="auto"/>
        <w:rPr>
          <w:rFonts w:ascii="Arial"/>
          <w:sz w:val="21"/>
        </w:rPr>
      </w:pPr>
    </w:p>
    <w:p w14:paraId="005AF1C8">
      <w:pPr>
        <w:spacing w:line="243" w:lineRule="auto"/>
        <w:rPr>
          <w:rFonts w:ascii="Arial"/>
          <w:sz w:val="21"/>
        </w:rPr>
      </w:pPr>
    </w:p>
    <w:p w14:paraId="6A166084">
      <w:pPr>
        <w:spacing w:line="243" w:lineRule="auto"/>
        <w:rPr>
          <w:rFonts w:ascii="Arial"/>
          <w:sz w:val="21"/>
        </w:rPr>
      </w:pPr>
    </w:p>
    <w:p w14:paraId="3B7BE1F5">
      <w:pPr>
        <w:spacing w:line="243" w:lineRule="auto"/>
        <w:rPr>
          <w:rFonts w:ascii="Arial"/>
          <w:sz w:val="21"/>
        </w:rPr>
      </w:pPr>
    </w:p>
    <w:p w14:paraId="175C0128">
      <w:pPr>
        <w:spacing w:line="243" w:lineRule="auto"/>
        <w:rPr>
          <w:rFonts w:ascii="Arial"/>
          <w:sz w:val="21"/>
        </w:rPr>
      </w:pPr>
    </w:p>
    <w:p w14:paraId="7DA04220">
      <w:pPr>
        <w:spacing w:line="243" w:lineRule="auto"/>
        <w:rPr>
          <w:rFonts w:ascii="Arial"/>
          <w:sz w:val="21"/>
        </w:rPr>
      </w:pPr>
    </w:p>
    <w:p w14:paraId="490C0184">
      <w:pPr>
        <w:spacing w:line="243" w:lineRule="auto"/>
        <w:rPr>
          <w:rFonts w:ascii="Arial"/>
          <w:sz w:val="21"/>
        </w:rPr>
      </w:pPr>
    </w:p>
    <w:p w14:paraId="571C0BA5">
      <w:pPr>
        <w:spacing w:line="243" w:lineRule="auto"/>
        <w:rPr>
          <w:rFonts w:ascii="Arial"/>
          <w:sz w:val="21"/>
        </w:rPr>
      </w:pPr>
    </w:p>
    <w:p w14:paraId="38C04DB3">
      <w:pPr>
        <w:pStyle w:val="4"/>
        <w:spacing w:before="65" w:line="282" w:lineRule="exact"/>
        <w:jc w:val="right"/>
        <w:rPr>
          <w:sz w:val="20"/>
          <w:szCs w:val="20"/>
        </w:rPr>
      </w:pPr>
    </w:p>
    <w:p w14:paraId="4139A2F1">
      <w:pPr>
        <w:spacing w:line="282" w:lineRule="exact"/>
        <w:rPr>
          <w:sz w:val="20"/>
          <w:szCs w:val="20"/>
        </w:rPr>
        <w:sectPr>
          <w:pgSz w:w="11906" w:h="16839"/>
          <w:pgMar w:top="820" w:right="1785" w:bottom="400" w:left="1785" w:header="0" w:footer="0" w:gutter="0"/>
          <w:pgNumType w:fmt="numberInDash"/>
          <w:cols w:space="720" w:num="1"/>
        </w:sectPr>
      </w:pPr>
    </w:p>
    <w:p w14:paraId="4EFA7A02">
      <w:pPr>
        <w:pStyle w:val="4"/>
        <w:spacing w:before="73" w:line="225" w:lineRule="auto"/>
        <w:ind w:left="505"/>
        <w:rPr>
          <w:sz w:val="35"/>
          <w:szCs w:val="35"/>
        </w:rPr>
      </w:pPr>
      <w:r>
        <w:rPr>
          <w:b/>
          <w:bCs/>
          <w:spacing w:val="4"/>
          <w:sz w:val="35"/>
          <w:szCs w:val="35"/>
        </w:rPr>
        <w:t>第</w:t>
      </w:r>
      <w:r>
        <w:rPr>
          <w:spacing w:val="-44"/>
          <w:sz w:val="35"/>
          <w:szCs w:val="35"/>
        </w:rPr>
        <w:t xml:space="preserve"> </w:t>
      </w:r>
      <w:r>
        <w:rPr>
          <w:b/>
          <w:bCs/>
          <w:spacing w:val="4"/>
          <w:sz w:val="35"/>
          <w:szCs w:val="35"/>
        </w:rPr>
        <w:t>1</w:t>
      </w:r>
      <w:r>
        <w:rPr>
          <w:spacing w:val="-65"/>
          <w:sz w:val="35"/>
          <w:szCs w:val="35"/>
        </w:rPr>
        <w:t xml:space="preserve"> </w:t>
      </w:r>
      <w:r>
        <w:rPr>
          <w:b/>
          <w:bCs/>
          <w:spacing w:val="4"/>
          <w:sz w:val="35"/>
          <w:szCs w:val="35"/>
        </w:rPr>
        <w:t>部分</w:t>
      </w:r>
      <w:r>
        <w:rPr>
          <w:spacing w:val="4"/>
          <w:sz w:val="35"/>
          <w:szCs w:val="35"/>
        </w:rPr>
        <w:t xml:space="preserve">  </w:t>
      </w:r>
      <w:r>
        <w:rPr>
          <w:b/>
          <w:bCs/>
          <w:spacing w:val="4"/>
          <w:sz w:val="35"/>
          <w:szCs w:val="35"/>
        </w:rPr>
        <w:t>法定代表人证明书与法定代表人授</w:t>
      </w:r>
      <w:r>
        <w:rPr>
          <w:b/>
          <w:bCs/>
          <w:spacing w:val="3"/>
          <w:sz w:val="35"/>
          <w:szCs w:val="35"/>
        </w:rPr>
        <w:t>权书</w:t>
      </w:r>
    </w:p>
    <w:p w14:paraId="00D36A32">
      <w:pPr>
        <w:pStyle w:val="4"/>
        <w:spacing w:before="81" w:line="225" w:lineRule="auto"/>
        <w:ind w:left="3014"/>
        <w:rPr>
          <w:sz w:val="31"/>
          <w:szCs w:val="31"/>
        </w:rPr>
      </w:pPr>
      <w:r>
        <w:rPr>
          <w:b/>
          <w:bCs/>
          <w:spacing w:val="1"/>
          <w:sz w:val="31"/>
          <w:szCs w:val="31"/>
        </w:rPr>
        <w:t>1.1</w:t>
      </w:r>
      <w:r>
        <w:rPr>
          <w:spacing w:val="-53"/>
          <w:sz w:val="31"/>
          <w:szCs w:val="31"/>
        </w:rPr>
        <w:t xml:space="preserve"> </w:t>
      </w:r>
      <w:r>
        <w:rPr>
          <w:b/>
          <w:bCs/>
          <w:spacing w:val="1"/>
          <w:sz w:val="31"/>
          <w:szCs w:val="31"/>
        </w:rPr>
        <w:t>法定代表人证明书</w:t>
      </w:r>
    </w:p>
    <w:p w14:paraId="222DCD72">
      <w:pPr>
        <w:spacing w:line="171" w:lineRule="exact"/>
      </w:pPr>
    </w:p>
    <w:tbl>
      <w:tblPr>
        <w:tblStyle w:val="11"/>
        <w:tblW w:w="8399"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9"/>
        <w:gridCol w:w="1661"/>
        <w:gridCol w:w="1927"/>
        <w:gridCol w:w="1433"/>
        <w:gridCol w:w="1829"/>
      </w:tblGrid>
      <w:tr w14:paraId="3531A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99" w:type="dxa"/>
            <w:gridSpan w:val="5"/>
            <w:vAlign w:val="top"/>
          </w:tcPr>
          <w:p w14:paraId="63A60A90">
            <w:pPr>
              <w:spacing w:before="172" w:line="228" w:lineRule="auto"/>
              <w:ind w:left="123"/>
              <w:rPr>
                <w:rFonts w:hint="eastAsia" w:ascii="宋体" w:hAnsi="宋体" w:eastAsia="宋体" w:cs="宋体"/>
                <w:sz w:val="20"/>
                <w:szCs w:val="20"/>
                <w:lang w:eastAsia="zh-CN"/>
              </w:rPr>
            </w:pPr>
            <w:r>
              <w:rPr>
                <w:rFonts w:ascii="宋体" w:hAnsi="宋体" w:eastAsia="宋体" w:cs="宋体"/>
                <w:spacing w:val="9"/>
                <w:sz w:val="20"/>
                <w:szCs w:val="20"/>
              </w:rPr>
              <w:t>致：</w:t>
            </w:r>
            <w:r>
              <w:rPr>
                <w:rFonts w:hint="eastAsia" w:ascii="宋体" w:hAnsi="宋体" w:eastAsia="宋体" w:cs="宋体"/>
                <w:spacing w:val="9"/>
                <w:sz w:val="20"/>
                <w:szCs w:val="20"/>
                <w:lang w:eastAsia="zh-CN"/>
              </w:rPr>
              <w:t>黄陵县政府采购中心</w:t>
            </w:r>
          </w:p>
        </w:tc>
      </w:tr>
      <w:tr w14:paraId="4C49E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49" w:type="dxa"/>
            <w:vMerge w:val="restart"/>
            <w:tcBorders>
              <w:bottom w:val="nil"/>
            </w:tcBorders>
            <w:vAlign w:val="top"/>
          </w:tcPr>
          <w:p w14:paraId="515281F5">
            <w:pPr>
              <w:pStyle w:val="12"/>
              <w:spacing w:line="283" w:lineRule="auto"/>
            </w:pPr>
          </w:p>
          <w:p w14:paraId="0035E6A1">
            <w:pPr>
              <w:pStyle w:val="12"/>
              <w:spacing w:line="283" w:lineRule="auto"/>
            </w:pPr>
          </w:p>
          <w:p w14:paraId="53634208">
            <w:pPr>
              <w:pStyle w:val="12"/>
              <w:spacing w:line="283" w:lineRule="auto"/>
            </w:pPr>
          </w:p>
          <w:p w14:paraId="35445C3F">
            <w:pPr>
              <w:pStyle w:val="12"/>
              <w:spacing w:line="283" w:lineRule="auto"/>
            </w:pPr>
          </w:p>
          <w:p w14:paraId="302D9223">
            <w:pPr>
              <w:pStyle w:val="12"/>
              <w:spacing w:line="284" w:lineRule="auto"/>
            </w:pPr>
          </w:p>
          <w:p w14:paraId="4AE39089">
            <w:pPr>
              <w:spacing w:before="65" w:line="228" w:lineRule="auto"/>
              <w:ind w:left="153"/>
              <w:rPr>
                <w:rFonts w:ascii="宋体" w:hAnsi="宋体" w:eastAsia="宋体" w:cs="宋体"/>
                <w:sz w:val="20"/>
                <w:szCs w:val="20"/>
              </w:rPr>
            </w:pPr>
            <w:r>
              <w:rPr>
                <w:rFonts w:ascii="宋体" w:hAnsi="宋体" w:eastAsia="宋体" w:cs="宋体"/>
                <w:spacing w:val="7"/>
                <w:sz w:val="20"/>
                <w:szCs w:val="20"/>
              </w:rPr>
              <w:t>企业基本信息</w:t>
            </w:r>
          </w:p>
        </w:tc>
        <w:tc>
          <w:tcPr>
            <w:tcW w:w="1661" w:type="dxa"/>
            <w:vAlign w:val="top"/>
          </w:tcPr>
          <w:p w14:paraId="4BCC8B95">
            <w:pPr>
              <w:spacing w:before="170" w:line="231" w:lineRule="auto"/>
              <w:ind w:left="418"/>
              <w:rPr>
                <w:rFonts w:ascii="宋体" w:hAnsi="宋体" w:eastAsia="宋体" w:cs="宋体"/>
                <w:sz w:val="20"/>
                <w:szCs w:val="20"/>
              </w:rPr>
            </w:pPr>
            <w:r>
              <w:rPr>
                <w:rFonts w:ascii="宋体" w:hAnsi="宋体" w:eastAsia="宋体" w:cs="宋体"/>
                <w:spacing w:val="6"/>
                <w:sz w:val="20"/>
                <w:szCs w:val="20"/>
              </w:rPr>
              <w:t>企业名称</w:t>
            </w:r>
          </w:p>
        </w:tc>
        <w:tc>
          <w:tcPr>
            <w:tcW w:w="5189" w:type="dxa"/>
            <w:gridSpan w:val="3"/>
            <w:vAlign w:val="top"/>
          </w:tcPr>
          <w:p w14:paraId="553CD00E">
            <w:pPr>
              <w:pStyle w:val="12"/>
            </w:pPr>
          </w:p>
        </w:tc>
      </w:tr>
      <w:tr w14:paraId="67822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549" w:type="dxa"/>
            <w:vMerge w:val="continue"/>
            <w:tcBorders>
              <w:top w:val="nil"/>
              <w:bottom w:val="nil"/>
            </w:tcBorders>
            <w:vAlign w:val="top"/>
          </w:tcPr>
          <w:p w14:paraId="44336C3B">
            <w:pPr>
              <w:pStyle w:val="12"/>
            </w:pPr>
          </w:p>
        </w:tc>
        <w:tc>
          <w:tcPr>
            <w:tcW w:w="1661" w:type="dxa"/>
            <w:vAlign w:val="top"/>
          </w:tcPr>
          <w:p w14:paraId="63795FBC">
            <w:pPr>
              <w:spacing w:before="172" w:line="229" w:lineRule="auto"/>
              <w:ind w:left="416"/>
              <w:rPr>
                <w:rFonts w:ascii="宋体" w:hAnsi="宋体" w:eastAsia="宋体" w:cs="宋体"/>
                <w:sz w:val="20"/>
                <w:szCs w:val="20"/>
              </w:rPr>
            </w:pPr>
            <w:r>
              <w:rPr>
                <w:rFonts w:ascii="宋体" w:hAnsi="宋体" w:eastAsia="宋体" w:cs="宋体"/>
                <w:spacing w:val="7"/>
                <w:sz w:val="20"/>
                <w:szCs w:val="20"/>
              </w:rPr>
              <w:t>法定地址</w:t>
            </w:r>
          </w:p>
        </w:tc>
        <w:tc>
          <w:tcPr>
            <w:tcW w:w="5189" w:type="dxa"/>
            <w:gridSpan w:val="3"/>
            <w:vAlign w:val="top"/>
          </w:tcPr>
          <w:p w14:paraId="7BCAF00A">
            <w:pPr>
              <w:pStyle w:val="12"/>
            </w:pPr>
          </w:p>
        </w:tc>
      </w:tr>
      <w:tr w14:paraId="0F655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549" w:type="dxa"/>
            <w:vMerge w:val="continue"/>
            <w:tcBorders>
              <w:top w:val="nil"/>
              <w:bottom w:val="nil"/>
            </w:tcBorders>
            <w:vAlign w:val="top"/>
          </w:tcPr>
          <w:p w14:paraId="4F61A172">
            <w:pPr>
              <w:pStyle w:val="12"/>
            </w:pPr>
          </w:p>
        </w:tc>
        <w:tc>
          <w:tcPr>
            <w:tcW w:w="1661" w:type="dxa"/>
            <w:vAlign w:val="top"/>
          </w:tcPr>
          <w:p w14:paraId="57A4840B">
            <w:pPr>
              <w:spacing w:before="171" w:line="228" w:lineRule="auto"/>
              <w:ind w:left="431"/>
              <w:rPr>
                <w:rFonts w:ascii="宋体" w:hAnsi="宋体" w:eastAsia="宋体" w:cs="宋体"/>
                <w:sz w:val="20"/>
                <w:szCs w:val="20"/>
              </w:rPr>
            </w:pPr>
            <w:r>
              <w:rPr>
                <w:rFonts w:ascii="宋体" w:hAnsi="宋体" w:eastAsia="宋体" w:cs="宋体"/>
                <w:spacing w:val="3"/>
                <w:sz w:val="20"/>
                <w:szCs w:val="20"/>
              </w:rPr>
              <w:t>邮政编码</w:t>
            </w:r>
          </w:p>
        </w:tc>
        <w:tc>
          <w:tcPr>
            <w:tcW w:w="5189" w:type="dxa"/>
            <w:gridSpan w:val="3"/>
            <w:vAlign w:val="top"/>
          </w:tcPr>
          <w:p w14:paraId="1F84878E">
            <w:pPr>
              <w:pStyle w:val="12"/>
            </w:pPr>
          </w:p>
        </w:tc>
      </w:tr>
      <w:tr w14:paraId="226E2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549" w:type="dxa"/>
            <w:vMerge w:val="continue"/>
            <w:tcBorders>
              <w:top w:val="nil"/>
              <w:bottom w:val="nil"/>
            </w:tcBorders>
            <w:vAlign w:val="top"/>
          </w:tcPr>
          <w:p w14:paraId="78B47619">
            <w:pPr>
              <w:pStyle w:val="12"/>
            </w:pPr>
          </w:p>
        </w:tc>
        <w:tc>
          <w:tcPr>
            <w:tcW w:w="1661" w:type="dxa"/>
            <w:vAlign w:val="top"/>
          </w:tcPr>
          <w:p w14:paraId="360A6E03">
            <w:pPr>
              <w:spacing w:before="171" w:line="233" w:lineRule="auto"/>
              <w:ind w:left="431"/>
              <w:rPr>
                <w:rFonts w:ascii="宋体" w:hAnsi="宋体" w:eastAsia="宋体" w:cs="宋体"/>
                <w:sz w:val="20"/>
                <w:szCs w:val="20"/>
              </w:rPr>
            </w:pPr>
            <w:r>
              <w:rPr>
                <w:rFonts w:ascii="宋体" w:hAnsi="宋体" w:eastAsia="宋体" w:cs="宋体"/>
                <w:spacing w:val="-8"/>
                <w:sz w:val="20"/>
                <w:szCs w:val="20"/>
              </w:rPr>
              <w:t>网</w:t>
            </w:r>
            <w:r>
              <w:rPr>
                <w:rFonts w:ascii="宋体" w:hAnsi="宋体" w:eastAsia="宋体" w:cs="宋体"/>
                <w:spacing w:val="7"/>
                <w:sz w:val="20"/>
                <w:szCs w:val="20"/>
              </w:rPr>
              <w:t xml:space="preserve">    </w:t>
            </w:r>
            <w:r>
              <w:rPr>
                <w:rFonts w:ascii="宋体" w:hAnsi="宋体" w:eastAsia="宋体" w:cs="宋体"/>
                <w:spacing w:val="-8"/>
                <w:sz w:val="20"/>
                <w:szCs w:val="20"/>
              </w:rPr>
              <w:t>址</w:t>
            </w:r>
          </w:p>
        </w:tc>
        <w:tc>
          <w:tcPr>
            <w:tcW w:w="5189" w:type="dxa"/>
            <w:gridSpan w:val="3"/>
            <w:vAlign w:val="top"/>
          </w:tcPr>
          <w:p w14:paraId="013D791C">
            <w:pPr>
              <w:pStyle w:val="12"/>
            </w:pPr>
          </w:p>
        </w:tc>
      </w:tr>
      <w:tr w14:paraId="07E48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549" w:type="dxa"/>
            <w:vMerge w:val="continue"/>
            <w:tcBorders>
              <w:top w:val="nil"/>
              <w:bottom w:val="nil"/>
            </w:tcBorders>
            <w:vAlign w:val="top"/>
          </w:tcPr>
          <w:p w14:paraId="5B918457">
            <w:pPr>
              <w:pStyle w:val="12"/>
            </w:pPr>
          </w:p>
        </w:tc>
        <w:tc>
          <w:tcPr>
            <w:tcW w:w="1661" w:type="dxa"/>
            <w:vAlign w:val="top"/>
          </w:tcPr>
          <w:p w14:paraId="403CE96A">
            <w:pPr>
              <w:spacing w:before="171" w:line="228" w:lineRule="auto"/>
              <w:ind w:left="206"/>
              <w:rPr>
                <w:rFonts w:ascii="宋体" w:hAnsi="宋体" w:eastAsia="宋体" w:cs="宋体"/>
                <w:sz w:val="20"/>
                <w:szCs w:val="20"/>
              </w:rPr>
            </w:pPr>
            <w:r>
              <w:rPr>
                <w:rFonts w:ascii="宋体" w:hAnsi="宋体" w:eastAsia="宋体" w:cs="宋体"/>
                <w:spacing w:val="7"/>
                <w:sz w:val="20"/>
                <w:szCs w:val="20"/>
              </w:rPr>
              <w:t>工商登记机关</w:t>
            </w:r>
          </w:p>
        </w:tc>
        <w:tc>
          <w:tcPr>
            <w:tcW w:w="5189" w:type="dxa"/>
            <w:gridSpan w:val="3"/>
            <w:vAlign w:val="top"/>
          </w:tcPr>
          <w:p w14:paraId="42AD8EFD">
            <w:pPr>
              <w:pStyle w:val="12"/>
            </w:pPr>
          </w:p>
        </w:tc>
      </w:tr>
      <w:tr w14:paraId="59E3E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49" w:type="dxa"/>
            <w:vMerge w:val="continue"/>
            <w:tcBorders>
              <w:top w:val="nil"/>
            </w:tcBorders>
            <w:vAlign w:val="top"/>
          </w:tcPr>
          <w:p w14:paraId="0ABEEEAE">
            <w:pPr>
              <w:pStyle w:val="12"/>
            </w:pPr>
          </w:p>
        </w:tc>
        <w:tc>
          <w:tcPr>
            <w:tcW w:w="1661" w:type="dxa"/>
            <w:vAlign w:val="top"/>
          </w:tcPr>
          <w:p w14:paraId="7F1E10B4">
            <w:pPr>
              <w:spacing w:before="171" w:line="228" w:lineRule="auto"/>
              <w:ind w:left="203"/>
              <w:rPr>
                <w:rFonts w:ascii="宋体" w:hAnsi="宋体" w:eastAsia="宋体" w:cs="宋体"/>
                <w:sz w:val="20"/>
                <w:szCs w:val="20"/>
              </w:rPr>
            </w:pPr>
            <w:r>
              <w:rPr>
                <w:rFonts w:ascii="宋体" w:hAnsi="宋体" w:eastAsia="宋体" w:cs="宋体"/>
                <w:spacing w:val="8"/>
                <w:sz w:val="20"/>
                <w:szCs w:val="20"/>
              </w:rPr>
              <w:t>机构代码证号</w:t>
            </w:r>
          </w:p>
        </w:tc>
        <w:tc>
          <w:tcPr>
            <w:tcW w:w="5189" w:type="dxa"/>
            <w:gridSpan w:val="3"/>
            <w:vAlign w:val="top"/>
          </w:tcPr>
          <w:p w14:paraId="5BAF9A3B">
            <w:pPr>
              <w:pStyle w:val="12"/>
            </w:pPr>
          </w:p>
        </w:tc>
      </w:tr>
      <w:tr w14:paraId="3FEAD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549" w:type="dxa"/>
            <w:vMerge w:val="restart"/>
            <w:tcBorders>
              <w:bottom w:val="nil"/>
            </w:tcBorders>
            <w:vAlign w:val="top"/>
          </w:tcPr>
          <w:p w14:paraId="4CE5D75B">
            <w:pPr>
              <w:pStyle w:val="12"/>
              <w:spacing w:line="272" w:lineRule="auto"/>
            </w:pPr>
          </w:p>
          <w:p w14:paraId="0E03A01B">
            <w:pPr>
              <w:pStyle w:val="12"/>
              <w:spacing w:line="273" w:lineRule="auto"/>
            </w:pPr>
          </w:p>
          <w:p w14:paraId="1858C7DF">
            <w:pPr>
              <w:spacing w:before="65" w:line="228" w:lineRule="auto"/>
              <w:ind w:left="254"/>
              <w:rPr>
                <w:rFonts w:ascii="宋体" w:hAnsi="宋体" w:eastAsia="宋体" w:cs="宋体"/>
                <w:sz w:val="20"/>
                <w:szCs w:val="20"/>
              </w:rPr>
            </w:pPr>
            <w:r>
              <w:rPr>
                <w:rFonts w:ascii="宋体" w:hAnsi="宋体" w:eastAsia="宋体" w:cs="宋体"/>
                <w:spacing w:val="7"/>
                <w:sz w:val="20"/>
                <w:szCs w:val="20"/>
              </w:rPr>
              <w:t>法定代表人</w:t>
            </w:r>
          </w:p>
        </w:tc>
        <w:tc>
          <w:tcPr>
            <w:tcW w:w="1661" w:type="dxa"/>
            <w:vAlign w:val="top"/>
          </w:tcPr>
          <w:p w14:paraId="74C33B0B">
            <w:pPr>
              <w:spacing w:before="174" w:line="228" w:lineRule="auto"/>
              <w:ind w:left="415"/>
              <w:rPr>
                <w:rFonts w:ascii="宋体" w:hAnsi="宋体" w:eastAsia="宋体" w:cs="宋体"/>
                <w:sz w:val="20"/>
                <w:szCs w:val="20"/>
              </w:rPr>
            </w:pPr>
            <w:r>
              <w:rPr>
                <w:rFonts w:ascii="宋体" w:hAnsi="宋体" w:eastAsia="宋体" w:cs="宋体"/>
                <w:sz w:val="20"/>
                <w:szCs w:val="20"/>
              </w:rPr>
              <w:t>姓</w:t>
            </w:r>
            <w:r>
              <w:rPr>
                <w:rFonts w:ascii="宋体" w:hAnsi="宋体" w:eastAsia="宋体" w:cs="宋体"/>
                <w:spacing w:val="7"/>
                <w:sz w:val="20"/>
                <w:szCs w:val="20"/>
              </w:rPr>
              <w:t xml:space="preserve">    </w:t>
            </w:r>
            <w:r>
              <w:rPr>
                <w:rFonts w:ascii="宋体" w:hAnsi="宋体" w:eastAsia="宋体" w:cs="宋体"/>
                <w:sz w:val="20"/>
                <w:szCs w:val="20"/>
              </w:rPr>
              <w:t>名</w:t>
            </w:r>
          </w:p>
        </w:tc>
        <w:tc>
          <w:tcPr>
            <w:tcW w:w="1927" w:type="dxa"/>
            <w:vAlign w:val="top"/>
          </w:tcPr>
          <w:p w14:paraId="243EEC5B">
            <w:pPr>
              <w:pStyle w:val="12"/>
            </w:pPr>
          </w:p>
        </w:tc>
        <w:tc>
          <w:tcPr>
            <w:tcW w:w="1433" w:type="dxa"/>
            <w:vAlign w:val="top"/>
          </w:tcPr>
          <w:p w14:paraId="7A9BA225">
            <w:pPr>
              <w:spacing w:before="210" w:line="229" w:lineRule="auto"/>
              <w:ind w:left="302"/>
              <w:rPr>
                <w:rFonts w:ascii="宋体" w:hAnsi="宋体" w:eastAsia="宋体" w:cs="宋体"/>
                <w:sz w:val="20"/>
                <w:szCs w:val="20"/>
              </w:rPr>
            </w:pPr>
            <w:r>
              <w:rPr>
                <w:rFonts w:ascii="宋体" w:hAnsi="宋体" w:eastAsia="宋体" w:cs="宋体"/>
                <w:sz w:val="20"/>
                <w:szCs w:val="20"/>
              </w:rPr>
              <w:t>性</w:t>
            </w:r>
            <w:r>
              <w:rPr>
                <w:rFonts w:ascii="宋体" w:hAnsi="宋体" w:eastAsia="宋体" w:cs="宋体"/>
                <w:spacing w:val="8"/>
                <w:sz w:val="20"/>
                <w:szCs w:val="20"/>
              </w:rPr>
              <w:t xml:space="preserve">    </w:t>
            </w:r>
            <w:r>
              <w:rPr>
                <w:rFonts w:ascii="宋体" w:hAnsi="宋体" w:eastAsia="宋体" w:cs="宋体"/>
                <w:sz w:val="20"/>
                <w:szCs w:val="20"/>
              </w:rPr>
              <w:t>别</w:t>
            </w:r>
          </w:p>
        </w:tc>
        <w:tc>
          <w:tcPr>
            <w:tcW w:w="1829" w:type="dxa"/>
            <w:vAlign w:val="top"/>
          </w:tcPr>
          <w:p w14:paraId="3E46A148">
            <w:pPr>
              <w:pStyle w:val="12"/>
            </w:pPr>
          </w:p>
        </w:tc>
      </w:tr>
      <w:tr w14:paraId="09129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549" w:type="dxa"/>
            <w:vMerge w:val="continue"/>
            <w:tcBorders>
              <w:top w:val="nil"/>
              <w:bottom w:val="nil"/>
            </w:tcBorders>
            <w:vAlign w:val="top"/>
          </w:tcPr>
          <w:p w14:paraId="6860EE9A">
            <w:pPr>
              <w:pStyle w:val="12"/>
            </w:pPr>
          </w:p>
        </w:tc>
        <w:tc>
          <w:tcPr>
            <w:tcW w:w="1661" w:type="dxa"/>
            <w:vAlign w:val="top"/>
          </w:tcPr>
          <w:p w14:paraId="6C6F8312">
            <w:pPr>
              <w:spacing w:before="172" w:line="228" w:lineRule="auto"/>
              <w:ind w:left="416"/>
              <w:rPr>
                <w:rFonts w:ascii="宋体" w:hAnsi="宋体" w:eastAsia="宋体" w:cs="宋体"/>
                <w:sz w:val="20"/>
                <w:szCs w:val="20"/>
              </w:rPr>
            </w:pPr>
            <w:r>
              <w:rPr>
                <w:rFonts w:ascii="宋体" w:hAnsi="宋体" w:eastAsia="宋体" w:cs="宋体"/>
                <w:sz w:val="20"/>
                <w:szCs w:val="20"/>
              </w:rPr>
              <w:t>职</w:t>
            </w:r>
            <w:r>
              <w:rPr>
                <w:rFonts w:ascii="宋体" w:hAnsi="宋体" w:eastAsia="宋体" w:cs="宋体"/>
                <w:spacing w:val="7"/>
                <w:sz w:val="20"/>
                <w:szCs w:val="20"/>
              </w:rPr>
              <w:t xml:space="preserve">    </w:t>
            </w:r>
            <w:r>
              <w:rPr>
                <w:rFonts w:ascii="宋体" w:hAnsi="宋体" w:eastAsia="宋体" w:cs="宋体"/>
                <w:sz w:val="20"/>
                <w:szCs w:val="20"/>
              </w:rPr>
              <w:t>务</w:t>
            </w:r>
          </w:p>
        </w:tc>
        <w:tc>
          <w:tcPr>
            <w:tcW w:w="1927" w:type="dxa"/>
            <w:vAlign w:val="top"/>
          </w:tcPr>
          <w:p w14:paraId="1F338DCE">
            <w:pPr>
              <w:pStyle w:val="12"/>
            </w:pPr>
          </w:p>
        </w:tc>
        <w:tc>
          <w:tcPr>
            <w:tcW w:w="1433" w:type="dxa"/>
            <w:vAlign w:val="top"/>
          </w:tcPr>
          <w:p w14:paraId="4ECA3589">
            <w:pPr>
              <w:spacing w:before="198" w:line="231" w:lineRule="auto"/>
              <w:ind w:left="303"/>
              <w:rPr>
                <w:rFonts w:ascii="宋体" w:hAnsi="宋体" w:eastAsia="宋体" w:cs="宋体"/>
                <w:sz w:val="20"/>
                <w:szCs w:val="20"/>
              </w:rPr>
            </w:pPr>
            <w:r>
              <w:rPr>
                <w:rFonts w:ascii="宋体" w:hAnsi="宋体" w:eastAsia="宋体" w:cs="宋体"/>
                <w:spacing w:val="7"/>
                <w:sz w:val="20"/>
                <w:szCs w:val="20"/>
              </w:rPr>
              <w:t>联系电话</w:t>
            </w:r>
          </w:p>
        </w:tc>
        <w:tc>
          <w:tcPr>
            <w:tcW w:w="1829" w:type="dxa"/>
            <w:vAlign w:val="top"/>
          </w:tcPr>
          <w:p w14:paraId="56EFB381">
            <w:pPr>
              <w:pStyle w:val="12"/>
            </w:pPr>
          </w:p>
        </w:tc>
      </w:tr>
      <w:tr w14:paraId="1C1DA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549" w:type="dxa"/>
            <w:vMerge w:val="continue"/>
            <w:tcBorders>
              <w:top w:val="nil"/>
            </w:tcBorders>
            <w:vAlign w:val="top"/>
          </w:tcPr>
          <w:p w14:paraId="61EE0612">
            <w:pPr>
              <w:pStyle w:val="12"/>
            </w:pPr>
          </w:p>
        </w:tc>
        <w:tc>
          <w:tcPr>
            <w:tcW w:w="1661" w:type="dxa"/>
            <w:vAlign w:val="top"/>
          </w:tcPr>
          <w:p w14:paraId="36BFA2E6">
            <w:pPr>
              <w:spacing w:before="209" w:line="228" w:lineRule="auto"/>
              <w:ind w:left="413"/>
              <w:rPr>
                <w:rFonts w:ascii="宋体" w:hAnsi="宋体" w:eastAsia="宋体" w:cs="宋体"/>
                <w:sz w:val="20"/>
                <w:szCs w:val="20"/>
              </w:rPr>
            </w:pPr>
            <w:r>
              <w:rPr>
                <w:rFonts w:ascii="宋体" w:hAnsi="宋体" w:eastAsia="宋体" w:cs="宋体"/>
                <w:spacing w:val="1"/>
                <w:sz w:val="20"/>
                <w:szCs w:val="20"/>
              </w:rPr>
              <w:t>传</w:t>
            </w:r>
            <w:r>
              <w:rPr>
                <w:rFonts w:ascii="宋体" w:hAnsi="宋体" w:eastAsia="宋体" w:cs="宋体"/>
                <w:spacing w:val="7"/>
                <w:sz w:val="20"/>
                <w:szCs w:val="20"/>
              </w:rPr>
              <w:t xml:space="preserve">    </w:t>
            </w:r>
            <w:r>
              <w:rPr>
                <w:rFonts w:ascii="宋体" w:hAnsi="宋体" w:eastAsia="宋体" w:cs="宋体"/>
                <w:spacing w:val="1"/>
                <w:sz w:val="20"/>
                <w:szCs w:val="20"/>
              </w:rPr>
              <w:t>真</w:t>
            </w:r>
          </w:p>
        </w:tc>
        <w:tc>
          <w:tcPr>
            <w:tcW w:w="5189" w:type="dxa"/>
            <w:gridSpan w:val="3"/>
            <w:vAlign w:val="top"/>
          </w:tcPr>
          <w:p w14:paraId="0DA79936">
            <w:pPr>
              <w:pStyle w:val="12"/>
            </w:pPr>
          </w:p>
        </w:tc>
      </w:tr>
      <w:tr w14:paraId="0B5A7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0" w:hRule="atLeast"/>
        </w:trPr>
        <w:tc>
          <w:tcPr>
            <w:tcW w:w="1549" w:type="dxa"/>
            <w:vMerge w:val="restart"/>
            <w:tcBorders>
              <w:bottom w:val="nil"/>
            </w:tcBorders>
            <w:vAlign w:val="top"/>
          </w:tcPr>
          <w:p w14:paraId="0E355697">
            <w:pPr>
              <w:pStyle w:val="12"/>
            </w:pPr>
          </w:p>
          <w:p w14:paraId="1CE00C5F">
            <w:pPr>
              <w:pStyle w:val="12"/>
            </w:pPr>
          </w:p>
          <w:p w14:paraId="50EFE15F">
            <w:pPr>
              <w:pStyle w:val="12"/>
            </w:pPr>
          </w:p>
          <w:p w14:paraId="746A05DC">
            <w:pPr>
              <w:pStyle w:val="12"/>
              <w:spacing w:line="241" w:lineRule="auto"/>
            </w:pPr>
          </w:p>
          <w:p w14:paraId="7204B15D">
            <w:pPr>
              <w:pStyle w:val="12"/>
              <w:spacing w:line="241" w:lineRule="auto"/>
            </w:pPr>
          </w:p>
          <w:p w14:paraId="3A5B86E9">
            <w:pPr>
              <w:pStyle w:val="12"/>
              <w:spacing w:line="241" w:lineRule="auto"/>
            </w:pPr>
          </w:p>
          <w:p w14:paraId="4E015972">
            <w:pPr>
              <w:pStyle w:val="12"/>
              <w:spacing w:line="241" w:lineRule="auto"/>
            </w:pPr>
          </w:p>
          <w:p w14:paraId="550CA495">
            <w:pPr>
              <w:pStyle w:val="12"/>
              <w:spacing w:line="241" w:lineRule="auto"/>
            </w:pPr>
          </w:p>
          <w:p w14:paraId="35D52147">
            <w:pPr>
              <w:pStyle w:val="12"/>
              <w:spacing w:line="241" w:lineRule="auto"/>
            </w:pPr>
          </w:p>
          <w:p w14:paraId="7F99A8DF">
            <w:pPr>
              <w:pStyle w:val="12"/>
              <w:spacing w:line="241" w:lineRule="auto"/>
            </w:pPr>
          </w:p>
          <w:p w14:paraId="03684656">
            <w:pPr>
              <w:spacing w:before="65" w:line="407" w:lineRule="auto"/>
              <w:ind w:left="155" w:right="144" w:firstLine="98"/>
              <w:rPr>
                <w:rFonts w:ascii="宋体" w:hAnsi="宋体" w:eastAsia="宋体" w:cs="宋体"/>
                <w:sz w:val="20"/>
                <w:szCs w:val="20"/>
              </w:rPr>
            </w:pPr>
            <w:r>
              <w:rPr>
                <w:rFonts w:ascii="宋体" w:hAnsi="宋体" w:eastAsia="宋体" w:cs="宋体"/>
                <w:spacing w:val="7"/>
                <w:sz w:val="20"/>
                <w:szCs w:val="20"/>
              </w:rPr>
              <w:t>法定代表人</w:t>
            </w:r>
            <w:r>
              <w:rPr>
                <w:rFonts w:ascii="宋体" w:hAnsi="宋体" w:eastAsia="宋体" w:cs="宋体"/>
                <w:spacing w:val="1"/>
                <w:sz w:val="20"/>
                <w:szCs w:val="20"/>
              </w:rPr>
              <w:t xml:space="preserve">  </w:t>
            </w:r>
            <w:r>
              <w:rPr>
                <w:rFonts w:ascii="宋体" w:hAnsi="宋体" w:eastAsia="宋体" w:cs="宋体"/>
                <w:spacing w:val="7"/>
                <w:sz w:val="20"/>
                <w:szCs w:val="20"/>
              </w:rPr>
              <w:t>身份证复印件</w:t>
            </w:r>
          </w:p>
        </w:tc>
        <w:tc>
          <w:tcPr>
            <w:tcW w:w="3588" w:type="dxa"/>
            <w:gridSpan w:val="2"/>
            <w:vMerge w:val="restart"/>
            <w:tcBorders>
              <w:bottom w:val="nil"/>
            </w:tcBorders>
            <w:vAlign w:val="top"/>
          </w:tcPr>
          <w:p w14:paraId="692DEE4E">
            <w:pPr>
              <w:pStyle w:val="12"/>
              <w:spacing w:line="243" w:lineRule="auto"/>
            </w:pPr>
          </w:p>
          <w:p w14:paraId="1D2DE99A">
            <w:pPr>
              <w:pStyle w:val="12"/>
              <w:spacing w:line="243" w:lineRule="auto"/>
            </w:pPr>
          </w:p>
          <w:p w14:paraId="27990C4D">
            <w:pPr>
              <w:pStyle w:val="12"/>
              <w:spacing w:line="243" w:lineRule="auto"/>
            </w:pPr>
          </w:p>
          <w:p w14:paraId="5A232C0A">
            <w:pPr>
              <w:pStyle w:val="12"/>
              <w:spacing w:line="243" w:lineRule="auto"/>
            </w:pPr>
          </w:p>
          <w:p w14:paraId="36CBF535">
            <w:pPr>
              <w:pStyle w:val="12"/>
              <w:spacing w:line="243" w:lineRule="auto"/>
            </w:pPr>
          </w:p>
          <w:p w14:paraId="70009FFE">
            <w:pPr>
              <w:pStyle w:val="12"/>
              <w:spacing w:line="243" w:lineRule="auto"/>
            </w:pPr>
          </w:p>
          <w:p w14:paraId="68F9A35E">
            <w:pPr>
              <w:pStyle w:val="12"/>
              <w:spacing w:line="243" w:lineRule="auto"/>
            </w:pPr>
          </w:p>
          <w:p w14:paraId="7E99EFA7">
            <w:pPr>
              <w:pStyle w:val="12"/>
              <w:spacing w:line="243" w:lineRule="auto"/>
            </w:pPr>
          </w:p>
          <w:p w14:paraId="346065B4">
            <w:pPr>
              <w:pStyle w:val="12"/>
              <w:spacing w:line="243" w:lineRule="auto"/>
            </w:pPr>
          </w:p>
          <w:p w14:paraId="1AEF0355">
            <w:pPr>
              <w:pStyle w:val="12"/>
              <w:spacing w:line="243" w:lineRule="auto"/>
            </w:pPr>
          </w:p>
          <w:p w14:paraId="3145DFE2">
            <w:pPr>
              <w:pStyle w:val="12"/>
              <w:spacing w:line="243" w:lineRule="auto"/>
            </w:pPr>
          </w:p>
          <w:p w14:paraId="62A066CB">
            <w:pPr>
              <w:spacing w:before="65" w:line="228" w:lineRule="auto"/>
              <w:ind w:left="1284"/>
              <w:rPr>
                <w:rFonts w:ascii="宋体" w:hAnsi="宋体" w:eastAsia="宋体" w:cs="宋体"/>
                <w:sz w:val="20"/>
                <w:szCs w:val="20"/>
              </w:rPr>
            </w:pPr>
            <w:r>
              <w:rPr>
                <w:rFonts w:ascii="宋体" w:hAnsi="宋体" w:eastAsia="宋体" w:cs="宋体"/>
                <w:spacing w:val="3"/>
                <w:sz w:val="20"/>
                <w:szCs w:val="20"/>
              </w:rPr>
              <w:t>（粘贴处）</w:t>
            </w:r>
          </w:p>
        </w:tc>
        <w:tc>
          <w:tcPr>
            <w:tcW w:w="3262" w:type="dxa"/>
            <w:gridSpan w:val="2"/>
            <w:vAlign w:val="top"/>
          </w:tcPr>
          <w:p w14:paraId="1ECACD41">
            <w:pPr>
              <w:pStyle w:val="12"/>
              <w:spacing w:line="270" w:lineRule="auto"/>
            </w:pPr>
          </w:p>
          <w:p w14:paraId="43A6E50D">
            <w:pPr>
              <w:pStyle w:val="12"/>
              <w:spacing w:line="270" w:lineRule="auto"/>
            </w:pPr>
          </w:p>
          <w:p w14:paraId="13B832E7">
            <w:pPr>
              <w:pStyle w:val="12"/>
              <w:spacing w:line="270" w:lineRule="auto"/>
            </w:pPr>
          </w:p>
          <w:p w14:paraId="784CA4DE">
            <w:pPr>
              <w:pStyle w:val="12"/>
              <w:spacing w:line="270" w:lineRule="auto"/>
            </w:pPr>
          </w:p>
          <w:p w14:paraId="6D633E29">
            <w:pPr>
              <w:pStyle w:val="12"/>
              <w:spacing w:line="270" w:lineRule="auto"/>
            </w:pPr>
          </w:p>
          <w:p w14:paraId="646975CB">
            <w:pPr>
              <w:pStyle w:val="12"/>
              <w:spacing w:line="270" w:lineRule="auto"/>
            </w:pPr>
          </w:p>
          <w:p w14:paraId="3AADE10A">
            <w:pPr>
              <w:pStyle w:val="12"/>
              <w:spacing w:line="270" w:lineRule="auto"/>
            </w:pPr>
          </w:p>
          <w:p w14:paraId="0C4CD2D7">
            <w:pPr>
              <w:spacing w:before="65" w:line="228" w:lineRule="auto"/>
              <w:ind w:left="589"/>
              <w:rPr>
                <w:rFonts w:ascii="宋体" w:hAnsi="宋体" w:eastAsia="宋体" w:cs="宋体"/>
                <w:sz w:val="20"/>
                <w:szCs w:val="20"/>
              </w:rPr>
            </w:pPr>
            <w:r>
              <w:rPr>
                <w:rFonts w:ascii="宋体" w:hAnsi="宋体" w:eastAsia="宋体" w:cs="宋体"/>
                <w:spacing w:val="8"/>
                <w:sz w:val="20"/>
                <w:szCs w:val="20"/>
              </w:rPr>
              <w:t>法定代表人签字或盖章</w:t>
            </w:r>
          </w:p>
        </w:tc>
      </w:tr>
      <w:tr w14:paraId="08613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7" w:hRule="atLeast"/>
        </w:trPr>
        <w:tc>
          <w:tcPr>
            <w:tcW w:w="1549" w:type="dxa"/>
            <w:vMerge w:val="continue"/>
            <w:tcBorders>
              <w:top w:val="nil"/>
            </w:tcBorders>
            <w:vAlign w:val="top"/>
          </w:tcPr>
          <w:p w14:paraId="36E89069">
            <w:pPr>
              <w:pStyle w:val="12"/>
            </w:pPr>
          </w:p>
        </w:tc>
        <w:tc>
          <w:tcPr>
            <w:tcW w:w="3588" w:type="dxa"/>
            <w:gridSpan w:val="2"/>
            <w:vMerge w:val="continue"/>
            <w:tcBorders>
              <w:top w:val="nil"/>
            </w:tcBorders>
            <w:vAlign w:val="top"/>
          </w:tcPr>
          <w:p w14:paraId="2FE3CDE7">
            <w:pPr>
              <w:pStyle w:val="12"/>
            </w:pPr>
          </w:p>
        </w:tc>
        <w:tc>
          <w:tcPr>
            <w:tcW w:w="3262" w:type="dxa"/>
            <w:gridSpan w:val="2"/>
            <w:vAlign w:val="top"/>
          </w:tcPr>
          <w:p w14:paraId="3BF49B9D">
            <w:pPr>
              <w:pStyle w:val="12"/>
              <w:spacing w:line="273" w:lineRule="auto"/>
            </w:pPr>
          </w:p>
          <w:p w14:paraId="7EC1A694">
            <w:pPr>
              <w:pStyle w:val="12"/>
              <w:spacing w:line="273" w:lineRule="auto"/>
            </w:pPr>
          </w:p>
          <w:p w14:paraId="476483D4">
            <w:pPr>
              <w:pStyle w:val="12"/>
              <w:spacing w:line="273" w:lineRule="auto"/>
            </w:pPr>
          </w:p>
          <w:p w14:paraId="201BE0FB">
            <w:pPr>
              <w:pStyle w:val="12"/>
              <w:spacing w:line="273" w:lineRule="auto"/>
            </w:pPr>
          </w:p>
          <w:p w14:paraId="2BAF1BEE">
            <w:pPr>
              <w:pStyle w:val="12"/>
              <w:spacing w:line="274" w:lineRule="auto"/>
            </w:pPr>
          </w:p>
          <w:p w14:paraId="6B3BB953">
            <w:pPr>
              <w:pStyle w:val="12"/>
              <w:spacing w:line="274" w:lineRule="auto"/>
            </w:pPr>
          </w:p>
          <w:p w14:paraId="21AD8D7C">
            <w:pPr>
              <w:spacing w:before="71" w:line="228" w:lineRule="auto"/>
              <w:ind w:left="1366"/>
              <w:rPr>
                <w:rFonts w:ascii="宋体" w:hAnsi="宋体" w:eastAsia="宋体" w:cs="宋体"/>
                <w:sz w:val="22"/>
                <w:szCs w:val="22"/>
              </w:rPr>
            </w:pPr>
            <w:r>
              <w:rPr>
                <w:rFonts w:ascii="宋体" w:hAnsi="宋体" w:eastAsia="宋体" w:cs="宋体"/>
                <w:spacing w:val="-5"/>
                <w:sz w:val="22"/>
                <w:szCs w:val="22"/>
              </w:rPr>
              <w:t>(法</w:t>
            </w:r>
            <w:r>
              <w:rPr>
                <w:rFonts w:ascii="宋体" w:hAnsi="宋体" w:eastAsia="宋体" w:cs="宋体"/>
                <w:spacing w:val="-46"/>
                <w:sz w:val="22"/>
                <w:szCs w:val="22"/>
              </w:rPr>
              <w:t xml:space="preserve"> </w:t>
            </w:r>
            <w:r>
              <w:rPr>
                <w:rFonts w:ascii="宋体" w:hAnsi="宋体" w:eastAsia="宋体" w:cs="宋体"/>
                <w:spacing w:val="-5"/>
                <w:sz w:val="22"/>
                <w:szCs w:val="22"/>
              </w:rPr>
              <w:t>人</w:t>
            </w:r>
            <w:r>
              <w:rPr>
                <w:rFonts w:ascii="宋体" w:hAnsi="宋体" w:eastAsia="宋体" w:cs="宋体"/>
                <w:spacing w:val="-46"/>
                <w:sz w:val="22"/>
                <w:szCs w:val="22"/>
              </w:rPr>
              <w:t xml:space="preserve"> </w:t>
            </w:r>
            <w:r>
              <w:rPr>
                <w:rFonts w:ascii="宋体" w:hAnsi="宋体" w:eastAsia="宋体" w:cs="宋体"/>
                <w:spacing w:val="-5"/>
                <w:sz w:val="22"/>
                <w:szCs w:val="22"/>
              </w:rPr>
              <w:t>公</w:t>
            </w:r>
            <w:r>
              <w:rPr>
                <w:rFonts w:ascii="宋体" w:hAnsi="宋体" w:eastAsia="宋体" w:cs="宋体"/>
                <w:spacing w:val="-47"/>
                <w:sz w:val="22"/>
                <w:szCs w:val="22"/>
              </w:rPr>
              <w:t xml:space="preserve"> </w:t>
            </w:r>
            <w:r>
              <w:rPr>
                <w:rFonts w:ascii="宋体" w:hAnsi="宋体" w:eastAsia="宋体" w:cs="宋体"/>
                <w:spacing w:val="-5"/>
                <w:sz w:val="22"/>
                <w:szCs w:val="22"/>
              </w:rPr>
              <w:t>章</w:t>
            </w:r>
            <w:r>
              <w:rPr>
                <w:rFonts w:ascii="宋体" w:hAnsi="宋体" w:eastAsia="宋体" w:cs="宋体"/>
                <w:spacing w:val="-52"/>
                <w:sz w:val="22"/>
                <w:szCs w:val="22"/>
              </w:rPr>
              <w:t xml:space="preserve"> </w:t>
            </w:r>
            <w:r>
              <w:rPr>
                <w:rFonts w:ascii="宋体" w:hAnsi="宋体" w:eastAsia="宋体" w:cs="宋体"/>
                <w:spacing w:val="-5"/>
                <w:sz w:val="22"/>
                <w:szCs w:val="22"/>
              </w:rPr>
              <w:t>)</w:t>
            </w:r>
          </w:p>
          <w:p w14:paraId="32ADCE3F">
            <w:pPr>
              <w:pStyle w:val="12"/>
              <w:spacing w:line="300" w:lineRule="auto"/>
            </w:pPr>
          </w:p>
          <w:p w14:paraId="067A16BA">
            <w:pPr>
              <w:pStyle w:val="12"/>
              <w:spacing w:line="301" w:lineRule="auto"/>
            </w:pPr>
          </w:p>
          <w:p w14:paraId="545C1A0D">
            <w:pPr>
              <w:spacing w:before="72" w:line="228" w:lineRule="auto"/>
              <w:ind w:left="1036"/>
              <w:rPr>
                <w:rFonts w:ascii="宋体" w:hAnsi="宋体" w:eastAsia="宋体" w:cs="宋体"/>
                <w:sz w:val="22"/>
                <w:szCs w:val="22"/>
              </w:rPr>
            </w:pPr>
            <w:r>
              <w:rPr>
                <w:rFonts w:ascii="宋体" w:hAnsi="宋体" w:eastAsia="宋体" w:cs="宋体"/>
                <w:spacing w:val="-2"/>
                <w:sz w:val="22"/>
                <w:szCs w:val="22"/>
              </w:rPr>
              <w:t>年</w:t>
            </w:r>
            <w:r>
              <w:rPr>
                <w:rFonts w:ascii="宋体" w:hAnsi="宋体" w:eastAsia="宋体" w:cs="宋体"/>
                <w:spacing w:val="20"/>
                <w:sz w:val="22"/>
                <w:szCs w:val="22"/>
              </w:rPr>
              <w:t xml:space="preserve">   </w:t>
            </w:r>
            <w:r>
              <w:rPr>
                <w:rFonts w:ascii="宋体" w:hAnsi="宋体" w:eastAsia="宋体" w:cs="宋体"/>
                <w:spacing w:val="-2"/>
                <w:sz w:val="22"/>
                <w:szCs w:val="22"/>
              </w:rPr>
              <w:t>月</w:t>
            </w:r>
            <w:r>
              <w:rPr>
                <w:rFonts w:ascii="宋体" w:hAnsi="宋体" w:eastAsia="宋体" w:cs="宋体"/>
                <w:spacing w:val="41"/>
                <w:sz w:val="22"/>
                <w:szCs w:val="22"/>
              </w:rPr>
              <w:t xml:space="preserve">  </w:t>
            </w:r>
            <w:r>
              <w:rPr>
                <w:rFonts w:ascii="宋体" w:hAnsi="宋体" w:eastAsia="宋体" w:cs="宋体"/>
                <w:spacing w:val="-2"/>
                <w:sz w:val="22"/>
                <w:szCs w:val="22"/>
              </w:rPr>
              <w:t>日</w:t>
            </w:r>
          </w:p>
        </w:tc>
      </w:tr>
    </w:tbl>
    <w:p w14:paraId="6487ECD0">
      <w:pPr>
        <w:spacing w:line="256" w:lineRule="auto"/>
        <w:rPr>
          <w:rFonts w:ascii="Arial"/>
          <w:sz w:val="21"/>
        </w:rPr>
      </w:pPr>
    </w:p>
    <w:p w14:paraId="32DEB9B7">
      <w:pPr>
        <w:spacing w:line="256" w:lineRule="auto"/>
        <w:rPr>
          <w:rFonts w:ascii="Arial"/>
          <w:sz w:val="21"/>
        </w:rPr>
      </w:pPr>
    </w:p>
    <w:p w14:paraId="075826DD">
      <w:pPr>
        <w:spacing w:line="256" w:lineRule="auto"/>
        <w:rPr>
          <w:rFonts w:ascii="Arial"/>
          <w:sz w:val="21"/>
        </w:rPr>
      </w:pPr>
    </w:p>
    <w:p w14:paraId="3467B434">
      <w:pPr>
        <w:spacing w:line="256" w:lineRule="auto"/>
        <w:rPr>
          <w:rFonts w:ascii="Arial"/>
          <w:sz w:val="21"/>
        </w:rPr>
      </w:pPr>
    </w:p>
    <w:p w14:paraId="7D65A97E">
      <w:pPr>
        <w:spacing w:line="256" w:lineRule="auto"/>
        <w:rPr>
          <w:rFonts w:ascii="Arial"/>
          <w:sz w:val="21"/>
        </w:rPr>
      </w:pPr>
    </w:p>
    <w:p w14:paraId="1BE2902B">
      <w:pPr>
        <w:spacing w:line="256" w:lineRule="auto"/>
        <w:rPr>
          <w:rFonts w:ascii="Arial"/>
          <w:sz w:val="21"/>
        </w:rPr>
      </w:pPr>
    </w:p>
    <w:p w14:paraId="622A8D85">
      <w:pPr>
        <w:pStyle w:val="4"/>
        <w:spacing w:before="108" w:line="225" w:lineRule="auto"/>
        <w:ind w:left="2944"/>
        <w:rPr>
          <w:sz w:val="31"/>
          <w:szCs w:val="31"/>
        </w:rPr>
      </w:pPr>
      <w:r>
        <w:rPr>
          <w:b/>
          <w:bCs/>
          <w:spacing w:val="1"/>
          <w:sz w:val="31"/>
          <w:szCs w:val="31"/>
        </w:rPr>
        <w:t>1.2</w:t>
      </w:r>
      <w:r>
        <w:rPr>
          <w:spacing w:val="-53"/>
          <w:sz w:val="31"/>
          <w:szCs w:val="31"/>
        </w:rPr>
        <w:t xml:space="preserve"> </w:t>
      </w:r>
      <w:r>
        <w:rPr>
          <w:b/>
          <w:bCs/>
          <w:spacing w:val="1"/>
          <w:sz w:val="31"/>
          <w:szCs w:val="31"/>
        </w:rPr>
        <w:t>法定代表人授权书</w:t>
      </w:r>
    </w:p>
    <w:p w14:paraId="074616CC">
      <w:pPr>
        <w:spacing w:line="223" w:lineRule="exact"/>
      </w:pPr>
    </w:p>
    <w:tbl>
      <w:tblPr>
        <w:tblStyle w:val="11"/>
        <w:tblW w:w="86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2031"/>
        <w:gridCol w:w="1564"/>
        <w:gridCol w:w="288"/>
        <w:gridCol w:w="2037"/>
        <w:gridCol w:w="1952"/>
      </w:tblGrid>
      <w:tr w14:paraId="6515C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651" w:type="dxa"/>
            <w:gridSpan w:val="6"/>
            <w:vAlign w:val="top"/>
          </w:tcPr>
          <w:p w14:paraId="717260E2">
            <w:pPr>
              <w:spacing w:before="292" w:line="228" w:lineRule="auto"/>
              <w:ind w:left="233"/>
              <w:rPr>
                <w:rFonts w:hint="eastAsia" w:ascii="宋体" w:hAnsi="宋体" w:eastAsia="宋体" w:cs="宋体"/>
                <w:sz w:val="20"/>
                <w:szCs w:val="20"/>
                <w:lang w:eastAsia="zh-CN"/>
              </w:rPr>
            </w:pPr>
            <w:r>
              <w:rPr>
                <w:rFonts w:ascii="宋体" w:hAnsi="宋体" w:eastAsia="宋体" w:cs="宋体"/>
                <w:spacing w:val="9"/>
                <w:sz w:val="20"/>
                <w:szCs w:val="20"/>
              </w:rPr>
              <w:t>致：</w:t>
            </w:r>
            <w:r>
              <w:rPr>
                <w:rFonts w:hint="eastAsia" w:ascii="宋体" w:hAnsi="宋体" w:eastAsia="宋体" w:cs="宋体"/>
                <w:spacing w:val="9"/>
                <w:sz w:val="20"/>
                <w:szCs w:val="20"/>
                <w:lang w:eastAsia="zh-CN"/>
              </w:rPr>
              <w:t>黄陵县政府采购中心</w:t>
            </w:r>
          </w:p>
        </w:tc>
      </w:tr>
      <w:tr w14:paraId="65796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79" w:type="dxa"/>
            <w:vMerge w:val="restart"/>
            <w:tcBorders>
              <w:bottom w:val="nil"/>
            </w:tcBorders>
            <w:vAlign w:val="top"/>
          </w:tcPr>
          <w:p w14:paraId="14674BBF">
            <w:pPr>
              <w:pStyle w:val="12"/>
              <w:spacing w:line="266" w:lineRule="auto"/>
            </w:pPr>
          </w:p>
          <w:p w14:paraId="53DA4FCA">
            <w:pPr>
              <w:pStyle w:val="12"/>
              <w:spacing w:line="267" w:lineRule="auto"/>
            </w:pPr>
          </w:p>
          <w:p w14:paraId="6AC3EAB6">
            <w:pPr>
              <w:pStyle w:val="12"/>
              <w:spacing w:line="267" w:lineRule="auto"/>
            </w:pPr>
          </w:p>
          <w:p w14:paraId="36E76930">
            <w:pPr>
              <w:spacing w:before="65" w:line="228" w:lineRule="auto"/>
              <w:ind w:left="185"/>
              <w:rPr>
                <w:rFonts w:ascii="宋体" w:hAnsi="宋体" w:eastAsia="宋体" w:cs="宋体"/>
                <w:sz w:val="20"/>
                <w:szCs w:val="20"/>
              </w:rPr>
            </w:pPr>
            <w:r>
              <w:rPr>
                <w:rFonts w:ascii="宋体" w:hAnsi="宋体" w:eastAsia="宋体" w:cs="宋体"/>
                <w:spacing w:val="4"/>
                <w:sz w:val="20"/>
                <w:szCs w:val="20"/>
              </w:rPr>
              <w:t>被授</w:t>
            </w:r>
          </w:p>
          <w:p w14:paraId="71E0A040">
            <w:pPr>
              <w:spacing w:before="113" w:line="228" w:lineRule="auto"/>
              <w:ind w:left="184"/>
              <w:rPr>
                <w:rFonts w:ascii="宋体" w:hAnsi="宋体" w:eastAsia="宋体" w:cs="宋体"/>
                <w:sz w:val="20"/>
                <w:szCs w:val="20"/>
              </w:rPr>
            </w:pPr>
            <w:r>
              <w:rPr>
                <w:rFonts w:ascii="宋体" w:hAnsi="宋体" w:eastAsia="宋体" w:cs="宋体"/>
                <w:spacing w:val="5"/>
                <w:sz w:val="20"/>
                <w:szCs w:val="20"/>
              </w:rPr>
              <w:t>权人</w:t>
            </w:r>
          </w:p>
        </w:tc>
        <w:tc>
          <w:tcPr>
            <w:tcW w:w="2031" w:type="dxa"/>
            <w:vAlign w:val="top"/>
          </w:tcPr>
          <w:p w14:paraId="03E08FA8">
            <w:pPr>
              <w:spacing w:before="174" w:line="228" w:lineRule="auto"/>
              <w:ind w:left="601"/>
              <w:rPr>
                <w:rFonts w:ascii="宋体" w:hAnsi="宋体" w:eastAsia="宋体" w:cs="宋体"/>
                <w:sz w:val="20"/>
                <w:szCs w:val="20"/>
              </w:rPr>
            </w:pPr>
            <w:r>
              <w:rPr>
                <w:rFonts w:ascii="宋体" w:hAnsi="宋体" w:eastAsia="宋体" w:cs="宋体"/>
                <w:sz w:val="20"/>
                <w:szCs w:val="20"/>
              </w:rPr>
              <w:t>姓</w:t>
            </w:r>
            <w:r>
              <w:rPr>
                <w:rFonts w:ascii="宋体" w:hAnsi="宋体" w:eastAsia="宋体" w:cs="宋体"/>
                <w:spacing w:val="8"/>
                <w:sz w:val="20"/>
                <w:szCs w:val="20"/>
              </w:rPr>
              <w:t xml:space="preserve">    </w:t>
            </w:r>
            <w:r>
              <w:rPr>
                <w:rFonts w:ascii="宋体" w:hAnsi="宋体" w:eastAsia="宋体" w:cs="宋体"/>
                <w:sz w:val="20"/>
                <w:szCs w:val="20"/>
              </w:rPr>
              <w:t>名</w:t>
            </w:r>
          </w:p>
        </w:tc>
        <w:tc>
          <w:tcPr>
            <w:tcW w:w="1852" w:type="dxa"/>
            <w:gridSpan w:val="2"/>
            <w:vAlign w:val="top"/>
          </w:tcPr>
          <w:p w14:paraId="02B20DAB">
            <w:pPr>
              <w:pStyle w:val="12"/>
            </w:pPr>
          </w:p>
        </w:tc>
        <w:tc>
          <w:tcPr>
            <w:tcW w:w="2037" w:type="dxa"/>
            <w:vAlign w:val="top"/>
          </w:tcPr>
          <w:p w14:paraId="21C4B617">
            <w:pPr>
              <w:spacing w:before="174" w:line="229" w:lineRule="auto"/>
              <w:ind w:left="608"/>
              <w:rPr>
                <w:rFonts w:ascii="宋体" w:hAnsi="宋体" w:eastAsia="宋体" w:cs="宋体"/>
                <w:sz w:val="20"/>
                <w:szCs w:val="20"/>
              </w:rPr>
            </w:pPr>
            <w:r>
              <w:rPr>
                <w:rFonts w:ascii="宋体" w:hAnsi="宋体" w:eastAsia="宋体" w:cs="宋体"/>
                <w:sz w:val="20"/>
                <w:szCs w:val="20"/>
              </w:rPr>
              <w:t>性</w:t>
            </w:r>
            <w:r>
              <w:rPr>
                <w:rFonts w:ascii="宋体" w:hAnsi="宋体" w:eastAsia="宋体" w:cs="宋体"/>
                <w:spacing w:val="8"/>
                <w:sz w:val="20"/>
                <w:szCs w:val="20"/>
              </w:rPr>
              <w:t xml:space="preserve">    </w:t>
            </w:r>
            <w:r>
              <w:rPr>
                <w:rFonts w:ascii="宋体" w:hAnsi="宋体" w:eastAsia="宋体" w:cs="宋体"/>
                <w:sz w:val="20"/>
                <w:szCs w:val="20"/>
              </w:rPr>
              <w:t>别</w:t>
            </w:r>
          </w:p>
        </w:tc>
        <w:tc>
          <w:tcPr>
            <w:tcW w:w="1952" w:type="dxa"/>
            <w:vAlign w:val="top"/>
          </w:tcPr>
          <w:p w14:paraId="10A64AFC">
            <w:pPr>
              <w:pStyle w:val="12"/>
            </w:pPr>
          </w:p>
        </w:tc>
      </w:tr>
      <w:tr w14:paraId="3D796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79" w:type="dxa"/>
            <w:vMerge w:val="continue"/>
            <w:tcBorders>
              <w:top w:val="nil"/>
              <w:bottom w:val="nil"/>
            </w:tcBorders>
            <w:vAlign w:val="top"/>
          </w:tcPr>
          <w:p w14:paraId="6BBCF68D">
            <w:pPr>
              <w:pStyle w:val="12"/>
            </w:pPr>
          </w:p>
        </w:tc>
        <w:tc>
          <w:tcPr>
            <w:tcW w:w="2031" w:type="dxa"/>
            <w:vAlign w:val="top"/>
          </w:tcPr>
          <w:p w14:paraId="46A66CCE">
            <w:pPr>
              <w:spacing w:before="174" w:line="228" w:lineRule="auto"/>
              <w:ind w:left="602"/>
              <w:rPr>
                <w:rFonts w:ascii="宋体" w:hAnsi="宋体" w:eastAsia="宋体" w:cs="宋体"/>
                <w:sz w:val="20"/>
                <w:szCs w:val="20"/>
              </w:rPr>
            </w:pPr>
            <w:r>
              <w:rPr>
                <w:rFonts w:ascii="宋体" w:hAnsi="宋体" w:eastAsia="宋体" w:cs="宋体"/>
                <w:sz w:val="20"/>
                <w:szCs w:val="20"/>
              </w:rPr>
              <w:t>职</w:t>
            </w:r>
            <w:r>
              <w:rPr>
                <w:rFonts w:ascii="宋体" w:hAnsi="宋体" w:eastAsia="宋体" w:cs="宋体"/>
                <w:spacing w:val="8"/>
                <w:sz w:val="20"/>
                <w:szCs w:val="20"/>
              </w:rPr>
              <w:t xml:space="preserve">    </w:t>
            </w:r>
            <w:r>
              <w:rPr>
                <w:rFonts w:ascii="宋体" w:hAnsi="宋体" w:eastAsia="宋体" w:cs="宋体"/>
                <w:sz w:val="20"/>
                <w:szCs w:val="20"/>
              </w:rPr>
              <w:t>务</w:t>
            </w:r>
          </w:p>
        </w:tc>
        <w:tc>
          <w:tcPr>
            <w:tcW w:w="1852" w:type="dxa"/>
            <w:gridSpan w:val="2"/>
            <w:vAlign w:val="top"/>
          </w:tcPr>
          <w:p w14:paraId="6CE8917A">
            <w:pPr>
              <w:pStyle w:val="12"/>
            </w:pPr>
          </w:p>
        </w:tc>
        <w:tc>
          <w:tcPr>
            <w:tcW w:w="2037" w:type="dxa"/>
            <w:vAlign w:val="top"/>
          </w:tcPr>
          <w:p w14:paraId="0B531C7D">
            <w:pPr>
              <w:spacing w:before="174" w:line="228" w:lineRule="auto"/>
              <w:ind w:left="608"/>
              <w:rPr>
                <w:rFonts w:ascii="宋体" w:hAnsi="宋体" w:eastAsia="宋体" w:cs="宋体"/>
                <w:sz w:val="20"/>
                <w:szCs w:val="20"/>
              </w:rPr>
            </w:pPr>
            <w:r>
              <w:rPr>
                <w:rFonts w:ascii="宋体" w:hAnsi="宋体" w:eastAsia="宋体" w:cs="宋体"/>
                <w:spacing w:val="7"/>
                <w:sz w:val="20"/>
                <w:szCs w:val="20"/>
              </w:rPr>
              <w:t>手机号码</w:t>
            </w:r>
          </w:p>
        </w:tc>
        <w:tc>
          <w:tcPr>
            <w:tcW w:w="1952" w:type="dxa"/>
            <w:vAlign w:val="top"/>
          </w:tcPr>
          <w:p w14:paraId="0B282CF0">
            <w:pPr>
              <w:pStyle w:val="12"/>
            </w:pPr>
          </w:p>
        </w:tc>
      </w:tr>
      <w:tr w14:paraId="0FEA9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79" w:type="dxa"/>
            <w:vMerge w:val="continue"/>
            <w:tcBorders>
              <w:top w:val="nil"/>
              <w:bottom w:val="nil"/>
            </w:tcBorders>
            <w:vAlign w:val="top"/>
          </w:tcPr>
          <w:p w14:paraId="56F03A3D">
            <w:pPr>
              <w:pStyle w:val="12"/>
            </w:pPr>
          </w:p>
        </w:tc>
        <w:tc>
          <w:tcPr>
            <w:tcW w:w="2031" w:type="dxa"/>
            <w:vAlign w:val="top"/>
          </w:tcPr>
          <w:p w14:paraId="7BCD7B50">
            <w:pPr>
              <w:spacing w:before="171" w:line="231" w:lineRule="auto"/>
              <w:ind w:left="602"/>
              <w:rPr>
                <w:rFonts w:ascii="宋体" w:hAnsi="宋体" w:eastAsia="宋体" w:cs="宋体"/>
                <w:sz w:val="20"/>
                <w:szCs w:val="20"/>
              </w:rPr>
            </w:pPr>
            <w:r>
              <w:rPr>
                <w:rFonts w:ascii="宋体" w:hAnsi="宋体" w:eastAsia="宋体" w:cs="宋体"/>
                <w:spacing w:val="7"/>
                <w:sz w:val="20"/>
                <w:szCs w:val="20"/>
              </w:rPr>
              <w:t>联系电话</w:t>
            </w:r>
          </w:p>
        </w:tc>
        <w:tc>
          <w:tcPr>
            <w:tcW w:w="1852" w:type="dxa"/>
            <w:gridSpan w:val="2"/>
            <w:vAlign w:val="top"/>
          </w:tcPr>
          <w:p w14:paraId="5ADE62F7">
            <w:pPr>
              <w:pStyle w:val="12"/>
            </w:pPr>
          </w:p>
        </w:tc>
        <w:tc>
          <w:tcPr>
            <w:tcW w:w="2037" w:type="dxa"/>
            <w:vAlign w:val="top"/>
          </w:tcPr>
          <w:p w14:paraId="545EAF59">
            <w:pPr>
              <w:spacing w:before="171" w:line="228" w:lineRule="auto"/>
              <w:ind w:left="629"/>
              <w:rPr>
                <w:rFonts w:ascii="宋体" w:hAnsi="宋体" w:eastAsia="宋体" w:cs="宋体"/>
                <w:sz w:val="20"/>
                <w:szCs w:val="20"/>
              </w:rPr>
            </w:pPr>
            <w:r>
              <w:rPr>
                <w:rFonts w:ascii="宋体" w:hAnsi="宋体" w:eastAsia="宋体" w:cs="宋体"/>
                <w:spacing w:val="2"/>
                <w:sz w:val="20"/>
                <w:szCs w:val="20"/>
              </w:rPr>
              <w:t>图文传真</w:t>
            </w:r>
          </w:p>
        </w:tc>
        <w:tc>
          <w:tcPr>
            <w:tcW w:w="1952" w:type="dxa"/>
            <w:vAlign w:val="top"/>
          </w:tcPr>
          <w:p w14:paraId="6340F29C">
            <w:pPr>
              <w:pStyle w:val="12"/>
            </w:pPr>
          </w:p>
        </w:tc>
      </w:tr>
      <w:tr w14:paraId="37A02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79" w:type="dxa"/>
            <w:vMerge w:val="continue"/>
            <w:tcBorders>
              <w:top w:val="nil"/>
              <w:bottom w:val="nil"/>
            </w:tcBorders>
            <w:vAlign w:val="top"/>
          </w:tcPr>
          <w:p w14:paraId="7F3260E1">
            <w:pPr>
              <w:pStyle w:val="12"/>
            </w:pPr>
          </w:p>
        </w:tc>
        <w:tc>
          <w:tcPr>
            <w:tcW w:w="2031" w:type="dxa"/>
            <w:vAlign w:val="top"/>
          </w:tcPr>
          <w:p w14:paraId="7F5CCF3D">
            <w:pPr>
              <w:spacing w:before="172" w:line="236" w:lineRule="auto"/>
              <w:ind w:left="601"/>
              <w:rPr>
                <w:rFonts w:ascii="宋体" w:hAnsi="宋体" w:eastAsia="宋体" w:cs="宋体"/>
                <w:sz w:val="20"/>
                <w:szCs w:val="20"/>
              </w:rPr>
            </w:pPr>
            <w:r>
              <w:rPr>
                <w:rFonts w:ascii="宋体" w:hAnsi="宋体" w:eastAsia="宋体" w:cs="宋体"/>
                <w:spacing w:val="7"/>
                <w:sz w:val="20"/>
                <w:szCs w:val="20"/>
              </w:rPr>
              <w:t>通讯地址</w:t>
            </w:r>
          </w:p>
        </w:tc>
        <w:tc>
          <w:tcPr>
            <w:tcW w:w="5841" w:type="dxa"/>
            <w:gridSpan w:val="4"/>
            <w:vAlign w:val="top"/>
          </w:tcPr>
          <w:p w14:paraId="41223DE7">
            <w:pPr>
              <w:pStyle w:val="12"/>
            </w:pPr>
          </w:p>
        </w:tc>
      </w:tr>
      <w:tr w14:paraId="02391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79" w:type="dxa"/>
            <w:vMerge w:val="continue"/>
            <w:tcBorders>
              <w:top w:val="nil"/>
            </w:tcBorders>
            <w:vAlign w:val="top"/>
          </w:tcPr>
          <w:p w14:paraId="15765567">
            <w:pPr>
              <w:pStyle w:val="12"/>
            </w:pPr>
          </w:p>
        </w:tc>
        <w:tc>
          <w:tcPr>
            <w:tcW w:w="2031" w:type="dxa"/>
            <w:vAlign w:val="top"/>
          </w:tcPr>
          <w:p w14:paraId="7FC41AEC">
            <w:pPr>
              <w:spacing w:before="173" w:line="233" w:lineRule="auto"/>
              <w:ind w:left="617"/>
              <w:rPr>
                <w:rFonts w:ascii="宋体" w:hAnsi="宋体" w:eastAsia="宋体" w:cs="宋体"/>
                <w:sz w:val="20"/>
                <w:szCs w:val="20"/>
              </w:rPr>
            </w:pPr>
            <w:r>
              <w:rPr>
                <w:rFonts w:ascii="宋体" w:hAnsi="宋体" w:eastAsia="宋体" w:cs="宋体"/>
                <w:spacing w:val="-8"/>
                <w:sz w:val="20"/>
                <w:szCs w:val="20"/>
              </w:rPr>
              <w:t>网</w:t>
            </w:r>
            <w:r>
              <w:rPr>
                <w:rFonts w:ascii="宋体" w:hAnsi="宋体" w:eastAsia="宋体" w:cs="宋体"/>
                <w:spacing w:val="7"/>
                <w:sz w:val="20"/>
                <w:szCs w:val="20"/>
              </w:rPr>
              <w:t xml:space="preserve">    </w:t>
            </w:r>
            <w:r>
              <w:rPr>
                <w:rFonts w:ascii="宋体" w:hAnsi="宋体" w:eastAsia="宋体" w:cs="宋体"/>
                <w:spacing w:val="-8"/>
                <w:sz w:val="20"/>
                <w:szCs w:val="20"/>
              </w:rPr>
              <w:t>址</w:t>
            </w:r>
          </w:p>
        </w:tc>
        <w:tc>
          <w:tcPr>
            <w:tcW w:w="5841" w:type="dxa"/>
            <w:gridSpan w:val="4"/>
            <w:vAlign w:val="top"/>
          </w:tcPr>
          <w:p w14:paraId="0F3FC75A">
            <w:pPr>
              <w:pStyle w:val="12"/>
            </w:pPr>
          </w:p>
        </w:tc>
      </w:tr>
      <w:tr w14:paraId="3CA47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79" w:type="dxa"/>
            <w:vMerge w:val="restart"/>
            <w:tcBorders>
              <w:bottom w:val="nil"/>
            </w:tcBorders>
            <w:vAlign w:val="top"/>
          </w:tcPr>
          <w:p w14:paraId="7A6635FD">
            <w:pPr>
              <w:pStyle w:val="12"/>
              <w:spacing w:line="332" w:lineRule="auto"/>
            </w:pPr>
          </w:p>
          <w:p w14:paraId="2EA44463">
            <w:pPr>
              <w:pStyle w:val="12"/>
              <w:spacing w:line="333" w:lineRule="auto"/>
            </w:pPr>
          </w:p>
          <w:p w14:paraId="4051EEDA">
            <w:pPr>
              <w:spacing w:before="65" w:line="228" w:lineRule="auto"/>
              <w:ind w:left="185"/>
              <w:rPr>
                <w:rFonts w:ascii="宋体" w:hAnsi="宋体" w:eastAsia="宋体" w:cs="宋体"/>
                <w:sz w:val="20"/>
                <w:szCs w:val="20"/>
              </w:rPr>
            </w:pPr>
            <w:r>
              <w:rPr>
                <w:rFonts w:ascii="宋体" w:hAnsi="宋体" w:eastAsia="宋体" w:cs="宋体"/>
                <w:spacing w:val="4"/>
                <w:sz w:val="20"/>
                <w:szCs w:val="20"/>
              </w:rPr>
              <w:t>被授</w:t>
            </w:r>
          </w:p>
          <w:p w14:paraId="53D659F5">
            <w:pPr>
              <w:spacing w:before="72" w:line="228" w:lineRule="auto"/>
              <w:ind w:left="184"/>
              <w:rPr>
                <w:rFonts w:ascii="宋体" w:hAnsi="宋体" w:eastAsia="宋体" w:cs="宋体"/>
                <w:sz w:val="20"/>
                <w:szCs w:val="20"/>
              </w:rPr>
            </w:pPr>
            <w:r>
              <w:rPr>
                <w:rFonts w:ascii="宋体" w:hAnsi="宋体" w:eastAsia="宋体" w:cs="宋体"/>
                <w:spacing w:val="5"/>
                <w:sz w:val="20"/>
                <w:szCs w:val="20"/>
              </w:rPr>
              <w:t>权项</w:t>
            </w:r>
          </w:p>
          <w:p w14:paraId="78733FCC">
            <w:pPr>
              <w:spacing w:before="71" w:line="231" w:lineRule="auto"/>
              <w:ind w:left="225"/>
              <w:rPr>
                <w:rFonts w:ascii="宋体" w:hAnsi="宋体" w:eastAsia="宋体" w:cs="宋体"/>
                <w:sz w:val="20"/>
                <w:szCs w:val="20"/>
              </w:rPr>
            </w:pPr>
            <w:r>
              <w:rPr>
                <w:rFonts w:ascii="宋体" w:hAnsi="宋体" w:eastAsia="宋体" w:cs="宋体"/>
                <w:spacing w:val="-16"/>
                <w:sz w:val="20"/>
                <w:szCs w:val="20"/>
              </w:rPr>
              <w:t>目与</w:t>
            </w:r>
          </w:p>
          <w:p w14:paraId="566CDA54">
            <w:pPr>
              <w:spacing w:before="72" w:line="228" w:lineRule="auto"/>
              <w:ind w:left="210"/>
              <w:rPr>
                <w:rFonts w:ascii="宋体" w:hAnsi="宋体" w:eastAsia="宋体" w:cs="宋体"/>
                <w:sz w:val="20"/>
                <w:szCs w:val="20"/>
              </w:rPr>
            </w:pPr>
            <w:r>
              <w:rPr>
                <w:rFonts w:ascii="宋体" w:hAnsi="宋体" w:eastAsia="宋体" w:cs="宋体"/>
                <w:spacing w:val="-8"/>
                <w:sz w:val="20"/>
                <w:szCs w:val="20"/>
              </w:rPr>
              <w:t>内容</w:t>
            </w:r>
          </w:p>
        </w:tc>
        <w:tc>
          <w:tcPr>
            <w:tcW w:w="2031" w:type="dxa"/>
            <w:vAlign w:val="top"/>
          </w:tcPr>
          <w:p w14:paraId="1F668317">
            <w:pPr>
              <w:spacing w:before="173" w:line="229" w:lineRule="auto"/>
              <w:ind w:left="600"/>
              <w:rPr>
                <w:rFonts w:ascii="宋体" w:hAnsi="宋体" w:eastAsia="宋体" w:cs="宋体"/>
                <w:sz w:val="20"/>
                <w:szCs w:val="20"/>
              </w:rPr>
            </w:pPr>
            <w:r>
              <w:rPr>
                <w:rFonts w:ascii="宋体" w:hAnsi="宋体" w:eastAsia="宋体" w:cs="宋体"/>
                <w:spacing w:val="6"/>
                <w:sz w:val="20"/>
                <w:szCs w:val="20"/>
              </w:rPr>
              <w:t>项目名称</w:t>
            </w:r>
          </w:p>
        </w:tc>
        <w:tc>
          <w:tcPr>
            <w:tcW w:w="5841" w:type="dxa"/>
            <w:gridSpan w:val="4"/>
            <w:vAlign w:val="top"/>
          </w:tcPr>
          <w:p w14:paraId="44E654D5">
            <w:pPr>
              <w:pStyle w:val="12"/>
            </w:pPr>
          </w:p>
        </w:tc>
      </w:tr>
      <w:tr w14:paraId="17E67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79" w:type="dxa"/>
            <w:vMerge w:val="continue"/>
            <w:tcBorders>
              <w:top w:val="nil"/>
              <w:bottom w:val="nil"/>
            </w:tcBorders>
            <w:vAlign w:val="top"/>
          </w:tcPr>
          <w:p w14:paraId="409ACE4E">
            <w:pPr>
              <w:pStyle w:val="12"/>
            </w:pPr>
          </w:p>
        </w:tc>
        <w:tc>
          <w:tcPr>
            <w:tcW w:w="2031" w:type="dxa"/>
            <w:vAlign w:val="top"/>
          </w:tcPr>
          <w:p w14:paraId="17F485F6">
            <w:pPr>
              <w:spacing w:before="174" w:line="228" w:lineRule="auto"/>
              <w:ind w:left="598"/>
              <w:rPr>
                <w:rFonts w:ascii="宋体" w:hAnsi="宋体" w:eastAsia="宋体" w:cs="宋体"/>
                <w:sz w:val="20"/>
                <w:szCs w:val="20"/>
              </w:rPr>
            </w:pPr>
            <w:r>
              <w:rPr>
                <w:rFonts w:ascii="宋体" w:hAnsi="宋体" w:eastAsia="宋体" w:cs="宋体"/>
                <w:spacing w:val="6"/>
                <w:sz w:val="20"/>
                <w:szCs w:val="20"/>
              </w:rPr>
              <w:t>文件编号</w:t>
            </w:r>
          </w:p>
        </w:tc>
        <w:tc>
          <w:tcPr>
            <w:tcW w:w="5841" w:type="dxa"/>
            <w:gridSpan w:val="4"/>
            <w:vAlign w:val="top"/>
          </w:tcPr>
          <w:p w14:paraId="32E538C1">
            <w:pPr>
              <w:pStyle w:val="12"/>
            </w:pPr>
          </w:p>
        </w:tc>
      </w:tr>
      <w:tr w14:paraId="56A07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79" w:type="dxa"/>
            <w:vMerge w:val="continue"/>
            <w:tcBorders>
              <w:top w:val="nil"/>
              <w:bottom w:val="nil"/>
            </w:tcBorders>
            <w:vAlign w:val="top"/>
          </w:tcPr>
          <w:p w14:paraId="23AB7242">
            <w:pPr>
              <w:pStyle w:val="12"/>
            </w:pPr>
          </w:p>
        </w:tc>
        <w:tc>
          <w:tcPr>
            <w:tcW w:w="2031" w:type="dxa"/>
            <w:vAlign w:val="top"/>
          </w:tcPr>
          <w:p w14:paraId="3CC15D15">
            <w:pPr>
              <w:pStyle w:val="12"/>
              <w:spacing w:line="265" w:lineRule="auto"/>
            </w:pPr>
          </w:p>
          <w:p w14:paraId="243C023F">
            <w:pPr>
              <w:spacing w:before="65" w:line="228" w:lineRule="auto"/>
              <w:ind w:left="595"/>
              <w:rPr>
                <w:rFonts w:ascii="宋体" w:hAnsi="宋体" w:eastAsia="宋体" w:cs="宋体"/>
                <w:sz w:val="20"/>
                <w:szCs w:val="20"/>
              </w:rPr>
            </w:pPr>
            <w:r>
              <w:rPr>
                <w:rFonts w:ascii="宋体" w:hAnsi="宋体" w:eastAsia="宋体" w:cs="宋体"/>
                <w:spacing w:val="7"/>
                <w:sz w:val="20"/>
                <w:szCs w:val="20"/>
              </w:rPr>
              <w:t>授权范围</w:t>
            </w:r>
          </w:p>
        </w:tc>
        <w:tc>
          <w:tcPr>
            <w:tcW w:w="5841" w:type="dxa"/>
            <w:gridSpan w:val="4"/>
            <w:vAlign w:val="top"/>
          </w:tcPr>
          <w:p w14:paraId="21C0D575">
            <w:pPr>
              <w:spacing w:before="128" w:line="288" w:lineRule="auto"/>
              <w:ind w:left="113" w:right="109" w:firstLine="204"/>
              <w:rPr>
                <w:rFonts w:ascii="宋体" w:hAnsi="宋体" w:eastAsia="宋体" w:cs="宋体"/>
                <w:sz w:val="20"/>
                <w:szCs w:val="20"/>
              </w:rPr>
            </w:pPr>
            <w:r>
              <w:rPr>
                <w:rFonts w:ascii="宋体" w:hAnsi="宋体" w:eastAsia="宋体" w:cs="宋体"/>
                <w:spacing w:val="11"/>
                <w:sz w:val="20"/>
                <w:szCs w:val="20"/>
              </w:rPr>
              <w:t>全权办理本招标采购项目的投标、联系、洽谈、签约、执行等</w:t>
            </w:r>
            <w:r>
              <w:rPr>
                <w:rFonts w:ascii="宋体" w:hAnsi="宋体" w:eastAsia="宋体" w:cs="宋体"/>
                <w:spacing w:val="8"/>
                <w:sz w:val="20"/>
                <w:szCs w:val="20"/>
              </w:rPr>
              <w:t xml:space="preserve"> </w:t>
            </w:r>
            <w:r>
              <w:rPr>
                <w:rFonts w:ascii="宋体" w:hAnsi="宋体" w:eastAsia="宋体" w:cs="宋体"/>
                <w:spacing w:val="9"/>
                <w:sz w:val="20"/>
                <w:szCs w:val="20"/>
              </w:rPr>
              <w:t>具体事务，签署全部有关的文件、文书、协议及合同。</w:t>
            </w:r>
          </w:p>
        </w:tc>
      </w:tr>
      <w:tr w14:paraId="3C5F4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79" w:type="dxa"/>
            <w:vMerge w:val="continue"/>
            <w:tcBorders>
              <w:top w:val="nil"/>
              <w:bottom w:val="nil"/>
            </w:tcBorders>
            <w:vAlign w:val="top"/>
          </w:tcPr>
          <w:p w14:paraId="75664CB3">
            <w:pPr>
              <w:pStyle w:val="12"/>
            </w:pPr>
          </w:p>
        </w:tc>
        <w:tc>
          <w:tcPr>
            <w:tcW w:w="2031" w:type="dxa"/>
            <w:vAlign w:val="top"/>
          </w:tcPr>
          <w:p w14:paraId="214B7803">
            <w:pPr>
              <w:spacing w:before="191" w:line="228" w:lineRule="auto"/>
              <w:ind w:left="597"/>
              <w:rPr>
                <w:rFonts w:ascii="宋体" w:hAnsi="宋体" w:eastAsia="宋体" w:cs="宋体"/>
                <w:sz w:val="20"/>
                <w:szCs w:val="20"/>
              </w:rPr>
            </w:pPr>
            <w:r>
              <w:rPr>
                <w:rFonts w:ascii="宋体" w:hAnsi="宋体" w:eastAsia="宋体" w:cs="宋体"/>
                <w:spacing w:val="7"/>
                <w:sz w:val="20"/>
                <w:szCs w:val="20"/>
              </w:rPr>
              <w:t>法律责任</w:t>
            </w:r>
          </w:p>
        </w:tc>
        <w:tc>
          <w:tcPr>
            <w:tcW w:w="5841" w:type="dxa"/>
            <w:gridSpan w:val="4"/>
            <w:vAlign w:val="top"/>
          </w:tcPr>
          <w:p w14:paraId="49F17C03">
            <w:pPr>
              <w:spacing w:before="166" w:line="228" w:lineRule="auto"/>
              <w:ind w:left="318"/>
              <w:rPr>
                <w:rFonts w:ascii="宋体" w:hAnsi="宋体" w:eastAsia="宋体" w:cs="宋体"/>
                <w:sz w:val="20"/>
                <w:szCs w:val="20"/>
              </w:rPr>
            </w:pPr>
            <w:r>
              <w:rPr>
                <w:rFonts w:ascii="宋体" w:hAnsi="宋体" w:eastAsia="宋体" w:cs="宋体"/>
                <w:spacing w:val="9"/>
                <w:sz w:val="20"/>
                <w:szCs w:val="20"/>
              </w:rPr>
              <w:t>本公司对被授权人在本项目中的签名承担全部法律责任。</w:t>
            </w:r>
          </w:p>
        </w:tc>
      </w:tr>
      <w:tr w14:paraId="2C516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79" w:type="dxa"/>
            <w:vMerge w:val="continue"/>
            <w:tcBorders>
              <w:top w:val="nil"/>
            </w:tcBorders>
            <w:vAlign w:val="top"/>
          </w:tcPr>
          <w:p w14:paraId="06A19051">
            <w:pPr>
              <w:pStyle w:val="12"/>
            </w:pPr>
          </w:p>
        </w:tc>
        <w:tc>
          <w:tcPr>
            <w:tcW w:w="2031" w:type="dxa"/>
            <w:vAlign w:val="top"/>
          </w:tcPr>
          <w:p w14:paraId="7882FD9B">
            <w:pPr>
              <w:spacing w:before="174" w:line="228" w:lineRule="auto"/>
              <w:ind w:left="595"/>
              <w:rPr>
                <w:rFonts w:ascii="宋体" w:hAnsi="宋体" w:eastAsia="宋体" w:cs="宋体"/>
                <w:sz w:val="20"/>
                <w:szCs w:val="20"/>
              </w:rPr>
            </w:pPr>
            <w:r>
              <w:rPr>
                <w:rFonts w:ascii="宋体" w:hAnsi="宋体" w:eastAsia="宋体" w:cs="宋体"/>
                <w:spacing w:val="7"/>
                <w:sz w:val="20"/>
                <w:szCs w:val="20"/>
              </w:rPr>
              <w:t>授权期限</w:t>
            </w:r>
          </w:p>
        </w:tc>
        <w:tc>
          <w:tcPr>
            <w:tcW w:w="5841" w:type="dxa"/>
            <w:gridSpan w:val="4"/>
            <w:vAlign w:val="top"/>
          </w:tcPr>
          <w:p w14:paraId="7DF91B17">
            <w:pPr>
              <w:spacing w:before="149" w:line="228" w:lineRule="auto"/>
              <w:ind w:left="313"/>
              <w:rPr>
                <w:rFonts w:ascii="宋体" w:hAnsi="宋体" w:eastAsia="宋体" w:cs="宋体"/>
                <w:sz w:val="20"/>
                <w:szCs w:val="20"/>
              </w:rPr>
            </w:pPr>
            <w:r>
              <w:rPr>
                <w:rFonts w:ascii="宋体" w:hAnsi="宋体" w:eastAsia="宋体" w:cs="宋体"/>
                <w:b/>
                <w:bCs/>
                <w:spacing w:val="6"/>
                <w:sz w:val="20"/>
                <w:szCs w:val="20"/>
              </w:rPr>
              <w:t>本授权书自开标大会之日计算有效期为</w:t>
            </w:r>
            <w:r>
              <w:rPr>
                <w:rFonts w:ascii="宋体" w:hAnsi="宋体" w:eastAsia="宋体" w:cs="宋体"/>
                <w:spacing w:val="-85"/>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b/>
                <w:bCs/>
                <w:spacing w:val="6"/>
                <w:sz w:val="20"/>
                <w:szCs w:val="20"/>
              </w:rPr>
              <w:t>天。</w:t>
            </w:r>
          </w:p>
        </w:tc>
      </w:tr>
      <w:tr w14:paraId="6B337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374" w:type="dxa"/>
            <w:gridSpan w:val="3"/>
            <w:vAlign w:val="top"/>
          </w:tcPr>
          <w:p w14:paraId="16878EDA">
            <w:pPr>
              <w:spacing w:before="194" w:line="228" w:lineRule="auto"/>
              <w:ind w:left="1142"/>
              <w:rPr>
                <w:rFonts w:ascii="宋体" w:hAnsi="宋体" w:eastAsia="宋体" w:cs="宋体"/>
                <w:sz w:val="20"/>
                <w:szCs w:val="20"/>
              </w:rPr>
            </w:pPr>
            <w:r>
              <w:rPr>
                <w:rFonts w:ascii="宋体" w:hAnsi="宋体" w:eastAsia="宋体" w:cs="宋体"/>
                <w:spacing w:val="8"/>
                <w:sz w:val="20"/>
                <w:szCs w:val="20"/>
              </w:rPr>
              <w:t>被授权人身份证复印件</w:t>
            </w:r>
          </w:p>
        </w:tc>
        <w:tc>
          <w:tcPr>
            <w:tcW w:w="4277" w:type="dxa"/>
            <w:gridSpan w:val="3"/>
            <w:vAlign w:val="top"/>
          </w:tcPr>
          <w:p w14:paraId="578CBE21">
            <w:pPr>
              <w:spacing w:before="194" w:line="228" w:lineRule="auto"/>
              <w:ind w:left="1452"/>
              <w:rPr>
                <w:rFonts w:ascii="宋体" w:hAnsi="宋体" w:eastAsia="宋体" w:cs="宋体"/>
                <w:sz w:val="20"/>
                <w:szCs w:val="20"/>
              </w:rPr>
            </w:pPr>
            <w:r>
              <w:rPr>
                <w:rFonts w:ascii="宋体" w:hAnsi="宋体" w:eastAsia="宋体" w:cs="宋体"/>
                <w:spacing w:val="8"/>
                <w:sz w:val="20"/>
                <w:szCs w:val="20"/>
              </w:rPr>
              <w:t>法定代表人签署栏</w:t>
            </w:r>
          </w:p>
        </w:tc>
      </w:tr>
      <w:tr w14:paraId="74193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4374" w:type="dxa"/>
            <w:gridSpan w:val="3"/>
            <w:vMerge w:val="restart"/>
            <w:tcBorders>
              <w:bottom w:val="nil"/>
            </w:tcBorders>
            <w:vAlign w:val="top"/>
          </w:tcPr>
          <w:p w14:paraId="1DBFC7CB">
            <w:pPr>
              <w:pStyle w:val="12"/>
              <w:spacing w:line="259" w:lineRule="auto"/>
            </w:pPr>
          </w:p>
          <w:p w14:paraId="6D94821E">
            <w:pPr>
              <w:pStyle w:val="12"/>
              <w:spacing w:line="259" w:lineRule="auto"/>
            </w:pPr>
          </w:p>
          <w:p w14:paraId="14F27B31">
            <w:pPr>
              <w:pStyle w:val="12"/>
              <w:spacing w:line="259" w:lineRule="auto"/>
            </w:pPr>
          </w:p>
          <w:p w14:paraId="26347A4F">
            <w:pPr>
              <w:pStyle w:val="12"/>
              <w:spacing w:line="259" w:lineRule="auto"/>
            </w:pPr>
          </w:p>
          <w:p w14:paraId="1C7C4BCA">
            <w:pPr>
              <w:pStyle w:val="12"/>
              <w:spacing w:line="259" w:lineRule="auto"/>
            </w:pPr>
          </w:p>
          <w:p w14:paraId="6FC95FC6">
            <w:pPr>
              <w:pStyle w:val="12"/>
              <w:spacing w:line="259" w:lineRule="auto"/>
            </w:pPr>
          </w:p>
          <w:p w14:paraId="12239E91">
            <w:pPr>
              <w:pStyle w:val="12"/>
              <w:spacing w:line="260" w:lineRule="auto"/>
            </w:pPr>
          </w:p>
          <w:p w14:paraId="20A00682">
            <w:pPr>
              <w:pStyle w:val="12"/>
              <w:spacing w:line="260" w:lineRule="auto"/>
            </w:pPr>
          </w:p>
          <w:p w14:paraId="5F0730FC">
            <w:pPr>
              <w:pStyle w:val="12"/>
              <w:spacing w:line="260" w:lineRule="auto"/>
            </w:pPr>
          </w:p>
          <w:p w14:paraId="67811A14">
            <w:pPr>
              <w:spacing w:before="65" w:line="228" w:lineRule="auto"/>
              <w:ind w:left="1678"/>
              <w:rPr>
                <w:rFonts w:ascii="宋体" w:hAnsi="宋体" w:eastAsia="宋体" w:cs="宋体"/>
                <w:sz w:val="20"/>
                <w:szCs w:val="20"/>
              </w:rPr>
            </w:pPr>
            <w:r>
              <w:rPr>
                <w:rFonts w:ascii="宋体" w:hAnsi="宋体" w:eastAsia="宋体" w:cs="宋体"/>
                <w:spacing w:val="3"/>
                <w:sz w:val="20"/>
                <w:szCs w:val="20"/>
              </w:rPr>
              <w:t>（粘贴处）</w:t>
            </w:r>
          </w:p>
        </w:tc>
        <w:tc>
          <w:tcPr>
            <w:tcW w:w="4277" w:type="dxa"/>
            <w:gridSpan w:val="3"/>
            <w:vAlign w:val="top"/>
          </w:tcPr>
          <w:p w14:paraId="66F4B277">
            <w:pPr>
              <w:pStyle w:val="12"/>
              <w:spacing w:line="272" w:lineRule="auto"/>
            </w:pPr>
          </w:p>
          <w:p w14:paraId="4612379B">
            <w:pPr>
              <w:pStyle w:val="12"/>
              <w:spacing w:line="272" w:lineRule="auto"/>
            </w:pPr>
          </w:p>
          <w:p w14:paraId="458D46E3">
            <w:pPr>
              <w:pStyle w:val="12"/>
              <w:spacing w:line="272" w:lineRule="auto"/>
            </w:pPr>
          </w:p>
          <w:p w14:paraId="56A38DDB">
            <w:pPr>
              <w:spacing w:before="65" w:line="228" w:lineRule="auto"/>
              <w:ind w:left="1670"/>
              <w:rPr>
                <w:rFonts w:ascii="宋体" w:hAnsi="宋体" w:eastAsia="宋体" w:cs="宋体"/>
                <w:sz w:val="20"/>
                <w:szCs w:val="20"/>
              </w:rPr>
            </w:pPr>
            <w:r>
              <w:rPr>
                <w:rFonts w:ascii="宋体" w:hAnsi="宋体" w:eastAsia="宋体" w:cs="宋体"/>
                <w:spacing w:val="5"/>
                <w:sz w:val="20"/>
                <w:szCs w:val="20"/>
              </w:rPr>
              <w:t>（法人公章）</w:t>
            </w:r>
          </w:p>
        </w:tc>
      </w:tr>
      <w:tr w14:paraId="3D4D1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0" w:hRule="atLeast"/>
        </w:trPr>
        <w:tc>
          <w:tcPr>
            <w:tcW w:w="4374" w:type="dxa"/>
            <w:gridSpan w:val="3"/>
            <w:vMerge w:val="continue"/>
            <w:tcBorders>
              <w:top w:val="nil"/>
            </w:tcBorders>
            <w:vAlign w:val="top"/>
          </w:tcPr>
          <w:p w14:paraId="41FD9946">
            <w:pPr>
              <w:pStyle w:val="12"/>
            </w:pPr>
          </w:p>
        </w:tc>
        <w:tc>
          <w:tcPr>
            <w:tcW w:w="4277" w:type="dxa"/>
            <w:gridSpan w:val="3"/>
            <w:vAlign w:val="top"/>
          </w:tcPr>
          <w:p w14:paraId="3882EA56">
            <w:pPr>
              <w:pStyle w:val="12"/>
              <w:spacing w:line="245" w:lineRule="auto"/>
            </w:pPr>
          </w:p>
          <w:p w14:paraId="31FD4753">
            <w:pPr>
              <w:pStyle w:val="12"/>
              <w:spacing w:line="245" w:lineRule="auto"/>
            </w:pPr>
          </w:p>
          <w:p w14:paraId="7A1F454B">
            <w:pPr>
              <w:pStyle w:val="12"/>
              <w:spacing w:line="245" w:lineRule="auto"/>
            </w:pPr>
          </w:p>
          <w:p w14:paraId="780FB527">
            <w:pPr>
              <w:pStyle w:val="12"/>
              <w:spacing w:line="246" w:lineRule="auto"/>
            </w:pPr>
          </w:p>
          <w:p w14:paraId="461F7E94">
            <w:pPr>
              <w:pStyle w:val="12"/>
              <w:spacing w:line="246" w:lineRule="auto"/>
            </w:pPr>
          </w:p>
          <w:p w14:paraId="34633AC6">
            <w:pPr>
              <w:spacing w:before="65" w:line="228" w:lineRule="auto"/>
              <w:ind w:left="1041"/>
              <w:rPr>
                <w:rFonts w:ascii="宋体" w:hAnsi="宋体" w:eastAsia="宋体" w:cs="宋体"/>
                <w:sz w:val="20"/>
                <w:szCs w:val="20"/>
              </w:rPr>
            </w:pPr>
            <w:r>
              <w:rPr>
                <w:rFonts w:ascii="宋体" w:hAnsi="宋体" w:eastAsia="宋体" w:cs="宋体"/>
                <w:spacing w:val="7"/>
                <w:sz w:val="20"/>
                <w:szCs w:val="20"/>
              </w:rPr>
              <w:t>（法定代表人签字或盖章）</w:t>
            </w:r>
          </w:p>
          <w:p w14:paraId="7B61A1B2">
            <w:pPr>
              <w:pStyle w:val="12"/>
              <w:spacing w:line="319" w:lineRule="auto"/>
            </w:pPr>
          </w:p>
          <w:p w14:paraId="14BD3C08">
            <w:pPr>
              <w:pStyle w:val="12"/>
              <w:spacing w:line="320" w:lineRule="auto"/>
            </w:pPr>
          </w:p>
          <w:p w14:paraId="20704449">
            <w:pPr>
              <w:pStyle w:val="12"/>
              <w:spacing w:line="320" w:lineRule="auto"/>
            </w:pPr>
          </w:p>
          <w:p w14:paraId="57A669E9">
            <w:pPr>
              <w:spacing w:before="65" w:line="228" w:lineRule="auto"/>
              <w:ind w:firstLine="2548" w:firstLineChars="1300"/>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9"/>
                <w:sz w:val="20"/>
                <w:szCs w:val="20"/>
              </w:rPr>
              <w:t xml:space="preserve">   </w:t>
            </w:r>
            <w:r>
              <w:rPr>
                <w:rFonts w:ascii="宋体" w:hAnsi="宋体" w:eastAsia="宋体" w:cs="宋体"/>
                <w:spacing w:val="-2"/>
                <w:sz w:val="20"/>
                <w:szCs w:val="20"/>
              </w:rPr>
              <w:t>月</w:t>
            </w:r>
            <w:r>
              <w:rPr>
                <w:rFonts w:ascii="宋体" w:hAnsi="宋体" w:eastAsia="宋体" w:cs="宋体"/>
                <w:spacing w:val="20"/>
                <w:sz w:val="20"/>
                <w:szCs w:val="20"/>
              </w:rPr>
              <w:t xml:space="preserve">   </w:t>
            </w:r>
            <w:r>
              <w:rPr>
                <w:rFonts w:ascii="宋体" w:hAnsi="宋体" w:eastAsia="宋体" w:cs="宋体"/>
                <w:spacing w:val="-2"/>
                <w:sz w:val="20"/>
                <w:szCs w:val="20"/>
              </w:rPr>
              <w:t>日</w:t>
            </w:r>
          </w:p>
        </w:tc>
      </w:tr>
    </w:tbl>
    <w:p w14:paraId="2DCF0C4A">
      <w:pPr>
        <w:pStyle w:val="4"/>
        <w:spacing w:before="205" w:line="229" w:lineRule="auto"/>
        <w:ind w:left="75"/>
        <w:rPr>
          <w:sz w:val="20"/>
          <w:szCs w:val="20"/>
        </w:rPr>
      </w:pPr>
      <w:r>
        <w:rPr>
          <w:b/>
          <w:bCs/>
          <w:spacing w:val="4"/>
          <w:sz w:val="20"/>
          <w:szCs w:val="20"/>
        </w:rPr>
        <w:t>重要提示：</w:t>
      </w:r>
    </w:p>
    <w:p w14:paraId="07146202">
      <w:pPr>
        <w:pStyle w:val="4"/>
        <w:spacing w:before="167" w:line="299" w:lineRule="auto"/>
        <w:ind w:left="75" w:right="68" w:firstLine="283"/>
        <w:rPr>
          <w:sz w:val="20"/>
          <w:szCs w:val="20"/>
        </w:rPr>
      </w:pPr>
      <w:r>
        <w:rPr>
          <w:spacing w:val="8"/>
          <w:sz w:val="20"/>
          <w:szCs w:val="20"/>
        </w:rPr>
        <w:t>1.  非法定代表人投标的须有法定代表人授权，</w:t>
      </w:r>
      <w:r>
        <w:rPr>
          <w:spacing w:val="7"/>
          <w:sz w:val="20"/>
          <w:szCs w:val="20"/>
        </w:rPr>
        <w:t>并要求响应文件正本内装订授权书原件，否则</w:t>
      </w:r>
      <w:r>
        <w:rPr>
          <w:sz w:val="20"/>
          <w:szCs w:val="20"/>
        </w:rPr>
        <w:t xml:space="preserve"> </w:t>
      </w:r>
      <w:r>
        <w:rPr>
          <w:spacing w:val="9"/>
          <w:sz w:val="20"/>
          <w:szCs w:val="20"/>
        </w:rPr>
        <w:t>作为符合性审查不合格处理，响应文件自动失效。</w:t>
      </w:r>
    </w:p>
    <w:p w14:paraId="55E0895B">
      <w:pPr>
        <w:pStyle w:val="4"/>
        <w:spacing w:before="151" w:line="228" w:lineRule="auto"/>
        <w:ind w:left="346"/>
        <w:rPr>
          <w:sz w:val="20"/>
          <w:szCs w:val="20"/>
        </w:rPr>
      </w:pPr>
      <w:r>
        <w:rPr>
          <w:spacing w:val="9"/>
          <w:sz w:val="20"/>
          <w:szCs w:val="20"/>
        </w:rPr>
        <w:t>2.  本授权书有效期应自开标大会之日计算不得少于九十天。</w:t>
      </w:r>
    </w:p>
    <w:p w14:paraId="415EFD8D">
      <w:pPr>
        <w:spacing w:line="263" w:lineRule="auto"/>
        <w:rPr>
          <w:rFonts w:ascii="Arial"/>
          <w:sz w:val="21"/>
        </w:rPr>
      </w:pPr>
    </w:p>
    <w:p w14:paraId="37ED3174">
      <w:pPr>
        <w:spacing w:line="263" w:lineRule="auto"/>
        <w:rPr>
          <w:rFonts w:ascii="Arial"/>
          <w:sz w:val="21"/>
        </w:rPr>
      </w:pPr>
    </w:p>
    <w:p w14:paraId="197E0A16">
      <w:pPr>
        <w:spacing w:line="264" w:lineRule="auto"/>
        <w:rPr>
          <w:rFonts w:ascii="Arial"/>
          <w:sz w:val="21"/>
        </w:rPr>
      </w:pPr>
    </w:p>
    <w:p w14:paraId="4F2B2F66">
      <w:pPr>
        <w:pStyle w:val="4"/>
        <w:spacing w:before="74" w:line="225" w:lineRule="auto"/>
        <w:ind w:left="3035"/>
        <w:rPr>
          <w:b/>
          <w:bCs/>
          <w:spacing w:val="-4"/>
          <w:sz w:val="35"/>
          <w:szCs w:val="35"/>
        </w:rPr>
      </w:pPr>
    </w:p>
    <w:p w14:paraId="063B63FC">
      <w:pPr>
        <w:pStyle w:val="4"/>
        <w:spacing w:before="74" w:line="225" w:lineRule="auto"/>
        <w:ind w:left="3035"/>
        <w:rPr>
          <w:b/>
          <w:bCs/>
          <w:spacing w:val="-4"/>
          <w:sz w:val="35"/>
          <w:szCs w:val="35"/>
        </w:rPr>
      </w:pPr>
    </w:p>
    <w:p w14:paraId="6206D668">
      <w:pPr>
        <w:pStyle w:val="4"/>
        <w:spacing w:before="74" w:line="225" w:lineRule="auto"/>
        <w:ind w:left="3035"/>
        <w:rPr>
          <w:b/>
          <w:bCs/>
          <w:spacing w:val="-4"/>
          <w:sz w:val="35"/>
          <w:szCs w:val="35"/>
        </w:rPr>
      </w:pPr>
    </w:p>
    <w:p w14:paraId="7B01C9FB">
      <w:pPr>
        <w:pStyle w:val="4"/>
        <w:spacing w:before="74" w:line="225" w:lineRule="auto"/>
        <w:ind w:left="3035"/>
        <w:rPr>
          <w:sz w:val="35"/>
          <w:szCs w:val="35"/>
        </w:rPr>
      </w:pPr>
      <w:r>
        <w:rPr>
          <w:b/>
          <w:bCs/>
          <w:spacing w:val="-4"/>
          <w:sz w:val="35"/>
          <w:szCs w:val="35"/>
        </w:rPr>
        <w:t>第</w:t>
      </w:r>
      <w:r>
        <w:rPr>
          <w:spacing w:val="-64"/>
          <w:sz w:val="35"/>
          <w:szCs w:val="35"/>
        </w:rPr>
        <w:t xml:space="preserve"> </w:t>
      </w:r>
      <w:r>
        <w:rPr>
          <w:b/>
          <w:bCs/>
          <w:spacing w:val="-4"/>
          <w:sz w:val="35"/>
          <w:szCs w:val="35"/>
        </w:rPr>
        <w:t>2</w:t>
      </w:r>
      <w:r>
        <w:rPr>
          <w:spacing w:val="-65"/>
          <w:sz w:val="35"/>
          <w:szCs w:val="35"/>
        </w:rPr>
        <w:t xml:space="preserve"> </w:t>
      </w:r>
      <w:r>
        <w:rPr>
          <w:b/>
          <w:bCs/>
          <w:spacing w:val="-4"/>
          <w:sz w:val="35"/>
          <w:szCs w:val="35"/>
        </w:rPr>
        <w:t>部分</w:t>
      </w:r>
      <w:r>
        <w:rPr>
          <w:spacing w:val="15"/>
          <w:sz w:val="35"/>
          <w:szCs w:val="35"/>
        </w:rPr>
        <w:t xml:space="preserve">  </w:t>
      </w:r>
      <w:r>
        <w:rPr>
          <w:b/>
          <w:bCs/>
          <w:spacing w:val="-4"/>
          <w:sz w:val="35"/>
          <w:szCs w:val="35"/>
        </w:rPr>
        <w:t>投标函</w:t>
      </w:r>
    </w:p>
    <w:p w14:paraId="4A199ED0">
      <w:pPr>
        <w:pStyle w:val="4"/>
        <w:spacing w:before="244" w:line="220" w:lineRule="auto"/>
        <w:ind w:left="66"/>
        <w:rPr>
          <w:sz w:val="24"/>
          <w:szCs w:val="24"/>
        </w:rPr>
      </w:pPr>
      <w:r>
        <w:rPr>
          <w:b/>
          <w:bCs/>
          <w:spacing w:val="-3"/>
          <w:sz w:val="24"/>
          <w:szCs w:val="24"/>
        </w:rPr>
        <w:t>致：</w:t>
      </w:r>
      <w:r>
        <w:rPr>
          <w:rFonts w:hint="eastAsia"/>
          <w:b/>
          <w:bCs/>
          <w:spacing w:val="-3"/>
          <w:sz w:val="24"/>
          <w:szCs w:val="24"/>
          <w:u w:val="single" w:color="auto"/>
          <w:lang w:eastAsia="zh-CN"/>
        </w:rPr>
        <w:t>黄陵县政府采购中心</w:t>
      </w:r>
      <w:r>
        <w:rPr>
          <w:spacing w:val="2"/>
          <w:sz w:val="24"/>
          <w:szCs w:val="24"/>
          <w:u w:val="single" w:color="auto"/>
        </w:rPr>
        <w:t xml:space="preserve">  </w:t>
      </w:r>
    </w:p>
    <w:p w14:paraId="55515636">
      <w:pPr>
        <w:spacing w:line="342" w:lineRule="auto"/>
        <w:rPr>
          <w:rFonts w:ascii="Arial"/>
          <w:sz w:val="21"/>
        </w:rPr>
      </w:pPr>
    </w:p>
    <w:p w14:paraId="0AC0010F">
      <w:pPr>
        <w:pStyle w:val="4"/>
        <w:spacing w:before="78" w:line="360" w:lineRule="auto"/>
        <w:ind w:left="486" w:right="63" w:firstLine="481"/>
        <w:jc w:val="both"/>
        <w:rPr>
          <w:sz w:val="24"/>
          <w:szCs w:val="24"/>
        </w:rPr>
      </w:pPr>
      <w:r>
        <w:rPr>
          <w:spacing w:val="-4"/>
          <w:sz w:val="24"/>
          <w:szCs w:val="24"/>
        </w:rPr>
        <w:t>我方已仔细研究了</w:t>
      </w:r>
      <w:r>
        <w:rPr>
          <w:spacing w:val="-4"/>
          <w:sz w:val="24"/>
          <w:szCs w:val="24"/>
          <w:u w:val="single" w:color="auto"/>
        </w:rPr>
        <w:t xml:space="preserve">                 </w:t>
      </w:r>
      <w:r>
        <w:rPr>
          <w:spacing w:val="-68"/>
          <w:sz w:val="24"/>
          <w:szCs w:val="24"/>
        </w:rPr>
        <w:t xml:space="preserve"> </w:t>
      </w:r>
      <w:r>
        <w:rPr>
          <w:spacing w:val="-4"/>
          <w:sz w:val="24"/>
          <w:szCs w:val="24"/>
        </w:rPr>
        <w:t>(项目名称</w:t>
      </w:r>
      <w:r>
        <w:rPr>
          <w:spacing w:val="-5"/>
          <w:sz w:val="24"/>
          <w:szCs w:val="24"/>
        </w:rPr>
        <w:t>)的竞争性磋商文件（采购项</w:t>
      </w:r>
      <w:r>
        <w:rPr>
          <w:sz w:val="24"/>
          <w:szCs w:val="24"/>
        </w:rPr>
        <w:t xml:space="preserve"> </w:t>
      </w:r>
      <w:r>
        <w:rPr>
          <w:spacing w:val="-2"/>
          <w:sz w:val="24"/>
          <w:szCs w:val="24"/>
        </w:rPr>
        <w:t>目编号</w:t>
      </w:r>
      <w:r>
        <w:rPr>
          <w:spacing w:val="4"/>
          <w:sz w:val="24"/>
          <w:szCs w:val="24"/>
        </w:rPr>
        <w:t>：</w:t>
      </w:r>
      <w:r>
        <w:rPr>
          <w:sz w:val="24"/>
          <w:szCs w:val="24"/>
          <w:u w:val="single" w:color="auto"/>
        </w:rPr>
        <w:t xml:space="preserve">            </w:t>
      </w:r>
      <w:r>
        <w:rPr>
          <w:spacing w:val="-85"/>
          <w:sz w:val="24"/>
          <w:szCs w:val="24"/>
        </w:rPr>
        <w:t xml:space="preserve"> </w:t>
      </w:r>
      <w:r>
        <w:rPr>
          <w:spacing w:val="4"/>
          <w:sz w:val="24"/>
          <w:szCs w:val="24"/>
        </w:rPr>
        <w:t>）</w:t>
      </w:r>
      <w:r>
        <w:rPr>
          <w:spacing w:val="-2"/>
          <w:sz w:val="24"/>
          <w:szCs w:val="24"/>
        </w:rPr>
        <w:t>的全部内容，知悉参加投标的风险，我方承诺接受竞争</w:t>
      </w:r>
      <w:r>
        <w:rPr>
          <w:sz w:val="24"/>
          <w:szCs w:val="24"/>
        </w:rPr>
        <w:t xml:space="preserve"> 性磋商文件的全部条款且无任何异议，决定参加贵单位</w:t>
      </w:r>
      <w:r>
        <w:rPr>
          <w:spacing w:val="-1"/>
          <w:sz w:val="24"/>
          <w:szCs w:val="24"/>
        </w:rPr>
        <w:t>组织的本项目投标。我方</w:t>
      </w:r>
      <w:r>
        <w:rPr>
          <w:sz w:val="24"/>
          <w:szCs w:val="24"/>
        </w:rPr>
        <w:t xml:space="preserve"> </w:t>
      </w:r>
      <w:r>
        <w:rPr>
          <w:spacing w:val="-3"/>
          <w:sz w:val="24"/>
          <w:szCs w:val="24"/>
        </w:rPr>
        <w:t>正式授权（</w:t>
      </w:r>
      <w:r>
        <w:rPr>
          <w:spacing w:val="-3"/>
          <w:sz w:val="24"/>
          <w:szCs w:val="24"/>
          <w:u w:val="single" w:color="auto"/>
        </w:rPr>
        <w:t xml:space="preserve">   姓名  </w:t>
      </w:r>
      <w:r>
        <w:rPr>
          <w:spacing w:val="-3"/>
          <w:sz w:val="24"/>
          <w:szCs w:val="24"/>
        </w:rPr>
        <w:t>）代表我方</w:t>
      </w:r>
      <w:r>
        <w:rPr>
          <w:spacing w:val="-3"/>
          <w:sz w:val="24"/>
          <w:szCs w:val="24"/>
          <w:u w:val="single" w:color="auto"/>
        </w:rPr>
        <w:t xml:space="preserve">              </w:t>
      </w:r>
      <w:r>
        <w:rPr>
          <w:spacing w:val="-3"/>
          <w:sz w:val="24"/>
          <w:szCs w:val="24"/>
        </w:rPr>
        <w:t>（供应商的名称）全权处理本项</w:t>
      </w:r>
      <w:r>
        <w:rPr>
          <w:spacing w:val="4"/>
          <w:sz w:val="24"/>
          <w:szCs w:val="24"/>
        </w:rPr>
        <w:t xml:space="preserve"> </w:t>
      </w:r>
      <w:r>
        <w:rPr>
          <w:spacing w:val="-2"/>
          <w:sz w:val="24"/>
          <w:szCs w:val="24"/>
        </w:rPr>
        <w:t>目投标的有关事宜。</w:t>
      </w:r>
    </w:p>
    <w:p w14:paraId="3D08782C">
      <w:pPr>
        <w:pStyle w:val="4"/>
        <w:spacing w:before="230" w:line="313" w:lineRule="auto"/>
        <w:ind w:left="484" w:right="63" w:firstLine="485"/>
        <w:rPr>
          <w:sz w:val="24"/>
          <w:szCs w:val="24"/>
        </w:rPr>
      </w:pPr>
      <w:r>
        <w:rPr>
          <w:spacing w:val="-2"/>
          <w:sz w:val="24"/>
          <w:szCs w:val="24"/>
        </w:rPr>
        <w:t>一、我方提交投标响应文件正本</w:t>
      </w:r>
      <w:r>
        <w:rPr>
          <w:spacing w:val="-31"/>
          <w:sz w:val="24"/>
          <w:szCs w:val="24"/>
        </w:rPr>
        <w:t xml:space="preserve"> </w:t>
      </w:r>
      <w:r>
        <w:rPr>
          <w:spacing w:val="-2"/>
          <w:sz w:val="24"/>
          <w:szCs w:val="24"/>
        </w:rPr>
        <w:t>1</w:t>
      </w:r>
      <w:r>
        <w:rPr>
          <w:spacing w:val="-51"/>
          <w:sz w:val="24"/>
          <w:szCs w:val="24"/>
        </w:rPr>
        <w:t xml:space="preserve"> </w:t>
      </w:r>
      <w:r>
        <w:rPr>
          <w:spacing w:val="-2"/>
          <w:sz w:val="24"/>
          <w:szCs w:val="24"/>
        </w:rPr>
        <w:t>份、副本</w:t>
      </w:r>
      <w:r>
        <w:rPr>
          <w:spacing w:val="-2"/>
          <w:sz w:val="24"/>
          <w:szCs w:val="24"/>
          <w:u w:val="single" w:color="auto"/>
        </w:rPr>
        <w:t xml:space="preserve">   </w:t>
      </w:r>
      <w:r>
        <w:rPr>
          <w:spacing w:val="-110"/>
          <w:sz w:val="24"/>
          <w:szCs w:val="24"/>
        </w:rPr>
        <w:t xml:space="preserve"> </w:t>
      </w:r>
      <w:r>
        <w:rPr>
          <w:spacing w:val="-2"/>
          <w:sz w:val="24"/>
          <w:szCs w:val="24"/>
        </w:rPr>
        <w:t>份和电子文件</w:t>
      </w:r>
      <w:r>
        <w:rPr>
          <w:spacing w:val="-2"/>
          <w:sz w:val="24"/>
          <w:szCs w:val="24"/>
          <w:u w:val="single" w:color="auto"/>
        </w:rPr>
        <w:t xml:space="preserve">   </w:t>
      </w:r>
      <w:r>
        <w:rPr>
          <w:spacing w:val="-111"/>
          <w:sz w:val="24"/>
          <w:szCs w:val="24"/>
        </w:rPr>
        <w:t xml:space="preserve"> </w:t>
      </w:r>
      <w:r>
        <w:rPr>
          <w:spacing w:val="-2"/>
          <w:sz w:val="24"/>
          <w:szCs w:val="24"/>
        </w:rPr>
        <w:t>份。并保证</w:t>
      </w:r>
      <w:r>
        <w:rPr>
          <w:sz w:val="24"/>
          <w:szCs w:val="24"/>
        </w:rPr>
        <w:t xml:space="preserve"> 响应文件提供的数据和材料真实、准确。否则，愿承担《中</w:t>
      </w:r>
      <w:r>
        <w:rPr>
          <w:spacing w:val="-1"/>
          <w:sz w:val="24"/>
          <w:szCs w:val="24"/>
        </w:rPr>
        <w:t>华人民共和国政府采</w:t>
      </w:r>
      <w:r>
        <w:rPr>
          <w:sz w:val="24"/>
          <w:szCs w:val="24"/>
        </w:rPr>
        <w:t xml:space="preserve"> </w:t>
      </w:r>
      <w:r>
        <w:rPr>
          <w:spacing w:val="-1"/>
          <w:sz w:val="24"/>
          <w:szCs w:val="24"/>
        </w:rPr>
        <w:t>购法》第七十七条规定的法律责任。</w:t>
      </w:r>
    </w:p>
    <w:p w14:paraId="5AA43745">
      <w:pPr>
        <w:spacing w:line="340" w:lineRule="auto"/>
        <w:rPr>
          <w:rFonts w:ascii="Arial"/>
          <w:sz w:val="21"/>
        </w:rPr>
      </w:pPr>
    </w:p>
    <w:p w14:paraId="69D49F46">
      <w:pPr>
        <w:pStyle w:val="4"/>
        <w:spacing w:before="79" w:line="291" w:lineRule="auto"/>
        <w:ind w:left="613" w:right="63" w:firstLine="357"/>
        <w:rPr>
          <w:sz w:val="24"/>
          <w:szCs w:val="24"/>
        </w:rPr>
      </w:pPr>
      <w:r>
        <w:rPr>
          <w:spacing w:val="19"/>
          <w:sz w:val="24"/>
          <w:szCs w:val="24"/>
        </w:rPr>
        <w:t>二</w:t>
      </w:r>
      <w:r>
        <w:rPr>
          <w:spacing w:val="-62"/>
          <w:sz w:val="24"/>
          <w:szCs w:val="24"/>
        </w:rPr>
        <w:t xml:space="preserve"> </w:t>
      </w:r>
      <w:r>
        <w:rPr>
          <w:spacing w:val="19"/>
          <w:sz w:val="24"/>
          <w:szCs w:val="24"/>
        </w:rPr>
        <w:t>、我方按竞争性磋商文件规定</w:t>
      </w:r>
      <w:r>
        <w:rPr>
          <w:spacing w:val="-67"/>
          <w:sz w:val="24"/>
          <w:szCs w:val="24"/>
        </w:rPr>
        <w:t xml:space="preserve"> </w:t>
      </w:r>
      <w:r>
        <w:rPr>
          <w:spacing w:val="19"/>
          <w:sz w:val="24"/>
          <w:szCs w:val="24"/>
        </w:rPr>
        <w:t>，磋商报价为人民币大写</w:t>
      </w:r>
      <w:r>
        <w:rPr>
          <w:spacing w:val="-94"/>
          <w:sz w:val="24"/>
          <w:szCs w:val="24"/>
        </w:rPr>
        <w:t xml:space="preserve"> </w:t>
      </w:r>
      <w:r>
        <w:rPr>
          <w:spacing w:val="7"/>
          <w:sz w:val="24"/>
          <w:szCs w:val="24"/>
          <w:u w:val="single" w:color="auto"/>
        </w:rPr>
        <w:t xml:space="preserve">        </w:t>
      </w:r>
      <w:r>
        <w:rPr>
          <w:spacing w:val="-102"/>
          <w:sz w:val="24"/>
          <w:szCs w:val="24"/>
        </w:rPr>
        <w:t xml:space="preserve"> </w:t>
      </w:r>
      <w:r>
        <w:rPr>
          <w:spacing w:val="19"/>
          <w:sz w:val="24"/>
          <w:szCs w:val="24"/>
        </w:rPr>
        <w:t>元</w:t>
      </w:r>
      <w:r>
        <w:rPr>
          <w:sz w:val="24"/>
          <w:szCs w:val="24"/>
        </w:rPr>
        <w:t xml:space="preserve"> </w:t>
      </w:r>
      <w:r>
        <w:rPr>
          <w:spacing w:val="-23"/>
          <w:sz w:val="24"/>
          <w:szCs w:val="24"/>
        </w:rPr>
        <w:t>(￥</w:t>
      </w:r>
      <w:r>
        <w:rPr>
          <w:spacing w:val="-96"/>
          <w:sz w:val="24"/>
          <w:szCs w:val="24"/>
        </w:rPr>
        <w:t xml:space="preserve"> </w:t>
      </w:r>
      <w:r>
        <w:rPr>
          <w:sz w:val="24"/>
          <w:szCs w:val="24"/>
          <w:u w:val="single" w:color="auto"/>
        </w:rPr>
        <w:t xml:space="preserve">         </w:t>
      </w:r>
      <w:r>
        <w:rPr>
          <w:spacing w:val="-85"/>
          <w:sz w:val="24"/>
          <w:szCs w:val="24"/>
        </w:rPr>
        <w:t xml:space="preserve"> </w:t>
      </w:r>
      <w:r>
        <w:rPr>
          <w:spacing w:val="-23"/>
          <w:sz w:val="24"/>
          <w:szCs w:val="24"/>
        </w:rPr>
        <w:t>)</w:t>
      </w:r>
      <w:r>
        <w:rPr>
          <w:spacing w:val="16"/>
          <w:sz w:val="24"/>
          <w:szCs w:val="24"/>
        </w:rPr>
        <w:t xml:space="preserve"> </w:t>
      </w:r>
      <w:r>
        <w:rPr>
          <w:spacing w:val="-23"/>
          <w:sz w:val="24"/>
          <w:szCs w:val="24"/>
        </w:rPr>
        <w:t>。</w:t>
      </w:r>
    </w:p>
    <w:p w14:paraId="23AB40C1">
      <w:pPr>
        <w:spacing w:line="338" w:lineRule="auto"/>
        <w:rPr>
          <w:rFonts w:ascii="Arial"/>
          <w:sz w:val="21"/>
        </w:rPr>
      </w:pPr>
    </w:p>
    <w:p w14:paraId="74B53D03">
      <w:pPr>
        <w:pStyle w:val="4"/>
        <w:spacing w:before="78" w:line="289" w:lineRule="auto"/>
        <w:ind w:left="489" w:right="63" w:firstLine="477"/>
        <w:rPr>
          <w:sz w:val="24"/>
          <w:szCs w:val="24"/>
        </w:rPr>
      </w:pPr>
      <w:r>
        <w:rPr>
          <w:sz w:val="24"/>
          <w:szCs w:val="24"/>
        </w:rPr>
        <w:t>三、我方愿意按竞争性磋商文件规定的各项要求，</w:t>
      </w:r>
      <w:r>
        <w:rPr>
          <w:spacing w:val="-1"/>
          <w:sz w:val="24"/>
          <w:szCs w:val="24"/>
        </w:rPr>
        <w:t>向采购人提供所需工程施</w:t>
      </w:r>
      <w:r>
        <w:rPr>
          <w:sz w:val="24"/>
          <w:szCs w:val="24"/>
        </w:rPr>
        <w:t xml:space="preserve"> </w:t>
      </w:r>
      <w:r>
        <w:rPr>
          <w:spacing w:val="-2"/>
          <w:sz w:val="24"/>
          <w:szCs w:val="24"/>
        </w:rPr>
        <w:t>工及相应服务。</w:t>
      </w:r>
    </w:p>
    <w:p w14:paraId="3A2B76AB">
      <w:pPr>
        <w:spacing w:line="341" w:lineRule="auto"/>
        <w:rPr>
          <w:rFonts w:ascii="Arial"/>
          <w:sz w:val="21"/>
        </w:rPr>
      </w:pPr>
    </w:p>
    <w:p w14:paraId="3FD36AFE">
      <w:pPr>
        <w:pStyle w:val="4"/>
        <w:spacing w:before="79" w:line="289" w:lineRule="auto"/>
        <w:ind w:left="486" w:right="63" w:firstLine="502"/>
        <w:rPr>
          <w:sz w:val="24"/>
          <w:szCs w:val="24"/>
        </w:rPr>
      </w:pPr>
      <w:r>
        <w:rPr>
          <w:spacing w:val="-1"/>
          <w:sz w:val="24"/>
          <w:szCs w:val="24"/>
        </w:rPr>
        <w:t>四、我方愿意向贵方提供任何与本项采购有关的数据、情况、样品和技术资</w:t>
      </w:r>
      <w:r>
        <w:rPr>
          <w:sz w:val="24"/>
          <w:szCs w:val="24"/>
        </w:rPr>
        <w:t xml:space="preserve"> </w:t>
      </w:r>
      <w:r>
        <w:rPr>
          <w:spacing w:val="-1"/>
          <w:sz w:val="24"/>
          <w:szCs w:val="24"/>
        </w:rPr>
        <w:t>料。若贵方需要，我方愿意提供我方作出的一切承诺的证明材料。</w:t>
      </w:r>
    </w:p>
    <w:p w14:paraId="38ABCE1A">
      <w:pPr>
        <w:spacing w:line="342" w:lineRule="auto"/>
        <w:rPr>
          <w:rFonts w:ascii="Arial"/>
          <w:sz w:val="21"/>
        </w:rPr>
      </w:pPr>
    </w:p>
    <w:p w14:paraId="0F8A23CE">
      <w:pPr>
        <w:pStyle w:val="4"/>
        <w:spacing w:before="78" w:line="290" w:lineRule="auto"/>
        <w:ind w:left="485" w:right="63" w:firstLine="484"/>
        <w:rPr>
          <w:sz w:val="24"/>
          <w:szCs w:val="24"/>
        </w:rPr>
      </w:pPr>
      <w:r>
        <w:rPr>
          <w:spacing w:val="-1"/>
          <w:sz w:val="24"/>
          <w:szCs w:val="24"/>
        </w:rPr>
        <w:t>五、我方已仔细阅读了竞争性磋商文件的全部内容，并同意和放弃对竞争性</w:t>
      </w:r>
      <w:r>
        <w:rPr>
          <w:spacing w:val="18"/>
          <w:sz w:val="24"/>
          <w:szCs w:val="24"/>
        </w:rPr>
        <w:t xml:space="preserve"> </w:t>
      </w:r>
      <w:r>
        <w:rPr>
          <w:spacing w:val="-1"/>
          <w:sz w:val="24"/>
          <w:szCs w:val="24"/>
        </w:rPr>
        <w:t>磋商文件不明或误解而询问、质疑和投诉的权利。</w:t>
      </w:r>
    </w:p>
    <w:p w14:paraId="0825F5C1">
      <w:pPr>
        <w:spacing w:line="339" w:lineRule="auto"/>
        <w:rPr>
          <w:rFonts w:ascii="Arial"/>
          <w:sz w:val="21"/>
        </w:rPr>
      </w:pPr>
    </w:p>
    <w:p w14:paraId="4A57709B">
      <w:pPr>
        <w:pStyle w:val="4"/>
        <w:spacing w:before="79" w:line="289" w:lineRule="auto"/>
        <w:ind w:left="487" w:firstLine="480"/>
        <w:rPr>
          <w:sz w:val="24"/>
          <w:szCs w:val="24"/>
        </w:rPr>
      </w:pPr>
      <w:r>
        <w:rPr>
          <w:spacing w:val="-6"/>
          <w:sz w:val="24"/>
          <w:szCs w:val="24"/>
        </w:rPr>
        <w:t>六、我方承诺遵守《中华人民共和国政府采购法》及其实施条例的有关规定，</w:t>
      </w:r>
      <w:r>
        <w:rPr>
          <w:spacing w:val="15"/>
          <w:sz w:val="24"/>
          <w:szCs w:val="24"/>
        </w:rPr>
        <w:t xml:space="preserve"> </w:t>
      </w:r>
      <w:r>
        <w:rPr>
          <w:spacing w:val="-1"/>
          <w:sz w:val="24"/>
          <w:szCs w:val="24"/>
        </w:rPr>
        <w:t>保证在获得成交资格后：</w:t>
      </w:r>
    </w:p>
    <w:p w14:paraId="20E1454D">
      <w:pPr>
        <w:spacing w:line="339" w:lineRule="auto"/>
        <w:rPr>
          <w:rFonts w:ascii="Arial"/>
          <w:sz w:val="21"/>
        </w:rPr>
      </w:pPr>
    </w:p>
    <w:p w14:paraId="041461F8">
      <w:pPr>
        <w:pStyle w:val="4"/>
        <w:spacing w:before="79" w:line="313" w:lineRule="auto"/>
        <w:ind w:left="487" w:right="63" w:firstLine="490"/>
        <w:rPr>
          <w:sz w:val="24"/>
          <w:szCs w:val="24"/>
        </w:rPr>
      </w:pPr>
      <w:r>
        <w:rPr>
          <w:spacing w:val="-4"/>
          <w:sz w:val="24"/>
          <w:szCs w:val="24"/>
        </w:rPr>
        <w:t>（1）按照竞争性磋商文件确定的事项签订政府采购合同，履行</w:t>
      </w:r>
      <w:r>
        <w:rPr>
          <w:spacing w:val="-5"/>
          <w:sz w:val="24"/>
          <w:szCs w:val="24"/>
        </w:rPr>
        <w:t>双方所签订的</w:t>
      </w:r>
      <w:r>
        <w:rPr>
          <w:sz w:val="24"/>
          <w:szCs w:val="24"/>
        </w:rPr>
        <w:t xml:space="preserve"> </w:t>
      </w:r>
      <w:r>
        <w:rPr>
          <w:spacing w:val="-5"/>
          <w:sz w:val="24"/>
          <w:szCs w:val="24"/>
        </w:rPr>
        <w:t>合同，并承担合同规定的责任和义务；保证合同签订生效后</w:t>
      </w:r>
      <w:r>
        <w:rPr>
          <w:spacing w:val="-5"/>
          <w:sz w:val="24"/>
          <w:szCs w:val="24"/>
          <w:u w:val="single" w:color="auto"/>
        </w:rPr>
        <w:t xml:space="preserve">     </w:t>
      </w:r>
      <w:r>
        <w:rPr>
          <w:spacing w:val="-62"/>
          <w:sz w:val="24"/>
          <w:szCs w:val="24"/>
        </w:rPr>
        <w:t xml:space="preserve"> </w:t>
      </w:r>
      <w:r>
        <w:rPr>
          <w:spacing w:val="-5"/>
          <w:sz w:val="24"/>
          <w:szCs w:val="24"/>
        </w:rPr>
        <w:t>日内完成项目的</w:t>
      </w:r>
      <w:r>
        <w:rPr>
          <w:sz w:val="24"/>
          <w:szCs w:val="24"/>
        </w:rPr>
        <w:t xml:space="preserve"> </w:t>
      </w:r>
      <w:r>
        <w:rPr>
          <w:spacing w:val="-1"/>
          <w:sz w:val="24"/>
          <w:szCs w:val="24"/>
        </w:rPr>
        <w:t>实施，并交付采购人验收、使用；</w:t>
      </w:r>
    </w:p>
    <w:p w14:paraId="23967D0A">
      <w:pPr>
        <w:spacing w:line="342" w:lineRule="auto"/>
        <w:rPr>
          <w:rFonts w:ascii="Arial"/>
          <w:sz w:val="21"/>
        </w:rPr>
      </w:pPr>
    </w:p>
    <w:p w14:paraId="40EE8294">
      <w:pPr>
        <w:pStyle w:val="4"/>
        <w:spacing w:before="79" w:line="220" w:lineRule="auto"/>
        <w:ind w:left="978"/>
        <w:rPr>
          <w:sz w:val="24"/>
          <w:szCs w:val="24"/>
        </w:rPr>
      </w:pPr>
      <w:r>
        <w:rPr>
          <w:spacing w:val="-2"/>
          <w:sz w:val="24"/>
          <w:szCs w:val="24"/>
        </w:rPr>
        <w:t>（2）投标有效期自动延长至合同履行完毕。</w:t>
      </w:r>
    </w:p>
    <w:p w14:paraId="74C5FABC">
      <w:pPr>
        <w:spacing w:line="334" w:lineRule="auto"/>
        <w:rPr>
          <w:rFonts w:ascii="Arial"/>
          <w:sz w:val="21"/>
        </w:rPr>
      </w:pPr>
    </w:p>
    <w:p w14:paraId="2D3FB82A">
      <w:pPr>
        <w:spacing w:line="334" w:lineRule="auto"/>
        <w:rPr>
          <w:rFonts w:ascii="Arial"/>
          <w:sz w:val="21"/>
        </w:rPr>
      </w:pPr>
    </w:p>
    <w:p w14:paraId="7B6CF6FD">
      <w:pPr>
        <w:pStyle w:val="4"/>
        <w:spacing w:before="65" w:line="313" w:lineRule="auto"/>
        <w:ind w:left="487" w:firstLine="478"/>
        <w:rPr>
          <w:sz w:val="24"/>
          <w:szCs w:val="24"/>
        </w:rPr>
      </w:pPr>
    </w:p>
    <w:p w14:paraId="3CF6B395">
      <w:pPr>
        <w:pStyle w:val="4"/>
        <w:spacing w:before="65" w:line="313" w:lineRule="auto"/>
        <w:ind w:left="487" w:firstLine="478"/>
        <w:rPr>
          <w:sz w:val="24"/>
          <w:szCs w:val="24"/>
        </w:rPr>
      </w:pPr>
    </w:p>
    <w:p w14:paraId="6E858453">
      <w:pPr>
        <w:pStyle w:val="4"/>
        <w:spacing w:before="65" w:line="313" w:lineRule="auto"/>
        <w:ind w:left="487" w:firstLine="478"/>
        <w:rPr>
          <w:sz w:val="24"/>
          <w:szCs w:val="24"/>
        </w:rPr>
      </w:pPr>
      <w:r>
        <w:pict>
          <v:shape id="_x0000_s1106" o:spid="_x0000_s1106" style="position:absolute;left:0pt;margin-left:92.15pt;margin-top:69.1pt;height:1pt;width:441pt;mso-position-horizontal-relative:page;mso-position-vertical-relative:page;z-index:251671552;mso-width-relative:page;mso-height-relative:page;" filled="f" stroked="t" coordsize="8820,20" o:allowincell="f" path="m0,9l8819,9e">
            <v:fill on="f" focussize="0,0"/>
            <v:stroke weight="0.96pt" color="#000000" miterlimit="2" joinstyle="bevel"/>
            <v:imagedata o:title=""/>
            <o:lock v:ext="edit"/>
          </v:shape>
        </w:pict>
      </w:r>
      <w:r>
        <w:rPr>
          <w:sz w:val="24"/>
          <w:szCs w:val="24"/>
        </w:rPr>
        <w:t>七、我方愿意提供采购人可能另外要求的，与投标有</w:t>
      </w:r>
      <w:r>
        <w:rPr>
          <w:spacing w:val="-1"/>
          <w:sz w:val="24"/>
          <w:szCs w:val="24"/>
        </w:rPr>
        <w:t>关的任何文件资料，并</w:t>
      </w:r>
      <w:r>
        <w:rPr>
          <w:sz w:val="24"/>
          <w:szCs w:val="24"/>
        </w:rPr>
        <w:t xml:space="preserve"> 保证我方已提供和将要提供的文件资料是真实、准确</w:t>
      </w:r>
      <w:r>
        <w:rPr>
          <w:spacing w:val="-1"/>
          <w:sz w:val="24"/>
          <w:szCs w:val="24"/>
        </w:rPr>
        <w:t>的，若提供虚假材料我方愿</w:t>
      </w:r>
      <w:r>
        <w:rPr>
          <w:sz w:val="24"/>
          <w:szCs w:val="24"/>
        </w:rPr>
        <w:t xml:space="preserve"> </w:t>
      </w:r>
      <w:r>
        <w:rPr>
          <w:spacing w:val="-1"/>
          <w:sz w:val="24"/>
          <w:szCs w:val="24"/>
        </w:rPr>
        <w:t>意按照国家相关法律法规接受处罚。</w:t>
      </w:r>
    </w:p>
    <w:p w14:paraId="5442E3B2">
      <w:pPr>
        <w:spacing w:line="340" w:lineRule="auto"/>
        <w:rPr>
          <w:rFonts w:ascii="Arial"/>
          <w:sz w:val="21"/>
        </w:rPr>
      </w:pPr>
    </w:p>
    <w:p w14:paraId="4D0439B4">
      <w:pPr>
        <w:pStyle w:val="4"/>
        <w:spacing w:before="78" w:line="290" w:lineRule="auto"/>
        <w:ind w:left="492" w:firstLine="478"/>
        <w:rPr>
          <w:sz w:val="24"/>
          <w:szCs w:val="24"/>
        </w:rPr>
      </w:pPr>
      <w:r>
        <w:rPr>
          <w:spacing w:val="-1"/>
          <w:sz w:val="24"/>
          <w:szCs w:val="24"/>
        </w:rPr>
        <w:t>八、我方完全理解并同意竞争性磋商文件中有关不退还磋商保证金条款所规</w:t>
      </w:r>
      <w:r>
        <w:rPr>
          <w:spacing w:val="18"/>
          <w:sz w:val="24"/>
          <w:szCs w:val="24"/>
        </w:rPr>
        <w:t xml:space="preserve"> </w:t>
      </w:r>
      <w:r>
        <w:rPr>
          <w:spacing w:val="-4"/>
          <w:sz w:val="24"/>
          <w:szCs w:val="24"/>
        </w:rPr>
        <w:t>定的情形。</w:t>
      </w:r>
    </w:p>
    <w:p w14:paraId="3BE6B55F">
      <w:pPr>
        <w:spacing w:line="339" w:lineRule="auto"/>
        <w:rPr>
          <w:rFonts w:ascii="Arial"/>
          <w:sz w:val="21"/>
        </w:rPr>
      </w:pPr>
    </w:p>
    <w:p w14:paraId="1A756A1E">
      <w:pPr>
        <w:pStyle w:val="4"/>
        <w:spacing w:before="78" w:line="290" w:lineRule="auto"/>
        <w:ind w:left="492" w:firstLine="480"/>
        <w:rPr>
          <w:sz w:val="24"/>
          <w:szCs w:val="24"/>
        </w:rPr>
      </w:pPr>
      <w:r>
        <w:rPr>
          <w:spacing w:val="-1"/>
          <w:sz w:val="24"/>
          <w:szCs w:val="24"/>
        </w:rPr>
        <w:t>九、我方完全理解最低报价不是成交的唯一条件，并尊重评标委员会的评审</w:t>
      </w:r>
      <w:r>
        <w:rPr>
          <w:spacing w:val="16"/>
          <w:sz w:val="24"/>
          <w:szCs w:val="24"/>
        </w:rPr>
        <w:t xml:space="preserve"> </w:t>
      </w:r>
      <w:r>
        <w:rPr>
          <w:spacing w:val="-2"/>
          <w:sz w:val="24"/>
          <w:szCs w:val="24"/>
        </w:rPr>
        <w:t>结论和中标结果。</w:t>
      </w:r>
    </w:p>
    <w:p w14:paraId="17C853BC">
      <w:pPr>
        <w:spacing w:line="338" w:lineRule="auto"/>
        <w:rPr>
          <w:rFonts w:ascii="Arial"/>
          <w:sz w:val="21"/>
        </w:rPr>
      </w:pPr>
    </w:p>
    <w:p w14:paraId="37A2D0D7">
      <w:pPr>
        <w:pStyle w:val="4"/>
        <w:spacing w:before="78" w:line="219" w:lineRule="auto"/>
        <w:ind w:left="967"/>
        <w:rPr>
          <w:sz w:val="24"/>
          <w:szCs w:val="24"/>
        </w:rPr>
      </w:pPr>
      <w:r>
        <w:rPr>
          <w:spacing w:val="-1"/>
          <w:sz w:val="24"/>
          <w:szCs w:val="24"/>
        </w:rPr>
        <w:t>十、有关本项目的所有函电，请按下列地址联系：</w:t>
      </w:r>
    </w:p>
    <w:p w14:paraId="3C824464">
      <w:pPr>
        <w:spacing w:line="268" w:lineRule="auto"/>
        <w:rPr>
          <w:rFonts w:ascii="Arial"/>
          <w:sz w:val="21"/>
        </w:rPr>
      </w:pPr>
    </w:p>
    <w:p w14:paraId="2BA0C85E">
      <w:pPr>
        <w:spacing w:line="268" w:lineRule="auto"/>
        <w:rPr>
          <w:rFonts w:ascii="Arial"/>
          <w:sz w:val="21"/>
        </w:rPr>
      </w:pPr>
    </w:p>
    <w:p w14:paraId="39D758EE">
      <w:pPr>
        <w:spacing w:line="269" w:lineRule="auto"/>
        <w:rPr>
          <w:rFonts w:ascii="Arial"/>
          <w:sz w:val="21"/>
        </w:rPr>
      </w:pPr>
    </w:p>
    <w:p w14:paraId="6F2FA2CE">
      <w:pPr>
        <w:pStyle w:val="4"/>
        <w:spacing w:before="79" w:line="219" w:lineRule="auto"/>
        <w:ind w:left="966"/>
        <w:rPr>
          <w:sz w:val="24"/>
          <w:szCs w:val="24"/>
        </w:rPr>
      </w:pPr>
      <w:r>
        <w:rPr>
          <w:spacing w:val="3"/>
          <w:sz w:val="24"/>
          <w:szCs w:val="24"/>
        </w:rPr>
        <w:t>供应商名称</w:t>
      </w:r>
      <w:r>
        <w:rPr>
          <w:spacing w:val="-18"/>
          <w:sz w:val="24"/>
          <w:szCs w:val="24"/>
        </w:rPr>
        <w:t>：</w:t>
      </w:r>
      <w:r>
        <w:rPr>
          <w:spacing w:val="3"/>
          <w:sz w:val="24"/>
          <w:szCs w:val="24"/>
          <w:u w:val="single" w:color="auto"/>
        </w:rPr>
        <w:t xml:space="preserve">                                  </w:t>
      </w:r>
      <w:r>
        <w:rPr>
          <w:spacing w:val="-18"/>
          <w:sz w:val="24"/>
          <w:szCs w:val="24"/>
        </w:rPr>
        <w:t>（</w:t>
      </w:r>
      <w:r>
        <w:rPr>
          <w:spacing w:val="3"/>
          <w:sz w:val="24"/>
          <w:szCs w:val="24"/>
        </w:rPr>
        <w:t>盖章）</w:t>
      </w:r>
    </w:p>
    <w:p w14:paraId="65329F5E">
      <w:pPr>
        <w:pStyle w:val="4"/>
        <w:spacing w:before="147" w:line="219" w:lineRule="auto"/>
        <w:ind w:left="967"/>
        <w:rPr>
          <w:sz w:val="24"/>
          <w:szCs w:val="24"/>
        </w:rPr>
      </w:pPr>
      <w:r>
        <w:rPr>
          <w:spacing w:val="1"/>
          <w:sz w:val="24"/>
          <w:szCs w:val="24"/>
        </w:rPr>
        <w:t>法定代表人或其被授权委托代理人</w:t>
      </w:r>
      <w:r>
        <w:rPr>
          <w:spacing w:val="-17"/>
          <w:sz w:val="24"/>
          <w:szCs w:val="24"/>
        </w:rPr>
        <w:t>：</w:t>
      </w:r>
      <w:r>
        <w:rPr>
          <w:sz w:val="24"/>
          <w:szCs w:val="24"/>
          <w:u w:val="single" w:color="auto"/>
        </w:rPr>
        <w:t xml:space="preserve">         </w:t>
      </w:r>
      <w:r>
        <w:rPr>
          <w:spacing w:val="-17"/>
          <w:sz w:val="24"/>
          <w:szCs w:val="24"/>
        </w:rPr>
        <w:t>（</w:t>
      </w:r>
      <w:r>
        <w:rPr>
          <w:spacing w:val="1"/>
          <w:sz w:val="24"/>
          <w:szCs w:val="24"/>
        </w:rPr>
        <w:t>签名或盖章）</w:t>
      </w:r>
    </w:p>
    <w:p w14:paraId="2C8C2BDF">
      <w:pPr>
        <w:pStyle w:val="4"/>
        <w:spacing w:before="147" w:line="227" w:lineRule="auto"/>
        <w:ind w:left="966"/>
        <w:rPr>
          <w:sz w:val="24"/>
          <w:szCs w:val="24"/>
        </w:rPr>
      </w:pPr>
      <w:r>
        <w:rPr>
          <w:spacing w:val="-2"/>
          <w:sz w:val="24"/>
          <w:szCs w:val="24"/>
        </w:rPr>
        <w:t>通讯地址：</w:t>
      </w:r>
      <w:r>
        <w:rPr>
          <w:sz w:val="24"/>
          <w:szCs w:val="24"/>
          <w:u w:val="single" w:color="auto"/>
        </w:rPr>
        <w:t xml:space="preserve">                                           </w:t>
      </w:r>
    </w:p>
    <w:p w14:paraId="451CD3D9">
      <w:pPr>
        <w:pStyle w:val="4"/>
        <w:spacing w:before="135" w:line="220" w:lineRule="auto"/>
        <w:ind w:left="984"/>
        <w:rPr>
          <w:sz w:val="24"/>
          <w:szCs w:val="24"/>
        </w:rPr>
      </w:pPr>
      <w:r>
        <w:rPr>
          <w:spacing w:val="-6"/>
          <w:sz w:val="24"/>
          <w:szCs w:val="24"/>
        </w:rPr>
        <w:t>邮政编码：</w:t>
      </w:r>
      <w:r>
        <w:rPr>
          <w:sz w:val="24"/>
          <w:szCs w:val="24"/>
          <w:u w:val="single" w:color="auto"/>
        </w:rPr>
        <w:t xml:space="preserve">                                           </w:t>
      </w:r>
    </w:p>
    <w:p w14:paraId="4E1BFB10">
      <w:pPr>
        <w:pStyle w:val="4"/>
        <w:spacing w:before="146" w:line="222" w:lineRule="auto"/>
        <w:ind w:left="967"/>
        <w:rPr>
          <w:sz w:val="24"/>
          <w:szCs w:val="24"/>
        </w:rPr>
      </w:pPr>
      <w:r>
        <w:rPr>
          <w:spacing w:val="-3"/>
          <w:sz w:val="24"/>
          <w:szCs w:val="24"/>
        </w:rPr>
        <w:t>联系电话：</w:t>
      </w:r>
      <w:r>
        <w:rPr>
          <w:sz w:val="24"/>
          <w:szCs w:val="24"/>
          <w:u w:val="single" w:color="auto"/>
        </w:rPr>
        <w:t xml:space="preserve">                                           </w:t>
      </w:r>
    </w:p>
    <w:p w14:paraId="2A378B12">
      <w:pPr>
        <w:pStyle w:val="4"/>
        <w:spacing w:before="143" w:line="219" w:lineRule="auto"/>
        <w:ind w:left="964"/>
        <w:rPr>
          <w:sz w:val="24"/>
          <w:szCs w:val="24"/>
        </w:rPr>
      </w:pPr>
      <w:r>
        <w:rPr>
          <w:spacing w:val="-17"/>
          <w:sz w:val="24"/>
          <w:szCs w:val="24"/>
        </w:rPr>
        <w:t>传</w:t>
      </w:r>
      <w:r>
        <w:rPr>
          <w:spacing w:val="3"/>
          <w:sz w:val="24"/>
          <w:szCs w:val="24"/>
        </w:rPr>
        <w:t xml:space="preserve">    </w:t>
      </w:r>
      <w:r>
        <w:rPr>
          <w:spacing w:val="-17"/>
          <w:sz w:val="24"/>
          <w:szCs w:val="24"/>
        </w:rPr>
        <w:t>真</w:t>
      </w:r>
      <w:r>
        <w:rPr>
          <w:spacing w:val="-90"/>
          <w:sz w:val="24"/>
          <w:szCs w:val="24"/>
        </w:rPr>
        <w:t xml:space="preserve"> </w:t>
      </w:r>
      <w:r>
        <w:rPr>
          <w:spacing w:val="-17"/>
          <w:sz w:val="24"/>
          <w:szCs w:val="24"/>
        </w:rPr>
        <w:t>：</w:t>
      </w:r>
      <w:r>
        <w:rPr>
          <w:sz w:val="24"/>
          <w:szCs w:val="24"/>
          <w:u w:val="single" w:color="auto"/>
        </w:rPr>
        <w:t xml:space="preserve">                                           </w:t>
      </w:r>
    </w:p>
    <w:p w14:paraId="5A8CFCEE">
      <w:pPr>
        <w:pStyle w:val="4"/>
        <w:spacing w:before="147" w:line="220" w:lineRule="auto"/>
        <w:ind w:left="994"/>
        <w:rPr>
          <w:sz w:val="24"/>
          <w:szCs w:val="24"/>
        </w:rPr>
      </w:pPr>
      <w:r>
        <w:rPr>
          <w:spacing w:val="-8"/>
          <w:sz w:val="24"/>
          <w:szCs w:val="24"/>
        </w:rPr>
        <w:t>电子邮件：</w:t>
      </w:r>
      <w:r>
        <w:rPr>
          <w:sz w:val="24"/>
          <w:szCs w:val="24"/>
          <w:u w:val="single" w:color="auto"/>
        </w:rPr>
        <w:t xml:space="preserve">                                           </w:t>
      </w:r>
    </w:p>
    <w:p w14:paraId="75EB519F">
      <w:pPr>
        <w:pStyle w:val="4"/>
        <w:spacing w:before="144" w:line="221" w:lineRule="auto"/>
        <w:ind w:left="967"/>
        <w:rPr>
          <w:sz w:val="24"/>
          <w:szCs w:val="24"/>
        </w:rPr>
      </w:pPr>
      <w:r>
        <w:rPr>
          <w:spacing w:val="-3"/>
          <w:sz w:val="24"/>
          <w:szCs w:val="24"/>
        </w:rPr>
        <w:t>开户银行：</w:t>
      </w:r>
      <w:r>
        <w:rPr>
          <w:sz w:val="24"/>
          <w:szCs w:val="24"/>
          <w:u w:val="single" w:color="auto"/>
        </w:rPr>
        <w:t xml:space="preserve">                                           </w:t>
      </w:r>
    </w:p>
    <w:p w14:paraId="7498A699">
      <w:pPr>
        <w:pStyle w:val="4"/>
        <w:spacing w:before="144" w:line="221" w:lineRule="auto"/>
        <w:ind w:left="976"/>
        <w:rPr>
          <w:sz w:val="24"/>
          <w:szCs w:val="24"/>
        </w:rPr>
      </w:pPr>
      <w:r>
        <w:rPr>
          <w:spacing w:val="-22"/>
          <w:sz w:val="24"/>
          <w:szCs w:val="24"/>
        </w:rPr>
        <w:t>帐</w:t>
      </w:r>
      <w:r>
        <w:rPr>
          <w:spacing w:val="4"/>
          <w:sz w:val="24"/>
          <w:szCs w:val="24"/>
        </w:rPr>
        <w:t xml:space="preserve">    </w:t>
      </w:r>
      <w:r>
        <w:rPr>
          <w:spacing w:val="-22"/>
          <w:sz w:val="24"/>
          <w:szCs w:val="24"/>
        </w:rPr>
        <w:t>号</w:t>
      </w:r>
      <w:r>
        <w:rPr>
          <w:spacing w:val="-90"/>
          <w:sz w:val="24"/>
          <w:szCs w:val="24"/>
        </w:rPr>
        <w:t xml:space="preserve"> </w:t>
      </w:r>
      <w:r>
        <w:rPr>
          <w:spacing w:val="-22"/>
          <w:sz w:val="24"/>
          <w:szCs w:val="24"/>
        </w:rPr>
        <w:t>：</w:t>
      </w:r>
      <w:r>
        <w:rPr>
          <w:sz w:val="24"/>
          <w:szCs w:val="24"/>
          <w:u w:val="single" w:color="auto"/>
        </w:rPr>
        <w:t xml:space="preserve">                                           </w:t>
      </w:r>
    </w:p>
    <w:p w14:paraId="354B7F1B">
      <w:pPr>
        <w:pStyle w:val="4"/>
        <w:spacing w:before="145" w:line="221" w:lineRule="auto"/>
        <w:ind w:left="1007"/>
        <w:rPr>
          <w:sz w:val="24"/>
          <w:szCs w:val="24"/>
        </w:rPr>
      </w:pPr>
      <w:r>
        <w:rPr>
          <w:spacing w:val="-32"/>
          <w:sz w:val="24"/>
          <w:szCs w:val="24"/>
        </w:rPr>
        <w:t>日</w:t>
      </w:r>
      <w:r>
        <w:rPr>
          <w:spacing w:val="3"/>
          <w:sz w:val="24"/>
          <w:szCs w:val="24"/>
        </w:rPr>
        <w:t xml:space="preserve">    </w:t>
      </w:r>
      <w:r>
        <w:rPr>
          <w:spacing w:val="-32"/>
          <w:sz w:val="24"/>
          <w:szCs w:val="24"/>
        </w:rPr>
        <w:t>期</w:t>
      </w:r>
      <w:r>
        <w:rPr>
          <w:spacing w:val="-88"/>
          <w:sz w:val="24"/>
          <w:szCs w:val="24"/>
        </w:rPr>
        <w:t xml:space="preserve"> </w:t>
      </w:r>
      <w:r>
        <w:rPr>
          <w:spacing w:val="-32"/>
          <w:sz w:val="24"/>
          <w:szCs w:val="24"/>
        </w:rPr>
        <w:t>：</w:t>
      </w:r>
      <w:r>
        <w:rPr>
          <w:sz w:val="24"/>
          <w:szCs w:val="24"/>
          <w:u w:val="single" w:color="auto"/>
        </w:rPr>
        <w:t xml:space="preserve">                                           </w:t>
      </w:r>
    </w:p>
    <w:p w14:paraId="06BEC3D2">
      <w:pPr>
        <w:spacing w:line="248" w:lineRule="auto"/>
        <w:rPr>
          <w:rFonts w:ascii="Arial"/>
          <w:sz w:val="21"/>
        </w:rPr>
      </w:pPr>
    </w:p>
    <w:p w14:paraId="6169BDC0">
      <w:pPr>
        <w:spacing w:line="248" w:lineRule="auto"/>
        <w:rPr>
          <w:rFonts w:ascii="Arial"/>
          <w:sz w:val="21"/>
        </w:rPr>
      </w:pPr>
    </w:p>
    <w:p w14:paraId="74F307E7">
      <w:pPr>
        <w:spacing w:line="248" w:lineRule="auto"/>
        <w:rPr>
          <w:rFonts w:ascii="Arial"/>
          <w:sz w:val="21"/>
        </w:rPr>
      </w:pPr>
    </w:p>
    <w:p w14:paraId="5A01E729">
      <w:pPr>
        <w:spacing w:line="248" w:lineRule="auto"/>
        <w:rPr>
          <w:rFonts w:ascii="Arial"/>
          <w:sz w:val="21"/>
        </w:rPr>
      </w:pPr>
    </w:p>
    <w:p w14:paraId="2542947C">
      <w:pPr>
        <w:spacing w:line="248" w:lineRule="auto"/>
        <w:rPr>
          <w:rFonts w:ascii="Arial"/>
          <w:sz w:val="21"/>
        </w:rPr>
      </w:pPr>
    </w:p>
    <w:p w14:paraId="5E82D501">
      <w:pPr>
        <w:spacing w:line="248" w:lineRule="auto"/>
        <w:rPr>
          <w:rFonts w:ascii="Arial"/>
          <w:sz w:val="21"/>
        </w:rPr>
      </w:pPr>
    </w:p>
    <w:p w14:paraId="6CC91E6C">
      <w:pPr>
        <w:spacing w:line="248" w:lineRule="auto"/>
        <w:rPr>
          <w:rFonts w:ascii="Arial"/>
          <w:sz w:val="21"/>
        </w:rPr>
      </w:pPr>
    </w:p>
    <w:p w14:paraId="12924C61">
      <w:pPr>
        <w:spacing w:line="248" w:lineRule="auto"/>
        <w:rPr>
          <w:rFonts w:ascii="Arial"/>
          <w:sz w:val="21"/>
        </w:rPr>
      </w:pPr>
    </w:p>
    <w:p w14:paraId="07BAA89F">
      <w:pPr>
        <w:spacing w:line="248" w:lineRule="auto"/>
        <w:rPr>
          <w:rFonts w:ascii="Arial"/>
          <w:sz w:val="21"/>
        </w:rPr>
      </w:pPr>
    </w:p>
    <w:p w14:paraId="33BB70AE">
      <w:pPr>
        <w:spacing w:line="248" w:lineRule="auto"/>
        <w:rPr>
          <w:rFonts w:ascii="Arial"/>
          <w:sz w:val="21"/>
        </w:rPr>
      </w:pPr>
    </w:p>
    <w:p w14:paraId="67405C37">
      <w:pPr>
        <w:spacing w:line="248" w:lineRule="auto"/>
        <w:rPr>
          <w:rFonts w:ascii="Arial"/>
          <w:sz w:val="21"/>
        </w:rPr>
      </w:pPr>
    </w:p>
    <w:p w14:paraId="4DBD6399">
      <w:pPr>
        <w:spacing w:line="249" w:lineRule="auto"/>
        <w:rPr>
          <w:rFonts w:ascii="Arial"/>
          <w:sz w:val="21"/>
        </w:rPr>
      </w:pPr>
    </w:p>
    <w:p w14:paraId="4CA6FD9C">
      <w:pPr>
        <w:spacing w:line="249" w:lineRule="auto"/>
        <w:rPr>
          <w:rFonts w:ascii="Arial"/>
          <w:sz w:val="21"/>
        </w:rPr>
      </w:pPr>
    </w:p>
    <w:p w14:paraId="464ADC86">
      <w:pPr>
        <w:spacing w:line="249" w:lineRule="auto"/>
        <w:rPr>
          <w:rFonts w:ascii="Arial"/>
          <w:sz w:val="21"/>
        </w:rPr>
      </w:pPr>
    </w:p>
    <w:p w14:paraId="46D8BCB0">
      <w:pPr>
        <w:spacing w:line="249" w:lineRule="auto"/>
        <w:rPr>
          <w:rFonts w:ascii="Arial"/>
          <w:sz w:val="21"/>
        </w:rPr>
      </w:pPr>
    </w:p>
    <w:p w14:paraId="2E04083E">
      <w:pPr>
        <w:spacing w:line="249" w:lineRule="auto"/>
        <w:rPr>
          <w:rFonts w:ascii="Arial"/>
          <w:sz w:val="21"/>
        </w:rPr>
      </w:pPr>
    </w:p>
    <w:p w14:paraId="13E2660D">
      <w:pPr>
        <w:spacing w:line="249" w:lineRule="auto"/>
        <w:rPr>
          <w:rFonts w:ascii="Arial"/>
          <w:sz w:val="21"/>
        </w:rPr>
      </w:pPr>
    </w:p>
    <w:p w14:paraId="7097CFFC">
      <w:pPr>
        <w:spacing w:line="249" w:lineRule="auto"/>
        <w:rPr>
          <w:rFonts w:ascii="Arial"/>
          <w:sz w:val="21"/>
        </w:rPr>
      </w:pPr>
    </w:p>
    <w:p w14:paraId="63F62342">
      <w:pPr>
        <w:spacing w:line="249" w:lineRule="auto"/>
        <w:rPr>
          <w:rFonts w:ascii="Arial"/>
          <w:sz w:val="21"/>
        </w:rPr>
      </w:pPr>
    </w:p>
    <w:p w14:paraId="0CE60FA3">
      <w:pPr>
        <w:pStyle w:val="4"/>
        <w:spacing w:before="65" w:line="272" w:lineRule="exact"/>
        <w:ind w:left="80"/>
        <w:rPr>
          <w:sz w:val="20"/>
          <w:szCs w:val="20"/>
        </w:rPr>
      </w:pPr>
    </w:p>
    <w:p w14:paraId="21FB8E5B">
      <w:pPr>
        <w:spacing w:line="272" w:lineRule="exact"/>
        <w:rPr>
          <w:sz w:val="20"/>
          <w:szCs w:val="20"/>
        </w:rPr>
        <w:sectPr>
          <w:headerReference r:id="rId13" w:type="default"/>
          <w:pgSz w:w="11906" w:h="16839"/>
          <w:pgMar w:top="1362" w:right="1242" w:bottom="400" w:left="1785" w:header="871" w:footer="0" w:gutter="0"/>
          <w:pgNumType w:fmt="numberInDash"/>
          <w:cols w:space="720" w:num="1"/>
        </w:sectPr>
      </w:pPr>
    </w:p>
    <w:p w14:paraId="6D6B9B40">
      <w:pPr>
        <w:spacing w:line="409" w:lineRule="auto"/>
        <w:rPr>
          <w:rFonts w:ascii="Arial"/>
          <w:sz w:val="21"/>
        </w:rPr>
      </w:pPr>
    </w:p>
    <w:p w14:paraId="13FD84AE">
      <w:pPr>
        <w:spacing w:line="56" w:lineRule="exact"/>
        <w:ind w:firstLine="495"/>
      </w:pPr>
    </w:p>
    <w:p w14:paraId="55196FD0">
      <w:pPr>
        <w:pStyle w:val="4"/>
        <w:spacing w:before="35" w:line="225" w:lineRule="auto"/>
        <w:ind w:left="3111"/>
        <w:rPr>
          <w:sz w:val="35"/>
          <w:szCs w:val="35"/>
        </w:rPr>
      </w:pPr>
      <w:r>
        <w:rPr>
          <w:b/>
          <w:bCs/>
          <w:spacing w:val="1"/>
          <w:sz w:val="35"/>
          <w:szCs w:val="35"/>
        </w:rPr>
        <w:t>第</w:t>
      </w:r>
      <w:r>
        <w:rPr>
          <w:spacing w:val="-57"/>
          <w:sz w:val="35"/>
          <w:szCs w:val="35"/>
        </w:rPr>
        <w:t xml:space="preserve"> </w:t>
      </w:r>
      <w:r>
        <w:rPr>
          <w:b/>
          <w:bCs/>
          <w:spacing w:val="1"/>
          <w:sz w:val="35"/>
          <w:szCs w:val="35"/>
        </w:rPr>
        <w:t>3</w:t>
      </w:r>
      <w:r>
        <w:rPr>
          <w:spacing w:val="-66"/>
          <w:sz w:val="35"/>
          <w:szCs w:val="35"/>
        </w:rPr>
        <w:t xml:space="preserve"> </w:t>
      </w:r>
      <w:r>
        <w:rPr>
          <w:b/>
          <w:bCs/>
          <w:spacing w:val="1"/>
          <w:sz w:val="35"/>
          <w:szCs w:val="35"/>
        </w:rPr>
        <w:t>部分</w:t>
      </w:r>
      <w:r>
        <w:rPr>
          <w:spacing w:val="1"/>
          <w:sz w:val="35"/>
          <w:szCs w:val="35"/>
        </w:rPr>
        <w:t xml:space="preserve">  </w:t>
      </w:r>
      <w:r>
        <w:rPr>
          <w:b/>
          <w:bCs/>
          <w:spacing w:val="1"/>
          <w:sz w:val="35"/>
          <w:szCs w:val="35"/>
        </w:rPr>
        <w:t>开标一览表</w:t>
      </w:r>
    </w:p>
    <w:p w14:paraId="1676B259">
      <w:pPr>
        <w:pStyle w:val="4"/>
        <w:spacing w:before="18" w:line="224" w:lineRule="auto"/>
        <w:ind w:left="3397"/>
        <w:rPr>
          <w:sz w:val="31"/>
          <w:szCs w:val="31"/>
        </w:rPr>
      </w:pPr>
      <w:r>
        <w:rPr>
          <w:b/>
          <w:bCs/>
          <w:spacing w:val="4"/>
          <w:sz w:val="31"/>
          <w:szCs w:val="31"/>
        </w:rPr>
        <w:t>3.1、磋商报价汇总表</w:t>
      </w:r>
    </w:p>
    <w:p w14:paraId="44DF8936">
      <w:pPr>
        <w:spacing w:line="214" w:lineRule="exact"/>
      </w:pPr>
    </w:p>
    <w:tbl>
      <w:tblPr>
        <w:tblStyle w:val="11"/>
        <w:tblW w:w="92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9"/>
        <w:gridCol w:w="7267"/>
      </w:tblGrid>
      <w:tr w14:paraId="01CA6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999" w:type="dxa"/>
            <w:vAlign w:val="top"/>
          </w:tcPr>
          <w:p w14:paraId="5366FCC7">
            <w:pPr>
              <w:spacing w:before="136" w:line="221" w:lineRule="auto"/>
              <w:ind w:left="530"/>
              <w:rPr>
                <w:rFonts w:ascii="宋体" w:hAnsi="宋体" w:eastAsia="宋体" w:cs="宋体"/>
                <w:sz w:val="24"/>
                <w:szCs w:val="24"/>
              </w:rPr>
            </w:pPr>
            <w:r>
              <w:rPr>
                <w:rFonts w:ascii="宋体" w:hAnsi="宋体" w:eastAsia="宋体" w:cs="宋体"/>
                <w:spacing w:val="-4"/>
                <w:sz w:val="24"/>
                <w:szCs w:val="24"/>
              </w:rPr>
              <w:t>项目名称</w:t>
            </w:r>
          </w:p>
        </w:tc>
        <w:tc>
          <w:tcPr>
            <w:tcW w:w="7267" w:type="dxa"/>
            <w:vAlign w:val="top"/>
          </w:tcPr>
          <w:p w14:paraId="20A06EFA">
            <w:pPr>
              <w:pStyle w:val="12"/>
            </w:pPr>
          </w:p>
        </w:tc>
      </w:tr>
      <w:tr w14:paraId="19498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999" w:type="dxa"/>
            <w:vAlign w:val="top"/>
          </w:tcPr>
          <w:p w14:paraId="7BA8B7EB">
            <w:pPr>
              <w:spacing w:before="78" w:line="219" w:lineRule="auto"/>
              <w:ind w:left="525"/>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项目编号</w:t>
            </w:r>
          </w:p>
        </w:tc>
        <w:tc>
          <w:tcPr>
            <w:tcW w:w="7267" w:type="dxa"/>
            <w:vAlign w:val="top"/>
          </w:tcPr>
          <w:p w14:paraId="5A9F49B7">
            <w:pPr>
              <w:spacing w:before="154" w:line="219" w:lineRule="auto"/>
              <w:ind w:left="116"/>
              <w:rPr>
                <w:rFonts w:ascii="宋体" w:hAnsi="宋体" w:eastAsia="宋体" w:cs="宋体"/>
                <w:spacing w:val="-2"/>
                <w:sz w:val="24"/>
                <w:szCs w:val="24"/>
              </w:rPr>
            </w:pPr>
          </w:p>
        </w:tc>
      </w:tr>
      <w:tr w14:paraId="4F6B7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1999" w:type="dxa"/>
            <w:vAlign w:val="top"/>
          </w:tcPr>
          <w:p w14:paraId="28E82DA9">
            <w:pPr>
              <w:pStyle w:val="12"/>
              <w:spacing w:line="276" w:lineRule="auto"/>
            </w:pPr>
          </w:p>
          <w:p w14:paraId="57CCC8C6">
            <w:pPr>
              <w:pStyle w:val="12"/>
              <w:spacing w:line="277" w:lineRule="auto"/>
            </w:pPr>
          </w:p>
          <w:p w14:paraId="28E9059E">
            <w:pPr>
              <w:spacing w:before="78" w:line="219" w:lineRule="auto"/>
              <w:ind w:left="525"/>
              <w:rPr>
                <w:rFonts w:ascii="宋体" w:hAnsi="宋体" w:eastAsia="宋体" w:cs="宋体"/>
                <w:sz w:val="24"/>
                <w:szCs w:val="24"/>
              </w:rPr>
            </w:pPr>
            <w:r>
              <w:rPr>
                <w:rFonts w:ascii="宋体" w:hAnsi="宋体" w:eastAsia="宋体" w:cs="宋体"/>
                <w:spacing w:val="-3"/>
                <w:sz w:val="24"/>
                <w:szCs w:val="24"/>
              </w:rPr>
              <w:t>磋商总价</w:t>
            </w:r>
          </w:p>
        </w:tc>
        <w:tc>
          <w:tcPr>
            <w:tcW w:w="7267" w:type="dxa"/>
            <w:vAlign w:val="top"/>
          </w:tcPr>
          <w:p w14:paraId="5290935E">
            <w:pPr>
              <w:spacing w:before="168"/>
              <w:ind w:left="128"/>
              <w:rPr>
                <w:rFonts w:ascii="宋体" w:hAnsi="宋体" w:eastAsia="宋体" w:cs="宋体"/>
                <w:sz w:val="24"/>
                <w:szCs w:val="24"/>
              </w:rPr>
            </w:pPr>
            <w:r>
              <w:pict>
                <v:shape id="_x0000_s1109" o:spid="_x0000_s1109" style="position:absolute;left:0pt;margin-left:5.4pt;margin-top:66.75pt;height:0.65pt;width:282pt;mso-position-horizontal-relative:page;mso-position-vertical-relative:page;z-index:251672576;mso-width-relative:page;mso-height-relative:page;" filled="f" stroked="t" coordsize="5640,12" path="m0,6l5640,6e">
                  <v:fill on="f" focussize="0,0"/>
                  <v:stroke weight="0.6pt" color="#000000" miterlimit="2" joinstyle="bevel"/>
                  <v:imagedata o:title=""/>
                  <o:lock v:ext="edit"/>
                </v:shape>
              </w:pict>
            </w:r>
            <w:r>
              <w:rPr>
                <w:rFonts w:ascii="宋体" w:hAnsi="宋体" w:eastAsia="宋体" w:cs="宋体"/>
                <w:spacing w:val="-67"/>
                <w:sz w:val="24"/>
                <w:szCs w:val="24"/>
              </w:rPr>
              <w:t>￥</w:t>
            </w:r>
            <w:r>
              <w:rPr>
                <w:rFonts w:ascii="宋体" w:hAnsi="宋体" w:eastAsia="宋体" w:cs="宋体"/>
                <w:spacing w:val="-66"/>
                <w:sz w:val="24"/>
                <w:szCs w:val="24"/>
              </w:rPr>
              <w:t xml:space="preserve"> </w:t>
            </w:r>
            <w:r>
              <w:rPr>
                <w:rFonts w:ascii="宋体" w:hAnsi="宋体" w:eastAsia="宋体" w:cs="宋体"/>
                <w:spacing w:val="-67"/>
                <w:sz w:val="24"/>
                <w:szCs w:val="24"/>
              </w:rPr>
              <w:t>:</w:t>
            </w:r>
            <w:r>
              <w:rPr>
                <w:rFonts w:ascii="宋体" w:hAnsi="宋体" w:eastAsia="宋体" w:cs="宋体"/>
                <w:spacing w:val="55"/>
                <w:sz w:val="24"/>
                <w:szCs w:val="24"/>
              </w:rPr>
              <w:t xml:space="preserve"> </w:t>
            </w:r>
            <w:r>
              <w:rPr>
                <w:rFonts w:ascii="宋体" w:hAnsi="宋体" w:eastAsia="宋体" w:cs="宋体"/>
                <w:sz w:val="24"/>
                <w:szCs w:val="24"/>
                <w:u w:val="single" w:color="auto"/>
              </w:rPr>
              <w:t xml:space="preserve">                                               </w:t>
            </w:r>
          </w:p>
          <w:p w14:paraId="3B7587B0">
            <w:pPr>
              <w:spacing w:before="154" w:line="219" w:lineRule="auto"/>
              <w:ind w:left="116"/>
              <w:rPr>
                <w:rFonts w:ascii="宋体" w:hAnsi="宋体" w:eastAsia="宋体" w:cs="宋体"/>
                <w:sz w:val="24"/>
                <w:szCs w:val="24"/>
              </w:rPr>
            </w:pPr>
            <w:r>
              <w:rPr>
                <w:rFonts w:ascii="宋体" w:hAnsi="宋体" w:eastAsia="宋体" w:cs="宋体"/>
                <w:spacing w:val="-2"/>
                <w:sz w:val="24"/>
                <w:szCs w:val="24"/>
              </w:rPr>
              <w:t>人民币（大写</w:t>
            </w:r>
            <w:r>
              <w:rPr>
                <w:rFonts w:ascii="宋体" w:hAnsi="宋体" w:eastAsia="宋体" w:cs="宋体"/>
                <w:sz w:val="24"/>
                <w:szCs w:val="24"/>
              </w:rPr>
              <w:t>）：</w:t>
            </w:r>
          </w:p>
        </w:tc>
      </w:tr>
      <w:tr w14:paraId="083F5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1999" w:type="dxa"/>
            <w:vAlign w:val="top"/>
          </w:tcPr>
          <w:p w14:paraId="2C8750C2">
            <w:pPr>
              <w:spacing w:before="155" w:line="361" w:lineRule="auto"/>
              <w:ind w:left="527" w:right="516" w:firstLine="121"/>
              <w:rPr>
                <w:rFonts w:ascii="宋体" w:hAnsi="宋体" w:eastAsia="宋体" w:cs="宋体"/>
                <w:sz w:val="24"/>
                <w:szCs w:val="24"/>
              </w:rPr>
            </w:pPr>
            <w:r>
              <w:rPr>
                <w:rFonts w:ascii="宋体" w:hAnsi="宋体" w:eastAsia="宋体" w:cs="宋体"/>
                <w:spacing w:val="-5"/>
                <w:sz w:val="24"/>
                <w:szCs w:val="24"/>
              </w:rPr>
              <w:t>工期及</w:t>
            </w:r>
            <w:r>
              <w:rPr>
                <w:rFonts w:ascii="宋体" w:hAnsi="宋体" w:eastAsia="宋体" w:cs="宋体"/>
                <w:sz w:val="24"/>
                <w:szCs w:val="24"/>
              </w:rPr>
              <w:t xml:space="preserve">  </w:t>
            </w:r>
            <w:r>
              <w:rPr>
                <w:rFonts w:ascii="宋体" w:hAnsi="宋体" w:eastAsia="宋体" w:cs="宋体"/>
                <w:spacing w:val="-3"/>
                <w:sz w:val="24"/>
                <w:szCs w:val="24"/>
              </w:rPr>
              <w:t>质量标准</w:t>
            </w:r>
          </w:p>
        </w:tc>
        <w:tc>
          <w:tcPr>
            <w:tcW w:w="7267" w:type="dxa"/>
            <w:vAlign w:val="top"/>
          </w:tcPr>
          <w:p w14:paraId="6042FEEE">
            <w:pPr>
              <w:spacing w:before="155" w:line="221" w:lineRule="auto"/>
              <w:ind w:left="117"/>
              <w:rPr>
                <w:rFonts w:ascii="宋体" w:hAnsi="宋体" w:eastAsia="宋体" w:cs="宋体"/>
                <w:sz w:val="24"/>
                <w:szCs w:val="24"/>
              </w:rPr>
            </w:pPr>
            <w:r>
              <w:rPr>
                <w:rFonts w:ascii="宋体" w:hAnsi="宋体" w:eastAsia="宋体" w:cs="宋体"/>
                <w:spacing w:val="-13"/>
                <w:sz w:val="24"/>
                <w:szCs w:val="24"/>
              </w:rPr>
              <w:t>工</w:t>
            </w:r>
            <w:r>
              <w:rPr>
                <w:rFonts w:ascii="宋体" w:hAnsi="宋体" w:eastAsia="宋体" w:cs="宋体"/>
                <w:spacing w:val="3"/>
                <w:sz w:val="24"/>
                <w:szCs w:val="24"/>
              </w:rPr>
              <w:t xml:space="preserve">    </w:t>
            </w:r>
            <w:r>
              <w:rPr>
                <w:rFonts w:ascii="宋体" w:hAnsi="宋体" w:eastAsia="宋体" w:cs="宋体"/>
                <w:spacing w:val="-13"/>
                <w:sz w:val="24"/>
                <w:szCs w:val="24"/>
              </w:rPr>
              <w:t>期：</w:t>
            </w:r>
            <w:r>
              <w:rPr>
                <w:rFonts w:ascii="宋体" w:hAnsi="宋体" w:eastAsia="宋体" w:cs="宋体"/>
                <w:spacing w:val="24"/>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3"/>
                <w:sz w:val="24"/>
                <w:szCs w:val="24"/>
              </w:rPr>
              <w:t>日历天</w:t>
            </w:r>
          </w:p>
          <w:p w14:paraId="2D384DCD">
            <w:pPr>
              <w:spacing w:before="178" w:line="221" w:lineRule="auto"/>
              <w:ind w:left="115"/>
              <w:rPr>
                <w:rFonts w:ascii="宋体" w:hAnsi="宋体" w:eastAsia="宋体" w:cs="宋体"/>
                <w:sz w:val="24"/>
                <w:szCs w:val="24"/>
              </w:rPr>
            </w:pPr>
            <w:r>
              <w:rPr>
                <w:rFonts w:ascii="宋体" w:hAnsi="宋体" w:eastAsia="宋体" w:cs="宋体"/>
                <w:spacing w:val="-3"/>
                <w:sz w:val="24"/>
                <w:szCs w:val="24"/>
              </w:rPr>
              <w:t>质量标准：</w:t>
            </w:r>
            <w:r>
              <w:rPr>
                <w:rFonts w:ascii="宋体" w:hAnsi="宋体" w:eastAsia="宋体" w:cs="宋体"/>
                <w:sz w:val="24"/>
                <w:szCs w:val="24"/>
                <w:u w:val="single" w:color="auto"/>
              </w:rPr>
              <w:t xml:space="preserve">           </w:t>
            </w:r>
          </w:p>
        </w:tc>
      </w:tr>
      <w:tr w14:paraId="41E84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5" w:hRule="atLeast"/>
        </w:trPr>
        <w:tc>
          <w:tcPr>
            <w:tcW w:w="1999" w:type="dxa"/>
            <w:vAlign w:val="top"/>
          </w:tcPr>
          <w:p w14:paraId="5E992EBC">
            <w:pPr>
              <w:pStyle w:val="12"/>
              <w:spacing w:line="257" w:lineRule="auto"/>
            </w:pPr>
          </w:p>
          <w:p w14:paraId="6ED73E78">
            <w:pPr>
              <w:pStyle w:val="12"/>
              <w:spacing w:line="257" w:lineRule="auto"/>
            </w:pPr>
          </w:p>
          <w:p w14:paraId="1D626D0C">
            <w:pPr>
              <w:pStyle w:val="12"/>
              <w:spacing w:line="258" w:lineRule="auto"/>
            </w:pPr>
          </w:p>
          <w:p w14:paraId="11431F4B">
            <w:pPr>
              <w:pStyle w:val="12"/>
              <w:spacing w:line="258" w:lineRule="auto"/>
            </w:pPr>
          </w:p>
          <w:p w14:paraId="2FD81567">
            <w:pPr>
              <w:spacing w:before="78" w:line="222" w:lineRule="auto"/>
              <w:ind w:left="709"/>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10"/>
                <w:sz w:val="24"/>
                <w:szCs w:val="24"/>
              </w:rPr>
              <w:t xml:space="preserve"> </w:t>
            </w:r>
            <w:r>
              <w:rPr>
                <w:rFonts w:ascii="宋体" w:hAnsi="宋体" w:eastAsia="宋体" w:cs="宋体"/>
                <w:spacing w:val="-7"/>
                <w:sz w:val="24"/>
                <w:szCs w:val="24"/>
              </w:rPr>
              <w:t>注</w:t>
            </w:r>
          </w:p>
        </w:tc>
        <w:tc>
          <w:tcPr>
            <w:tcW w:w="7267" w:type="dxa"/>
            <w:vAlign w:val="top"/>
          </w:tcPr>
          <w:p w14:paraId="09EB3D1E">
            <w:pPr>
              <w:spacing w:before="179" w:line="360" w:lineRule="auto"/>
              <w:ind w:left="112" w:right="107" w:firstLine="482"/>
              <w:jc w:val="both"/>
              <w:rPr>
                <w:rFonts w:ascii="宋体" w:hAnsi="宋体" w:eastAsia="宋体" w:cs="宋体"/>
                <w:sz w:val="24"/>
                <w:szCs w:val="24"/>
              </w:rPr>
            </w:pPr>
            <w:r>
              <w:rPr>
                <w:rFonts w:ascii="宋体" w:hAnsi="宋体" w:eastAsia="宋体" w:cs="宋体"/>
                <w:spacing w:val="-3"/>
                <w:sz w:val="24"/>
                <w:szCs w:val="24"/>
              </w:rPr>
              <w:t>本项目报价采用综合单价承包，供应商自行</w:t>
            </w:r>
            <w:r>
              <w:rPr>
                <w:rFonts w:ascii="宋体" w:hAnsi="宋体" w:eastAsia="宋体" w:cs="宋体"/>
                <w:spacing w:val="-4"/>
                <w:sz w:val="24"/>
                <w:szCs w:val="24"/>
              </w:rPr>
              <w:t>考虑并承担风险。即供应</w:t>
            </w:r>
            <w:r>
              <w:rPr>
                <w:rFonts w:ascii="宋体" w:hAnsi="宋体" w:eastAsia="宋体" w:cs="宋体"/>
                <w:sz w:val="24"/>
                <w:szCs w:val="24"/>
              </w:rPr>
              <w:t xml:space="preserve"> </w:t>
            </w:r>
            <w:r>
              <w:rPr>
                <w:rFonts w:ascii="宋体" w:hAnsi="宋体" w:eastAsia="宋体" w:cs="宋体"/>
                <w:spacing w:val="-3"/>
                <w:sz w:val="24"/>
                <w:szCs w:val="24"/>
              </w:rPr>
              <w:t>商的报价是供应商响应本项目要求的全部工作内容的价格体现，即所</w:t>
            </w:r>
            <w:r>
              <w:rPr>
                <w:rFonts w:ascii="宋体" w:hAnsi="宋体" w:eastAsia="宋体" w:cs="宋体"/>
                <w:spacing w:val="-4"/>
                <w:sz w:val="24"/>
                <w:szCs w:val="24"/>
              </w:rPr>
              <w:t>需采</w:t>
            </w:r>
            <w:r>
              <w:rPr>
                <w:rFonts w:ascii="宋体" w:hAnsi="宋体" w:eastAsia="宋体" w:cs="宋体"/>
                <w:sz w:val="24"/>
                <w:szCs w:val="24"/>
              </w:rPr>
              <w:t xml:space="preserve"> </w:t>
            </w:r>
            <w:r>
              <w:rPr>
                <w:rFonts w:ascii="宋体" w:hAnsi="宋体" w:eastAsia="宋体" w:cs="宋体"/>
                <w:spacing w:val="-3"/>
                <w:sz w:val="24"/>
                <w:szCs w:val="24"/>
              </w:rPr>
              <w:t>购标的物材料采购费、人工费、保险费、采购代理服务费、税金及其</w:t>
            </w:r>
            <w:r>
              <w:rPr>
                <w:rFonts w:ascii="宋体" w:hAnsi="宋体" w:eastAsia="宋体" w:cs="宋体"/>
                <w:spacing w:val="-4"/>
                <w:sz w:val="24"/>
                <w:szCs w:val="24"/>
              </w:rPr>
              <w:t>他所</w:t>
            </w:r>
            <w:r>
              <w:rPr>
                <w:rFonts w:ascii="宋体" w:hAnsi="宋体" w:eastAsia="宋体" w:cs="宋体"/>
                <w:sz w:val="24"/>
                <w:szCs w:val="24"/>
              </w:rPr>
              <w:t xml:space="preserve"> </w:t>
            </w:r>
            <w:r>
              <w:rPr>
                <w:rFonts w:ascii="宋体" w:hAnsi="宋体" w:eastAsia="宋体" w:cs="宋体"/>
                <w:spacing w:val="-3"/>
                <w:sz w:val="24"/>
                <w:szCs w:val="24"/>
              </w:rPr>
              <w:t>有费用的总和。在项目交付前出现硬件、软件等的任何遗漏，均由成</w:t>
            </w:r>
            <w:r>
              <w:rPr>
                <w:rFonts w:ascii="宋体" w:hAnsi="宋体" w:eastAsia="宋体" w:cs="宋体"/>
                <w:spacing w:val="-4"/>
                <w:sz w:val="24"/>
                <w:szCs w:val="24"/>
              </w:rPr>
              <w:t>交供</w:t>
            </w:r>
            <w:r>
              <w:rPr>
                <w:rFonts w:ascii="宋体" w:hAnsi="宋体" w:eastAsia="宋体" w:cs="宋体"/>
                <w:sz w:val="24"/>
                <w:szCs w:val="24"/>
              </w:rPr>
              <w:t xml:space="preserve"> </w:t>
            </w:r>
            <w:r>
              <w:rPr>
                <w:rFonts w:ascii="宋体" w:hAnsi="宋体" w:eastAsia="宋体" w:cs="宋体"/>
                <w:spacing w:val="-1"/>
                <w:sz w:val="24"/>
                <w:szCs w:val="24"/>
              </w:rPr>
              <w:t>应商免费提供，采购人将不再支付任何费用。</w:t>
            </w:r>
          </w:p>
        </w:tc>
      </w:tr>
    </w:tbl>
    <w:p w14:paraId="18DB7E72">
      <w:pPr>
        <w:spacing w:line="246" w:lineRule="auto"/>
        <w:rPr>
          <w:rFonts w:ascii="Arial"/>
          <w:sz w:val="21"/>
        </w:rPr>
      </w:pPr>
    </w:p>
    <w:p w14:paraId="4E63916A">
      <w:pPr>
        <w:spacing w:line="247" w:lineRule="auto"/>
        <w:rPr>
          <w:rFonts w:ascii="Arial"/>
          <w:sz w:val="21"/>
        </w:rPr>
      </w:pPr>
    </w:p>
    <w:p w14:paraId="6A244287">
      <w:pPr>
        <w:pStyle w:val="4"/>
        <w:spacing w:before="92" w:line="220" w:lineRule="auto"/>
        <w:ind w:left="505"/>
        <w:rPr>
          <w:sz w:val="28"/>
          <w:szCs w:val="28"/>
        </w:rPr>
      </w:pPr>
      <w:r>
        <w:rPr>
          <w:b/>
          <w:bCs/>
          <w:spacing w:val="1"/>
          <w:sz w:val="28"/>
          <w:szCs w:val="28"/>
        </w:rPr>
        <w:t>磋商供应商</w:t>
      </w:r>
      <w:r>
        <w:rPr>
          <w:b/>
          <w:bCs/>
          <w:spacing w:val="-21"/>
          <w:sz w:val="28"/>
          <w:szCs w:val="28"/>
        </w:rPr>
        <w:t>：</w:t>
      </w:r>
      <w:r>
        <w:rPr>
          <w:spacing w:val="1"/>
          <w:sz w:val="28"/>
          <w:szCs w:val="28"/>
          <w:u w:val="single" w:color="auto"/>
        </w:rPr>
        <w:t xml:space="preserve">                     </w:t>
      </w:r>
      <w:r>
        <w:rPr>
          <w:sz w:val="28"/>
          <w:szCs w:val="28"/>
          <w:u w:val="single" w:color="auto"/>
        </w:rPr>
        <w:t xml:space="preserve">               </w:t>
      </w:r>
      <w:r>
        <w:rPr>
          <w:b/>
          <w:bCs/>
          <w:spacing w:val="-21"/>
          <w:sz w:val="28"/>
          <w:szCs w:val="28"/>
        </w:rPr>
        <w:t>（</w:t>
      </w:r>
      <w:r>
        <w:rPr>
          <w:b/>
          <w:bCs/>
          <w:spacing w:val="1"/>
          <w:sz w:val="28"/>
          <w:szCs w:val="28"/>
        </w:rPr>
        <w:t>盖章）</w:t>
      </w:r>
    </w:p>
    <w:p w14:paraId="64448A7E">
      <w:pPr>
        <w:pStyle w:val="4"/>
        <w:spacing w:before="211" w:line="220" w:lineRule="auto"/>
        <w:ind w:left="508"/>
        <w:rPr>
          <w:sz w:val="28"/>
          <w:szCs w:val="28"/>
        </w:rPr>
      </w:pPr>
      <w:r>
        <w:rPr>
          <w:b/>
          <w:bCs/>
          <w:spacing w:val="-1"/>
          <w:sz w:val="28"/>
          <w:szCs w:val="28"/>
        </w:rPr>
        <w:t>法定代表人或其被授权委托代理人</w:t>
      </w:r>
      <w:r>
        <w:rPr>
          <w:b/>
          <w:bCs/>
          <w:spacing w:val="-18"/>
          <w:sz w:val="28"/>
          <w:szCs w:val="28"/>
        </w:rPr>
        <w:t>：</w:t>
      </w:r>
      <w:r>
        <w:rPr>
          <w:sz w:val="28"/>
          <w:szCs w:val="28"/>
          <w:u w:val="single" w:color="auto"/>
        </w:rPr>
        <w:t xml:space="preserve">          </w:t>
      </w:r>
      <w:r>
        <w:rPr>
          <w:b/>
          <w:bCs/>
          <w:spacing w:val="-18"/>
          <w:sz w:val="28"/>
          <w:szCs w:val="28"/>
        </w:rPr>
        <w:t>（</w:t>
      </w:r>
      <w:r>
        <w:rPr>
          <w:b/>
          <w:bCs/>
          <w:spacing w:val="-1"/>
          <w:sz w:val="28"/>
          <w:szCs w:val="28"/>
        </w:rPr>
        <w:t>签字或盖章）</w:t>
      </w:r>
    </w:p>
    <w:p w14:paraId="4210CD3B">
      <w:pPr>
        <w:pStyle w:val="4"/>
        <w:spacing w:before="212" w:line="221" w:lineRule="auto"/>
        <w:ind w:left="506"/>
        <w:rPr>
          <w:sz w:val="28"/>
          <w:szCs w:val="28"/>
        </w:rPr>
      </w:pPr>
      <w:r>
        <w:rPr>
          <w:b/>
          <w:bCs/>
          <w:spacing w:val="-5"/>
          <w:sz w:val="28"/>
          <w:szCs w:val="28"/>
        </w:rPr>
        <w:t>签署日期：</w:t>
      </w:r>
    </w:p>
    <w:p w14:paraId="721FCE19">
      <w:pPr>
        <w:spacing w:line="432" w:lineRule="auto"/>
        <w:rPr>
          <w:rFonts w:ascii="Arial"/>
          <w:sz w:val="21"/>
        </w:rPr>
      </w:pPr>
    </w:p>
    <w:p w14:paraId="0E81412A">
      <w:pPr>
        <w:spacing w:line="248" w:lineRule="auto"/>
        <w:rPr>
          <w:rFonts w:ascii="Arial"/>
          <w:sz w:val="21"/>
        </w:rPr>
      </w:pPr>
    </w:p>
    <w:p w14:paraId="77A15AAA">
      <w:pPr>
        <w:spacing w:line="248" w:lineRule="auto"/>
        <w:rPr>
          <w:rFonts w:ascii="Arial"/>
          <w:sz w:val="21"/>
        </w:rPr>
      </w:pPr>
    </w:p>
    <w:p w14:paraId="2510CA3F">
      <w:pPr>
        <w:spacing w:line="248" w:lineRule="auto"/>
        <w:rPr>
          <w:rFonts w:ascii="Arial"/>
          <w:sz w:val="21"/>
        </w:rPr>
      </w:pPr>
    </w:p>
    <w:p w14:paraId="2CA60A08">
      <w:pPr>
        <w:spacing w:line="248" w:lineRule="auto"/>
        <w:rPr>
          <w:rFonts w:ascii="Arial"/>
          <w:sz w:val="21"/>
        </w:rPr>
      </w:pPr>
    </w:p>
    <w:p w14:paraId="39AD9D6B">
      <w:pPr>
        <w:spacing w:line="248" w:lineRule="auto"/>
        <w:rPr>
          <w:rFonts w:ascii="Arial"/>
          <w:sz w:val="21"/>
        </w:rPr>
      </w:pPr>
    </w:p>
    <w:p w14:paraId="0C3F8C04">
      <w:pPr>
        <w:spacing w:line="248" w:lineRule="auto"/>
        <w:rPr>
          <w:rFonts w:ascii="Arial"/>
          <w:sz w:val="21"/>
        </w:rPr>
      </w:pPr>
    </w:p>
    <w:p w14:paraId="2D419715">
      <w:pPr>
        <w:spacing w:line="248" w:lineRule="auto"/>
        <w:rPr>
          <w:rFonts w:ascii="Arial"/>
          <w:sz w:val="21"/>
        </w:rPr>
      </w:pPr>
    </w:p>
    <w:p w14:paraId="7D1BA1D4">
      <w:pPr>
        <w:spacing w:line="248" w:lineRule="auto"/>
        <w:rPr>
          <w:rFonts w:ascii="Arial"/>
          <w:sz w:val="21"/>
        </w:rPr>
      </w:pPr>
    </w:p>
    <w:p w14:paraId="5764FF4F">
      <w:pPr>
        <w:spacing w:line="248" w:lineRule="auto"/>
        <w:rPr>
          <w:rFonts w:ascii="Arial"/>
          <w:sz w:val="21"/>
        </w:rPr>
      </w:pPr>
    </w:p>
    <w:p w14:paraId="5DA5AAD0">
      <w:pPr>
        <w:spacing w:line="249" w:lineRule="auto"/>
        <w:rPr>
          <w:rFonts w:ascii="Arial"/>
          <w:sz w:val="21"/>
        </w:rPr>
      </w:pPr>
    </w:p>
    <w:p w14:paraId="0E006493">
      <w:pPr>
        <w:spacing w:line="249" w:lineRule="auto"/>
        <w:rPr>
          <w:rFonts w:ascii="Arial"/>
          <w:sz w:val="21"/>
        </w:rPr>
      </w:pPr>
    </w:p>
    <w:p w14:paraId="35D99EF7">
      <w:pPr>
        <w:spacing w:line="249" w:lineRule="auto"/>
        <w:rPr>
          <w:rFonts w:ascii="Arial"/>
          <w:sz w:val="21"/>
        </w:rPr>
      </w:pPr>
    </w:p>
    <w:p w14:paraId="7650F08A">
      <w:pPr>
        <w:spacing w:line="249" w:lineRule="auto"/>
        <w:rPr>
          <w:rFonts w:ascii="Arial"/>
          <w:sz w:val="21"/>
        </w:rPr>
      </w:pPr>
    </w:p>
    <w:p w14:paraId="62FC8CD3">
      <w:pPr>
        <w:spacing w:line="249" w:lineRule="auto"/>
        <w:rPr>
          <w:rFonts w:ascii="Arial"/>
          <w:sz w:val="21"/>
        </w:rPr>
      </w:pPr>
    </w:p>
    <w:p w14:paraId="0B1CDF80">
      <w:pPr>
        <w:pStyle w:val="4"/>
        <w:spacing w:before="80" w:line="224" w:lineRule="auto"/>
        <w:ind w:left="2156"/>
        <w:rPr>
          <w:sz w:val="31"/>
          <w:szCs w:val="31"/>
        </w:rPr>
      </w:pPr>
      <w:r>
        <w:rPr>
          <w:b/>
          <w:bCs/>
          <w:spacing w:val="4"/>
          <w:sz w:val="31"/>
          <w:szCs w:val="31"/>
        </w:rPr>
        <w:t>3.2、工程量清单计价表（封面）</w:t>
      </w:r>
    </w:p>
    <w:p w14:paraId="0D5407A3">
      <w:pPr>
        <w:spacing w:line="272" w:lineRule="auto"/>
        <w:rPr>
          <w:rFonts w:ascii="Arial"/>
          <w:sz w:val="21"/>
        </w:rPr>
      </w:pPr>
    </w:p>
    <w:p w14:paraId="6636CA0B">
      <w:pPr>
        <w:spacing w:line="272" w:lineRule="auto"/>
        <w:rPr>
          <w:rFonts w:ascii="Arial"/>
          <w:sz w:val="21"/>
        </w:rPr>
      </w:pPr>
    </w:p>
    <w:p w14:paraId="201C9C70">
      <w:pPr>
        <w:spacing w:line="273" w:lineRule="auto"/>
        <w:rPr>
          <w:rFonts w:ascii="Arial"/>
          <w:sz w:val="21"/>
        </w:rPr>
      </w:pPr>
    </w:p>
    <w:p w14:paraId="75A81BFF">
      <w:pPr>
        <w:spacing w:line="273" w:lineRule="auto"/>
        <w:rPr>
          <w:rFonts w:ascii="Arial"/>
          <w:sz w:val="21"/>
        </w:rPr>
      </w:pPr>
    </w:p>
    <w:p w14:paraId="626C5513">
      <w:pPr>
        <w:spacing w:line="273" w:lineRule="auto"/>
        <w:rPr>
          <w:rFonts w:ascii="Arial"/>
          <w:sz w:val="21"/>
        </w:rPr>
      </w:pPr>
    </w:p>
    <w:p w14:paraId="4BFCD67F">
      <w:pPr>
        <w:pStyle w:val="4"/>
        <w:tabs>
          <w:tab w:val="left" w:pos="7250"/>
        </w:tabs>
        <w:spacing w:before="140" w:line="225" w:lineRule="auto"/>
        <w:ind w:left="1041"/>
        <w:rPr>
          <w:sz w:val="43"/>
          <w:szCs w:val="43"/>
        </w:rPr>
      </w:pPr>
      <w:r>
        <w:rPr>
          <w:sz w:val="43"/>
          <w:szCs w:val="43"/>
          <w:u w:val="single" w:color="auto"/>
        </w:rPr>
        <w:tab/>
      </w:r>
      <w:r>
        <w:rPr>
          <w:b/>
          <w:bCs/>
          <w:spacing w:val="-7"/>
          <w:sz w:val="43"/>
          <w:szCs w:val="43"/>
          <w:u w:val="single" w:color="auto"/>
        </w:rPr>
        <w:t>项目</w:t>
      </w:r>
    </w:p>
    <w:p w14:paraId="44B2551C">
      <w:pPr>
        <w:spacing w:line="265" w:lineRule="auto"/>
        <w:rPr>
          <w:rFonts w:ascii="Arial"/>
          <w:sz w:val="21"/>
        </w:rPr>
      </w:pPr>
    </w:p>
    <w:p w14:paraId="365BB79D">
      <w:pPr>
        <w:spacing w:line="265" w:lineRule="auto"/>
        <w:rPr>
          <w:rFonts w:ascii="Arial"/>
          <w:sz w:val="21"/>
        </w:rPr>
      </w:pPr>
    </w:p>
    <w:p w14:paraId="7FB4C2F5">
      <w:pPr>
        <w:spacing w:line="265" w:lineRule="auto"/>
        <w:rPr>
          <w:rFonts w:ascii="Arial"/>
          <w:sz w:val="21"/>
        </w:rPr>
      </w:pPr>
    </w:p>
    <w:p w14:paraId="37FDF90B">
      <w:pPr>
        <w:spacing w:line="265" w:lineRule="auto"/>
        <w:rPr>
          <w:rFonts w:ascii="Arial"/>
          <w:sz w:val="21"/>
        </w:rPr>
      </w:pPr>
    </w:p>
    <w:p w14:paraId="4846B66E">
      <w:pPr>
        <w:spacing w:line="266" w:lineRule="auto"/>
        <w:rPr>
          <w:rFonts w:ascii="Arial"/>
          <w:sz w:val="21"/>
        </w:rPr>
      </w:pPr>
    </w:p>
    <w:p w14:paraId="3583DFD6">
      <w:pPr>
        <w:pStyle w:val="4"/>
        <w:spacing w:before="140" w:line="223" w:lineRule="auto"/>
        <w:ind w:left="2832"/>
        <w:rPr>
          <w:sz w:val="43"/>
          <w:szCs w:val="43"/>
        </w:rPr>
      </w:pPr>
      <w:r>
        <w:rPr>
          <w:b/>
          <w:bCs/>
          <w:spacing w:val="3"/>
          <w:sz w:val="43"/>
          <w:szCs w:val="43"/>
        </w:rPr>
        <w:t>工程量清单计价表</w:t>
      </w:r>
    </w:p>
    <w:p w14:paraId="089BAF0A">
      <w:pPr>
        <w:spacing w:line="246" w:lineRule="auto"/>
        <w:rPr>
          <w:rFonts w:ascii="Arial"/>
          <w:sz w:val="21"/>
        </w:rPr>
      </w:pPr>
    </w:p>
    <w:p w14:paraId="1E50461F">
      <w:pPr>
        <w:spacing w:line="246" w:lineRule="auto"/>
        <w:rPr>
          <w:rFonts w:ascii="Arial"/>
          <w:sz w:val="21"/>
        </w:rPr>
      </w:pPr>
    </w:p>
    <w:p w14:paraId="2F6055F9">
      <w:pPr>
        <w:spacing w:line="247" w:lineRule="auto"/>
        <w:rPr>
          <w:rFonts w:ascii="Arial"/>
          <w:sz w:val="21"/>
        </w:rPr>
      </w:pPr>
    </w:p>
    <w:p w14:paraId="54C7E2DD">
      <w:pPr>
        <w:spacing w:line="247" w:lineRule="auto"/>
        <w:rPr>
          <w:rFonts w:ascii="Arial"/>
          <w:sz w:val="21"/>
        </w:rPr>
      </w:pPr>
    </w:p>
    <w:p w14:paraId="6F8D7A78">
      <w:pPr>
        <w:spacing w:line="247" w:lineRule="auto"/>
        <w:rPr>
          <w:rFonts w:ascii="Arial"/>
          <w:sz w:val="21"/>
        </w:rPr>
      </w:pPr>
    </w:p>
    <w:p w14:paraId="65388C16">
      <w:pPr>
        <w:spacing w:line="247" w:lineRule="auto"/>
        <w:rPr>
          <w:rFonts w:ascii="Arial"/>
          <w:sz w:val="21"/>
        </w:rPr>
      </w:pPr>
    </w:p>
    <w:p w14:paraId="11F347A7">
      <w:pPr>
        <w:spacing w:line="247" w:lineRule="auto"/>
        <w:rPr>
          <w:rFonts w:ascii="Arial"/>
          <w:sz w:val="21"/>
        </w:rPr>
      </w:pPr>
    </w:p>
    <w:p w14:paraId="27410CD4">
      <w:pPr>
        <w:spacing w:line="247" w:lineRule="auto"/>
        <w:rPr>
          <w:rFonts w:ascii="Arial"/>
          <w:sz w:val="21"/>
        </w:rPr>
      </w:pPr>
    </w:p>
    <w:p w14:paraId="4A29EBEB">
      <w:pPr>
        <w:spacing w:line="247" w:lineRule="auto"/>
        <w:rPr>
          <w:rFonts w:ascii="Arial"/>
          <w:sz w:val="21"/>
        </w:rPr>
      </w:pPr>
    </w:p>
    <w:p w14:paraId="2513FA85">
      <w:pPr>
        <w:spacing w:line="247" w:lineRule="auto"/>
        <w:rPr>
          <w:rFonts w:ascii="Arial"/>
          <w:sz w:val="21"/>
        </w:rPr>
      </w:pPr>
    </w:p>
    <w:p w14:paraId="358CC17A">
      <w:pPr>
        <w:pStyle w:val="4"/>
        <w:spacing w:before="101" w:line="225" w:lineRule="auto"/>
        <w:ind w:left="387"/>
        <w:rPr>
          <w:sz w:val="31"/>
          <w:szCs w:val="31"/>
        </w:rPr>
      </w:pPr>
      <w:r>
        <w:rPr>
          <w:b/>
          <w:bCs/>
          <w:spacing w:val="12"/>
          <w:sz w:val="31"/>
          <w:szCs w:val="31"/>
        </w:rPr>
        <w:t>磋商供应商</w:t>
      </w:r>
      <w:r>
        <w:rPr>
          <w:b/>
          <w:bCs/>
          <w:spacing w:val="-17"/>
          <w:sz w:val="31"/>
          <w:szCs w:val="31"/>
        </w:rPr>
        <w:t>：</w:t>
      </w:r>
      <w:r>
        <w:rPr>
          <w:spacing w:val="6"/>
          <w:sz w:val="31"/>
          <w:szCs w:val="31"/>
          <w:u w:val="single" w:color="auto"/>
        </w:rPr>
        <w:t xml:space="preserve">                     </w:t>
      </w:r>
      <w:r>
        <w:rPr>
          <w:spacing w:val="5"/>
          <w:sz w:val="31"/>
          <w:szCs w:val="31"/>
          <w:u w:val="single" w:color="auto"/>
        </w:rPr>
        <w:t xml:space="preserve">     </w:t>
      </w:r>
      <w:r>
        <w:rPr>
          <w:b/>
          <w:bCs/>
          <w:spacing w:val="-17"/>
          <w:sz w:val="31"/>
          <w:szCs w:val="31"/>
          <w:u w:val="single" w:color="auto"/>
        </w:rPr>
        <w:t>（</w:t>
      </w:r>
      <w:r>
        <w:rPr>
          <w:b/>
          <w:bCs/>
          <w:spacing w:val="12"/>
          <w:sz w:val="31"/>
          <w:szCs w:val="31"/>
          <w:u w:val="single" w:color="auto"/>
        </w:rPr>
        <w:t>盖章）</w:t>
      </w:r>
    </w:p>
    <w:p w14:paraId="044560DD">
      <w:pPr>
        <w:spacing w:line="254" w:lineRule="auto"/>
        <w:rPr>
          <w:rFonts w:ascii="Arial"/>
          <w:sz w:val="21"/>
        </w:rPr>
      </w:pPr>
    </w:p>
    <w:p w14:paraId="299E8DD8">
      <w:pPr>
        <w:spacing w:line="254" w:lineRule="auto"/>
        <w:rPr>
          <w:rFonts w:ascii="Arial"/>
          <w:sz w:val="21"/>
        </w:rPr>
      </w:pPr>
    </w:p>
    <w:p w14:paraId="0EA173F8">
      <w:pPr>
        <w:spacing w:line="254" w:lineRule="auto"/>
        <w:rPr>
          <w:rFonts w:ascii="Arial"/>
          <w:sz w:val="21"/>
        </w:rPr>
      </w:pPr>
    </w:p>
    <w:p w14:paraId="6157DB36">
      <w:pPr>
        <w:spacing w:line="254" w:lineRule="auto"/>
        <w:rPr>
          <w:rFonts w:ascii="Arial"/>
          <w:sz w:val="21"/>
        </w:rPr>
      </w:pPr>
    </w:p>
    <w:p w14:paraId="29A60284">
      <w:pPr>
        <w:pStyle w:val="4"/>
        <w:spacing w:before="101" w:line="225" w:lineRule="auto"/>
        <w:ind w:left="390"/>
        <w:rPr>
          <w:sz w:val="31"/>
          <w:szCs w:val="31"/>
        </w:rPr>
      </w:pPr>
      <w:r>
        <w:rPr>
          <w:b/>
          <w:bCs/>
          <w:spacing w:val="-6"/>
          <w:sz w:val="31"/>
          <w:szCs w:val="31"/>
        </w:rPr>
        <w:t>法</w:t>
      </w:r>
      <w:r>
        <w:rPr>
          <w:spacing w:val="33"/>
          <w:sz w:val="31"/>
          <w:szCs w:val="31"/>
        </w:rPr>
        <w:t xml:space="preserve"> </w:t>
      </w:r>
      <w:r>
        <w:rPr>
          <w:b/>
          <w:bCs/>
          <w:spacing w:val="-6"/>
          <w:sz w:val="31"/>
          <w:szCs w:val="31"/>
        </w:rPr>
        <w:t>定</w:t>
      </w:r>
      <w:r>
        <w:rPr>
          <w:spacing w:val="17"/>
          <w:sz w:val="31"/>
          <w:szCs w:val="31"/>
        </w:rPr>
        <w:t xml:space="preserve"> </w:t>
      </w:r>
      <w:r>
        <w:rPr>
          <w:b/>
          <w:bCs/>
          <w:spacing w:val="-6"/>
          <w:sz w:val="31"/>
          <w:szCs w:val="31"/>
        </w:rPr>
        <w:t>代</w:t>
      </w:r>
      <w:r>
        <w:rPr>
          <w:spacing w:val="20"/>
          <w:sz w:val="31"/>
          <w:szCs w:val="31"/>
        </w:rPr>
        <w:t xml:space="preserve"> </w:t>
      </w:r>
      <w:r>
        <w:rPr>
          <w:b/>
          <w:bCs/>
          <w:spacing w:val="-6"/>
          <w:sz w:val="31"/>
          <w:szCs w:val="31"/>
        </w:rPr>
        <w:t>表</w:t>
      </w:r>
      <w:r>
        <w:rPr>
          <w:spacing w:val="23"/>
          <w:sz w:val="31"/>
          <w:szCs w:val="31"/>
        </w:rPr>
        <w:t xml:space="preserve"> </w:t>
      </w:r>
      <w:r>
        <w:rPr>
          <w:b/>
          <w:bCs/>
          <w:spacing w:val="-6"/>
          <w:sz w:val="31"/>
          <w:szCs w:val="31"/>
        </w:rPr>
        <w:t>人</w:t>
      </w:r>
      <w:r>
        <w:rPr>
          <w:spacing w:val="-6"/>
          <w:sz w:val="31"/>
          <w:szCs w:val="31"/>
        </w:rPr>
        <w:t xml:space="preserve"> </w:t>
      </w:r>
      <w:r>
        <w:rPr>
          <w:b/>
          <w:bCs/>
          <w:spacing w:val="-6"/>
          <w:sz w:val="31"/>
          <w:szCs w:val="31"/>
        </w:rPr>
        <w:t>：</w:t>
      </w:r>
    </w:p>
    <w:p w14:paraId="60F8414C">
      <w:pPr>
        <w:pStyle w:val="4"/>
        <w:spacing w:before="122" w:line="225" w:lineRule="auto"/>
        <w:ind w:left="82"/>
        <w:rPr>
          <w:sz w:val="31"/>
          <w:szCs w:val="31"/>
        </w:rPr>
      </w:pPr>
      <w:r>
        <w:rPr>
          <w:b/>
          <w:bCs/>
          <w:spacing w:val="9"/>
          <w:sz w:val="31"/>
          <w:szCs w:val="31"/>
        </w:rPr>
        <w:t>（或其委托代理人</w:t>
      </w:r>
      <w:r>
        <w:rPr>
          <w:b/>
          <w:bCs/>
          <w:spacing w:val="-17"/>
          <w:sz w:val="31"/>
          <w:szCs w:val="31"/>
        </w:rPr>
        <w:t>）</w:t>
      </w:r>
      <w:r>
        <w:rPr>
          <w:spacing w:val="6"/>
          <w:sz w:val="31"/>
          <w:szCs w:val="31"/>
          <w:u w:val="single" w:color="auto"/>
        </w:rPr>
        <w:t xml:space="preserve">                 </w:t>
      </w:r>
      <w:r>
        <w:rPr>
          <w:b/>
          <w:bCs/>
          <w:spacing w:val="-17"/>
          <w:sz w:val="31"/>
          <w:szCs w:val="31"/>
          <w:u w:val="single" w:color="auto"/>
        </w:rPr>
        <w:t>（</w:t>
      </w:r>
      <w:r>
        <w:rPr>
          <w:b/>
          <w:bCs/>
          <w:spacing w:val="9"/>
          <w:sz w:val="31"/>
          <w:szCs w:val="31"/>
          <w:u w:val="single" w:color="auto"/>
        </w:rPr>
        <w:t>签字或盖章）</w:t>
      </w:r>
    </w:p>
    <w:p w14:paraId="1885ADB8">
      <w:pPr>
        <w:spacing w:line="253" w:lineRule="auto"/>
        <w:rPr>
          <w:rFonts w:ascii="Arial"/>
          <w:sz w:val="21"/>
        </w:rPr>
      </w:pPr>
    </w:p>
    <w:p w14:paraId="54ED47E2">
      <w:pPr>
        <w:spacing w:line="254" w:lineRule="auto"/>
        <w:rPr>
          <w:rFonts w:ascii="Arial"/>
          <w:sz w:val="21"/>
        </w:rPr>
      </w:pPr>
    </w:p>
    <w:p w14:paraId="1C481EB2">
      <w:pPr>
        <w:spacing w:line="254" w:lineRule="auto"/>
        <w:rPr>
          <w:rFonts w:ascii="Arial"/>
          <w:sz w:val="21"/>
        </w:rPr>
      </w:pPr>
    </w:p>
    <w:p w14:paraId="286386EB">
      <w:pPr>
        <w:spacing w:line="254" w:lineRule="auto"/>
        <w:rPr>
          <w:rFonts w:ascii="Arial"/>
          <w:sz w:val="21"/>
        </w:rPr>
      </w:pPr>
    </w:p>
    <w:p w14:paraId="0928EA93">
      <w:pPr>
        <w:pStyle w:val="4"/>
        <w:spacing w:before="101" w:line="224" w:lineRule="auto"/>
        <w:ind w:left="387"/>
        <w:rPr>
          <w:sz w:val="31"/>
          <w:szCs w:val="31"/>
        </w:rPr>
      </w:pPr>
      <w:r>
        <w:rPr>
          <w:b/>
          <w:bCs/>
          <w:spacing w:val="10"/>
          <w:sz w:val="31"/>
          <w:szCs w:val="31"/>
        </w:rPr>
        <w:t>造价员或造价工程师</w:t>
      </w:r>
      <w:r>
        <w:rPr>
          <w:b/>
          <w:bCs/>
          <w:spacing w:val="-16"/>
          <w:sz w:val="31"/>
          <w:szCs w:val="31"/>
        </w:rPr>
        <w:t>：</w:t>
      </w:r>
      <w:r>
        <w:rPr>
          <w:spacing w:val="6"/>
          <w:sz w:val="31"/>
          <w:szCs w:val="31"/>
          <w:u w:val="single" w:color="auto"/>
        </w:rPr>
        <w:t xml:space="preserve">             </w:t>
      </w:r>
      <w:r>
        <w:rPr>
          <w:b/>
          <w:bCs/>
          <w:spacing w:val="-16"/>
          <w:sz w:val="31"/>
          <w:szCs w:val="31"/>
          <w:u w:val="single" w:color="auto"/>
        </w:rPr>
        <w:t>（</w:t>
      </w:r>
      <w:r>
        <w:rPr>
          <w:b/>
          <w:bCs/>
          <w:spacing w:val="10"/>
          <w:sz w:val="31"/>
          <w:szCs w:val="31"/>
          <w:u w:val="single" w:color="auto"/>
        </w:rPr>
        <w:t>盖执业印章）</w:t>
      </w:r>
    </w:p>
    <w:p w14:paraId="1F7A642B">
      <w:pPr>
        <w:spacing w:line="252" w:lineRule="auto"/>
        <w:rPr>
          <w:rFonts w:ascii="Arial"/>
          <w:sz w:val="21"/>
        </w:rPr>
      </w:pPr>
    </w:p>
    <w:p w14:paraId="6AD202FC">
      <w:pPr>
        <w:spacing w:line="252" w:lineRule="auto"/>
        <w:rPr>
          <w:rFonts w:ascii="Arial"/>
          <w:sz w:val="21"/>
        </w:rPr>
      </w:pPr>
    </w:p>
    <w:p w14:paraId="270AB9FB">
      <w:pPr>
        <w:spacing w:line="252" w:lineRule="auto"/>
        <w:rPr>
          <w:rFonts w:ascii="Arial"/>
          <w:sz w:val="21"/>
        </w:rPr>
      </w:pPr>
    </w:p>
    <w:p w14:paraId="6B24523F">
      <w:pPr>
        <w:spacing w:line="252" w:lineRule="auto"/>
        <w:rPr>
          <w:rFonts w:ascii="Arial"/>
          <w:sz w:val="21"/>
        </w:rPr>
      </w:pPr>
    </w:p>
    <w:p w14:paraId="66447314">
      <w:pPr>
        <w:spacing w:line="252" w:lineRule="auto"/>
        <w:rPr>
          <w:rFonts w:ascii="Arial"/>
          <w:sz w:val="21"/>
        </w:rPr>
      </w:pPr>
    </w:p>
    <w:p w14:paraId="53CBE34A">
      <w:pPr>
        <w:spacing w:line="253" w:lineRule="auto"/>
        <w:rPr>
          <w:rFonts w:ascii="Arial"/>
          <w:sz w:val="21"/>
        </w:rPr>
      </w:pPr>
    </w:p>
    <w:p w14:paraId="75B3D960">
      <w:pPr>
        <w:pStyle w:val="4"/>
        <w:spacing w:before="102" w:line="225" w:lineRule="auto"/>
        <w:ind w:left="2001"/>
        <w:rPr>
          <w:sz w:val="31"/>
          <w:szCs w:val="31"/>
        </w:rPr>
      </w:pPr>
      <w:r>
        <w:rPr>
          <w:b/>
          <w:bCs/>
          <w:spacing w:val="-8"/>
          <w:sz w:val="31"/>
          <w:szCs w:val="31"/>
        </w:rPr>
        <w:t>编制时间：</w:t>
      </w:r>
      <w:r>
        <w:rPr>
          <w:spacing w:val="9"/>
          <w:sz w:val="31"/>
          <w:szCs w:val="31"/>
          <w:u w:val="single" w:color="auto"/>
        </w:rPr>
        <w:t xml:space="preserve">     </w:t>
      </w:r>
      <w:r>
        <w:rPr>
          <w:b/>
          <w:bCs/>
          <w:spacing w:val="-8"/>
          <w:sz w:val="31"/>
          <w:szCs w:val="31"/>
          <w:u w:val="single" w:color="auto"/>
        </w:rPr>
        <w:t>年</w:t>
      </w:r>
      <w:r>
        <w:rPr>
          <w:spacing w:val="10"/>
          <w:sz w:val="31"/>
          <w:szCs w:val="31"/>
          <w:u w:val="single" w:color="auto"/>
        </w:rPr>
        <w:t xml:space="preserve">     </w:t>
      </w:r>
      <w:r>
        <w:rPr>
          <w:b/>
          <w:bCs/>
          <w:spacing w:val="-8"/>
          <w:sz w:val="31"/>
          <w:szCs w:val="31"/>
          <w:u w:val="single" w:color="auto"/>
        </w:rPr>
        <w:t>月</w:t>
      </w:r>
      <w:r>
        <w:rPr>
          <w:spacing w:val="23"/>
          <w:sz w:val="31"/>
          <w:szCs w:val="31"/>
          <w:u w:val="single" w:color="auto"/>
        </w:rPr>
        <w:t xml:space="preserve">    </w:t>
      </w:r>
      <w:r>
        <w:rPr>
          <w:b/>
          <w:bCs/>
          <w:spacing w:val="-8"/>
          <w:sz w:val="31"/>
          <w:szCs w:val="31"/>
          <w:u w:val="single" w:color="auto"/>
        </w:rPr>
        <w:t>日</w:t>
      </w:r>
      <w:r>
        <w:rPr>
          <w:sz w:val="31"/>
          <w:szCs w:val="31"/>
          <w:u w:val="single" w:color="auto"/>
        </w:rPr>
        <w:t xml:space="preserve">  </w:t>
      </w:r>
    </w:p>
    <w:p w14:paraId="53D9F985">
      <w:pPr>
        <w:spacing w:line="297" w:lineRule="auto"/>
        <w:rPr>
          <w:rFonts w:ascii="Arial"/>
          <w:sz w:val="21"/>
        </w:rPr>
      </w:pPr>
    </w:p>
    <w:p w14:paraId="06876B2F">
      <w:pPr>
        <w:spacing w:line="297" w:lineRule="auto"/>
        <w:rPr>
          <w:rFonts w:ascii="Arial"/>
          <w:sz w:val="21"/>
        </w:rPr>
      </w:pPr>
    </w:p>
    <w:p w14:paraId="4EDCC898">
      <w:pPr>
        <w:pStyle w:val="4"/>
        <w:spacing w:before="81" w:line="225" w:lineRule="auto"/>
        <w:ind w:left="3116"/>
        <w:rPr>
          <w:b/>
          <w:bCs/>
          <w:spacing w:val="4"/>
          <w:sz w:val="31"/>
          <w:szCs w:val="31"/>
        </w:rPr>
      </w:pPr>
    </w:p>
    <w:p w14:paraId="517145CA">
      <w:pPr>
        <w:pStyle w:val="4"/>
        <w:spacing w:before="81" w:line="225" w:lineRule="auto"/>
        <w:ind w:left="3116"/>
        <w:rPr>
          <w:b/>
          <w:bCs/>
          <w:spacing w:val="4"/>
          <w:sz w:val="31"/>
          <w:szCs w:val="31"/>
        </w:rPr>
      </w:pPr>
    </w:p>
    <w:p w14:paraId="31729EC5">
      <w:pPr>
        <w:pStyle w:val="4"/>
        <w:spacing w:before="81" w:line="225" w:lineRule="auto"/>
        <w:ind w:left="3116"/>
        <w:jc w:val="center"/>
        <w:rPr>
          <w:b/>
          <w:bCs/>
          <w:spacing w:val="4"/>
          <w:sz w:val="31"/>
          <w:szCs w:val="31"/>
        </w:rPr>
      </w:pPr>
    </w:p>
    <w:p w14:paraId="728E099A">
      <w:pPr>
        <w:pStyle w:val="4"/>
        <w:spacing w:before="81" w:line="225" w:lineRule="auto"/>
        <w:ind w:left="3116"/>
        <w:rPr>
          <w:sz w:val="31"/>
          <w:szCs w:val="31"/>
        </w:rPr>
      </w:pPr>
      <w:r>
        <w:rPr>
          <w:b/>
          <w:bCs/>
          <w:spacing w:val="4"/>
          <w:sz w:val="31"/>
          <w:szCs w:val="31"/>
        </w:rPr>
        <w:t>3.3、中小企业声明函</w:t>
      </w:r>
    </w:p>
    <w:p w14:paraId="3B88D04C">
      <w:pPr>
        <w:spacing w:line="306" w:lineRule="auto"/>
        <w:rPr>
          <w:rFonts w:ascii="Arial"/>
          <w:sz w:val="21"/>
        </w:rPr>
      </w:pPr>
    </w:p>
    <w:p w14:paraId="391CCD2B">
      <w:pPr>
        <w:pStyle w:val="4"/>
        <w:spacing w:before="79" w:line="386" w:lineRule="auto"/>
        <w:ind w:left="64" w:right="183" w:firstLine="602"/>
        <w:jc w:val="both"/>
        <w:rPr>
          <w:sz w:val="24"/>
          <w:szCs w:val="24"/>
        </w:rPr>
      </w:pPr>
      <w:r>
        <w:rPr>
          <w:spacing w:val="-6"/>
          <w:sz w:val="24"/>
          <w:szCs w:val="24"/>
        </w:rPr>
        <w:t>本公司（联合体）郑重声明，根据《政府采购促进中小企业发展管理办法》（财</w:t>
      </w:r>
      <w:r>
        <w:rPr>
          <w:spacing w:val="18"/>
          <w:sz w:val="24"/>
          <w:szCs w:val="24"/>
        </w:rPr>
        <w:t xml:space="preserve"> </w:t>
      </w:r>
      <w:r>
        <w:rPr>
          <w:spacing w:val="1"/>
          <w:sz w:val="24"/>
          <w:szCs w:val="24"/>
        </w:rPr>
        <w:t>库﹝2020﹞46 号）的规定，本公司（联合体）参加</w:t>
      </w:r>
      <w:r>
        <w:rPr>
          <w:spacing w:val="1"/>
          <w:sz w:val="24"/>
          <w:szCs w:val="24"/>
          <w:u w:val="single" w:color="auto"/>
        </w:rPr>
        <w:t>（单位名称）</w:t>
      </w:r>
      <w:r>
        <w:rPr>
          <w:spacing w:val="1"/>
          <w:sz w:val="24"/>
          <w:szCs w:val="24"/>
        </w:rPr>
        <w:t>的</w:t>
      </w:r>
      <w:r>
        <w:rPr>
          <w:spacing w:val="1"/>
          <w:sz w:val="24"/>
          <w:szCs w:val="24"/>
          <w:u w:val="single" w:color="auto"/>
        </w:rPr>
        <w:t>（项目名称）</w:t>
      </w:r>
      <w:r>
        <w:rPr>
          <w:spacing w:val="1"/>
          <w:sz w:val="24"/>
          <w:szCs w:val="24"/>
        </w:rPr>
        <w:t>采</w:t>
      </w:r>
      <w:r>
        <w:rPr>
          <w:spacing w:val="11"/>
          <w:sz w:val="24"/>
          <w:szCs w:val="24"/>
        </w:rPr>
        <w:t xml:space="preserve"> </w:t>
      </w:r>
      <w:r>
        <w:rPr>
          <w:spacing w:val="-2"/>
          <w:sz w:val="24"/>
          <w:szCs w:val="24"/>
        </w:rPr>
        <w:t>购活动，工程的施工单位全部为符合政策要求的中小企业（或者：服务全部由符合政</w:t>
      </w:r>
      <w:r>
        <w:rPr>
          <w:spacing w:val="5"/>
          <w:sz w:val="24"/>
          <w:szCs w:val="24"/>
        </w:rPr>
        <w:t xml:space="preserve"> </w:t>
      </w:r>
      <w:r>
        <w:rPr>
          <w:spacing w:val="-2"/>
          <w:sz w:val="24"/>
          <w:szCs w:val="24"/>
        </w:rPr>
        <w:t>策要求的中小企业承接）。相关企业（含联合体中的中小企业、签订分包意向协议的</w:t>
      </w:r>
      <w:r>
        <w:rPr>
          <w:spacing w:val="5"/>
          <w:sz w:val="24"/>
          <w:szCs w:val="24"/>
        </w:rPr>
        <w:t xml:space="preserve"> </w:t>
      </w:r>
      <w:r>
        <w:rPr>
          <w:spacing w:val="-1"/>
          <w:sz w:val="24"/>
          <w:szCs w:val="24"/>
        </w:rPr>
        <w:t>中小企业）的具体情况如下：</w:t>
      </w:r>
    </w:p>
    <w:p w14:paraId="1D1E3D19">
      <w:pPr>
        <w:spacing w:line="413" w:lineRule="auto"/>
        <w:rPr>
          <w:rFonts w:ascii="Arial"/>
          <w:sz w:val="21"/>
        </w:rPr>
      </w:pPr>
    </w:p>
    <w:p w14:paraId="77F896D2">
      <w:pPr>
        <w:pStyle w:val="4"/>
        <w:spacing w:before="78" w:line="343" w:lineRule="auto"/>
        <w:ind w:left="68" w:firstLine="495"/>
        <w:rPr>
          <w:sz w:val="24"/>
          <w:szCs w:val="24"/>
        </w:rPr>
      </w:pPr>
      <w:r>
        <w:rPr>
          <w:spacing w:val="-14"/>
          <w:sz w:val="24"/>
          <w:szCs w:val="24"/>
        </w:rPr>
        <w:t>1.</w:t>
      </w:r>
      <w:r>
        <w:rPr>
          <w:spacing w:val="-14"/>
          <w:sz w:val="24"/>
          <w:szCs w:val="24"/>
          <w:u w:val="single" w:color="auto"/>
        </w:rPr>
        <w:t xml:space="preserve"> （标的名称</w:t>
      </w:r>
      <w:r>
        <w:rPr>
          <w:spacing w:val="-47"/>
          <w:w w:val="75"/>
          <w:sz w:val="24"/>
          <w:szCs w:val="24"/>
          <w:u w:val="single" w:color="auto"/>
        </w:rPr>
        <w:t>）</w:t>
      </w:r>
      <w:r>
        <w:rPr>
          <w:spacing w:val="-47"/>
          <w:w w:val="75"/>
          <w:sz w:val="24"/>
          <w:szCs w:val="24"/>
        </w:rPr>
        <w:t>，</w:t>
      </w:r>
      <w:r>
        <w:rPr>
          <w:spacing w:val="-14"/>
          <w:sz w:val="24"/>
          <w:szCs w:val="24"/>
        </w:rPr>
        <w:t>属于</w:t>
      </w:r>
      <w:r>
        <w:rPr>
          <w:spacing w:val="-14"/>
          <w:sz w:val="24"/>
          <w:szCs w:val="24"/>
          <w:u w:val="single" w:color="auto"/>
        </w:rPr>
        <w:t>建筑业</w:t>
      </w:r>
      <w:r>
        <w:rPr>
          <w:spacing w:val="-14"/>
          <w:sz w:val="24"/>
          <w:szCs w:val="24"/>
        </w:rPr>
        <w:t>；承建（承接）企业为</w:t>
      </w:r>
      <w:r>
        <w:rPr>
          <w:spacing w:val="-14"/>
          <w:sz w:val="24"/>
          <w:szCs w:val="24"/>
          <w:u w:val="single" w:color="auto"/>
        </w:rPr>
        <w:t>（企业名称</w:t>
      </w:r>
      <w:r>
        <w:rPr>
          <w:spacing w:val="-47"/>
          <w:w w:val="75"/>
          <w:sz w:val="24"/>
          <w:szCs w:val="24"/>
          <w:u w:val="single" w:color="auto"/>
        </w:rPr>
        <w:t>）</w:t>
      </w:r>
      <w:r>
        <w:rPr>
          <w:spacing w:val="-47"/>
          <w:w w:val="75"/>
          <w:sz w:val="24"/>
          <w:szCs w:val="24"/>
        </w:rPr>
        <w:t>，</w:t>
      </w:r>
      <w:r>
        <w:rPr>
          <w:spacing w:val="-14"/>
          <w:sz w:val="24"/>
          <w:szCs w:val="24"/>
        </w:rPr>
        <w:t>从业人</w:t>
      </w:r>
      <w:r>
        <w:rPr>
          <w:spacing w:val="-15"/>
          <w:sz w:val="24"/>
          <w:szCs w:val="24"/>
        </w:rPr>
        <w:t>员</w:t>
      </w:r>
      <w:r>
        <w:rPr>
          <w:spacing w:val="-15"/>
          <w:sz w:val="24"/>
          <w:szCs w:val="24"/>
          <w:u w:val="single" w:color="auto"/>
        </w:rPr>
        <w:t xml:space="preserve">      </w:t>
      </w:r>
      <w:r>
        <w:rPr>
          <w:spacing w:val="-108"/>
          <w:sz w:val="24"/>
          <w:szCs w:val="24"/>
        </w:rPr>
        <w:t xml:space="preserve"> </w:t>
      </w:r>
      <w:r>
        <w:rPr>
          <w:spacing w:val="-15"/>
          <w:sz w:val="24"/>
          <w:szCs w:val="24"/>
        </w:rPr>
        <w:t>人，</w:t>
      </w:r>
      <w:r>
        <w:rPr>
          <w:sz w:val="24"/>
          <w:szCs w:val="24"/>
        </w:rPr>
        <w:t xml:space="preserve"> 营业收入为</w:t>
      </w:r>
      <w:r>
        <w:rPr>
          <w:spacing w:val="45"/>
          <w:sz w:val="24"/>
          <w:szCs w:val="24"/>
          <w:u w:val="single" w:color="auto"/>
        </w:rPr>
        <w:t xml:space="preserve">   </w:t>
      </w:r>
      <w:r>
        <w:rPr>
          <w:spacing w:val="-103"/>
          <w:sz w:val="24"/>
          <w:szCs w:val="24"/>
        </w:rPr>
        <w:t xml:space="preserve"> </w:t>
      </w:r>
      <w:r>
        <w:rPr>
          <w:sz w:val="24"/>
          <w:szCs w:val="24"/>
        </w:rPr>
        <w:t>万元，资产总额为</w:t>
      </w:r>
      <w:r>
        <w:rPr>
          <w:spacing w:val="30"/>
          <w:sz w:val="24"/>
          <w:szCs w:val="24"/>
          <w:u w:val="single" w:color="auto"/>
        </w:rPr>
        <w:t xml:space="preserve">    </w:t>
      </w:r>
      <w:r>
        <w:rPr>
          <w:spacing w:val="-105"/>
          <w:sz w:val="24"/>
          <w:szCs w:val="24"/>
        </w:rPr>
        <w:t xml:space="preserve"> </w:t>
      </w:r>
      <w:r>
        <w:rPr>
          <w:sz w:val="24"/>
          <w:szCs w:val="24"/>
        </w:rPr>
        <w:t xml:space="preserve">万元（注：从业人员、营业收入、资产总额  </w:t>
      </w:r>
      <w:r>
        <w:rPr>
          <w:spacing w:val="-1"/>
          <w:sz w:val="24"/>
          <w:szCs w:val="24"/>
        </w:rPr>
        <w:t>填报上一年度数据，无上一年度数据的新成立企</w:t>
      </w:r>
      <w:r>
        <w:rPr>
          <w:spacing w:val="-2"/>
          <w:sz w:val="24"/>
          <w:szCs w:val="24"/>
        </w:rPr>
        <w:t>业可不填报。</w:t>
      </w:r>
      <w:r>
        <w:rPr>
          <w:spacing w:val="-12"/>
          <w:sz w:val="24"/>
          <w:szCs w:val="24"/>
        </w:rPr>
        <w:t>），</w:t>
      </w:r>
      <w:r>
        <w:rPr>
          <w:spacing w:val="-2"/>
          <w:sz w:val="24"/>
          <w:szCs w:val="24"/>
        </w:rPr>
        <w:t>属于</w:t>
      </w:r>
      <w:r>
        <w:rPr>
          <w:spacing w:val="-2"/>
          <w:sz w:val="24"/>
          <w:szCs w:val="24"/>
          <w:u w:val="single" w:color="auto"/>
        </w:rPr>
        <w:t>（中型企业、</w:t>
      </w:r>
      <w:r>
        <w:rPr>
          <w:sz w:val="24"/>
          <w:szCs w:val="24"/>
        </w:rPr>
        <w:t xml:space="preserve">  </w:t>
      </w:r>
      <w:r>
        <w:rPr>
          <w:spacing w:val="-2"/>
          <w:sz w:val="24"/>
          <w:szCs w:val="24"/>
          <w:u w:val="single" w:color="auto"/>
        </w:rPr>
        <w:t>小型企业、微型企业</w:t>
      </w:r>
      <w:r>
        <w:rPr>
          <w:spacing w:val="2"/>
          <w:sz w:val="24"/>
          <w:szCs w:val="24"/>
          <w:u w:val="single" w:color="auto"/>
        </w:rPr>
        <w:t>）</w:t>
      </w:r>
      <w:r>
        <w:rPr>
          <w:spacing w:val="2"/>
          <w:sz w:val="24"/>
          <w:szCs w:val="24"/>
        </w:rPr>
        <w:t>；</w:t>
      </w:r>
    </w:p>
    <w:p w14:paraId="07452C33">
      <w:pPr>
        <w:pStyle w:val="4"/>
        <w:tabs>
          <w:tab w:val="left" w:pos="192"/>
        </w:tabs>
        <w:spacing w:before="216" w:line="329" w:lineRule="auto"/>
        <w:ind w:left="57" w:right="183" w:firstLine="492"/>
        <w:rPr>
          <w:sz w:val="24"/>
          <w:szCs w:val="24"/>
        </w:rPr>
      </w:pPr>
      <w:r>
        <w:rPr>
          <w:sz w:val="24"/>
          <w:szCs w:val="24"/>
        </w:rPr>
        <w:t>2.</w:t>
      </w:r>
      <w:r>
        <w:rPr>
          <w:sz w:val="24"/>
          <w:szCs w:val="24"/>
          <w:u w:val="single" w:color="auto"/>
        </w:rPr>
        <w:t xml:space="preserve"> （标的名称</w:t>
      </w:r>
      <w:r>
        <w:rPr>
          <w:spacing w:val="11"/>
          <w:sz w:val="24"/>
          <w:szCs w:val="24"/>
          <w:u w:val="single" w:color="auto"/>
        </w:rPr>
        <w:t>）</w:t>
      </w:r>
      <w:r>
        <w:rPr>
          <w:spacing w:val="11"/>
          <w:sz w:val="24"/>
          <w:szCs w:val="24"/>
        </w:rPr>
        <w:t>，</w:t>
      </w:r>
      <w:r>
        <w:rPr>
          <w:sz w:val="24"/>
          <w:szCs w:val="24"/>
        </w:rPr>
        <w:t>属于</w:t>
      </w:r>
      <w:r>
        <w:rPr>
          <w:sz w:val="24"/>
          <w:szCs w:val="24"/>
          <w:u w:val="single" w:color="auto"/>
        </w:rPr>
        <w:t>（采购文件中明确的所属行业</w:t>
      </w:r>
      <w:r>
        <w:rPr>
          <w:spacing w:val="11"/>
          <w:sz w:val="24"/>
          <w:szCs w:val="24"/>
          <w:u w:val="single" w:color="auto"/>
        </w:rPr>
        <w:t>）</w:t>
      </w:r>
      <w:r>
        <w:rPr>
          <w:spacing w:val="11"/>
          <w:sz w:val="24"/>
          <w:szCs w:val="24"/>
        </w:rPr>
        <w:t>；</w:t>
      </w:r>
      <w:r>
        <w:rPr>
          <w:sz w:val="24"/>
          <w:szCs w:val="24"/>
        </w:rPr>
        <w:t>承建（承接）企业为</w:t>
      </w:r>
      <w:r>
        <w:rPr>
          <w:spacing w:val="2"/>
          <w:sz w:val="24"/>
          <w:szCs w:val="24"/>
        </w:rPr>
        <w:t xml:space="preserve"> </w:t>
      </w:r>
      <w:r>
        <w:rPr>
          <w:sz w:val="24"/>
          <w:szCs w:val="24"/>
          <w:u w:val="single" w:color="auto"/>
        </w:rPr>
        <w:tab/>
      </w:r>
      <w:r>
        <w:rPr>
          <w:spacing w:val="-6"/>
          <w:sz w:val="24"/>
          <w:szCs w:val="24"/>
          <w:u w:val="single" w:color="auto"/>
        </w:rPr>
        <w:t>（企业名称</w:t>
      </w:r>
      <w:r>
        <w:rPr>
          <w:spacing w:val="-3"/>
          <w:sz w:val="24"/>
          <w:szCs w:val="24"/>
          <w:u w:val="single" w:color="auto"/>
        </w:rPr>
        <w:t>）</w:t>
      </w:r>
      <w:r>
        <w:rPr>
          <w:spacing w:val="-3"/>
          <w:sz w:val="24"/>
          <w:szCs w:val="24"/>
        </w:rPr>
        <w:t>，</w:t>
      </w:r>
      <w:r>
        <w:rPr>
          <w:spacing w:val="-6"/>
          <w:sz w:val="24"/>
          <w:szCs w:val="24"/>
        </w:rPr>
        <w:t>从业人员</w:t>
      </w:r>
      <w:r>
        <w:rPr>
          <w:spacing w:val="-6"/>
          <w:sz w:val="24"/>
          <w:szCs w:val="24"/>
          <w:u w:val="single" w:color="auto"/>
        </w:rPr>
        <w:t xml:space="preserve">      </w:t>
      </w:r>
      <w:r>
        <w:rPr>
          <w:spacing w:val="-108"/>
          <w:sz w:val="24"/>
          <w:szCs w:val="24"/>
        </w:rPr>
        <w:t xml:space="preserve"> </w:t>
      </w:r>
      <w:r>
        <w:rPr>
          <w:spacing w:val="-6"/>
          <w:sz w:val="24"/>
          <w:szCs w:val="24"/>
        </w:rPr>
        <w:t>人，营业收入为</w:t>
      </w:r>
      <w:r>
        <w:rPr>
          <w:spacing w:val="-6"/>
          <w:sz w:val="24"/>
          <w:szCs w:val="24"/>
          <w:u w:val="single" w:color="auto"/>
        </w:rPr>
        <w:t xml:space="preserve">        </w:t>
      </w:r>
      <w:r>
        <w:rPr>
          <w:spacing w:val="-104"/>
          <w:sz w:val="24"/>
          <w:szCs w:val="24"/>
        </w:rPr>
        <w:t xml:space="preserve"> </w:t>
      </w:r>
      <w:r>
        <w:rPr>
          <w:spacing w:val="-6"/>
          <w:sz w:val="24"/>
          <w:szCs w:val="24"/>
        </w:rPr>
        <w:t>万元，资产总额为</w:t>
      </w:r>
      <w:r>
        <w:rPr>
          <w:spacing w:val="23"/>
          <w:sz w:val="24"/>
          <w:szCs w:val="24"/>
          <w:u w:val="single" w:color="auto"/>
        </w:rPr>
        <w:t xml:space="preserve">     </w:t>
      </w:r>
      <w:r>
        <w:rPr>
          <w:spacing w:val="-100"/>
          <w:sz w:val="24"/>
          <w:szCs w:val="24"/>
        </w:rPr>
        <w:t xml:space="preserve"> </w:t>
      </w:r>
      <w:r>
        <w:rPr>
          <w:spacing w:val="-6"/>
          <w:sz w:val="24"/>
          <w:szCs w:val="24"/>
        </w:rPr>
        <w:t>万</w:t>
      </w:r>
      <w:r>
        <w:rPr>
          <w:sz w:val="24"/>
          <w:szCs w:val="24"/>
        </w:rPr>
        <w:t xml:space="preserve"> 元，属于</w:t>
      </w:r>
      <w:r>
        <w:rPr>
          <w:sz w:val="24"/>
          <w:szCs w:val="24"/>
          <w:u w:val="single" w:color="auto"/>
        </w:rPr>
        <w:t>（中型企业、小型企业、微型企业）</w:t>
      </w:r>
      <w:r>
        <w:rPr>
          <w:sz w:val="24"/>
          <w:szCs w:val="24"/>
        </w:rPr>
        <w:t>；</w:t>
      </w:r>
    </w:p>
    <w:p w14:paraId="3F6B6EE4">
      <w:pPr>
        <w:pStyle w:val="4"/>
        <w:spacing w:before="215" w:line="379" w:lineRule="exact"/>
        <w:ind w:left="561"/>
        <w:rPr>
          <w:sz w:val="24"/>
          <w:szCs w:val="24"/>
        </w:rPr>
      </w:pPr>
      <w:r>
        <w:rPr>
          <w:spacing w:val="-13"/>
          <w:position w:val="3"/>
          <w:sz w:val="24"/>
          <w:szCs w:val="24"/>
        </w:rPr>
        <w:t>……</w:t>
      </w:r>
    </w:p>
    <w:p w14:paraId="07D87CEB">
      <w:pPr>
        <w:pStyle w:val="4"/>
        <w:spacing w:before="120" w:line="385" w:lineRule="auto"/>
        <w:ind w:left="65" w:right="183" w:firstLine="508"/>
        <w:rPr>
          <w:sz w:val="24"/>
          <w:szCs w:val="24"/>
        </w:rPr>
      </w:pPr>
      <w:r>
        <w:rPr>
          <w:spacing w:val="-3"/>
          <w:sz w:val="24"/>
          <w:szCs w:val="24"/>
        </w:rPr>
        <w:t>以上企业，不属于大企业的分支机构，不存在控股股东为大企业的情形，也不存</w:t>
      </w:r>
      <w:r>
        <w:rPr>
          <w:spacing w:val="7"/>
          <w:sz w:val="24"/>
          <w:szCs w:val="24"/>
        </w:rPr>
        <w:t xml:space="preserve"> </w:t>
      </w:r>
      <w:r>
        <w:rPr>
          <w:spacing w:val="-1"/>
          <w:sz w:val="24"/>
          <w:szCs w:val="24"/>
        </w:rPr>
        <w:t>在与大企业的负责人为同一人的情形。</w:t>
      </w:r>
    </w:p>
    <w:p w14:paraId="012DB37A">
      <w:pPr>
        <w:pStyle w:val="4"/>
        <w:spacing w:line="219" w:lineRule="auto"/>
        <w:ind w:left="67"/>
        <w:rPr>
          <w:sz w:val="24"/>
          <w:szCs w:val="24"/>
        </w:rPr>
      </w:pPr>
      <w:r>
        <w:rPr>
          <w:sz w:val="24"/>
          <w:szCs w:val="24"/>
        </w:rPr>
        <w:t>本企业对上述声明内容的真实性负责。如有虚</w:t>
      </w:r>
      <w:r>
        <w:rPr>
          <w:spacing w:val="-1"/>
          <w:sz w:val="24"/>
          <w:szCs w:val="24"/>
        </w:rPr>
        <w:t>假，将依法承担相应责任。</w:t>
      </w:r>
    </w:p>
    <w:p w14:paraId="1BFBCC02">
      <w:pPr>
        <w:spacing w:line="440" w:lineRule="auto"/>
        <w:rPr>
          <w:rFonts w:ascii="Arial"/>
          <w:sz w:val="21"/>
        </w:rPr>
      </w:pPr>
    </w:p>
    <w:p w14:paraId="25C0B1A9">
      <w:pPr>
        <w:pStyle w:val="4"/>
        <w:spacing w:before="79" w:line="219" w:lineRule="auto"/>
        <w:ind w:left="551"/>
        <w:rPr>
          <w:sz w:val="24"/>
          <w:szCs w:val="24"/>
        </w:rPr>
      </w:pPr>
      <w:r>
        <w:rPr>
          <w:spacing w:val="-6"/>
          <w:sz w:val="24"/>
          <w:szCs w:val="24"/>
        </w:rPr>
        <w:t>声</w:t>
      </w:r>
      <w:r>
        <w:rPr>
          <w:spacing w:val="23"/>
          <w:sz w:val="24"/>
          <w:szCs w:val="24"/>
        </w:rPr>
        <w:t xml:space="preserve">  </w:t>
      </w:r>
      <w:r>
        <w:rPr>
          <w:spacing w:val="-6"/>
          <w:sz w:val="24"/>
          <w:szCs w:val="24"/>
        </w:rPr>
        <w:t>明  人:</w:t>
      </w:r>
      <w:r>
        <w:rPr>
          <w:spacing w:val="-6"/>
          <w:sz w:val="24"/>
          <w:szCs w:val="24"/>
          <w:u w:val="single" w:color="auto"/>
        </w:rPr>
        <w:t xml:space="preserve">                       </w:t>
      </w:r>
      <w:r>
        <w:rPr>
          <w:spacing w:val="-68"/>
          <w:sz w:val="24"/>
          <w:szCs w:val="24"/>
        </w:rPr>
        <w:t xml:space="preserve"> </w:t>
      </w:r>
      <w:r>
        <w:rPr>
          <w:spacing w:val="-6"/>
          <w:sz w:val="24"/>
          <w:szCs w:val="24"/>
        </w:rPr>
        <w:t>(供应商名称、公章)</w:t>
      </w:r>
    </w:p>
    <w:p w14:paraId="120D5B99">
      <w:pPr>
        <w:pStyle w:val="4"/>
        <w:spacing w:before="184" w:line="219" w:lineRule="auto"/>
        <w:ind w:left="547"/>
        <w:rPr>
          <w:sz w:val="24"/>
          <w:szCs w:val="24"/>
        </w:rPr>
      </w:pPr>
      <w:r>
        <w:rPr>
          <w:spacing w:val="2"/>
          <w:sz w:val="24"/>
          <w:szCs w:val="24"/>
        </w:rPr>
        <w:t>法定代表人</w:t>
      </w:r>
      <w:r>
        <w:rPr>
          <w:spacing w:val="-17"/>
          <w:sz w:val="24"/>
          <w:szCs w:val="24"/>
        </w:rPr>
        <w:t>：</w:t>
      </w:r>
      <w:r>
        <w:rPr>
          <w:spacing w:val="24"/>
          <w:sz w:val="24"/>
          <w:szCs w:val="24"/>
        </w:rPr>
        <w:t xml:space="preserve">     </w:t>
      </w:r>
      <w:r>
        <w:rPr>
          <w:spacing w:val="-17"/>
          <w:sz w:val="24"/>
          <w:szCs w:val="24"/>
        </w:rPr>
        <w:t>（</w:t>
      </w:r>
      <w:r>
        <w:rPr>
          <w:spacing w:val="2"/>
          <w:sz w:val="24"/>
          <w:szCs w:val="24"/>
        </w:rPr>
        <w:t>签名或盖章）</w:t>
      </w:r>
    </w:p>
    <w:p w14:paraId="3E0E12D9">
      <w:pPr>
        <w:pStyle w:val="4"/>
        <w:spacing w:before="180" w:line="221" w:lineRule="auto"/>
        <w:ind w:left="587"/>
        <w:rPr>
          <w:sz w:val="24"/>
          <w:szCs w:val="24"/>
        </w:rPr>
      </w:pPr>
      <w:r>
        <w:rPr>
          <w:spacing w:val="-21"/>
          <w:sz w:val="24"/>
          <w:szCs w:val="24"/>
        </w:rPr>
        <w:t>日</w:t>
      </w:r>
      <w:r>
        <w:rPr>
          <w:spacing w:val="2"/>
          <w:sz w:val="24"/>
          <w:szCs w:val="24"/>
        </w:rPr>
        <w:t xml:space="preserve">      </w:t>
      </w:r>
      <w:r>
        <w:rPr>
          <w:spacing w:val="-21"/>
          <w:sz w:val="24"/>
          <w:szCs w:val="24"/>
        </w:rPr>
        <w:t>期：</w:t>
      </w:r>
    </w:p>
    <w:p w14:paraId="0D89D7F8">
      <w:pPr>
        <w:spacing w:line="249" w:lineRule="auto"/>
        <w:rPr>
          <w:rFonts w:ascii="Arial"/>
          <w:sz w:val="21"/>
        </w:rPr>
      </w:pPr>
    </w:p>
    <w:p w14:paraId="2DEF58F1">
      <w:pPr>
        <w:spacing w:line="249" w:lineRule="auto"/>
        <w:rPr>
          <w:rFonts w:ascii="Arial"/>
          <w:sz w:val="21"/>
        </w:rPr>
      </w:pPr>
    </w:p>
    <w:p w14:paraId="044C05D8">
      <w:pPr>
        <w:spacing w:line="249" w:lineRule="auto"/>
        <w:rPr>
          <w:rFonts w:ascii="Arial"/>
          <w:sz w:val="21"/>
        </w:rPr>
      </w:pPr>
    </w:p>
    <w:p w14:paraId="7BB58D62">
      <w:pPr>
        <w:spacing w:line="249" w:lineRule="auto"/>
        <w:rPr>
          <w:rFonts w:ascii="Arial"/>
          <w:sz w:val="21"/>
        </w:rPr>
      </w:pPr>
    </w:p>
    <w:p w14:paraId="58BDDDE5">
      <w:pPr>
        <w:spacing w:line="249" w:lineRule="auto"/>
        <w:rPr>
          <w:rFonts w:ascii="Arial"/>
          <w:sz w:val="21"/>
        </w:rPr>
      </w:pPr>
    </w:p>
    <w:p w14:paraId="76EE35AA">
      <w:pPr>
        <w:spacing w:line="249" w:lineRule="auto"/>
        <w:rPr>
          <w:rFonts w:ascii="Arial"/>
          <w:sz w:val="21"/>
        </w:rPr>
      </w:pPr>
    </w:p>
    <w:p w14:paraId="2C86686B">
      <w:pPr>
        <w:spacing w:line="249" w:lineRule="auto"/>
        <w:rPr>
          <w:rFonts w:ascii="Arial"/>
          <w:sz w:val="21"/>
        </w:rPr>
      </w:pPr>
    </w:p>
    <w:p w14:paraId="1DFDF6C7">
      <w:pPr>
        <w:spacing w:line="249" w:lineRule="auto"/>
        <w:rPr>
          <w:rFonts w:ascii="Arial"/>
          <w:sz w:val="21"/>
        </w:rPr>
      </w:pPr>
    </w:p>
    <w:p w14:paraId="6FA6329A">
      <w:pPr>
        <w:spacing w:line="249" w:lineRule="auto"/>
        <w:rPr>
          <w:rFonts w:ascii="Arial"/>
          <w:sz w:val="21"/>
        </w:rPr>
      </w:pPr>
    </w:p>
    <w:p w14:paraId="6A28F3B2">
      <w:pPr>
        <w:spacing w:line="250" w:lineRule="auto"/>
        <w:rPr>
          <w:rFonts w:ascii="Arial"/>
          <w:sz w:val="21"/>
        </w:rPr>
      </w:pPr>
    </w:p>
    <w:p w14:paraId="606E8B4E">
      <w:pPr>
        <w:spacing w:line="250" w:lineRule="auto"/>
        <w:rPr>
          <w:rFonts w:ascii="Arial"/>
          <w:sz w:val="21"/>
        </w:rPr>
      </w:pPr>
    </w:p>
    <w:p w14:paraId="0BF2CA53">
      <w:pPr>
        <w:spacing w:line="250" w:lineRule="auto"/>
        <w:rPr>
          <w:rFonts w:ascii="Arial"/>
          <w:sz w:val="21"/>
        </w:rPr>
      </w:pPr>
    </w:p>
    <w:p w14:paraId="094181FC">
      <w:pPr>
        <w:spacing w:line="250" w:lineRule="auto"/>
        <w:rPr>
          <w:rFonts w:ascii="Arial"/>
          <w:sz w:val="21"/>
        </w:rPr>
      </w:pPr>
    </w:p>
    <w:p w14:paraId="089B95C2">
      <w:pPr>
        <w:pStyle w:val="4"/>
        <w:spacing w:before="65" w:line="282" w:lineRule="exact"/>
        <w:ind w:left="80"/>
        <w:rPr>
          <w:sz w:val="20"/>
          <w:szCs w:val="20"/>
        </w:rPr>
      </w:pPr>
    </w:p>
    <w:p w14:paraId="4A9A0BB2">
      <w:pPr>
        <w:spacing w:line="282" w:lineRule="exact"/>
        <w:rPr>
          <w:sz w:val="20"/>
          <w:szCs w:val="20"/>
        </w:rPr>
        <w:sectPr>
          <w:headerReference r:id="rId14" w:type="default"/>
          <w:pgSz w:w="11906" w:h="16839"/>
          <w:pgMar w:top="1362" w:right="1059" w:bottom="400" w:left="1785" w:header="871" w:footer="0" w:gutter="0"/>
          <w:pgNumType w:fmt="numberInDash"/>
          <w:cols w:space="720" w:num="1"/>
        </w:sectPr>
      </w:pPr>
    </w:p>
    <w:p w14:paraId="46419EF9">
      <w:pPr>
        <w:pStyle w:val="4"/>
        <w:spacing w:before="105" w:line="225" w:lineRule="auto"/>
        <w:ind w:left="2492"/>
        <w:rPr>
          <w:sz w:val="35"/>
          <w:szCs w:val="35"/>
        </w:rPr>
      </w:pPr>
      <w:r>
        <w:rPr>
          <w:b/>
          <w:bCs/>
          <w:spacing w:val="2"/>
          <w:sz w:val="35"/>
          <w:szCs w:val="35"/>
        </w:rPr>
        <w:t>第</w:t>
      </w:r>
      <w:r>
        <w:rPr>
          <w:spacing w:val="-61"/>
          <w:sz w:val="35"/>
          <w:szCs w:val="35"/>
        </w:rPr>
        <w:t xml:space="preserve"> </w:t>
      </w:r>
      <w:r>
        <w:rPr>
          <w:b/>
          <w:bCs/>
          <w:spacing w:val="2"/>
          <w:sz w:val="35"/>
          <w:szCs w:val="35"/>
        </w:rPr>
        <w:t>4</w:t>
      </w:r>
      <w:r>
        <w:rPr>
          <w:spacing w:val="-66"/>
          <w:sz w:val="35"/>
          <w:szCs w:val="35"/>
        </w:rPr>
        <w:t xml:space="preserve"> </w:t>
      </w:r>
      <w:r>
        <w:rPr>
          <w:b/>
          <w:bCs/>
          <w:spacing w:val="2"/>
          <w:sz w:val="35"/>
          <w:szCs w:val="35"/>
        </w:rPr>
        <w:t>部分</w:t>
      </w:r>
      <w:r>
        <w:rPr>
          <w:spacing w:val="2"/>
          <w:sz w:val="35"/>
          <w:szCs w:val="35"/>
        </w:rPr>
        <w:t xml:space="preserve">  </w:t>
      </w:r>
      <w:r>
        <w:rPr>
          <w:b/>
          <w:bCs/>
          <w:spacing w:val="2"/>
          <w:sz w:val="35"/>
          <w:szCs w:val="35"/>
        </w:rPr>
        <w:t>技术投标方案</w:t>
      </w:r>
    </w:p>
    <w:p w14:paraId="74170295">
      <w:pPr>
        <w:spacing w:line="341" w:lineRule="auto"/>
        <w:rPr>
          <w:rFonts w:ascii="Arial"/>
          <w:sz w:val="21"/>
        </w:rPr>
      </w:pPr>
    </w:p>
    <w:p w14:paraId="27444A33">
      <w:pPr>
        <w:pStyle w:val="4"/>
        <w:spacing w:before="91" w:line="220" w:lineRule="auto"/>
        <w:ind w:left="644"/>
        <w:rPr>
          <w:sz w:val="28"/>
          <w:szCs w:val="28"/>
        </w:rPr>
      </w:pPr>
      <w:r>
        <w:rPr>
          <w:b/>
          <w:bCs/>
          <w:spacing w:val="-2"/>
          <w:sz w:val="28"/>
          <w:szCs w:val="28"/>
        </w:rPr>
        <w:t>依据第三章《评审办法》9.4、评审要素一</w:t>
      </w:r>
      <w:r>
        <w:rPr>
          <w:b/>
          <w:bCs/>
          <w:spacing w:val="-3"/>
          <w:sz w:val="28"/>
          <w:szCs w:val="28"/>
        </w:rPr>
        <w:t>览表的要求进行响应</w:t>
      </w:r>
    </w:p>
    <w:p w14:paraId="2596A7E0">
      <w:pPr>
        <w:spacing w:line="258" w:lineRule="auto"/>
        <w:rPr>
          <w:rFonts w:ascii="Arial"/>
          <w:sz w:val="21"/>
        </w:rPr>
      </w:pPr>
    </w:p>
    <w:p w14:paraId="7A6A8CC4">
      <w:pPr>
        <w:spacing w:line="258" w:lineRule="auto"/>
        <w:rPr>
          <w:rFonts w:ascii="Arial"/>
          <w:sz w:val="21"/>
        </w:rPr>
      </w:pPr>
    </w:p>
    <w:p w14:paraId="16C6B96E">
      <w:pPr>
        <w:spacing w:line="259" w:lineRule="auto"/>
        <w:rPr>
          <w:rFonts w:ascii="Arial"/>
          <w:sz w:val="21"/>
        </w:rPr>
      </w:pPr>
    </w:p>
    <w:p w14:paraId="70CB4F67">
      <w:pPr>
        <w:pStyle w:val="4"/>
        <w:spacing w:before="91" w:line="315" w:lineRule="auto"/>
        <w:ind w:left="78" w:right="3800" w:firstLine="12"/>
        <w:rPr>
          <w:sz w:val="24"/>
          <w:szCs w:val="24"/>
        </w:rPr>
      </w:pPr>
      <w:r>
        <w:rPr>
          <w:spacing w:val="-2"/>
          <w:sz w:val="28"/>
          <w:szCs w:val="28"/>
        </w:rPr>
        <w:t>附表一：拟投入本工程的主要施工设备表</w:t>
      </w:r>
      <w:r>
        <w:rPr>
          <w:spacing w:val="2"/>
          <w:sz w:val="28"/>
          <w:szCs w:val="28"/>
        </w:rPr>
        <w:t xml:space="preserve"> </w:t>
      </w:r>
      <w:r>
        <w:rPr>
          <w:spacing w:val="-4"/>
          <w:sz w:val="24"/>
          <w:szCs w:val="24"/>
        </w:rPr>
        <w:t>（格式自拟）</w:t>
      </w:r>
    </w:p>
    <w:p w14:paraId="697AFB5E">
      <w:pPr>
        <w:pStyle w:val="4"/>
        <w:spacing w:before="155" w:line="314" w:lineRule="auto"/>
        <w:ind w:left="78" w:right="2960" w:firstLine="12"/>
        <w:rPr>
          <w:sz w:val="24"/>
          <w:szCs w:val="24"/>
        </w:rPr>
      </w:pPr>
      <w:r>
        <w:rPr>
          <w:spacing w:val="-2"/>
          <w:sz w:val="28"/>
          <w:szCs w:val="28"/>
        </w:rPr>
        <w:t>附表二：拟配备本工程的试验和检测仪器设备表</w:t>
      </w:r>
      <w:r>
        <w:rPr>
          <w:spacing w:val="8"/>
          <w:sz w:val="28"/>
          <w:szCs w:val="28"/>
        </w:rPr>
        <w:t xml:space="preserve"> </w:t>
      </w:r>
      <w:r>
        <w:rPr>
          <w:spacing w:val="-4"/>
          <w:sz w:val="24"/>
          <w:szCs w:val="24"/>
        </w:rPr>
        <w:t>（格式自拟）</w:t>
      </w:r>
    </w:p>
    <w:p w14:paraId="31D45998">
      <w:pPr>
        <w:pStyle w:val="4"/>
        <w:spacing w:before="159" w:line="315" w:lineRule="auto"/>
        <w:ind w:left="78" w:right="6039" w:firstLine="12"/>
        <w:rPr>
          <w:sz w:val="24"/>
          <w:szCs w:val="24"/>
        </w:rPr>
      </w:pPr>
      <w:r>
        <w:rPr>
          <w:spacing w:val="-4"/>
          <w:sz w:val="28"/>
          <w:szCs w:val="28"/>
        </w:rPr>
        <w:t>附表三：劳动力计划表</w:t>
      </w:r>
      <w:r>
        <w:rPr>
          <w:spacing w:val="7"/>
          <w:sz w:val="28"/>
          <w:szCs w:val="28"/>
        </w:rPr>
        <w:t xml:space="preserve"> </w:t>
      </w:r>
      <w:r>
        <w:rPr>
          <w:spacing w:val="-4"/>
          <w:sz w:val="24"/>
          <w:szCs w:val="24"/>
        </w:rPr>
        <w:t>（格式自拟）</w:t>
      </w:r>
    </w:p>
    <w:p w14:paraId="0A2F978F">
      <w:pPr>
        <w:pStyle w:val="4"/>
        <w:spacing w:before="156" w:line="220" w:lineRule="auto"/>
        <w:ind w:left="90"/>
        <w:rPr>
          <w:sz w:val="28"/>
          <w:szCs w:val="28"/>
        </w:rPr>
      </w:pPr>
      <w:r>
        <w:rPr>
          <w:spacing w:val="-2"/>
          <w:sz w:val="28"/>
          <w:szCs w:val="28"/>
        </w:rPr>
        <w:t>附表四：计划开、竣工日期和施工进度网络图</w:t>
      </w:r>
    </w:p>
    <w:p w14:paraId="7F05E3B2">
      <w:pPr>
        <w:pStyle w:val="4"/>
        <w:spacing w:before="134" w:line="280" w:lineRule="auto"/>
        <w:ind w:left="70" w:right="20" w:firstLine="493"/>
        <w:rPr>
          <w:sz w:val="24"/>
          <w:szCs w:val="24"/>
        </w:rPr>
      </w:pPr>
      <w:r>
        <w:rPr>
          <w:spacing w:val="1"/>
          <w:sz w:val="24"/>
          <w:szCs w:val="24"/>
        </w:rPr>
        <w:t>1．供应商应递交施工进度网络图或施工进度表，说明按文件要求的计</w:t>
      </w:r>
      <w:r>
        <w:rPr>
          <w:sz w:val="24"/>
          <w:szCs w:val="24"/>
        </w:rPr>
        <w:t xml:space="preserve">划工期进 </w:t>
      </w:r>
      <w:r>
        <w:rPr>
          <w:spacing w:val="-2"/>
          <w:sz w:val="24"/>
          <w:szCs w:val="24"/>
        </w:rPr>
        <w:t>行施工的各个关键日期。</w:t>
      </w:r>
    </w:p>
    <w:p w14:paraId="2B74EF73">
      <w:pPr>
        <w:pStyle w:val="4"/>
        <w:spacing w:before="153" w:line="219" w:lineRule="auto"/>
        <w:ind w:left="549"/>
        <w:rPr>
          <w:sz w:val="24"/>
          <w:szCs w:val="24"/>
        </w:rPr>
      </w:pPr>
      <w:r>
        <w:rPr>
          <w:spacing w:val="-1"/>
          <w:sz w:val="24"/>
          <w:szCs w:val="24"/>
        </w:rPr>
        <w:t>2．施工进度表可采用网络图和（或）横道图表示。</w:t>
      </w:r>
    </w:p>
    <w:p w14:paraId="6EB1E049">
      <w:pPr>
        <w:pStyle w:val="4"/>
        <w:spacing w:before="289" w:line="220" w:lineRule="auto"/>
        <w:ind w:left="90"/>
        <w:rPr>
          <w:sz w:val="28"/>
          <w:szCs w:val="28"/>
        </w:rPr>
      </w:pPr>
      <w:r>
        <w:rPr>
          <w:spacing w:val="-4"/>
          <w:sz w:val="28"/>
          <w:szCs w:val="28"/>
        </w:rPr>
        <w:t>附表五：施工总平面图</w:t>
      </w:r>
    </w:p>
    <w:p w14:paraId="3E27DC1E">
      <w:pPr>
        <w:pStyle w:val="4"/>
        <w:spacing w:before="136" w:line="339" w:lineRule="auto"/>
        <w:ind w:left="71" w:firstLine="475"/>
        <w:jc w:val="both"/>
        <w:rPr>
          <w:sz w:val="24"/>
          <w:szCs w:val="24"/>
        </w:rPr>
      </w:pPr>
      <w:r>
        <w:rPr>
          <w:spacing w:val="-2"/>
          <w:sz w:val="24"/>
          <w:szCs w:val="24"/>
        </w:rPr>
        <w:t>供应商应递交一份施工总平面图，绘出现场临时设施布置图表并附文字说明，说</w:t>
      </w:r>
      <w:r>
        <w:rPr>
          <w:sz w:val="24"/>
          <w:szCs w:val="24"/>
        </w:rPr>
        <w:t xml:space="preserve"> </w:t>
      </w:r>
      <w:r>
        <w:rPr>
          <w:spacing w:val="-1"/>
          <w:sz w:val="24"/>
          <w:szCs w:val="24"/>
        </w:rPr>
        <w:t>明临时设施、加工车间、现场办公、设备及</w:t>
      </w:r>
      <w:r>
        <w:rPr>
          <w:spacing w:val="-2"/>
          <w:sz w:val="24"/>
          <w:szCs w:val="24"/>
        </w:rPr>
        <w:t>仓储、供电、供水、卫生、生活、道路、</w:t>
      </w:r>
      <w:r>
        <w:rPr>
          <w:sz w:val="24"/>
          <w:szCs w:val="24"/>
        </w:rPr>
        <w:t xml:space="preserve"> </w:t>
      </w:r>
      <w:r>
        <w:rPr>
          <w:spacing w:val="-2"/>
          <w:sz w:val="24"/>
          <w:szCs w:val="24"/>
        </w:rPr>
        <w:t>消防等设施的情况和布置。</w:t>
      </w:r>
    </w:p>
    <w:p w14:paraId="3696B016">
      <w:pPr>
        <w:spacing w:line="242" w:lineRule="auto"/>
        <w:rPr>
          <w:rFonts w:ascii="Arial"/>
          <w:sz w:val="21"/>
        </w:rPr>
      </w:pPr>
    </w:p>
    <w:p w14:paraId="25EB9900">
      <w:pPr>
        <w:spacing w:line="242" w:lineRule="auto"/>
        <w:rPr>
          <w:rFonts w:ascii="Arial"/>
          <w:sz w:val="21"/>
        </w:rPr>
      </w:pPr>
    </w:p>
    <w:p w14:paraId="2B789873">
      <w:pPr>
        <w:spacing w:line="242" w:lineRule="auto"/>
        <w:rPr>
          <w:rFonts w:ascii="Arial"/>
          <w:sz w:val="21"/>
        </w:rPr>
      </w:pPr>
    </w:p>
    <w:p w14:paraId="37691638">
      <w:pPr>
        <w:spacing w:line="242" w:lineRule="auto"/>
        <w:rPr>
          <w:rFonts w:ascii="Arial"/>
          <w:sz w:val="21"/>
        </w:rPr>
      </w:pPr>
    </w:p>
    <w:p w14:paraId="755A514C">
      <w:pPr>
        <w:spacing w:line="242" w:lineRule="auto"/>
        <w:rPr>
          <w:rFonts w:ascii="Arial"/>
          <w:sz w:val="21"/>
        </w:rPr>
      </w:pPr>
    </w:p>
    <w:p w14:paraId="408E8019">
      <w:pPr>
        <w:spacing w:line="242" w:lineRule="auto"/>
        <w:rPr>
          <w:rFonts w:ascii="Arial"/>
          <w:sz w:val="21"/>
        </w:rPr>
      </w:pPr>
    </w:p>
    <w:p w14:paraId="1358D9D0">
      <w:pPr>
        <w:spacing w:line="242" w:lineRule="auto"/>
        <w:rPr>
          <w:rFonts w:ascii="Arial"/>
          <w:sz w:val="21"/>
        </w:rPr>
      </w:pPr>
    </w:p>
    <w:p w14:paraId="278AB7C3">
      <w:pPr>
        <w:spacing w:line="242" w:lineRule="auto"/>
        <w:rPr>
          <w:rFonts w:ascii="Arial"/>
          <w:sz w:val="21"/>
        </w:rPr>
      </w:pPr>
    </w:p>
    <w:p w14:paraId="5A180CD9">
      <w:pPr>
        <w:spacing w:line="242" w:lineRule="auto"/>
        <w:rPr>
          <w:rFonts w:ascii="Arial"/>
          <w:sz w:val="21"/>
        </w:rPr>
      </w:pPr>
    </w:p>
    <w:p w14:paraId="6E32F107">
      <w:pPr>
        <w:spacing w:line="242" w:lineRule="auto"/>
        <w:rPr>
          <w:rFonts w:ascii="Arial"/>
          <w:sz w:val="21"/>
        </w:rPr>
      </w:pPr>
    </w:p>
    <w:p w14:paraId="63139EBD">
      <w:pPr>
        <w:spacing w:line="242" w:lineRule="auto"/>
        <w:rPr>
          <w:rFonts w:ascii="Arial"/>
          <w:sz w:val="21"/>
        </w:rPr>
      </w:pPr>
    </w:p>
    <w:p w14:paraId="025CD557">
      <w:pPr>
        <w:spacing w:line="242" w:lineRule="auto"/>
        <w:rPr>
          <w:rFonts w:ascii="Arial"/>
          <w:sz w:val="21"/>
        </w:rPr>
      </w:pPr>
    </w:p>
    <w:p w14:paraId="2DF68838">
      <w:pPr>
        <w:spacing w:line="242" w:lineRule="auto"/>
        <w:rPr>
          <w:rFonts w:ascii="Arial"/>
          <w:sz w:val="21"/>
        </w:rPr>
      </w:pPr>
    </w:p>
    <w:p w14:paraId="5D5F142A">
      <w:pPr>
        <w:spacing w:line="242" w:lineRule="auto"/>
        <w:rPr>
          <w:rFonts w:ascii="Arial"/>
          <w:sz w:val="21"/>
        </w:rPr>
      </w:pPr>
    </w:p>
    <w:p w14:paraId="6723F571">
      <w:pPr>
        <w:spacing w:line="243" w:lineRule="auto"/>
        <w:rPr>
          <w:rFonts w:ascii="Arial"/>
          <w:sz w:val="21"/>
        </w:rPr>
      </w:pPr>
    </w:p>
    <w:p w14:paraId="2126CC1A">
      <w:pPr>
        <w:spacing w:line="243" w:lineRule="auto"/>
        <w:rPr>
          <w:rFonts w:ascii="Arial"/>
          <w:sz w:val="21"/>
        </w:rPr>
      </w:pPr>
    </w:p>
    <w:p w14:paraId="6B54CF47">
      <w:pPr>
        <w:spacing w:line="243" w:lineRule="auto"/>
        <w:rPr>
          <w:rFonts w:ascii="Arial"/>
          <w:sz w:val="21"/>
        </w:rPr>
      </w:pPr>
    </w:p>
    <w:p w14:paraId="23E4A7B3">
      <w:pPr>
        <w:spacing w:line="243" w:lineRule="auto"/>
        <w:rPr>
          <w:rFonts w:ascii="Arial"/>
          <w:sz w:val="21"/>
        </w:rPr>
      </w:pPr>
    </w:p>
    <w:p w14:paraId="0A6052BC">
      <w:pPr>
        <w:spacing w:line="243" w:lineRule="auto"/>
        <w:rPr>
          <w:rFonts w:ascii="Arial"/>
          <w:sz w:val="21"/>
        </w:rPr>
      </w:pPr>
    </w:p>
    <w:p w14:paraId="25C6B6B1">
      <w:pPr>
        <w:spacing w:line="243" w:lineRule="auto"/>
        <w:rPr>
          <w:rFonts w:ascii="Arial"/>
          <w:sz w:val="21"/>
        </w:rPr>
      </w:pPr>
    </w:p>
    <w:p w14:paraId="1BA3B9DD">
      <w:pPr>
        <w:spacing w:line="243" w:lineRule="auto"/>
        <w:rPr>
          <w:rFonts w:ascii="Arial"/>
          <w:sz w:val="21"/>
        </w:rPr>
      </w:pPr>
    </w:p>
    <w:p w14:paraId="78DD093E">
      <w:pPr>
        <w:pStyle w:val="4"/>
        <w:spacing w:before="312" w:line="220" w:lineRule="auto"/>
        <w:ind w:left="90"/>
        <w:rPr>
          <w:spacing w:val="-9"/>
          <w:sz w:val="28"/>
          <w:szCs w:val="28"/>
        </w:rPr>
      </w:pPr>
    </w:p>
    <w:p w14:paraId="0B15D30C">
      <w:pPr>
        <w:pStyle w:val="4"/>
        <w:spacing w:before="312" w:line="220" w:lineRule="auto"/>
        <w:ind w:left="90"/>
        <w:rPr>
          <w:spacing w:val="-9"/>
          <w:sz w:val="28"/>
          <w:szCs w:val="28"/>
        </w:rPr>
      </w:pPr>
    </w:p>
    <w:p w14:paraId="12897C00">
      <w:pPr>
        <w:pStyle w:val="4"/>
        <w:spacing w:before="312" w:line="220" w:lineRule="auto"/>
        <w:ind w:left="90"/>
        <w:rPr>
          <w:sz w:val="28"/>
          <w:szCs w:val="28"/>
        </w:rPr>
      </w:pPr>
      <w:r>
        <w:rPr>
          <w:spacing w:val="-9"/>
          <w:sz w:val="28"/>
          <w:szCs w:val="28"/>
        </w:rPr>
        <w:t>附表六：</w:t>
      </w:r>
    </w:p>
    <w:p w14:paraId="65992E3B">
      <w:pPr>
        <w:pStyle w:val="4"/>
        <w:spacing w:before="36" w:line="218" w:lineRule="auto"/>
        <w:ind w:left="3197"/>
        <w:outlineLvl w:val="0"/>
        <w:rPr>
          <w:sz w:val="31"/>
          <w:szCs w:val="31"/>
        </w:rPr>
      </w:pPr>
      <w:r>
        <w:rPr>
          <w:b/>
          <w:bCs/>
          <w:spacing w:val="5"/>
          <w:sz w:val="31"/>
          <w:szCs w:val="31"/>
        </w:rPr>
        <w:t>主要材料、设备表</w:t>
      </w:r>
    </w:p>
    <w:tbl>
      <w:tblPr>
        <w:tblStyle w:val="11"/>
        <w:tblW w:w="8628" w:type="dxa"/>
        <w:tblInd w:w="1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6"/>
        <w:gridCol w:w="2713"/>
        <w:gridCol w:w="976"/>
        <w:gridCol w:w="1193"/>
        <w:gridCol w:w="1056"/>
        <w:gridCol w:w="1063"/>
        <w:gridCol w:w="1081"/>
      </w:tblGrid>
      <w:tr w14:paraId="3D1B7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546" w:type="dxa"/>
            <w:textDirection w:val="tbRlV"/>
            <w:vAlign w:val="top"/>
          </w:tcPr>
          <w:p w14:paraId="01593AE9">
            <w:pPr>
              <w:spacing w:before="160" w:line="211" w:lineRule="auto"/>
              <w:ind w:left="37"/>
              <w:rPr>
                <w:rFonts w:ascii="宋体" w:hAnsi="宋体" w:eastAsia="宋体" w:cs="宋体"/>
                <w:sz w:val="22"/>
                <w:szCs w:val="22"/>
              </w:rPr>
            </w:pPr>
            <w:r>
              <w:rPr>
                <w:rFonts w:ascii="宋体" w:hAnsi="宋体" w:eastAsia="宋体" w:cs="宋体"/>
                <w:spacing w:val="33"/>
                <w:sz w:val="22"/>
                <w:szCs w:val="22"/>
              </w:rPr>
              <w:t>序号</w:t>
            </w:r>
          </w:p>
        </w:tc>
        <w:tc>
          <w:tcPr>
            <w:tcW w:w="2713" w:type="dxa"/>
            <w:vAlign w:val="top"/>
          </w:tcPr>
          <w:p w14:paraId="02C9FC69">
            <w:pPr>
              <w:spacing w:before="179" w:line="220" w:lineRule="auto"/>
              <w:ind w:left="591"/>
              <w:rPr>
                <w:rFonts w:ascii="宋体" w:hAnsi="宋体" w:eastAsia="宋体" w:cs="宋体"/>
                <w:sz w:val="22"/>
                <w:szCs w:val="22"/>
              </w:rPr>
            </w:pPr>
            <w:r>
              <w:rPr>
                <w:rFonts w:ascii="宋体" w:hAnsi="宋体" w:eastAsia="宋体" w:cs="宋体"/>
                <w:spacing w:val="-2"/>
                <w:sz w:val="22"/>
                <w:szCs w:val="22"/>
              </w:rPr>
              <w:t>材料、设备名称</w:t>
            </w:r>
          </w:p>
        </w:tc>
        <w:tc>
          <w:tcPr>
            <w:tcW w:w="976" w:type="dxa"/>
            <w:vAlign w:val="top"/>
          </w:tcPr>
          <w:p w14:paraId="4442231A">
            <w:pPr>
              <w:spacing w:before="179" w:line="221" w:lineRule="auto"/>
              <w:ind w:left="291"/>
              <w:rPr>
                <w:rFonts w:ascii="宋体" w:hAnsi="宋体" w:eastAsia="宋体" w:cs="宋体"/>
                <w:sz w:val="22"/>
                <w:szCs w:val="22"/>
              </w:rPr>
            </w:pPr>
            <w:r>
              <w:rPr>
                <w:rFonts w:ascii="宋体" w:hAnsi="宋体" w:eastAsia="宋体" w:cs="宋体"/>
                <w:spacing w:val="-13"/>
                <w:sz w:val="22"/>
                <w:szCs w:val="22"/>
              </w:rPr>
              <w:t>品牌</w:t>
            </w:r>
          </w:p>
        </w:tc>
        <w:tc>
          <w:tcPr>
            <w:tcW w:w="1193" w:type="dxa"/>
            <w:vAlign w:val="top"/>
          </w:tcPr>
          <w:p w14:paraId="18636429">
            <w:pPr>
              <w:spacing w:before="37" w:line="221" w:lineRule="auto"/>
              <w:ind w:left="217"/>
              <w:rPr>
                <w:rFonts w:ascii="宋体" w:hAnsi="宋体" w:eastAsia="宋体" w:cs="宋体"/>
                <w:sz w:val="22"/>
                <w:szCs w:val="22"/>
              </w:rPr>
            </w:pPr>
            <w:r>
              <w:rPr>
                <w:rFonts w:ascii="宋体" w:hAnsi="宋体" w:eastAsia="宋体" w:cs="宋体"/>
                <w:spacing w:val="-2"/>
                <w:sz w:val="22"/>
                <w:szCs w:val="22"/>
              </w:rPr>
              <w:t>规格/型</w:t>
            </w:r>
          </w:p>
          <w:p w14:paraId="6F56F2B7">
            <w:pPr>
              <w:spacing w:before="22" w:line="206" w:lineRule="auto"/>
              <w:ind w:left="497"/>
              <w:rPr>
                <w:rFonts w:ascii="宋体" w:hAnsi="宋体" w:eastAsia="宋体" w:cs="宋体"/>
                <w:sz w:val="22"/>
                <w:szCs w:val="22"/>
              </w:rPr>
            </w:pPr>
            <w:r>
              <w:rPr>
                <w:rFonts w:ascii="宋体" w:hAnsi="宋体" w:eastAsia="宋体" w:cs="宋体"/>
                <w:sz w:val="22"/>
                <w:szCs w:val="22"/>
              </w:rPr>
              <w:t>号</w:t>
            </w:r>
          </w:p>
        </w:tc>
        <w:tc>
          <w:tcPr>
            <w:tcW w:w="1056" w:type="dxa"/>
            <w:vAlign w:val="top"/>
          </w:tcPr>
          <w:p w14:paraId="5182B905">
            <w:pPr>
              <w:spacing w:before="179" w:line="221" w:lineRule="auto"/>
              <w:ind w:left="316"/>
              <w:rPr>
                <w:rFonts w:ascii="宋体" w:hAnsi="宋体" w:eastAsia="宋体" w:cs="宋体"/>
                <w:sz w:val="22"/>
                <w:szCs w:val="22"/>
              </w:rPr>
            </w:pPr>
            <w:r>
              <w:rPr>
                <w:rFonts w:ascii="宋体" w:hAnsi="宋体" w:eastAsia="宋体" w:cs="宋体"/>
                <w:spacing w:val="-5"/>
                <w:sz w:val="22"/>
                <w:szCs w:val="22"/>
              </w:rPr>
              <w:t>数量</w:t>
            </w:r>
          </w:p>
        </w:tc>
        <w:tc>
          <w:tcPr>
            <w:tcW w:w="1063" w:type="dxa"/>
            <w:vAlign w:val="top"/>
          </w:tcPr>
          <w:p w14:paraId="1FA23BAC">
            <w:pPr>
              <w:spacing w:before="179" w:line="219" w:lineRule="auto"/>
              <w:ind w:left="321"/>
              <w:rPr>
                <w:rFonts w:ascii="宋体" w:hAnsi="宋体" w:eastAsia="宋体" w:cs="宋体"/>
                <w:sz w:val="22"/>
                <w:szCs w:val="22"/>
              </w:rPr>
            </w:pPr>
            <w:r>
              <w:rPr>
                <w:rFonts w:ascii="宋体" w:hAnsi="宋体" w:eastAsia="宋体" w:cs="宋体"/>
                <w:spacing w:val="-5"/>
                <w:sz w:val="22"/>
                <w:szCs w:val="22"/>
              </w:rPr>
              <w:t>单价</w:t>
            </w:r>
          </w:p>
        </w:tc>
        <w:tc>
          <w:tcPr>
            <w:tcW w:w="1081" w:type="dxa"/>
            <w:vAlign w:val="top"/>
          </w:tcPr>
          <w:p w14:paraId="35E9389C">
            <w:pPr>
              <w:spacing w:before="179" w:line="222" w:lineRule="auto"/>
              <w:ind w:left="329"/>
              <w:rPr>
                <w:rFonts w:ascii="宋体" w:hAnsi="宋体" w:eastAsia="宋体" w:cs="宋体"/>
                <w:sz w:val="22"/>
                <w:szCs w:val="22"/>
              </w:rPr>
            </w:pPr>
            <w:r>
              <w:rPr>
                <w:rFonts w:ascii="宋体" w:hAnsi="宋体" w:eastAsia="宋体" w:cs="宋体"/>
                <w:spacing w:val="-5"/>
                <w:sz w:val="22"/>
                <w:szCs w:val="22"/>
              </w:rPr>
              <w:t>备注</w:t>
            </w:r>
          </w:p>
        </w:tc>
      </w:tr>
      <w:tr w14:paraId="0E0AA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546" w:type="dxa"/>
            <w:vAlign w:val="top"/>
          </w:tcPr>
          <w:p w14:paraId="1234D0AF">
            <w:pPr>
              <w:pStyle w:val="12"/>
              <w:spacing w:line="382" w:lineRule="auto"/>
            </w:pPr>
          </w:p>
          <w:p w14:paraId="1A8992D2">
            <w:pPr>
              <w:spacing w:before="72" w:line="289" w:lineRule="exact"/>
              <w:ind w:left="238"/>
              <w:rPr>
                <w:rFonts w:ascii="宋体" w:hAnsi="宋体" w:eastAsia="宋体" w:cs="宋体"/>
                <w:sz w:val="22"/>
                <w:szCs w:val="22"/>
              </w:rPr>
            </w:pPr>
            <w:r>
              <w:rPr>
                <w:rFonts w:ascii="宋体" w:hAnsi="宋体" w:eastAsia="宋体" w:cs="宋体"/>
                <w:position w:val="1"/>
                <w:sz w:val="22"/>
                <w:szCs w:val="22"/>
              </w:rPr>
              <w:t>1</w:t>
            </w:r>
          </w:p>
        </w:tc>
        <w:tc>
          <w:tcPr>
            <w:tcW w:w="2713" w:type="dxa"/>
            <w:vAlign w:val="top"/>
          </w:tcPr>
          <w:p w14:paraId="30FF387C">
            <w:pPr>
              <w:spacing w:before="293" w:line="258" w:lineRule="auto"/>
              <w:ind w:left="109" w:right="140" w:hanging="4"/>
              <w:rPr>
                <w:rFonts w:ascii="宋体" w:hAnsi="宋体" w:eastAsia="宋体" w:cs="宋体"/>
                <w:sz w:val="20"/>
                <w:szCs w:val="20"/>
              </w:rPr>
            </w:pPr>
          </w:p>
        </w:tc>
        <w:tc>
          <w:tcPr>
            <w:tcW w:w="976" w:type="dxa"/>
            <w:vAlign w:val="top"/>
          </w:tcPr>
          <w:p w14:paraId="695594E9">
            <w:pPr>
              <w:pStyle w:val="12"/>
            </w:pPr>
          </w:p>
        </w:tc>
        <w:tc>
          <w:tcPr>
            <w:tcW w:w="1193" w:type="dxa"/>
            <w:vAlign w:val="top"/>
          </w:tcPr>
          <w:p w14:paraId="6E178C06">
            <w:pPr>
              <w:pStyle w:val="12"/>
            </w:pPr>
          </w:p>
        </w:tc>
        <w:tc>
          <w:tcPr>
            <w:tcW w:w="1056" w:type="dxa"/>
            <w:vAlign w:val="top"/>
          </w:tcPr>
          <w:p w14:paraId="03CC11F9">
            <w:pPr>
              <w:pStyle w:val="12"/>
            </w:pPr>
          </w:p>
        </w:tc>
        <w:tc>
          <w:tcPr>
            <w:tcW w:w="1063" w:type="dxa"/>
            <w:vAlign w:val="top"/>
          </w:tcPr>
          <w:p w14:paraId="612F3181">
            <w:pPr>
              <w:pStyle w:val="12"/>
            </w:pPr>
          </w:p>
        </w:tc>
        <w:tc>
          <w:tcPr>
            <w:tcW w:w="1081" w:type="dxa"/>
            <w:vAlign w:val="top"/>
          </w:tcPr>
          <w:p w14:paraId="5AC64B65">
            <w:pPr>
              <w:pStyle w:val="12"/>
            </w:pPr>
          </w:p>
        </w:tc>
      </w:tr>
      <w:tr w14:paraId="052B1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546" w:type="dxa"/>
            <w:vAlign w:val="top"/>
          </w:tcPr>
          <w:p w14:paraId="57DD2BAA">
            <w:pPr>
              <w:pStyle w:val="12"/>
              <w:spacing w:line="385" w:lineRule="auto"/>
            </w:pPr>
          </w:p>
          <w:p w14:paraId="3BE58D36">
            <w:pPr>
              <w:spacing w:before="72" w:line="289" w:lineRule="exact"/>
              <w:ind w:left="225"/>
              <w:rPr>
                <w:rFonts w:ascii="宋体" w:hAnsi="宋体" w:eastAsia="宋体" w:cs="宋体"/>
                <w:sz w:val="22"/>
                <w:szCs w:val="22"/>
              </w:rPr>
            </w:pPr>
            <w:r>
              <w:rPr>
                <w:rFonts w:ascii="宋体" w:hAnsi="宋体" w:eastAsia="宋体" w:cs="宋体"/>
                <w:position w:val="1"/>
                <w:sz w:val="22"/>
                <w:szCs w:val="22"/>
              </w:rPr>
              <w:t>2</w:t>
            </w:r>
          </w:p>
        </w:tc>
        <w:tc>
          <w:tcPr>
            <w:tcW w:w="2713" w:type="dxa"/>
            <w:vAlign w:val="top"/>
          </w:tcPr>
          <w:p w14:paraId="052EA292">
            <w:pPr>
              <w:pStyle w:val="12"/>
              <w:spacing w:line="397" w:lineRule="auto"/>
            </w:pPr>
          </w:p>
          <w:p w14:paraId="71F4198C">
            <w:pPr>
              <w:spacing w:before="65" w:line="228" w:lineRule="auto"/>
              <w:ind w:left="113"/>
              <w:rPr>
                <w:rFonts w:ascii="宋体" w:hAnsi="宋体" w:eastAsia="宋体" w:cs="宋体"/>
                <w:sz w:val="20"/>
                <w:szCs w:val="20"/>
              </w:rPr>
            </w:pPr>
          </w:p>
        </w:tc>
        <w:tc>
          <w:tcPr>
            <w:tcW w:w="976" w:type="dxa"/>
            <w:vAlign w:val="top"/>
          </w:tcPr>
          <w:p w14:paraId="03997255">
            <w:pPr>
              <w:pStyle w:val="12"/>
            </w:pPr>
          </w:p>
        </w:tc>
        <w:tc>
          <w:tcPr>
            <w:tcW w:w="1193" w:type="dxa"/>
            <w:vAlign w:val="top"/>
          </w:tcPr>
          <w:p w14:paraId="6ABBE569">
            <w:pPr>
              <w:pStyle w:val="12"/>
            </w:pPr>
          </w:p>
        </w:tc>
        <w:tc>
          <w:tcPr>
            <w:tcW w:w="1056" w:type="dxa"/>
            <w:vAlign w:val="top"/>
          </w:tcPr>
          <w:p w14:paraId="6B591183">
            <w:pPr>
              <w:pStyle w:val="12"/>
            </w:pPr>
          </w:p>
        </w:tc>
        <w:tc>
          <w:tcPr>
            <w:tcW w:w="1063" w:type="dxa"/>
            <w:vAlign w:val="top"/>
          </w:tcPr>
          <w:p w14:paraId="060E456E">
            <w:pPr>
              <w:pStyle w:val="12"/>
            </w:pPr>
          </w:p>
        </w:tc>
        <w:tc>
          <w:tcPr>
            <w:tcW w:w="1081" w:type="dxa"/>
            <w:vAlign w:val="top"/>
          </w:tcPr>
          <w:p w14:paraId="10ABBCFA">
            <w:pPr>
              <w:pStyle w:val="12"/>
            </w:pPr>
          </w:p>
        </w:tc>
      </w:tr>
    </w:tbl>
    <w:p w14:paraId="4A618BEC">
      <w:pPr>
        <w:pStyle w:val="4"/>
        <w:spacing w:before="35" w:line="241" w:lineRule="auto"/>
        <w:ind w:left="66"/>
        <w:rPr>
          <w:sz w:val="24"/>
          <w:szCs w:val="24"/>
        </w:rPr>
      </w:pPr>
      <w:r>
        <w:rPr>
          <w:sz w:val="24"/>
          <w:szCs w:val="24"/>
        </w:rPr>
        <w:t>注：备注:1、此表可自行扩充</w:t>
      </w:r>
      <w:r>
        <w:rPr>
          <w:spacing w:val="-70"/>
          <w:sz w:val="24"/>
          <w:szCs w:val="24"/>
        </w:rPr>
        <w:t xml:space="preserve"> </w:t>
      </w:r>
      <w:r>
        <w:rPr>
          <w:sz w:val="24"/>
          <w:szCs w:val="24"/>
        </w:rPr>
        <w:t xml:space="preserve">;供应商需据实填写，证明材料包括但不限于有效期内 </w:t>
      </w:r>
      <w:r>
        <w:rPr>
          <w:spacing w:val="-1"/>
          <w:sz w:val="24"/>
          <w:szCs w:val="24"/>
        </w:rPr>
        <w:t>所投产品的检测报告、产品官网截图、产品的认证证书等资料。</w:t>
      </w:r>
    </w:p>
    <w:p w14:paraId="1647D27C">
      <w:pPr>
        <w:spacing w:line="253" w:lineRule="auto"/>
        <w:rPr>
          <w:rFonts w:ascii="Arial"/>
          <w:sz w:val="21"/>
        </w:rPr>
      </w:pPr>
    </w:p>
    <w:p w14:paraId="400252D3">
      <w:pPr>
        <w:spacing w:line="253" w:lineRule="auto"/>
        <w:rPr>
          <w:rFonts w:ascii="Arial"/>
          <w:sz w:val="21"/>
        </w:rPr>
      </w:pPr>
    </w:p>
    <w:p w14:paraId="3A2DA066">
      <w:pPr>
        <w:spacing w:line="253" w:lineRule="auto"/>
        <w:rPr>
          <w:rFonts w:ascii="Arial"/>
          <w:sz w:val="21"/>
        </w:rPr>
      </w:pPr>
    </w:p>
    <w:p w14:paraId="302BB7D3">
      <w:pPr>
        <w:spacing w:line="253" w:lineRule="auto"/>
        <w:rPr>
          <w:rFonts w:ascii="Arial"/>
          <w:sz w:val="21"/>
        </w:rPr>
      </w:pPr>
    </w:p>
    <w:p w14:paraId="76B60B3C">
      <w:pPr>
        <w:spacing w:line="253" w:lineRule="auto"/>
        <w:rPr>
          <w:rFonts w:ascii="Arial"/>
          <w:sz w:val="21"/>
        </w:rPr>
      </w:pPr>
    </w:p>
    <w:p w14:paraId="30C7EC21">
      <w:pPr>
        <w:spacing w:line="253" w:lineRule="auto"/>
        <w:rPr>
          <w:rFonts w:ascii="Arial"/>
          <w:sz w:val="21"/>
        </w:rPr>
      </w:pPr>
    </w:p>
    <w:p w14:paraId="7F2FF085">
      <w:pPr>
        <w:spacing w:line="253" w:lineRule="auto"/>
        <w:rPr>
          <w:rFonts w:ascii="Arial"/>
          <w:sz w:val="21"/>
        </w:rPr>
      </w:pPr>
    </w:p>
    <w:p w14:paraId="08792C5F">
      <w:pPr>
        <w:spacing w:line="253" w:lineRule="auto"/>
        <w:rPr>
          <w:rFonts w:ascii="Arial"/>
          <w:sz w:val="21"/>
        </w:rPr>
      </w:pPr>
    </w:p>
    <w:p w14:paraId="7F577E64">
      <w:pPr>
        <w:spacing w:line="253" w:lineRule="auto"/>
        <w:rPr>
          <w:rFonts w:ascii="Arial"/>
          <w:sz w:val="21"/>
        </w:rPr>
      </w:pPr>
    </w:p>
    <w:p w14:paraId="29B04598">
      <w:pPr>
        <w:spacing w:line="253" w:lineRule="auto"/>
        <w:rPr>
          <w:rFonts w:ascii="Arial"/>
          <w:sz w:val="21"/>
        </w:rPr>
      </w:pPr>
    </w:p>
    <w:p w14:paraId="294297CF">
      <w:pPr>
        <w:spacing w:line="253" w:lineRule="auto"/>
        <w:rPr>
          <w:rFonts w:ascii="Arial"/>
          <w:sz w:val="21"/>
        </w:rPr>
      </w:pPr>
    </w:p>
    <w:p w14:paraId="6EC3D71F">
      <w:pPr>
        <w:spacing w:line="253" w:lineRule="auto"/>
        <w:rPr>
          <w:rFonts w:ascii="Arial"/>
          <w:sz w:val="21"/>
        </w:rPr>
      </w:pPr>
    </w:p>
    <w:p w14:paraId="246CB7C4">
      <w:pPr>
        <w:spacing w:line="253" w:lineRule="auto"/>
        <w:rPr>
          <w:rFonts w:ascii="Arial"/>
          <w:sz w:val="21"/>
        </w:rPr>
      </w:pPr>
    </w:p>
    <w:p w14:paraId="5034C4BE">
      <w:pPr>
        <w:spacing w:line="253" w:lineRule="auto"/>
        <w:rPr>
          <w:rFonts w:ascii="Arial"/>
          <w:sz w:val="21"/>
        </w:rPr>
      </w:pPr>
    </w:p>
    <w:p w14:paraId="1095EA8A">
      <w:pPr>
        <w:spacing w:line="254" w:lineRule="auto"/>
        <w:rPr>
          <w:rFonts w:ascii="Arial"/>
          <w:sz w:val="21"/>
        </w:rPr>
      </w:pPr>
    </w:p>
    <w:p w14:paraId="1683D300">
      <w:pPr>
        <w:spacing w:line="254" w:lineRule="auto"/>
        <w:rPr>
          <w:rFonts w:ascii="Arial"/>
          <w:sz w:val="21"/>
        </w:rPr>
      </w:pPr>
    </w:p>
    <w:p w14:paraId="4834E4D4">
      <w:pPr>
        <w:spacing w:line="254" w:lineRule="auto"/>
        <w:rPr>
          <w:rFonts w:ascii="Arial"/>
          <w:sz w:val="21"/>
        </w:rPr>
      </w:pPr>
    </w:p>
    <w:p w14:paraId="090057ED">
      <w:pPr>
        <w:spacing w:line="254" w:lineRule="auto"/>
        <w:rPr>
          <w:rFonts w:ascii="Arial"/>
          <w:sz w:val="21"/>
        </w:rPr>
      </w:pPr>
    </w:p>
    <w:p w14:paraId="5C56AC3F">
      <w:pPr>
        <w:pStyle w:val="4"/>
        <w:spacing w:before="78" w:line="219" w:lineRule="auto"/>
        <w:ind w:left="3246"/>
        <w:rPr>
          <w:sz w:val="24"/>
          <w:szCs w:val="24"/>
        </w:rPr>
      </w:pPr>
      <w:r>
        <w:rPr>
          <w:spacing w:val="3"/>
          <w:sz w:val="24"/>
          <w:szCs w:val="24"/>
        </w:rPr>
        <w:t>供应商</w:t>
      </w:r>
      <w:r>
        <w:rPr>
          <w:spacing w:val="-18"/>
          <w:sz w:val="24"/>
          <w:szCs w:val="24"/>
        </w:rPr>
        <w:t>：</w:t>
      </w:r>
      <w:r>
        <w:rPr>
          <w:sz w:val="24"/>
          <w:szCs w:val="24"/>
          <w:u w:val="single" w:color="auto"/>
        </w:rPr>
        <w:t xml:space="preserve">                       </w:t>
      </w:r>
      <w:r>
        <w:rPr>
          <w:spacing w:val="-18"/>
          <w:sz w:val="24"/>
          <w:szCs w:val="24"/>
        </w:rPr>
        <w:t>（</w:t>
      </w:r>
      <w:r>
        <w:rPr>
          <w:spacing w:val="3"/>
          <w:sz w:val="24"/>
          <w:szCs w:val="24"/>
        </w:rPr>
        <w:t>盖单位章）</w:t>
      </w:r>
    </w:p>
    <w:p w14:paraId="1C335D96">
      <w:pPr>
        <w:pStyle w:val="4"/>
        <w:spacing w:before="181" w:line="219" w:lineRule="auto"/>
        <w:ind w:left="1867"/>
        <w:rPr>
          <w:sz w:val="24"/>
          <w:szCs w:val="24"/>
        </w:rPr>
      </w:pPr>
      <w:r>
        <w:rPr>
          <w:spacing w:val="1"/>
          <w:sz w:val="24"/>
          <w:szCs w:val="24"/>
        </w:rPr>
        <w:t>法定代表人或其委托代理人</w:t>
      </w:r>
      <w:r>
        <w:rPr>
          <w:spacing w:val="-15"/>
          <w:sz w:val="24"/>
          <w:szCs w:val="24"/>
        </w:rPr>
        <w:t>：</w:t>
      </w:r>
      <w:r>
        <w:rPr>
          <w:sz w:val="24"/>
          <w:szCs w:val="24"/>
          <w:u w:val="single" w:color="auto"/>
        </w:rPr>
        <w:t xml:space="preserve">               </w:t>
      </w:r>
      <w:r>
        <w:rPr>
          <w:spacing w:val="-15"/>
          <w:sz w:val="24"/>
          <w:szCs w:val="24"/>
        </w:rPr>
        <w:t>（</w:t>
      </w:r>
      <w:r>
        <w:rPr>
          <w:spacing w:val="1"/>
          <w:sz w:val="24"/>
          <w:szCs w:val="24"/>
        </w:rPr>
        <w:t>签字或盖章）</w:t>
      </w:r>
    </w:p>
    <w:p w14:paraId="5E875219">
      <w:pPr>
        <w:pStyle w:val="4"/>
        <w:tabs>
          <w:tab w:val="left" w:pos="6477"/>
        </w:tabs>
        <w:spacing w:before="183" w:line="220" w:lineRule="auto"/>
        <w:ind w:left="5277"/>
        <w:rPr>
          <w:sz w:val="24"/>
          <w:szCs w:val="24"/>
        </w:rPr>
      </w:pPr>
      <w:r>
        <w:rPr>
          <w:sz w:val="24"/>
          <w:szCs w:val="24"/>
          <w:u w:val="single" w:color="auto"/>
        </w:rPr>
        <w:tab/>
      </w:r>
      <w:r>
        <w:rPr>
          <w:spacing w:val="-109"/>
          <w:sz w:val="24"/>
          <w:szCs w:val="24"/>
        </w:rPr>
        <w:t xml:space="preserve"> </w:t>
      </w:r>
      <w:r>
        <w:rPr>
          <w:spacing w:val="-26"/>
          <w:sz w:val="24"/>
          <w:szCs w:val="24"/>
        </w:rPr>
        <w:t>年</w:t>
      </w:r>
      <w:r>
        <w:rPr>
          <w:spacing w:val="20"/>
          <w:sz w:val="24"/>
          <w:szCs w:val="24"/>
          <w:u w:val="single" w:color="auto"/>
        </w:rPr>
        <w:t xml:space="preserve">      </w:t>
      </w:r>
      <w:r>
        <w:rPr>
          <w:spacing w:val="-105"/>
          <w:sz w:val="24"/>
          <w:szCs w:val="24"/>
        </w:rPr>
        <w:t xml:space="preserve"> </w:t>
      </w:r>
      <w:r>
        <w:rPr>
          <w:spacing w:val="-26"/>
          <w:sz w:val="24"/>
          <w:szCs w:val="24"/>
        </w:rPr>
        <w:t>月</w:t>
      </w:r>
      <w:r>
        <w:rPr>
          <w:spacing w:val="20"/>
          <w:sz w:val="24"/>
          <w:szCs w:val="24"/>
          <w:u w:val="single" w:color="auto"/>
        </w:rPr>
        <w:t xml:space="preserve">      </w:t>
      </w:r>
      <w:r>
        <w:rPr>
          <w:spacing w:val="-69"/>
          <w:sz w:val="24"/>
          <w:szCs w:val="24"/>
        </w:rPr>
        <w:t xml:space="preserve"> </w:t>
      </w:r>
      <w:r>
        <w:rPr>
          <w:spacing w:val="-26"/>
          <w:sz w:val="24"/>
          <w:szCs w:val="24"/>
        </w:rPr>
        <w:t>日</w:t>
      </w:r>
    </w:p>
    <w:p w14:paraId="662D9C5A">
      <w:pPr>
        <w:spacing w:line="242" w:lineRule="auto"/>
        <w:rPr>
          <w:rFonts w:ascii="Arial"/>
          <w:sz w:val="21"/>
        </w:rPr>
      </w:pPr>
    </w:p>
    <w:p w14:paraId="7FFAECA2">
      <w:pPr>
        <w:spacing w:line="242" w:lineRule="auto"/>
        <w:rPr>
          <w:rFonts w:ascii="Arial"/>
          <w:sz w:val="21"/>
        </w:rPr>
      </w:pPr>
    </w:p>
    <w:p w14:paraId="114DC740">
      <w:pPr>
        <w:spacing w:line="242" w:lineRule="auto"/>
        <w:rPr>
          <w:rFonts w:ascii="Arial"/>
          <w:sz w:val="21"/>
        </w:rPr>
      </w:pPr>
    </w:p>
    <w:p w14:paraId="08F95C04">
      <w:pPr>
        <w:spacing w:line="242" w:lineRule="auto"/>
        <w:rPr>
          <w:rFonts w:ascii="Arial"/>
          <w:sz w:val="21"/>
        </w:rPr>
      </w:pPr>
    </w:p>
    <w:p w14:paraId="1F4661A8">
      <w:pPr>
        <w:spacing w:line="242" w:lineRule="auto"/>
        <w:rPr>
          <w:rFonts w:ascii="Arial"/>
          <w:sz w:val="21"/>
        </w:rPr>
      </w:pPr>
    </w:p>
    <w:p w14:paraId="31C5BC83">
      <w:pPr>
        <w:spacing w:line="243" w:lineRule="auto"/>
        <w:rPr>
          <w:rFonts w:ascii="Arial"/>
          <w:sz w:val="21"/>
        </w:rPr>
      </w:pPr>
    </w:p>
    <w:p w14:paraId="303BD618">
      <w:pPr>
        <w:spacing w:line="243" w:lineRule="auto"/>
        <w:rPr>
          <w:rFonts w:ascii="Arial"/>
          <w:sz w:val="21"/>
        </w:rPr>
      </w:pPr>
    </w:p>
    <w:p w14:paraId="22D51B5D">
      <w:pPr>
        <w:spacing w:line="243" w:lineRule="auto"/>
        <w:rPr>
          <w:rFonts w:ascii="Arial"/>
          <w:sz w:val="21"/>
        </w:rPr>
      </w:pPr>
    </w:p>
    <w:p w14:paraId="7A921005">
      <w:pPr>
        <w:spacing w:line="243" w:lineRule="auto"/>
        <w:rPr>
          <w:rFonts w:ascii="Arial"/>
          <w:sz w:val="21"/>
        </w:rPr>
      </w:pPr>
    </w:p>
    <w:p w14:paraId="7EDF14A2">
      <w:pPr>
        <w:spacing w:line="243" w:lineRule="auto"/>
        <w:rPr>
          <w:rFonts w:ascii="Arial"/>
          <w:sz w:val="21"/>
        </w:rPr>
      </w:pPr>
    </w:p>
    <w:p w14:paraId="1807CF13">
      <w:pPr>
        <w:spacing w:line="243" w:lineRule="auto"/>
        <w:rPr>
          <w:rFonts w:ascii="Arial"/>
          <w:sz w:val="21"/>
        </w:rPr>
      </w:pPr>
    </w:p>
    <w:p w14:paraId="6BBFA11A">
      <w:pPr>
        <w:spacing w:line="243" w:lineRule="auto"/>
        <w:rPr>
          <w:rFonts w:ascii="Arial"/>
          <w:sz w:val="21"/>
        </w:rPr>
      </w:pPr>
    </w:p>
    <w:p w14:paraId="1A2A1511">
      <w:pPr>
        <w:spacing w:line="243" w:lineRule="auto"/>
        <w:rPr>
          <w:rFonts w:ascii="Arial"/>
          <w:sz w:val="21"/>
        </w:rPr>
      </w:pPr>
    </w:p>
    <w:p w14:paraId="7DCC2781">
      <w:pPr>
        <w:spacing w:line="243" w:lineRule="auto"/>
        <w:rPr>
          <w:rFonts w:ascii="Arial"/>
          <w:sz w:val="21"/>
        </w:rPr>
      </w:pPr>
    </w:p>
    <w:p w14:paraId="291A495B">
      <w:pPr>
        <w:spacing w:line="243" w:lineRule="auto"/>
        <w:rPr>
          <w:rFonts w:ascii="Arial"/>
          <w:sz w:val="21"/>
        </w:rPr>
      </w:pPr>
    </w:p>
    <w:p w14:paraId="088F639F">
      <w:pPr>
        <w:pStyle w:val="4"/>
        <w:spacing w:before="72" w:line="220" w:lineRule="auto"/>
        <w:ind w:left="90"/>
        <w:rPr>
          <w:spacing w:val="-5"/>
          <w:sz w:val="28"/>
          <w:szCs w:val="28"/>
        </w:rPr>
      </w:pPr>
    </w:p>
    <w:p w14:paraId="0202FB98">
      <w:pPr>
        <w:pStyle w:val="4"/>
        <w:spacing w:before="72" w:line="220" w:lineRule="auto"/>
        <w:ind w:left="90"/>
        <w:rPr>
          <w:spacing w:val="-5"/>
          <w:sz w:val="28"/>
          <w:szCs w:val="28"/>
        </w:rPr>
      </w:pPr>
    </w:p>
    <w:p w14:paraId="643ABFC6">
      <w:pPr>
        <w:pStyle w:val="4"/>
        <w:spacing w:before="72" w:line="220" w:lineRule="auto"/>
        <w:ind w:left="90"/>
        <w:rPr>
          <w:sz w:val="28"/>
          <w:szCs w:val="28"/>
        </w:rPr>
      </w:pPr>
      <w:r>
        <w:rPr>
          <w:spacing w:val="-5"/>
          <w:sz w:val="28"/>
          <w:szCs w:val="28"/>
        </w:rPr>
        <w:t>附件七 应急预案</w:t>
      </w:r>
    </w:p>
    <w:p w14:paraId="7D15C90A">
      <w:pPr>
        <w:pStyle w:val="4"/>
        <w:spacing w:before="23" w:line="218" w:lineRule="auto"/>
        <w:ind w:left="65"/>
        <w:rPr>
          <w:sz w:val="24"/>
          <w:szCs w:val="24"/>
        </w:rPr>
      </w:pPr>
      <w:r>
        <w:rPr>
          <w:spacing w:val="-1"/>
          <w:sz w:val="24"/>
          <w:szCs w:val="24"/>
        </w:rPr>
        <w:t>①施工过程中突发事件的应急响应时间；</w:t>
      </w:r>
    </w:p>
    <w:p w14:paraId="03E75A51">
      <w:pPr>
        <w:pStyle w:val="4"/>
        <w:spacing w:before="184" w:line="218" w:lineRule="auto"/>
        <w:ind w:left="64"/>
        <w:rPr>
          <w:sz w:val="24"/>
          <w:szCs w:val="24"/>
        </w:rPr>
      </w:pPr>
      <w:r>
        <w:rPr>
          <w:spacing w:val="-1"/>
          <w:sz w:val="24"/>
          <w:szCs w:val="24"/>
        </w:rPr>
        <w:t>②应急人员配置；</w:t>
      </w:r>
    </w:p>
    <w:p w14:paraId="59E9165D">
      <w:pPr>
        <w:pStyle w:val="4"/>
        <w:spacing w:before="182" w:line="218" w:lineRule="auto"/>
        <w:ind w:left="64"/>
        <w:rPr>
          <w:sz w:val="24"/>
          <w:szCs w:val="24"/>
        </w:rPr>
      </w:pPr>
      <w:r>
        <w:rPr>
          <w:spacing w:val="-1"/>
          <w:sz w:val="24"/>
          <w:szCs w:val="24"/>
        </w:rPr>
        <w:t>③对发生的突发事件的应急处理措施等。</w:t>
      </w:r>
    </w:p>
    <w:p w14:paraId="756F664C">
      <w:pPr>
        <w:pStyle w:val="4"/>
        <w:spacing w:before="182" w:line="220" w:lineRule="auto"/>
        <w:ind w:left="222"/>
        <w:rPr>
          <w:sz w:val="24"/>
          <w:szCs w:val="24"/>
        </w:rPr>
      </w:pPr>
      <w:r>
        <w:rPr>
          <w:spacing w:val="-2"/>
          <w:sz w:val="24"/>
          <w:szCs w:val="24"/>
        </w:rPr>
        <w:t>（包括但不限于以上内容）</w:t>
      </w:r>
    </w:p>
    <w:p w14:paraId="4B80641D">
      <w:pPr>
        <w:spacing w:line="334" w:lineRule="auto"/>
        <w:rPr>
          <w:rFonts w:ascii="Arial"/>
          <w:sz w:val="21"/>
        </w:rPr>
      </w:pPr>
    </w:p>
    <w:p w14:paraId="7CED6192">
      <w:pPr>
        <w:pStyle w:val="4"/>
        <w:spacing w:before="91" w:line="220" w:lineRule="auto"/>
        <w:ind w:left="90"/>
        <w:rPr>
          <w:sz w:val="28"/>
          <w:szCs w:val="28"/>
        </w:rPr>
      </w:pPr>
      <w:r>
        <w:rPr>
          <w:spacing w:val="-5"/>
          <w:sz w:val="28"/>
          <w:szCs w:val="28"/>
        </w:rPr>
        <w:t>附件八 售后服务</w:t>
      </w:r>
    </w:p>
    <w:p w14:paraId="6FEE4804">
      <w:pPr>
        <w:pStyle w:val="4"/>
        <w:spacing w:before="23" w:line="218" w:lineRule="auto"/>
        <w:ind w:left="65"/>
        <w:rPr>
          <w:sz w:val="24"/>
          <w:szCs w:val="24"/>
        </w:rPr>
      </w:pPr>
      <w:r>
        <w:rPr>
          <w:spacing w:val="-1"/>
          <w:sz w:val="24"/>
          <w:szCs w:val="24"/>
        </w:rPr>
        <w:t>①服务效率及响应时间；</w:t>
      </w:r>
    </w:p>
    <w:p w14:paraId="4FE98627">
      <w:pPr>
        <w:pStyle w:val="4"/>
        <w:spacing w:before="184" w:line="218" w:lineRule="auto"/>
        <w:ind w:left="64"/>
        <w:rPr>
          <w:sz w:val="24"/>
          <w:szCs w:val="24"/>
        </w:rPr>
      </w:pPr>
      <w:r>
        <w:rPr>
          <w:spacing w:val="-1"/>
          <w:sz w:val="24"/>
          <w:szCs w:val="24"/>
        </w:rPr>
        <w:t>②拟投入售后服务人员配置情况；</w:t>
      </w:r>
    </w:p>
    <w:p w14:paraId="720E8F2D">
      <w:pPr>
        <w:pStyle w:val="4"/>
        <w:spacing w:before="182" w:line="218" w:lineRule="auto"/>
        <w:ind w:left="64"/>
        <w:rPr>
          <w:sz w:val="24"/>
          <w:szCs w:val="24"/>
        </w:rPr>
      </w:pPr>
      <w:r>
        <w:rPr>
          <w:spacing w:val="-1"/>
          <w:sz w:val="24"/>
          <w:szCs w:val="24"/>
        </w:rPr>
        <w:t>③售后服务质量承诺及保障措施；</w:t>
      </w:r>
    </w:p>
    <w:p w14:paraId="30A08978">
      <w:pPr>
        <w:pStyle w:val="4"/>
        <w:spacing w:before="185" w:line="218" w:lineRule="auto"/>
        <w:ind w:left="64"/>
        <w:rPr>
          <w:sz w:val="24"/>
          <w:szCs w:val="24"/>
        </w:rPr>
      </w:pPr>
      <w:r>
        <w:rPr>
          <w:spacing w:val="-2"/>
          <w:sz w:val="24"/>
          <w:szCs w:val="24"/>
        </w:rPr>
        <w:t>④质保期限；</w:t>
      </w:r>
    </w:p>
    <w:p w14:paraId="6310F9A4">
      <w:pPr>
        <w:pStyle w:val="4"/>
        <w:spacing w:before="184" w:line="218" w:lineRule="auto"/>
        <w:ind w:left="64"/>
        <w:rPr>
          <w:sz w:val="24"/>
          <w:szCs w:val="24"/>
        </w:rPr>
      </w:pPr>
      <w:r>
        <w:rPr>
          <w:spacing w:val="-1"/>
          <w:sz w:val="24"/>
          <w:szCs w:val="24"/>
        </w:rPr>
        <w:t>⑤设备发生故障后的补救措施等。</w:t>
      </w:r>
    </w:p>
    <w:p w14:paraId="11CC576C">
      <w:pPr>
        <w:pStyle w:val="4"/>
        <w:spacing w:before="183" w:line="220" w:lineRule="auto"/>
        <w:ind w:left="222"/>
        <w:rPr>
          <w:sz w:val="24"/>
          <w:szCs w:val="24"/>
        </w:rPr>
      </w:pPr>
      <w:r>
        <w:rPr>
          <w:spacing w:val="-2"/>
          <w:sz w:val="24"/>
          <w:szCs w:val="24"/>
        </w:rPr>
        <w:t>（包括但不限于以上内容）</w:t>
      </w:r>
    </w:p>
    <w:p w14:paraId="3CEF726A">
      <w:pPr>
        <w:spacing w:line="244" w:lineRule="auto"/>
        <w:rPr>
          <w:rFonts w:ascii="Arial"/>
          <w:sz w:val="21"/>
        </w:rPr>
      </w:pPr>
    </w:p>
    <w:p w14:paraId="5F011EA7">
      <w:pPr>
        <w:spacing w:line="244" w:lineRule="auto"/>
        <w:rPr>
          <w:rFonts w:ascii="Arial"/>
          <w:sz w:val="21"/>
        </w:rPr>
      </w:pPr>
    </w:p>
    <w:p w14:paraId="66BC5203">
      <w:pPr>
        <w:spacing w:line="244" w:lineRule="auto"/>
        <w:rPr>
          <w:rFonts w:ascii="Arial"/>
          <w:sz w:val="21"/>
        </w:rPr>
      </w:pPr>
    </w:p>
    <w:p w14:paraId="2BA72A0A">
      <w:pPr>
        <w:spacing w:line="244" w:lineRule="auto"/>
        <w:rPr>
          <w:rFonts w:ascii="Arial"/>
          <w:sz w:val="21"/>
        </w:rPr>
      </w:pPr>
    </w:p>
    <w:p w14:paraId="075258B4">
      <w:pPr>
        <w:spacing w:line="244" w:lineRule="auto"/>
        <w:rPr>
          <w:rFonts w:ascii="Arial"/>
          <w:sz w:val="21"/>
        </w:rPr>
      </w:pPr>
    </w:p>
    <w:p w14:paraId="10715FF7">
      <w:pPr>
        <w:spacing w:line="244" w:lineRule="auto"/>
        <w:rPr>
          <w:rFonts w:ascii="Arial"/>
          <w:sz w:val="21"/>
        </w:rPr>
      </w:pPr>
    </w:p>
    <w:p w14:paraId="73B05A71">
      <w:pPr>
        <w:spacing w:line="244" w:lineRule="auto"/>
        <w:rPr>
          <w:rFonts w:ascii="Arial"/>
          <w:sz w:val="21"/>
        </w:rPr>
      </w:pPr>
    </w:p>
    <w:p w14:paraId="6C0747F2">
      <w:pPr>
        <w:spacing w:line="244" w:lineRule="auto"/>
        <w:rPr>
          <w:rFonts w:ascii="Arial"/>
          <w:sz w:val="21"/>
        </w:rPr>
      </w:pPr>
    </w:p>
    <w:p w14:paraId="3252F39E">
      <w:pPr>
        <w:spacing w:line="244" w:lineRule="auto"/>
        <w:rPr>
          <w:rFonts w:ascii="Arial"/>
          <w:sz w:val="21"/>
        </w:rPr>
      </w:pPr>
    </w:p>
    <w:p w14:paraId="02FAE9EE">
      <w:pPr>
        <w:spacing w:line="244" w:lineRule="auto"/>
        <w:rPr>
          <w:rFonts w:ascii="Arial"/>
          <w:sz w:val="21"/>
        </w:rPr>
      </w:pPr>
    </w:p>
    <w:p w14:paraId="083C736D">
      <w:pPr>
        <w:spacing w:line="244" w:lineRule="auto"/>
        <w:rPr>
          <w:rFonts w:ascii="Arial"/>
          <w:sz w:val="21"/>
        </w:rPr>
      </w:pPr>
    </w:p>
    <w:p w14:paraId="5E08FDD1">
      <w:pPr>
        <w:spacing w:line="244" w:lineRule="auto"/>
        <w:rPr>
          <w:rFonts w:ascii="Arial"/>
          <w:sz w:val="21"/>
        </w:rPr>
      </w:pPr>
    </w:p>
    <w:p w14:paraId="16FB307D">
      <w:pPr>
        <w:spacing w:line="245" w:lineRule="auto"/>
        <w:rPr>
          <w:rFonts w:ascii="Arial"/>
          <w:sz w:val="21"/>
        </w:rPr>
      </w:pPr>
    </w:p>
    <w:p w14:paraId="5AA5180D">
      <w:pPr>
        <w:spacing w:line="245" w:lineRule="auto"/>
        <w:rPr>
          <w:rFonts w:ascii="Arial"/>
          <w:sz w:val="21"/>
        </w:rPr>
      </w:pPr>
    </w:p>
    <w:p w14:paraId="045CFB11">
      <w:pPr>
        <w:spacing w:line="245" w:lineRule="auto"/>
        <w:rPr>
          <w:rFonts w:ascii="Arial"/>
          <w:sz w:val="21"/>
        </w:rPr>
      </w:pPr>
    </w:p>
    <w:p w14:paraId="55864F32">
      <w:pPr>
        <w:spacing w:line="245" w:lineRule="auto"/>
        <w:rPr>
          <w:rFonts w:ascii="Arial"/>
          <w:sz w:val="21"/>
        </w:rPr>
      </w:pPr>
    </w:p>
    <w:p w14:paraId="7F148B3A">
      <w:pPr>
        <w:spacing w:line="245" w:lineRule="auto"/>
        <w:rPr>
          <w:rFonts w:ascii="Arial"/>
          <w:sz w:val="21"/>
        </w:rPr>
      </w:pPr>
    </w:p>
    <w:p w14:paraId="6F6008AD">
      <w:pPr>
        <w:spacing w:line="245" w:lineRule="auto"/>
        <w:rPr>
          <w:rFonts w:ascii="Arial"/>
          <w:sz w:val="21"/>
        </w:rPr>
      </w:pPr>
    </w:p>
    <w:p w14:paraId="483D434E">
      <w:pPr>
        <w:spacing w:line="245" w:lineRule="auto"/>
        <w:rPr>
          <w:rFonts w:ascii="Arial"/>
          <w:sz w:val="21"/>
        </w:rPr>
      </w:pPr>
    </w:p>
    <w:p w14:paraId="00677E34">
      <w:pPr>
        <w:spacing w:line="245" w:lineRule="auto"/>
        <w:rPr>
          <w:rFonts w:ascii="Arial"/>
          <w:sz w:val="21"/>
        </w:rPr>
      </w:pPr>
    </w:p>
    <w:p w14:paraId="20434802">
      <w:pPr>
        <w:spacing w:line="245" w:lineRule="auto"/>
        <w:rPr>
          <w:rFonts w:ascii="Arial"/>
          <w:sz w:val="21"/>
        </w:rPr>
      </w:pPr>
    </w:p>
    <w:p w14:paraId="4C1D5833">
      <w:pPr>
        <w:spacing w:line="245" w:lineRule="auto"/>
        <w:rPr>
          <w:rFonts w:ascii="Arial"/>
          <w:sz w:val="21"/>
        </w:rPr>
      </w:pPr>
    </w:p>
    <w:p w14:paraId="107B5833">
      <w:pPr>
        <w:spacing w:line="245" w:lineRule="auto"/>
        <w:rPr>
          <w:rFonts w:ascii="Arial"/>
          <w:sz w:val="21"/>
        </w:rPr>
      </w:pPr>
    </w:p>
    <w:p w14:paraId="20C80AC0">
      <w:pPr>
        <w:spacing w:line="245" w:lineRule="auto"/>
        <w:rPr>
          <w:rFonts w:ascii="Arial"/>
          <w:sz w:val="21"/>
        </w:rPr>
      </w:pPr>
    </w:p>
    <w:p w14:paraId="1B6BD725">
      <w:pPr>
        <w:spacing w:line="245" w:lineRule="auto"/>
        <w:rPr>
          <w:rFonts w:ascii="Arial"/>
          <w:sz w:val="21"/>
        </w:rPr>
      </w:pPr>
    </w:p>
    <w:p w14:paraId="7567E697">
      <w:pPr>
        <w:spacing w:line="245" w:lineRule="auto"/>
        <w:rPr>
          <w:rFonts w:ascii="Arial"/>
          <w:sz w:val="21"/>
        </w:rPr>
      </w:pPr>
    </w:p>
    <w:p w14:paraId="60B5427A">
      <w:pPr>
        <w:spacing w:line="245" w:lineRule="auto"/>
        <w:rPr>
          <w:rFonts w:ascii="Arial"/>
          <w:sz w:val="21"/>
        </w:rPr>
      </w:pPr>
    </w:p>
    <w:p w14:paraId="4C05949E">
      <w:pPr>
        <w:spacing w:line="245" w:lineRule="auto"/>
        <w:rPr>
          <w:rFonts w:ascii="Arial"/>
          <w:sz w:val="21"/>
        </w:rPr>
      </w:pPr>
    </w:p>
    <w:p w14:paraId="5E5E6EC4">
      <w:pPr>
        <w:spacing w:line="245" w:lineRule="auto"/>
        <w:rPr>
          <w:rFonts w:ascii="Arial"/>
          <w:sz w:val="21"/>
        </w:rPr>
      </w:pPr>
    </w:p>
    <w:p w14:paraId="13658E47">
      <w:pPr>
        <w:spacing w:line="245" w:lineRule="auto"/>
        <w:rPr>
          <w:rFonts w:ascii="Arial"/>
          <w:sz w:val="21"/>
        </w:rPr>
      </w:pPr>
    </w:p>
    <w:p w14:paraId="1BC848FB">
      <w:pPr>
        <w:spacing w:line="245" w:lineRule="auto"/>
        <w:rPr>
          <w:rFonts w:ascii="Arial"/>
          <w:sz w:val="21"/>
        </w:rPr>
      </w:pPr>
    </w:p>
    <w:p w14:paraId="0F29DB3D">
      <w:pPr>
        <w:spacing w:line="283" w:lineRule="exact"/>
        <w:rPr>
          <w:sz w:val="20"/>
          <w:szCs w:val="20"/>
        </w:rPr>
        <w:sectPr>
          <w:headerReference r:id="rId15" w:type="default"/>
          <w:pgSz w:w="11906" w:h="16839"/>
          <w:pgMar w:top="1362" w:right="1243" w:bottom="400" w:left="1785" w:header="871" w:footer="0" w:gutter="0"/>
          <w:pgNumType w:fmt="numberInDash"/>
          <w:cols w:space="720" w:num="1"/>
        </w:sectPr>
      </w:pPr>
    </w:p>
    <w:p w14:paraId="649A7AC8">
      <w:pPr>
        <w:pStyle w:val="4"/>
        <w:spacing w:before="72" w:line="220" w:lineRule="auto"/>
        <w:ind w:left="90"/>
        <w:rPr>
          <w:sz w:val="28"/>
          <w:szCs w:val="28"/>
        </w:rPr>
      </w:pPr>
      <w:r>
        <w:rPr>
          <w:spacing w:val="-2"/>
          <w:sz w:val="28"/>
          <w:szCs w:val="28"/>
        </w:rPr>
        <w:t>附件九 拟投入项目负责人及主要人员简历表</w:t>
      </w:r>
    </w:p>
    <w:p w14:paraId="4EB7C6BC">
      <w:pPr>
        <w:pStyle w:val="4"/>
        <w:spacing w:before="23" w:line="219" w:lineRule="auto"/>
        <w:ind w:left="66"/>
        <w:rPr>
          <w:sz w:val="24"/>
          <w:szCs w:val="24"/>
        </w:rPr>
      </w:pPr>
      <w:r>
        <w:rPr>
          <w:spacing w:val="-1"/>
          <w:sz w:val="24"/>
          <w:szCs w:val="24"/>
        </w:rPr>
        <w:t>供应商名称：</w:t>
      </w:r>
      <w:r>
        <w:rPr>
          <w:spacing w:val="-1"/>
          <w:sz w:val="24"/>
          <w:szCs w:val="24"/>
          <w:u w:val="single" w:color="auto"/>
        </w:rPr>
        <w:t xml:space="preserve">                          </w:t>
      </w:r>
      <w:r>
        <w:rPr>
          <w:spacing w:val="-94"/>
          <w:sz w:val="24"/>
          <w:szCs w:val="24"/>
        </w:rPr>
        <w:t xml:space="preserve"> </w:t>
      </w:r>
      <w:r>
        <w:rPr>
          <w:spacing w:val="-1"/>
          <w:sz w:val="24"/>
          <w:szCs w:val="24"/>
        </w:rPr>
        <w:t>项目编号：</w:t>
      </w:r>
      <w:r>
        <w:rPr>
          <w:sz w:val="24"/>
          <w:szCs w:val="24"/>
          <w:u w:val="single" w:color="auto"/>
        </w:rPr>
        <w:t xml:space="preserve">           </w:t>
      </w:r>
    </w:p>
    <w:p w14:paraId="401C989E">
      <w:pPr>
        <w:spacing w:before="176"/>
      </w:pPr>
    </w:p>
    <w:tbl>
      <w:tblPr>
        <w:tblStyle w:val="11"/>
        <w:tblW w:w="8682"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0"/>
        <w:gridCol w:w="770"/>
        <w:gridCol w:w="2461"/>
        <w:gridCol w:w="395"/>
        <w:gridCol w:w="1400"/>
        <w:gridCol w:w="538"/>
        <w:gridCol w:w="1848"/>
      </w:tblGrid>
      <w:tr w14:paraId="1A906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040" w:type="dxa"/>
            <w:gridSpan w:val="2"/>
            <w:tcBorders>
              <w:top w:val="single" w:color="000000" w:sz="10" w:space="0"/>
              <w:left w:val="single" w:color="000000" w:sz="10" w:space="0"/>
            </w:tcBorders>
            <w:vAlign w:val="top"/>
          </w:tcPr>
          <w:p w14:paraId="3E366AC7">
            <w:pPr>
              <w:spacing w:before="238" w:line="220" w:lineRule="auto"/>
              <w:ind w:left="594"/>
              <w:rPr>
                <w:rFonts w:ascii="宋体" w:hAnsi="宋体" w:eastAsia="宋体" w:cs="宋体"/>
                <w:sz w:val="24"/>
                <w:szCs w:val="24"/>
              </w:rPr>
            </w:pPr>
            <w:r>
              <w:rPr>
                <w:rFonts w:ascii="宋体" w:hAnsi="宋体" w:eastAsia="宋体" w:cs="宋体"/>
                <w:spacing w:val="-5"/>
                <w:sz w:val="24"/>
                <w:szCs w:val="24"/>
              </w:rPr>
              <w:t>姓</w:t>
            </w:r>
            <w:r>
              <w:rPr>
                <w:rFonts w:ascii="宋体" w:hAnsi="宋体" w:eastAsia="宋体" w:cs="宋体"/>
                <w:spacing w:val="4"/>
                <w:sz w:val="24"/>
                <w:szCs w:val="24"/>
              </w:rPr>
              <w:t xml:space="preserve">   </w:t>
            </w:r>
            <w:r>
              <w:rPr>
                <w:rFonts w:ascii="宋体" w:hAnsi="宋体" w:eastAsia="宋体" w:cs="宋体"/>
                <w:spacing w:val="-5"/>
                <w:sz w:val="24"/>
                <w:szCs w:val="24"/>
              </w:rPr>
              <w:t>名</w:t>
            </w:r>
          </w:p>
        </w:tc>
        <w:tc>
          <w:tcPr>
            <w:tcW w:w="2461" w:type="dxa"/>
            <w:tcBorders>
              <w:top w:val="single" w:color="000000" w:sz="10" w:space="0"/>
            </w:tcBorders>
            <w:vAlign w:val="top"/>
          </w:tcPr>
          <w:p w14:paraId="46F5EC0E">
            <w:pPr>
              <w:pStyle w:val="12"/>
            </w:pPr>
          </w:p>
        </w:tc>
        <w:tc>
          <w:tcPr>
            <w:tcW w:w="2333" w:type="dxa"/>
            <w:gridSpan w:val="3"/>
            <w:tcBorders>
              <w:top w:val="single" w:color="000000" w:sz="10" w:space="0"/>
            </w:tcBorders>
            <w:vAlign w:val="top"/>
          </w:tcPr>
          <w:p w14:paraId="778DA293">
            <w:pPr>
              <w:spacing w:before="238" w:line="221" w:lineRule="auto"/>
              <w:ind w:left="814"/>
              <w:rPr>
                <w:rFonts w:ascii="宋体" w:hAnsi="宋体" w:eastAsia="宋体" w:cs="宋体"/>
                <w:sz w:val="24"/>
                <w:szCs w:val="24"/>
              </w:rPr>
            </w:pPr>
            <w:r>
              <w:rPr>
                <w:rFonts w:ascii="宋体" w:hAnsi="宋体" w:eastAsia="宋体" w:cs="宋体"/>
                <w:spacing w:val="-5"/>
                <w:sz w:val="24"/>
                <w:szCs w:val="24"/>
              </w:rPr>
              <w:t>性</w:t>
            </w:r>
            <w:r>
              <w:rPr>
                <w:rFonts w:ascii="宋体" w:hAnsi="宋体" w:eastAsia="宋体" w:cs="宋体"/>
                <w:spacing w:val="6"/>
                <w:sz w:val="24"/>
                <w:szCs w:val="24"/>
              </w:rPr>
              <w:t xml:space="preserve">  </w:t>
            </w:r>
            <w:r>
              <w:rPr>
                <w:rFonts w:ascii="宋体" w:hAnsi="宋体" w:eastAsia="宋体" w:cs="宋体"/>
                <w:spacing w:val="-5"/>
                <w:sz w:val="24"/>
                <w:szCs w:val="24"/>
              </w:rPr>
              <w:t>别</w:t>
            </w:r>
          </w:p>
        </w:tc>
        <w:tc>
          <w:tcPr>
            <w:tcW w:w="1848" w:type="dxa"/>
            <w:tcBorders>
              <w:top w:val="single" w:color="000000" w:sz="10" w:space="0"/>
              <w:right w:val="single" w:color="000000" w:sz="10" w:space="0"/>
            </w:tcBorders>
            <w:vAlign w:val="top"/>
          </w:tcPr>
          <w:p w14:paraId="59250298">
            <w:pPr>
              <w:pStyle w:val="12"/>
            </w:pPr>
          </w:p>
        </w:tc>
      </w:tr>
      <w:tr w14:paraId="07C36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2040" w:type="dxa"/>
            <w:gridSpan w:val="2"/>
            <w:tcBorders>
              <w:left w:val="single" w:color="000000" w:sz="10" w:space="0"/>
            </w:tcBorders>
            <w:vAlign w:val="top"/>
          </w:tcPr>
          <w:p w14:paraId="40292B36">
            <w:pPr>
              <w:spacing w:before="203" w:line="220" w:lineRule="auto"/>
              <w:ind w:left="595"/>
              <w:rPr>
                <w:rFonts w:ascii="宋体" w:hAnsi="宋体" w:eastAsia="宋体" w:cs="宋体"/>
                <w:sz w:val="24"/>
                <w:szCs w:val="24"/>
              </w:rPr>
            </w:pPr>
            <w:r>
              <w:rPr>
                <w:rFonts w:ascii="宋体" w:hAnsi="宋体" w:eastAsia="宋体" w:cs="宋体"/>
                <w:spacing w:val="-6"/>
                <w:sz w:val="24"/>
                <w:szCs w:val="24"/>
              </w:rPr>
              <w:t>职</w:t>
            </w:r>
            <w:r>
              <w:rPr>
                <w:rFonts w:ascii="宋体" w:hAnsi="宋体" w:eastAsia="宋体" w:cs="宋体"/>
                <w:spacing w:val="3"/>
                <w:sz w:val="24"/>
                <w:szCs w:val="24"/>
              </w:rPr>
              <w:t xml:space="preserve">   </w:t>
            </w:r>
            <w:r>
              <w:rPr>
                <w:rFonts w:ascii="宋体" w:hAnsi="宋体" w:eastAsia="宋体" w:cs="宋体"/>
                <w:spacing w:val="-6"/>
                <w:sz w:val="24"/>
                <w:szCs w:val="24"/>
              </w:rPr>
              <w:t>务</w:t>
            </w:r>
          </w:p>
        </w:tc>
        <w:tc>
          <w:tcPr>
            <w:tcW w:w="2461" w:type="dxa"/>
            <w:vAlign w:val="top"/>
          </w:tcPr>
          <w:p w14:paraId="1B366D91">
            <w:pPr>
              <w:pStyle w:val="12"/>
            </w:pPr>
          </w:p>
        </w:tc>
        <w:tc>
          <w:tcPr>
            <w:tcW w:w="2333" w:type="dxa"/>
            <w:gridSpan w:val="3"/>
            <w:vAlign w:val="top"/>
          </w:tcPr>
          <w:p w14:paraId="30477902">
            <w:pPr>
              <w:spacing w:before="203" w:line="222" w:lineRule="auto"/>
              <w:ind w:left="815"/>
              <w:rPr>
                <w:rFonts w:ascii="宋体" w:hAnsi="宋体" w:eastAsia="宋体" w:cs="宋体"/>
                <w:sz w:val="24"/>
                <w:szCs w:val="24"/>
              </w:rPr>
            </w:pPr>
            <w:r>
              <w:rPr>
                <w:rFonts w:ascii="宋体" w:hAnsi="宋体" w:eastAsia="宋体" w:cs="宋体"/>
                <w:spacing w:val="-6"/>
                <w:sz w:val="24"/>
                <w:szCs w:val="24"/>
              </w:rPr>
              <w:t>职</w:t>
            </w:r>
            <w:r>
              <w:rPr>
                <w:rFonts w:ascii="宋体" w:hAnsi="宋体" w:eastAsia="宋体" w:cs="宋体"/>
                <w:spacing w:val="4"/>
                <w:sz w:val="24"/>
                <w:szCs w:val="24"/>
              </w:rPr>
              <w:t xml:space="preserve">  </w:t>
            </w:r>
            <w:r>
              <w:rPr>
                <w:rFonts w:ascii="宋体" w:hAnsi="宋体" w:eastAsia="宋体" w:cs="宋体"/>
                <w:spacing w:val="-6"/>
                <w:sz w:val="24"/>
                <w:szCs w:val="24"/>
              </w:rPr>
              <w:t>称</w:t>
            </w:r>
          </w:p>
        </w:tc>
        <w:tc>
          <w:tcPr>
            <w:tcW w:w="1848" w:type="dxa"/>
            <w:tcBorders>
              <w:right w:val="single" w:color="000000" w:sz="10" w:space="0"/>
            </w:tcBorders>
            <w:vAlign w:val="top"/>
          </w:tcPr>
          <w:p w14:paraId="30717572">
            <w:pPr>
              <w:pStyle w:val="12"/>
            </w:pPr>
          </w:p>
        </w:tc>
      </w:tr>
      <w:tr w14:paraId="4497E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040" w:type="dxa"/>
            <w:gridSpan w:val="2"/>
            <w:tcBorders>
              <w:left w:val="single" w:color="000000" w:sz="10" w:space="0"/>
            </w:tcBorders>
            <w:vAlign w:val="top"/>
          </w:tcPr>
          <w:p w14:paraId="16C036DC">
            <w:pPr>
              <w:spacing w:before="209" w:line="220" w:lineRule="auto"/>
              <w:ind w:left="178"/>
              <w:rPr>
                <w:rFonts w:ascii="宋体" w:hAnsi="宋体" w:eastAsia="宋体" w:cs="宋体"/>
                <w:sz w:val="24"/>
                <w:szCs w:val="24"/>
              </w:rPr>
            </w:pPr>
            <w:r>
              <w:rPr>
                <w:rFonts w:ascii="宋体" w:hAnsi="宋体" w:eastAsia="宋体" w:cs="宋体"/>
                <w:spacing w:val="-3"/>
                <w:sz w:val="24"/>
                <w:szCs w:val="24"/>
              </w:rPr>
              <w:t>毕业学校、专业</w:t>
            </w:r>
          </w:p>
        </w:tc>
        <w:tc>
          <w:tcPr>
            <w:tcW w:w="6642" w:type="dxa"/>
            <w:gridSpan w:val="5"/>
            <w:tcBorders>
              <w:right w:val="single" w:color="000000" w:sz="10" w:space="0"/>
            </w:tcBorders>
            <w:vAlign w:val="top"/>
          </w:tcPr>
          <w:p w14:paraId="60C2EA91">
            <w:pPr>
              <w:pStyle w:val="12"/>
            </w:pPr>
          </w:p>
        </w:tc>
      </w:tr>
      <w:tr w14:paraId="60017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040" w:type="dxa"/>
            <w:gridSpan w:val="2"/>
            <w:tcBorders>
              <w:left w:val="single" w:color="000000" w:sz="10" w:space="0"/>
            </w:tcBorders>
            <w:vAlign w:val="top"/>
          </w:tcPr>
          <w:p w14:paraId="6179F13C">
            <w:pPr>
              <w:spacing w:before="286" w:line="220" w:lineRule="auto"/>
              <w:ind w:left="540"/>
              <w:rPr>
                <w:rFonts w:ascii="宋体" w:hAnsi="宋体" w:eastAsia="宋体" w:cs="宋体"/>
                <w:sz w:val="24"/>
                <w:szCs w:val="24"/>
              </w:rPr>
            </w:pPr>
            <w:r>
              <w:rPr>
                <w:rFonts w:ascii="宋体" w:hAnsi="宋体" w:eastAsia="宋体" w:cs="宋体"/>
                <w:spacing w:val="-4"/>
                <w:sz w:val="24"/>
                <w:szCs w:val="24"/>
              </w:rPr>
              <w:t>身份证号</w:t>
            </w:r>
          </w:p>
        </w:tc>
        <w:tc>
          <w:tcPr>
            <w:tcW w:w="2461" w:type="dxa"/>
            <w:vAlign w:val="top"/>
          </w:tcPr>
          <w:p w14:paraId="528F4F27">
            <w:pPr>
              <w:pStyle w:val="12"/>
            </w:pPr>
          </w:p>
        </w:tc>
        <w:tc>
          <w:tcPr>
            <w:tcW w:w="2333" w:type="dxa"/>
            <w:gridSpan w:val="3"/>
            <w:vAlign w:val="top"/>
          </w:tcPr>
          <w:p w14:paraId="739A7FAB">
            <w:pPr>
              <w:spacing w:before="286" w:line="219" w:lineRule="auto"/>
              <w:ind w:left="334"/>
              <w:rPr>
                <w:rFonts w:ascii="宋体" w:hAnsi="宋体" w:eastAsia="宋体" w:cs="宋体"/>
                <w:sz w:val="24"/>
                <w:szCs w:val="24"/>
              </w:rPr>
            </w:pPr>
            <w:r>
              <w:rPr>
                <w:rFonts w:ascii="宋体" w:hAnsi="宋体" w:eastAsia="宋体" w:cs="宋体"/>
                <w:spacing w:val="-2"/>
                <w:sz w:val="24"/>
                <w:szCs w:val="24"/>
              </w:rPr>
              <w:t>拟在本工程任职</w:t>
            </w:r>
          </w:p>
        </w:tc>
        <w:tc>
          <w:tcPr>
            <w:tcW w:w="1848" w:type="dxa"/>
            <w:tcBorders>
              <w:right w:val="single" w:color="000000" w:sz="10" w:space="0"/>
            </w:tcBorders>
            <w:vAlign w:val="top"/>
          </w:tcPr>
          <w:p w14:paraId="7CF6DBE1">
            <w:pPr>
              <w:pStyle w:val="12"/>
            </w:pPr>
          </w:p>
        </w:tc>
      </w:tr>
      <w:tr w14:paraId="44E3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040" w:type="dxa"/>
            <w:gridSpan w:val="2"/>
            <w:tcBorders>
              <w:left w:val="single" w:color="000000" w:sz="10" w:space="0"/>
            </w:tcBorders>
            <w:vAlign w:val="top"/>
          </w:tcPr>
          <w:p w14:paraId="200BE351">
            <w:pPr>
              <w:spacing w:before="287" w:line="220" w:lineRule="auto"/>
              <w:ind w:left="414"/>
              <w:rPr>
                <w:rFonts w:ascii="宋体" w:hAnsi="宋体" w:eastAsia="宋体" w:cs="宋体"/>
                <w:sz w:val="24"/>
                <w:szCs w:val="24"/>
              </w:rPr>
            </w:pPr>
            <w:r>
              <w:rPr>
                <w:rFonts w:ascii="宋体" w:hAnsi="宋体" w:eastAsia="宋体" w:cs="宋体"/>
                <w:spacing w:val="-2"/>
                <w:sz w:val="24"/>
                <w:szCs w:val="24"/>
              </w:rPr>
              <w:t>执业资格证</w:t>
            </w:r>
          </w:p>
        </w:tc>
        <w:tc>
          <w:tcPr>
            <w:tcW w:w="2461" w:type="dxa"/>
            <w:vAlign w:val="top"/>
          </w:tcPr>
          <w:p w14:paraId="10E17749">
            <w:pPr>
              <w:pStyle w:val="12"/>
            </w:pPr>
          </w:p>
        </w:tc>
        <w:tc>
          <w:tcPr>
            <w:tcW w:w="2333" w:type="dxa"/>
            <w:gridSpan w:val="3"/>
            <w:vAlign w:val="top"/>
          </w:tcPr>
          <w:p w14:paraId="0F026900">
            <w:pPr>
              <w:spacing w:before="288" w:line="219" w:lineRule="auto"/>
              <w:ind w:left="334"/>
              <w:rPr>
                <w:rFonts w:ascii="宋体" w:hAnsi="宋体" w:eastAsia="宋体" w:cs="宋体"/>
                <w:sz w:val="24"/>
                <w:szCs w:val="24"/>
              </w:rPr>
            </w:pPr>
            <w:r>
              <w:rPr>
                <w:rFonts w:ascii="宋体" w:hAnsi="宋体" w:eastAsia="宋体" w:cs="宋体"/>
                <w:spacing w:val="-2"/>
                <w:sz w:val="24"/>
                <w:szCs w:val="24"/>
              </w:rPr>
              <w:t>执业资格证书号</w:t>
            </w:r>
          </w:p>
        </w:tc>
        <w:tc>
          <w:tcPr>
            <w:tcW w:w="1848" w:type="dxa"/>
            <w:tcBorders>
              <w:right w:val="single" w:color="000000" w:sz="10" w:space="0"/>
            </w:tcBorders>
            <w:vAlign w:val="top"/>
          </w:tcPr>
          <w:p w14:paraId="264DE063">
            <w:pPr>
              <w:pStyle w:val="12"/>
            </w:pPr>
          </w:p>
        </w:tc>
      </w:tr>
      <w:tr w14:paraId="2B5E4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8682" w:type="dxa"/>
            <w:gridSpan w:val="7"/>
            <w:tcBorders>
              <w:left w:val="single" w:color="000000" w:sz="10" w:space="0"/>
              <w:right w:val="single" w:color="000000" w:sz="10" w:space="0"/>
            </w:tcBorders>
            <w:vAlign w:val="top"/>
          </w:tcPr>
          <w:p w14:paraId="496F4F6D">
            <w:pPr>
              <w:spacing w:before="154" w:line="220" w:lineRule="auto"/>
              <w:ind w:left="105"/>
              <w:rPr>
                <w:rFonts w:ascii="宋体" w:hAnsi="宋体" w:eastAsia="宋体" w:cs="宋体"/>
                <w:sz w:val="24"/>
                <w:szCs w:val="24"/>
              </w:rPr>
            </w:pPr>
            <w:r>
              <w:rPr>
                <w:rFonts w:ascii="宋体" w:hAnsi="宋体" w:eastAsia="宋体" w:cs="宋体"/>
                <w:spacing w:val="-1"/>
                <w:sz w:val="24"/>
                <w:szCs w:val="24"/>
              </w:rPr>
              <w:t>近三年承担项目情况</w:t>
            </w:r>
          </w:p>
        </w:tc>
      </w:tr>
      <w:tr w14:paraId="35FC9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0" w:type="dxa"/>
            <w:tcBorders>
              <w:left w:val="single" w:color="000000" w:sz="10" w:space="0"/>
            </w:tcBorders>
            <w:vAlign w:val="top"/>
          </w:tcPr>
          <w:p w14:paraId="566E5945">
            <w:pPr>
              <w:spacing w:before="156" w:line="222" w:lineRule="auto"/>
              <w:ind w:left="399"/>
              <w:rPr>
                <w:rFonts w:ascii="宋体" w:hAnsi="宋体" w:eastAsia="宋体" w:cs="宋体"/>
                <w:sz w:val="24"/>
                <w:szCs w:val="24"/>
              </w:rPr>
            </w:pPr>
            <w:r>
              <w:rPr>
                <w:rFonts w:ascii="宋体" w:hAnsi="宋体" w:eastAsia="宋体" w:cs="宋体"/>
                <w:spacing w:val="-11"/>
                <w:sz w:val="24"/>
                <w:szCs w:val="24"/>
              </w:rPr>
              <w:t>时间</w:t>
            </w:r>
          </w:p>
        </w:tc>
        <w:tc>
          <w:tcPr>
            <w:tcW w:w="3626" w:type="dxa"/>
            <w:gridSpan w:val="3"/>
            <w:vAlign w:val="top"/>
          </w:tcPr>
          <w:p w14:paraId="2D7AD23B">
            <w:pPr>
              <w:spacing w:before="155" w:line="220" w:lineRule="auto"/>
              <w:ind w:left="1093"/>
              <w:rPr>
                <w:rFonts w:ascii="宋体" w:hAnsi="宋体" w:eastAsia="宋体" w:cs="宋体"/>
                <w:sz w:val="24"/>
                <w:szCs w:val="24"/>
              </w:rPr>
            </w:pPr>
            <w:r>
              <w:rPr>
                <w:rFonts w:ascii="宋体" w:hAnsi="宋体" w:eastAsia="宋体" w:cs="宋体"/>
                <w:spacing w:val="-2"/>
                <w:sz w:val="24"/>
                <w:szCs w:val="24"/>
              </w:rPr>
              <w:t>类似项目名称</w:t>
            </w:r>
          </w:p>
        </w:tc>
        <w:tc>
          <w:tcPr>
            <w:tcW w:w="1400" w:type="dxa"/>
            <w:vAlign w:val="top"/>
          </w:tcPr>
          <w:p w14:paraId="1B0A6DD7">
            <w:pPr>
              <w:spacing w:before="155" w:line="220" w:lineRule="auto"/>
              <w:ind w:left="228"/>
              <w:rPr>
                <w:rFonts w:ascii="宋体" w:hAnsi="宋体" w:eastAsia="宋体" w:cs="宋体"/>
                <w:sz w:val="24"/>
                <w:szCs w:val="24"/>
              </w:rPr>
            </w:pPr>
            <w:r>
              <w:rPr>
                <w:rFonts w:ascii="宋体" w:hAnsi="宋体" w:eastAsia="宋体" w:cs="宋体"/>
                <w:spacing w:val="-3"/>
                <w:sz w:val="24"/>
                <w:szCs w:val="24"/>
              </w:rPr>
              <w:t>担任职务</w:t>
            </w:r>
          </w:p>
        </w:tc>
        <w:tc>
          <w:tcPr>
            <w:tcW w:w="2386" w:type="dxa"/>
            <w:gridSpan w:val="2"/>
            <w:tcBorders>
              <w:right w:val="single" w:color="000000" w:sz="10" w:space="0"/>
            </w:tcBorders>
            <w:vAlign w:val="top"/>
          </w:tcPr>
          <w:p w14:paraId="2D8DD93C">
            <w:pPr>
              <w:spacing w:before="155" w:line="221" w:lineRule="auto"/>
              <w:ind w:left="122"/>
              <w:rPr>
                <w:rFonts w:ascii="宋体" w:hAnsi="宋体" w:eastAsia="宋体" w:cs="宋体"/>
                <w:sz w:val="24"/>
                <w:szCs w:val="24"/>
              </w:rPr>
            </w:pPr>
            <w:r>
              <w:rPr>
                <w:rFonts w:ascii="宋体" w:hAnsi="宋体" w:eastAsia="宋体" w:cs="宋体"/>
                <w:spacing w:val="-2"/>
                <w:sz w:val="24"/>
                <w:szCs w:val="24"/>
              </w:rPr>
              <w:t>项目单位名称及电话</w:t>
            </w:r>
          </w:p>
        </w:tc>
      </w:tr>
      <w:tr w14:paraId="4FA5C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270" w:type="dxa"/>
            <w:tcBorders>
              <w:left w:val="single" w:color="000000" w:sz="10" w:space="0"/>
            </w:tcBorders>
            <w:vAlign w:val="top"/>
          </w:tcPr>
          <w:p w14:paraId="77C57A4A">
            <w:pPr>
              <w:pStyle w:val="12"/>
            </w:pPr>
          </w:p>
        </w:tc>
        <w:tc>
          <w:tcPr>
            <w:tcW w:w="3626" w:type="dxa"/>
            <w:gridSpan w:val="3"/>
            <w:vAlign w:val="top"/>
          </w:tcPr>
          <w:p w14:paraId="4CC74964">
            <w:pPr>
              <w:pStyle w:val="12"/>
            </w:pPr>
          </w:p>
        </w:tc>
        <w:tc>
          <w:tcPr>
            <w:tcW w:w="1400" w:type="dxa"/>
            <w:vAlign w:val="top"/>
          </w:tcPr>
          <w:p w14:paraId="7ABBF441">
            <w:pPr>
              <w:pStyle w:val="12"/>
            </w:pPr>
          </w:p>
        </w:tc>
        <w:tc>
          <w:tcPr>
            <w:tcW w:w="2386" w:type="dxa"/>
            <w:gridSpan w:val="2"/>
            <w:tcBorders>
              <w:right w:val="single" w:color="000000" w:sz="10" w:space="0"/>
            </w:tcBorders>
            <w:vAlign w:val="top"/>
          </w:tcPr>
          <w:p w14:paraId="0DDEA995">
            <w:pPr>
              <w:pStyle w:val="12"/>
            </w:pPr>
          </w:p>
        </w:tc>
      </w:tr>
      <w:tr w14:paraId="1BA79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270" w:type="dxa"/>
            <w:tcBorders>
              <w:left w:val="single" w:color="000000" w:sz="10" w:space="0"/>
            </w:tcBorders>
            <w:vAlign w:val="top"/>
          </w:tcPr>
          <w:p w14:paraId="6AEB579B">
            <w:pPr>
              <w:pStyle w:val="12"/>
            </w:pPr>
          </w:p>
        </w:tc>
        <w:tc>
          <w:tcPr>
            <w:tcW w:w="3626" w:type="dxa"/>
            <w:gridSpan w:val="3"/>
            <w:vAlign w:val="top"/>
          </w:tcPr>
          <w:p w14:paraId="16E58D3E">
            <w:pPr>
              <w:pStyle w:val="12"/>
            </w:pPr>
          </w:p>
        </w:tc>
        <w:tc>
          <w:tcPr>
            <w:tcW w:w="1400" w:type="dxa"/>
            <w:vAlign w:val="top"/>
          </w:tcPr>
          <w:p w14:paraId="59202CB4">
            <w:pPr>
              <w:pStyle w:val="12"/>
            </w:pPr>
          </w:p>
        </w:tc>
        <w:tc>
          <w:tcPr>
            <w:tcW w:w="2386" w:type="dxa"/>
            <w:gridSpan w:val="2"/>
            <w:tcBorders>
              <w:right w:val="single" w:color="000000" w:sz="10" w:space="0"/>
            </w:tcBorders>
            <w:vAlign w:val="top"/>
          </w:tcPr>
          <w:p w14:paraId="5853093C">
            <w:pPr>
              <w:pStyle w:val="12"/>
            </w:pPr>
          </w:p>
        </w:tc>
      </w:tr>
      <w:tr w14:paraId="4956D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270" w:type="dxa"/>
            <w:tcBorders>
              <w:left w:val="single" w:color="000000" w:sz="10" w:space="0"/>
            </w:tcBorders>
            <w:vAlign w:val="top"/>
          </w:tcPr>
          <w:p w14:paraId="24F6ED34">
            <w:pPr>
              <w:pStyle w:val="12"/>
            </w:pPr>
          </w:p>
        </w:tc>
        <w:tc>
          <w:tcPr>
            <w:tcW w:w="3626" w:type="dxa"/>
            <w:gridSpan w:val="3"/>
            <w:vAlign w:val="top"/>
          </w:tcPr>
          <w:p w14:paraId="41F8EB4F">
            <w:pPr>
              <w:pStyle w:val="12"/>
            </w:pPr>
          </w:p>
        </w:tc>
        <w:tc>
          <w:tcPr>
            <w:tcW w:w="1400" w:type="dxa"/>
            <w:vAlign w:val="top"/>
          </w:tcPr>
          <w:p w14:paraId="60F3DF6B">
            <w:pPr>
              <w:pStyle w:val="12"/>
            </w:pPr>
          </w:p>
        </w:tc>
        <w:tc>
          <w:tcPr>
            <w:tcW w:w="2386" w:type="dxa"/>
            <w:gridSpan w:val="2"/>
            <w:tcBorders>
              <w:right w:val="single" w:color="000000" w:sz="10" w:space="0"/>
            </w:tcBorders>
            <w:vAlign w:val="top"/>
          </w:tcPr>
          <w:p w14:paraId="6DA11589">
            <w:pPr>
              <w:pStyle w:val="12"/>
            </w:pPr>
          </w:p>
        </w:tc>
      </w:tr>
      <w:tr w14:paraId="7102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0" w:type="dxa"/>
            <w:tcBorders>
              <w:left w:val="single" w:color="000000" w:sz="10" w:space="0"/>
            </w:tcBorders>
            <w:vAlign w:val="top"/>
          </w:tcPr>
          <w:p w14:paraId="78313D56">
            <w:pPr>
              <w:pStyle w:val="12"/>
            </w:pPr>
          </w:p>
        </w:tc>
        <w:tc>
          <w:tcPr>
            <w:tcW w:w="3626" w:type="dxa"/>
            <w:gridSpan w:val="3"/>
            <w:vAlign w:val="top"/>
          </w:tcPr>
          <w:p w14:paraId="600074BB">
            <w:pPr>
              <w:pStyle w:val="12"/>
            </w:pPr>
          </w:p>
        </w:tc>
        <w:tc>
          <w:tcPr>
            <w:tcW w:w="1400" w:type="dxa"/>
            <w:vAlign w:val="top"/>
          </w:tcPr>
          <w:p w14:paraId="735DB7DC">
            <w:pPr>
              <w:pStyle w:val="12"/>
            </w:pPr>
          </w:p>
        </w:tc>
        <w:tc>
          <w:tcPr>
            <w:tcW w:w="2386" w:type="dxa"/>
            <w:gridSpan w:val="2"/>
            <w:tcBorders>
              <w:right w:val="single" w:color="000000" w:sz="10" w:space="0"/>
            </w:tcBorders>
            <w:vAlign w:val="top"/>
          </w:tcPr>
          <w:p w14:paraId="02DB8E5C">
            <w:pPr>
              <w:pStyle w:val="12"/>
            </w:pPr>
          </w:p>
        </w:tc>
      </w:tr>
      <w:tr w14:paraId="30AAA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0" w:type="dxa"/>
            <w:tcBorders>
              <w:left w:val="single" w:color="000000" w:sz="10" w:space="0"/>
            </w:tcBorders>
            <w:vAlign w:val="top"/>
          </w:tcPr>
          <w:p w14:paraId="799E87C0">
            <w:pPr>
              <w:pStyle w:val="12"/>
            </w:pPr>
          </w:p>
        </w:tc>
        <w:tc>
          <w:tcPr>
            <w:tcW w:w="3626" w:type="dxa"/>
            <w:gridSpan w:val="3"/>
            <w:vAlign w:val="top"/>
          </w:tcPr>
          <w:p w14:paraId="7845A7E1">
            <w:pPr>
              <w:pStyle w:val="12"/>
            </w:pPr>
          </w:p>
        </w:tc>
        <w:tc>
          <w:tcPr>
            <w:tcW w:w="1400" w:type="dxa"/>
            <w:vAlign w:val="top"/>
          </w:tcPr>
          <w:p w14:paraId="1DB33B70">
            <w:pPr>
              <w:pStyle w:val="12"/>
            </w:pPr>
          </w:p>
        </w:tc>
        <w:tc>
          <w:tcPr>
            <w:tcW w:w="2386" w:type="dxa"/>
            <w:gridSpan w:val="2"/>
            <w:tcBorders>
              <w:right w:val="single" w:color="000000" w:sz="10" w:space="0"/>
            </w:tcBorders>
            <w:vAlign w:val="top"/>
          </w:tcPr>
          <w:p w14:paraId="3102D1B0">
            <w:pPr>
              <w:pStyle w:val="12"/>
            </w:pPr>
          </w:p>
        </w:tc>
      </w:tr>
      <w:tr w14:paraId="67EE8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0" w:type="dxa"/>
            <w:tcBorders>
              <w:left w:val="single" w:color="000000" w:sz="10" w:space="0"/>
            </w:tcBorders>
            <w:vAlign w:val="top"/>
          </w:tcPr>
          <w:p w14:paraId="182FDBE8">
            <w:pPr>
              <w:pStyle w:val="12"/>
            </w:pPr>
          </w:p>
        </w:tc>
        <w:tc>
          <w:tcPr>
            <w:tcW w:w="3626" w:type="dxa"/>
            <w:gridSpan w:val="3"/>
            <w:vAlign w:val="top"/>
          </w:tcPr>
          <w:p w14:paraId="30E3B9B3">
            <w:pPr>
              <w:pStyle w:val="12"/>
            </w:pPr>
          </w:p>
        </w:tc>
        <w:tc>
          <w:tcPr>
            <w:tcW w:w="1400" w:type="dxa"/>
            <w:vAlign w:val="top"/>
          </w:tcPr>
          <w:p w14:paraId="76C51B6A">
            <w:pPr>
              <w:pStyle w:val="12"/>
            </w:pPr>
          </w:p>
        </w:tc>
        <w:tc>
          <w:tcPr>
            <w:tcW w:w="2386" w:type="dxa"/>
            <w:gridSpan w:val="2"/>
            <w:tcBorders>
              <w:right w:val="single" w:color="000000" w:sz="10" w:space="0"/>
            </w:tcBorders>
            <w:vAlign w:val="top"/>
          </w:tcPr>
          <w:p w14:paraId="79DE7C2C">
            <w:pPr>
              <w:pStyle w:val="12"/>
            </w:pPr>
          </w:p>
        </w:tc>
      </w:tr>
      <w:tr w14:paraId="35E3A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0" w:type="dxa"/>
            <w:tcBorders>
              <w:left w:val="single" w:color="000000" w:sz="10" w:space="0"/>
            </w:tcBorders>
            <w:vAlign w:val="top"/>
          </w:tcPr>
          <w:p w14:paraId="5A7F7A8B">
            <w:pPr>
              <w:pStyle w:val="12"/>
            </w:pPr>
          </w:p>
        </w:tc>
        <w:tc>
          <w:tcPr>
            <w:tcW w:w="3626" w:type="dxa"/>
            <w:gridSpan w:val="3"/>
            <w:vAlign w:val="top"/>
          </w:tcPr>
          <w:p w14:paraId="53A8DB9E">
            <w:pPr>
              <w:pStyle w:val="12"/>
            </w:pPr>
          </w:p>
        </w:tc>
        <w:tc>
          <w:tcPr>
            <w:tcW w:w="1400" w:type="dxa"/>
            <w:vAlign w:val="top"/>
          </w:tcPr>
          <w:p w14:paraId="40BB3AFD">
            <w:pPr>
              <w:pStyle w:val="12"/>
            </w:pPr>
          </w:p>
        </w:tc>
        <w:tc>
          <w:tcPr>
            <w:tcW w:w="2386" w:type="dxa"/>
            <w:gridSpan w:val="2"/>
            <w:tcBorders>
              <w:right w:val="single" w:color="000000" w:sz="10" w:space="0"/>
            </w:tcBorders>
            <w:vAlign w:val="top"/>
          </w:tcPr>
          <w:p w14:paraId="59527012">
            <w:pPr>
              <w:pStyle w:val="12"/>
            </w:pPr>
          </w:p>
        </w:tc>
      </w:tr>
      <w:tr w14:paraId="21F47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0" w:type="dxa"/>
            <w:tcBorders>
              <w:left w:val="single" w:color="000000" w:sz="10" w:space="0"/>
            </w:tcBorders>
            <w:vAlign w:val="top"/>
          </w:tcPr>
          <w:p w14:paraId="58599D45">
            <w:pPr>
              <w:pStyle w:val="12"/>
            </w:pPr>
          </w:p>
        </w:tc>
        <w:tc>
          <w:tcPr>
            <w:tcW w:w="3626" w:type="dxa"/>
            <w:gridSpan w:val="3"/>
            <w:vAlign w:val="top"/>
          </w:tcPr>
          <w:p w14:paraId="3414291A">
            <w:pPr>
              <w:pStyle w:val="12"/>
            </w:pPr>
          </w:p>
        </w:tc>
        <w:tc>
          <w:tcPr>
            <w:tcW w:w="1400" w:type="dxa"/>
            <w:vAlign w:val="top"/>
          </w:tcPr>
          <w:p w14:paraId="598D70E3">
            <w:pPr>
              <w:pStyle w:val="12"/>
            </w:pPr>
          </w:p>
        </w:tc>
        <w:tc>
          <w:tcPr>
            <w:tcW w:w="2386" w:type="dxa"/>
            <w:gridSpan w:val="2"/>
            <w:tcBorders>
              <w:right w:val="single" w:color="000000" w:sz="10" w:space="0"/>
            </w:tcBorders>
            <w:vAlign w:val="top"/>
          </w:tcPr>
          <w:p w14:paraId="784E00EB">
            <w:pPr>
              <w:pStyle w:val="12"/>
            </w:pPr>
          </w:p>
        </w:tc>
      </w:tr>
      <w:tr w14:paraId="02DC2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70" w:type="dxa"/>
            <w:tcBorders>
              <w:left w:val="single" w:color="000000" w:sz="10" w:space="0"/>
              <w:bottom w:val="single" w:color="000000" w:sz="10" w:space="0"/>
            </w:tcBorders>
            <w:vAlign w:val="top"/>
          </w:tcPr>
          <w:p w14:paraId="466F32CA">
            <w:pPr>
              <w:pStyle w:val="12"/>
            </w:pPr>
          </w:p>
        </w:tc>
        <w:tc>
          <w:tcPr>
            <w:tcW w:w="3626" w:type="dxa"/>
            <w:gridSpan w:val="3"/>
            <w:tcBorders>
              <w:bottom w:val="single" w:color="000000" w:sz="10" w:space="0"/>
            </w:tcBorders>
            <w:vAlign w:val="top"/>
          </w:tcPr>
          <w:p w14:paraId="3DBCB088">
            <w:pPr>
              <w:pStyle w:val="12"/>
            </w:pPr>
          </w:p>
        </w:tc>
        <w:tc>
          <w:tcPr>
            <w:tcW w:w="1400" w:type="dxa"/>
            <w:tcBorders>
              <w:bottom w:val="single" w:color="000000" w:sz="10" w:space="0"/>
            </w:tcBorders>
            <w:vAlign w:val="top"/>
          </w:tcPr>
          <w:p w14:paraId="01C15515">
            <w:pPr>
              <w:pStyle w:val="12"/>
            </w:pPr>
          </w:p>
        </w:tc>
        <w:tc>
          <w:tcPr>
            <w:tcW w:w="2386" w:type="dxa"/>
            <w:gridSpan w:val="2"/>
            <w:tcBorders>
              <w:bottom w:val="single" w:color="000000" w:sz="10" w:space="0"/>
              <w:right w:val="single" w:color="000000" w:sz="10" w:space="0"/>
            </w:tcBorders>
            <w:vAlign w:val="top"/>
          </w:tcPr>
          <w:p w14:paraId="0FBBB2B7">
            <w:pPr>
              <w:pStyle w:val="12"/>
            </w:pPr>
          </w:p>
        </w:tc>
      </w:tr>
    </w:tbl>
    <w:p w14:paraId="0C286B34">
      <w:pPr>
        <w:spacing w:line="268" w:lineRule="auto"/>
        <w:rPr>
          <w:rFonts w:ascii="Arial"/>
          <w:sz w:val="21"/>
        </w:rPr>
      </w:pPr>
    </w:p>
    <w:p w14:paraId="27CB7FD7">
      <w:pPr>
        <w:pStyle w:val="4"/>
        <w:spacing w:before="78" w:line="219" w:lineRule="auto"/>
        <w:ind w:left="66"/>
        <w:rPr>
          <w:sz w:val="24"/>
          <w:szCs w:val="24"/>
        </w:rPr>
      </w:pPr>
      <w:r>
        <w:rPr>
          <w:spacing w:val="-1"/>
          <w:sz w:val="24"/>
          <w:szCs w:val="24"/>
        </w:rPr>
        <w:t>注：本表可自行扩展并提供相关证明材料。</w:t>
      </w:r>
    </w:p>
    <w:p w14:paraId="765F3F93">
      <w:pPr>
        <w:spacing w:line="259" w:lineRule="auto"/>
        <w:rPr>
          <w:rFonts w:ascii="Arial"/>
          <w:sz w:val="21"/>
        </w:rPr>
      </w:pPr>
    </w:p>
    <w:p w14:paraId="78C55823">
      <w:pPr>
        <w:pStyle w:val="4"/>
        <w:spacing w:before="78" w:line="219" w:lineRule="auto"/>
        <w:ind w:left="3906"/>
        <w:rPr>
          <w:sz w:val="24"/>
          <w:szCs w:val="24"/>
        </w:rPr>
      </w:pPr>
      <w:r>
        <w:rPr>
          <w:b/>
          <w:bCs/>
          <w:spacing w:val="2"/>
          <w:sz w:val="24"/>
          <w:szCs w:val="24"/>
        </w:rPr>
        <w:t>供应商</w:t>
      </w:r>
      <w:r>
        <w:rPr>
          <w:b/>
          <w:bCs/>
          <w:spacing w:val="-20"/>
          <w:sz w:val="24"/>
          <w:szCs w:val="24"/>
        </w:rPr>
        <w:t>：</w:t>
      </w:r>
      <w:r>
        <w:rPr>
          <w:sz w:val="24"/>
          <w:szCs w:val="24"/>
          <w:u w:val="single" w:color="auto"/>
        </w:rPr>
        <w:t xml:space="preserve">            </w:t>
      </w:r>
      <w:r>
        <w:rPr>
          <w:b/>
          <w:bCs/>
          <w:spacing w:val="-20"/>
          <w:sz w:val="24"/>
          <w:szCs w:val="24"/>
          <w:u w:val="single" w:color="auto"/>
        </w:rPr>
        <w:t>（</w:t>
      </w:r>
      <w:r>
        <w:rPr>
          <w:b/>
          <w:bCs/>
          <w:spacing w:val="2"/>
          <w:sz w:val="24"/>
          <w:szCs w:val="24"/>
          <w:u w:val="single" w:color="auto"/>
        </w:rPr>
        <w:t>公章）</w:t>
      </w:r>
      <w:r>
        <w:rPr>
          <w:sz w:val="24"/>
          <w:szCs w:val="24"/>
          <w:u w:val="single" w:color="auto"/>
        </w:rPr>
        <w:t xml:space="preserve">               </w:t>
      </w:r>
    </w:p>
    <w:p w14:paraId="769F824D">
      <w:pPr>
        <w:spacing w:line="257" w:lineRule="auto"/>
        <w:rPr>
          <w:rFonts w:ascii="Arial"/>
          <w:sz w:val="21"/>
        </w:rPr>
      </w:pPr>
    </w:p>
    <w:p w14:paraId="467AA3B9">
      <w:pPr>
        <w:pStyle w:val="4"/>
        <w:spacing w:before="78" w:line="219" w:lineRule="auto"/>
        <w:ind w:left="3907"/>
        <w:rPr>
          <w:sz w:val="24"/>
          <w:szCs w:val="24"/>
        </w:rPr>
      </w:pPr>
      <w:r>
        <w:rPr>
          <w:b/>
          <w:bCs/>
          <w:spacing w:val="-3"/>
          <w:sz w:val="24"/>
          <w:szCs w:val="24"/>
        </w:rPr>
        <w:t>法定代表人或被授权代表（签字或盖章</w:t>
      </w:r>
      <w:r>
        <w:rPr>
          <w:b/>
          <w:bCs/>
          <w:spacing w:val="4"/>
          <w:sz w:val="24"/>
          <w:szCs w:val="24"/>
        </w:rPr>
        <w:t>）：</w:t>
      </w:r>
      <w:r>
        <w:rPr>
          <w:sz w:val="24"/>
          <w:szCs w:val="24"/>
          <w:u w:val="single" w:color="auto"/>
        </w:rPr>
        <w:t xml:space="preserve">     </w:t>
      </w:r>
    </w:p>
    <w:p w14:paraId="0174BAA8">
      <w:pPr>
        <w:spacing w:line="258" w:lineRule="auto"/>
        <w:rPr>
          <w:rFonts w:ascii="Arial"/>
          <w:sz w:val="21"/>
        </w:rPr>
      </w:pPr>
    </w:p>
    <w:p w14:paraId="0BDD1175">
      <w:pPr>
        <w:pStyle w:val="4"/>
        <w:spacing w:before="79" w:line="221" w:lineRule="auto"/>
        <w:ind w:left="3947"/>
        <w:rPr>
          <w:sz w:val="24"/>
          <w:szCs w:val="24"/>
        </w:rPr>
      </w:pPr>
      <w:r>
        <w:rPr>
          <w:b/>
          <w:bCs/>
          <w:spacing w:val="-19"/>
          <w:sz w:val="24"/>
          <w:szCs w:val="24"/>
        </w:rPr>
        <w:t>日期：</w:t>
      </w:r>
      <w:r>
        <w:rPr>
          <w:sz w:val="24"/>
          <w:szCs w:val="24"/>
          <w:u w:val="single" w:color="auto"/>
        </w:rPr>
        <w:t xml:space="preserve">                                    </w:t>
      </w:r>
    </w:p>
    <w:p w14:paraId="1B15B1CC">
      <w:pPr>
        <w:spacing w:line="249" w:lineRule="auto"/>
        <w:rPr>
          <w:rFonts w:ascii="Arial"/>
          <w:sz w:val="21"/>
        </w:rPr>
      </w:pPr>
    </w:p>
    <w:p w14:paraId="319D8B7C">
      <w:pPr>
        <w:spacing w:line="249" w:lineRule="auto"/>
        <w:rPr>
          <w:rFonts w:ascii="Arial"/>
          <w:sz w:val="21"/>
        </w:rPr>
      </w:pPr>
    </w:p>
    <w:p w14:paraId="0CDCEFF5">
      <w:pPr>
        <w:spacing w:line="249" w:lineRule="auto"/>
        <w:rPr>
          <w:rFonts w:ascii="Arial"/>
          <w:sz w:val="21"/>
        </w:rPr>
      </w:pPr>
    </w:p>
    <w:p w14:paraId="5559A2A4">
      <w:pPr>
        <w:spacing w:line="249" w:lineRule="auto"/>
        <w:rPr>
          <w:rFonts w:ascii="Arial"/>
          <w:sz w:val="21"/>
        </w:rPr>
      </w:pPr>
    </w:p>
    <w:p w14:paraId="6186A968">
      <w:pPr>
        <w:spacing w:line="249" w:lineRule="auto"/>
        <w:rPr>
          <w:rFonts w:ascii="Arial"/>
          <w:sz w:val="21"/>
        </w:rPr>
      </w:pPr>
    </w:p>
    <w:p w14:paraId="031A4C99">
      <w:pPr>
        <w:spacing w:line="250" w:lineRule="auto"/>
        <w:rPr>
          <w:rFonts w:ascii="Arial"/>
          <w:sz w:val="21"/>
        </w:rPr>
      </w:pPr>
    </w:p>
    <w:p w14:paraId="575679B7">
      <w:pPr>
        <w:spacing w:line="282" w:lineRule="exact"/>
        <w:rPr>
          <w:sz w:val="20"/>
          <w:szCs w:val="20"/>
        </w:rPr>
        <w:sectPr>
          <w:headerReference r:id="rId16" w:type="default"/>
          <w:pgSz w:w="11906" w:h="16839"/>
          <w:pgMar w:top="1362" w:right="1081" w:bottom="400" w:left="1785" w:header="871" w:footer="0" w:gutter="0"/>
          <w:pgNumType w:fmt="numberInDash"/>
          <w:cols w:space="720" w:num="1"/>
        </w:sectPr>
      </w:pPr>
    </w:p>
    <w:p w14:paraId="0B6B3E3D">
      <w:pPr>
        <w:pStyle w:val="4"/>
        <w:spacing w:before="72" w:line="220" w:lineRule="auto"/>
        <w:ind w:left="155"/>
        <w:rPr>
          <w:sz w:val="28"/>
          <w:szCs w:val="28"/>
        </w:rPr>
      </w:pPr>
      <w:r>
        <w:rPr>
          <w:spacing w:val="-3"/>
          <w:sz w:val="28"/>
          <w:szCs w:val="28"/>
        </w:rPr>
        <w:t>附件十 拟派项目组人员名单</w:t>
      </w:r>
    </w:p>
    <w:p w14:paraId="6CDFAF44">
      <w:pPr>
        <w:pStyle w:val="4"/>
        <w:spacing w:before="294" w:line="219" w:lineRule="auto"/>
        <w:ind w:left="275"/>
        <w:rPr>
          <w:sz w:val="24"/>
          <w:szCs w:val="24"/>
        </w:rPr>
      </w:pPr>
      <w:r>
        <w:rPr>
          <w:spacing w:val="-1"/>
          <w:sz w:val="24"/>
          <w:szCs w:val="24"/>
        </w:rPr>
        <w:t>供应商名称：</w:t>
      </w:r>
      <w:r>
        <w:rPr>
          <w:spacing w:val="-1"/>
          <w:sz w:val="24"/>
          <w:szCs w:val="24"/>
          <w:u w:val="single" w:color="auto"/>
        </w:rPr>
        <w:t xml:space="preserve">                        </w:t>
      </w:r>
      <w:r>
        <w:rPr>
          <w:spacing w:val="-96"/>
          <w:sz w:val="24"/>
          <w:szCs w:val="24"/>
        </w:rPr>
        <w:t xml:space="preserve"> </w:t>
      </w:r>
      <w:r>
        <w:rPr>
          <w:spacing w:val="-1"/>
          <w:sz w:val="24"/>
          <w:szCs w:val="24"/>
        </w:rPr>
        <w:t>项目编号：</w:t>
      </w:r>
      <w:r>
        <w:rPr>
          <w:sz w:val="24"/>
          <w:szCs w:val="24"/>
          <w:u w:val="single" w:color="auto"/>
        </w:rPr>
        <w:t xml:space="preserve">           </w:t>
      </w:r>
    </w:p>
    <w:p w14:paraId="45770371">
      <w:pPr>
        <w:spacing w:line="178" w:lineRule="exact"/>
      </w:pPr>
    </w:p>
    <w:tbl>
      <w:tblPr>
        <w:tblStyle w:val="11"/>
        <w:tblW w:w="861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854"/>
        <w:gridCol w:w="665"/>
        <w:gridCol w:w="1140"/>
        <w:gridCol w:w="665"/>
        <w:gridCol w:w="854"/>
        <w:gridCol w:w="1140"/>
        <w:gridCol w:w="1143"/>
        <w:gridCol w:w="1288"/>
      </w:tblGrid>
      <w:tr w14:paraId="0DFEC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868" w:type="dxa"/>
            <w:vMerge w:val="restart"/>
            <w:tcBorders>
              <w:top w:val="single" w:color="000000" w:sz="10" w:space="0"/>
              <w:left w:val="single" w:color="000000" w:sz="10" w:space="0"/>
              <w:bottom w:val="nil"/>
            </w:tcBorders>
            <w:vAlign w:val="top"/>
          </w:tcPr>
          <w:p w14:paraId="0C42A608">
            <w:pPr>
              <w:pStyle w:val="12"/>
              <w:spacing w:line="422" w:lineRule="auto"/>
            </w:pPr>
          </w:p>
          <w:p w14:paraId="7319E349">
            <w:pPr>
              <w:spacing w:before="78" w:line="220" w:lineRule="auto"/>
              <w:ind w:left="232"/>
              <w:rPr>
                <w:rFonts w:ascii="宋体" w:hAnsi="宋体" w:eastAsia="宋体" w:cs="宋体"/>
                <w:sz w:val="24"/>
                <w:szCs w:val="24"/>
              </w:rPr>
            </w:pPr>
            <w:r>
              <w:rPr>
                <w:rFonts w:ascii="宋体" w:hAnsi="宋体" w:eastAsia="宋体" w:cs="宋体"/>
                <w:spacing w:val="-6"/>
                <w:sz w:val="24"/>
                <w:szCs w:val="24"/>
              </w:rPr>
              <w:t>职务</w:t>
            </w:r>
          </w:p>
        </w:tc>
        <w:tc>
          <w:tcPr>
            <w:tcW w:w="854" w:type="dxa"/>
            <w:vMerge w:val="restart"/>
            <w:tcBorders>
              <w:top w:val="single" w:color="000000" w:sz="10" w:space="0"/>
              <w:bottom w:val="nil"/>
            </w:tcBorders>
            <w:vAlign w:val="top"/>
          </w:tcPr>
          <w:p w14:paraId="31207C2D">
            <w:pPr>
              <w:pStyle w:val="12"/>
              <w:spacing w:line="422" w:lineRule="auto"/>
            </w:pPr>
          </w:p>
          <w:p w14:paraId="59B8E4FE">
            <w:pPr>
              <w:spacing w:before="78" w:line="220" w:lineRule="auto"/>
              <w:ind w:left="227"/>
              <w:rPr>
                <w:rFonts w:ascii="宋体" w:hAnsi="宋体" w:eastAsia="宋体" w:cs="宋体"/>
                <w:sz w:val="24"/>
                <w:szCs w:val="24"/>
              </w:rPr>
            </w:pPr>
            <w:r>
              <w:rPr>
                <w:rFonts w:ascii="宋体" w:hAnsi="宋体" w:eastAsia="宋体" w:cs="宋体"/>
                <w:spacing w:val="-5"/>
                <w:sz w:val="24"/>
                <w:szCs w:val="24"/>
              </w:rPr>
              <w:t>姓名</w:t>
            </w:r>
          </w:p>
        </w:tc>
        <w:tc>
          <w:tcPr>
            <w:tcW w:w="665" w:type="dxa"/>
            <w:vMerge w:val="restart"/>
            <w:tcBorders>
              <w:top w:val="single" w:color="000000" w:sz="10" w:space="0"/>
              <w:bottom w:val="nil"/>
            </w:tcBorders>
            <w:vAlign w:val="top"/>
          </w:tcPr>
          <w:p w14:paraId="0150942D">
            <w:pPr>
              <w:pStyle w:val="12"/>
              <w:spacing w:line="422" w:lineRule="auto"/>
            </w:pPr>
          </w:p>
          <w:p w14:paraId="7E75079E">
            <w:pPr>
              <w:spacing w:before="78" w:line="222" w:lineRule="auto"/>
              <w:ind w:left="126"/>
              <w:rPr>
                <w:rFonts w:ascii="宋体" w:hAnsi="宋体" w:eastAsia="宋体" w:cs="宋体"/>
                <w:sz w:val="24"/>
                <w:szCs w:val="24"/>
              </w:rPr>
            </w:pPr>
            <w:r>
              <w:rPr>
                <w:rFonts w:ascii="宋体" w:hAnsi="宋体" w:eastAsia="宋体" w:cs="宋体"/>
                <w:spacing w:val="-6"/>
                <w:sz w:val="24"/>
                <w:szCs w:val="24"/>
              </w:rPr>
              <w:t>职称</w:t>
            </w:r>
          </w:p>
        </w:tc>
        <w:tc>
          <w:tcPr>
            <w:tcW w:w="4942" w:type="dxa"/>
            <w:gridSpan w:val="5"/>
            <w:tcBorders>
              <w:top w:val="single" w:color="000000" w:sz="10" w:space="0"/>
            </w:tcBorders>
            <w:vAlign w:val="top"/>
          </w:tcPr>
          <w:p w14:paraId="7D3B7167">
            <w:pPr>
              <w:spacing w:before="191" w:line="220" w:lineRule="auto"/>
              <w:ind w:left="1651"/>
              <w:rPr>
                <w:rFonts w:ascii="宋体" w:hAnsi="宋体" w:eastAsia="宋体" w:cs="宋体"/>
                <w:sz w:val="24"/>
                <w:szCs w:val="24"/>
              </w:rPr>
            </w:pPr>
            <w:r>
              <w:rPr>
                <w:rFonts w:ascii="宋体" w:hAnsi="宋体" w:eastAsia="宋体" w:cs="宋体"/>
                <w:spacing w:val="-2"/>
                <w:sz w:val="24"/>
                <w:szCs w:val="24"/>
              </w:rPr>
              <w:t>执业或职业资格证明</w:t>
            </w:r>
          </w:p>
        </w:tc>
        <w:tc>
          <w:tcPr>
            <w:tcW w:w="1288" w:type="dxa"/>
            <w:vMerge w:val="restart"/>
            <w:tcBorders>
              <w:top w:val="single" w:color="000000" w:sz="10" w:space="0"/>
              <w:bottom w:val="nil"/>
              <w:right w:val="single" w:color="000000" w:sz="10" w:space="0"/>
            </w:tcBorders>
            <w:vAlign w:val="top"/>
          </w:tcPr>
          <w:p w14:paraId="7CF776A8">
            <w:pPr>
              <w:pStyle w:val="12"/>
              <w:spacing w:line="421" w:lineRule="auto"/>
            </w:pPr>
          </w:p>
          <w:p w14:paraId="2971C544">
            <w:pPr>
              <w:spacing w:before="78" w:line="222" w:lineRule="auto"/>
              <w:ind w:left="482"/>
              <w:rPr>
                <w:rFonts w:ascii="宋体" w:hAnsi="宋体" w:eastAsia="宋体" w:cs="宋体"/>
                <w:sz w:val="24"/>
                <w:szCs w:val="24"/>
              </w:rPr>
            </w:pPr>
            <w:r>
              <w:rPr>
                <w:rFonts w:ascii="宋体" w:hAnsi="宋体" w:eastAsia="宋体" w:cs="宋体"/>
                <w:spacing w:val="-7"/>
                <w:sz w:val="24"/>
                <w:szCs w:val="24"/>
              </w:rPr>
              <w:t>备注</w:t>
            </w:r>
          </w:p>
        </w:tc>
      </w:tr>
      <w:tr w14:paraId="0AE8C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68" w:type="dxa"/>
            <w:vMerge w:val="continue"/>
            <w:tcBorders>
              <w:top w:val="nil"/>
              <w:left w:val="single" w:color="000000" w:sz="10" w:space="0"/>
            </w:tcBorders>
            <w:vAlign w:val="top"/>
          </w:tcPr>
          <w:p w14:paraId="12B75048">
            <w:pPr>
              <w:pStyle w:val="12"/>
            </w:pPr>
          </w:p>
        </w:tc>
        <w:tc>
          <w:tcPr>
            <w:tcW w:w="854" w:type="dxa"/>
            <w:vMerge w:val="continue"/>
            <w:tcBorders>
              <w:top w:val="nil"/>
            </w:tcBorders>
            <w:vAlign w:val="top"/>
          </w:tcPr>
          <w:p w14:paraId="31D35DAF">
            <w:pPr>
              <w:pStyle w:val="12"/>
            </w:pPr>
          </w:p>
        </w:tc>
        <w:tc>
          <w:tcPr>
            <w:tcW w:w="665" w:type="dxa"/>
            <w:vMerge w:val="continue"/>
            <w:tcBorders>
              <w:top w:val="nil"/>
            </w:tcBorders>
            <w:vAlign w:val="top"/>
          </w:tcPr>
          <w:p w14:paraId="3EA5C48E">
            <w:pPr>
              <w:pStyle w:val="12"/>
            </w:pPr>
          </w:p>
        </w:tc>
        <w:tc>
          <w:tcPr>
            <w:tcW w:w="1140" w:type="dxa"/>
            <w:vAlign w:val="top"/>
          </w:tcPr>
          <w:p w14:paraId="0FBD5BB9">
            <w:pPr>
              <w:spacing w:before="189" w:line="219" w:lineRule="auto"/>
              <w:ind w:left="151"/>
              <w:rPr>
                <w:rFonts w:ascii="宋体" w:hAnsi="宋体" w:eastAsia="宋体" w:cs="宋体"/>
                <w:sz w:val="24"/>
                <w:szCs w:val="24"/>
              </w:rPr>
            </w:pPr>
            <w:r>
              <w:rPr>
                <w:rFonts w:ascii="宋体" w:hAnsi="宋体" w:eastAsia="宋体" w:cs="宋体"/>
                <w:spacing w:val="-3"/>
                <w:sz w:val="24"/>
                <w:szCs w:val="24"/>
              </w:rPr>
              <w:t>证书名称</w:t>
            </w:r>
          </w:p>
        </w:tc>
        <w:tc>
          <w:tcPr>
            <w:tcW w:w="665" w:type="dxa"/>
            <w:vAlign w:val="top"/>
          </w:tcPr>
          <w:p w14:paraId="25D8BAE1">
            <w:pPr>
              <w:spacing w:before="188" w:line="221" w:lineRule="auto"/>
              <w:ind w:left="136"/>
              <w:rPr>
                <w:rFonts w:ascii="宋体" w:hAnsi="宋体" w:eastAsia="宋体" w:cs="宋体"/>
                <w:sz w:val="24"/>
                <w:szCs w:val="24"/>
              </w:rPr>
            </w:pPr>
            <w:r>
              <w:rPr>
                <w:rFonts w:ascii="宋体" w:hAnsi="宋体" w:eastAsia="宋体" w:cs="宋体"/>
                <w:spacing w:val="-7"/>
                <w:sz w:val="24"/>
                <w:szCs w:val="24"/>
              </w:rPr>
              <w:t>级别</w:t>
            </w:r>
          </w:p>
        </w:tc>
        <w:tc>
          <w:tcPr>
            <w:tcW w:w="854" w:type="dxa"/>
            <w:vAlign w:val="top"/>
          </w:tcPr>
          <w:p w14:paraId="63A9261F">
            <w:pPr>
              <w:spacing w:before="188" w:line="222" w:lineRule="auto"/>
              <w:ind w:left="239"/>
              <w:rPr>
                <w:rFonts w:ascii="宋体" w:hAnsi="宋体" w:eastAsia="宋体" w:cs="宋体"/>
                <w:sz w:val="24"/>
                <w:szCs w:val="24"/>
              </w:rPr>
            </w:pPr>
            <w:r>
              <w:rPr>
                <w:rFonts w:ascii="宋体" w:hAnsi="宋体" w:eastAsia="宋体" w:cs="宋体"/>
                <w:spacing w:val="-5"/>
                <w:sz w:val="24"/>
                <w:szCs w:val="24"/>
              </w:rPr>
              <w:t>证号</w:t>
            </w:r>
          </w:p>
        </w:tc>
        <w:tc>
          <w:tcPr>
            <w:tcW w:w="1140" w:type="dxa"/>
            <w:vAlign w:val="top"/>
          </w:tcPr>
          <w:p w14:paraId="760025FC">
            <w:pPr>
              <w:spacing w:before="188" w:line="221" w:lineRule="auto"/>
              <w:ind w:left="400"/>
              <w:rPr>
                <w:rFonts w:ascii="宋体" w:hAnsi="宋体" w:eastAsia="宋体" w:cs="宋体"/>
                <w:sz w:val="24"/>
                <w:szCs w:val="24"/>
              </w:rPr>
            </w:pPr>
            <w:r>
              <w:rPr>
                <w:rFonts w:ascii="宋体" w:hAnsi="宋体" w:eastAsia="宋体" w:cs="宋体"/>
                <w:spacing w:val="-6"/>
                <w:sz w:val="24"/>
                <w:szCs w:val="24"/>
              </w:rPr>
              <w:t>专业</w:t>
            </w:r>
          </w:p>
        </w:tc>
        <w:tc>
          <w:tcPr>
            <w:tcW w:w="1143" w:type="dxa"/>
            <w:vAlign w:val="top"/>
          </w:tcPr>
          <w:p w14:paraId="7FE17C95">
            <w:pPr>
              <w:spacing w:before="189" w:line="220" w:lineRule="auto"/>
              <w:ind w:left="163"/>
              <w:rPr>
                <w:rFonts w:ascii="宋体" w:hAnsi="宋体" w:eastAsia="宋体" w:cs="宋体"/>
                <w:sz w:val="24"/>
                <w:szCs w:val="24"/>
              </w:rPr>
            </w:pPr>
            <w:r>
              <w:rPr>
                <w:rFonts w:ascii="宋体" w:hAnsi="宋体" w:eastAsia="宋体" w:cs="宋体"/>
                <w:spacing w:val="-3"/>
                <w:sz w:val="24"/>
                <w:szCs w:val="24"/>
              </w:rPr>
              <w:t>养老保险</w:t>
            </w:r>
          </w:p>
        </w:tc>
        <w:tc>
          <w:tcPr>
            <w:tcW w:w="1288" w:type="dxa"/>
            <w:vMerge w:val="continue"/>
            <w:tcBorders>
              <w:top w:val="nil"/>
              <w:right w:val="single" w:color="000000" w:sz="10" w:space="0"/>
            </w:tcBorders>
            <w:vAlign w:val="top"/>
          </w:tcPr>
          <w:p w14:paraId="5F09994B">
            <w:pPr>
              <w:pStyle w:val="12"/>
            </w:pPr>
          </w:p>
        </w:tc>
      </w:tr>
      <w:tr w14:paraId="1CD86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868" w:type="dxa"/>
            <w:tcBorders>
              <w:left w:val="single" w:color="000000" w:sz="10" w:space="0"/>
            </w:tcBorders>
            <w:vAlign w:val="top"/>
          </w:tcPr>
          <w:p w14:paraId="19D0358E">
            <w:pPr>
              <w:pStyle w:val="12"/>
            </w:pPr>
          </w:p>
        </w:tc>
        <w:tc>
          <w:tcPr>
            <w:tcW w:w="854" w:type="dxa"/>
            <w:vAlign w:val="top"/>
          </w:tcPr>
          <w:p w14:paraId="2999ED6E">
            <w:pPr>
              <w:pStyle w:val="12"/>
            </w:pPr>
          </w:p>
        </w:tc>
        <w:tc>
          <w:tcPr>
            <w:tcW w:w="665" w:type="dxa"/>
            <w:vAlign w:val="top"/>
          </w:tcPr>
          <w:p w14:paraId="1F6CEC48">
            <w:pPr>
              <w:pStyle w:val="12"/>
            </w:pPr>
          </w:p>
        </w:tc>
        <w:tc>
          <w:tcPr>
            <w:tcW w:w="1140" w:type="dxa"/>
            <w:vAlign w:val="top"/>
          </w:tcPr>
          <w:p w14:paraId="315D57E1">
            <w:pPr>
              <w:pStyle w:val="12"/>
            </w:pPr>
          </w:p>
        </w:tc>
        <w:tc>
          <w:tcPr>
            <w:tcW w:w="665" w:type="dxa"/>
            <w:vAlign w:val="top"/>
          </w:tcPr>
          <w:p w14:paraId="0780105E">
            <w:pPr>
              <w:pStyle w:val="12"/>
            </w:pPr>
          </w:p>
        </w:tc>
        <w:tc>
          <w:tcPr>
            <w:tcW w:w="854" w:type="dxa"/>
            <w:vAlign w:val="top"/>
          </w:tcPr>
          <w:p w14:paraId="6B055DC6">
            <w:pPr>
              <w:pStyle w:val="12"/>
            </w:pPr>
          </w:p>
        </w:tc>
        <w:tc>
          <w:tcPr>
            <w:tcW w:w="1140" w:type="dxa"/>
            <w:vAlign w:val="top"/>
          </w:tcPr>
          <w:p w14:paraId="15F825B4">
            <w:pPr>
              <w:pStyle w:val="12"/>
            </w:pPr>
          </w:p>
        </w:tc>
        <w:tc>
          <w:tcPr>
            <w:tcW w:w="1143" w:type="dxa"/>
            <w:vAlign w:val="top"/>
          </w:tcPr>
          <w:p w14:paraId="72D64868">
            <w:pPr>
              <w:pStyle w:val="12"/>
            </w:pPr>
          </w:p>
        </w:tc>
        <w:tc>
          <w:tcPr>
            <w:tcW w:w="1288" w:type="dxa"/>
            <w:tcBorders>
              <w:right w:val="single" w:color="000000" w:sz="10" w:space="0"/>
            </w:tcBorders>
            <w:vAlign w:val="top"/>
          </w:tcPr>
          <w:p w14:paraId="31FE0778">
            <w:pPr>
              <w:pStyle w:val="12"/>
            </w:pPr>
          </w:p>
        </w:tc>
      </w:tr>
      <w:tr w14:paraId="6A614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68" w:type="dxa"/>
            <w:tcBorders>
              <w:left w:val="single" w:color="000000" w:sz="10" w:space="0"/>
            </w:tcBorders>
            <w:vAlign w:val="top"/>
          </w:tcPr>
          <w:p w14:paraId="4701EC94">
            <w:pPr>
              <w:pStyle w:val="12"/>
            </w:pPr>
          </w:p>
        </w:tc>
        <w:tc>
          <w:tcPr>
            <w:tcW w:w="854" w:type="dxa"/>
            <w:vAlign w:val="top"/>
          </w:tcPr>
          <w:p w14:paraId="52ACF6F8">
            <w:pPr>
              <w:pStyle w:val="12"/>
            </w:pPr>
          </w:p>
        </w:tc>
        <w:tc>
          <w:tcPr>
            <w:tcW w:w="665" w:type="dxa"/>
            <w:vAlign w:val="top"/>
          </w:tcPr>
          <w:p w14:paraId="14707F7A">
            <w:pPr>
              <w:pStyle w:val="12"/>
            </w:pPr>
          </w:p>
        </w:tc>
        <w:tc>
          <w:tcPr>
            <w:tcW w:w="1140" w:type="dxa"/>
            <w:vAlign w:val="top"/>
          </w:tcPr>
          <w:p w14:paraId="7DA9550E">
            <w:pPr>
              <w:pStyle w:val="12"/>
            </w:pPr>
          </w:p>
        </w:tc>
        <w:tc>
          <w:tcPr>
            <w:tcW w:w="665" w:type="dxa"/>
            <w:vAlign w:val="top"/>
          </w:tcPr>
          <w:p w14:paraId="75026B9E">
            <w:pPr>
              <w:pStyle w:val="12"/>
            </w:pPr>
          </w:p>
        </w:tc>
        <w:tc>
          <w:tcPr>
            <w:tcW w:w="854" w:type="dxa"/>
            <w:vAlign w:val="top"/>
          </w:tcPr>
          <w:p w14:paraId="69B6962C">
            <w:pPr>
              <w:pStyle w:val="12"/>
            </w:pPr>
          </w:p>
        </w:tc>
        <w:tc>
          <w:tcPr>
            <w:tcW w:w="1140" w:type="dxa"/>
            <w:vAlign w:val="top"/>
          </w:tcPr>
          <w:p w14:paraId="294B5265">
            <w:pPr>
              <w:pStyle w:val="12"/>
            </w:pPr>
          </w:p>
        </w:tc>
        <w:tc>
          <w:tcPr>
            <w:tcW w:w="1143" w:type="dxa"/>
            <w:vAlign w:val="top"/>
          </w:tcPr>
          <w:p w14:paraId="135DB349">
            <w:pPr>
              <w:pStyle w:val="12"/>
            </w:pPr>
          </w:p>
        </w:tc>
        <w:tc>
          <w:tcPr>
            <w:tcW w:w="1288" w:type="dxa"/>
            <w:tcBorders>
              <w:right w:val="single" w:color="000000" w:sz="10" w:space="0"/>
            </w:tcBorders>
            <w:vAlign w:val="top"/>
          </w:tcPr>
          <w:p w14:paraId="16DEFB14">
            <w:pPr>
              <w:pStyle w:val="12"/>
            </w:pPr>
          </w:p>
        </w:tc>
      </w:tr>
      <w:tr w14:paraId="71400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868" w:type="dxa"/>
            <w:tcBorders>
              <w:left w:val="single" w:color="000000" w:sz="10" w:space="0"/>
            </w:tcBorders>
            <w:vAlign w:val="top"/>
          </w:tcPr>
          <w:p w14:paraId="7BBE2745">
            <w:pPr>
              <w:pStyle w:val="12"/>
            </w:pPr>
          </w:p>
        </w:tc>
        <w:tc>
          <w:tcPr>
            <w:tcW w:w="854" w:type="dxa"/>
            <w:vAlign w:val="top"/>
          </w:tcPr>
          <w:p w14:paraId="1F3A762B">
            <w:pPr>
              <w:pStyle w:val="12"/>
            </w:pPr>
          </w:p>
        </w:tc>
        <w:tc>
          <w:tcPr>
            <w:tcW w:w="665" w:type="dxa"/>
            <w:vAlign w:val="top"/>
          </w:tcPr>
          <w:p w14:paraId="57D2DBA0">
            <w:pPr>
              <w:pStyle w:val="12"/>
            </w:pPr>
          </w:p>
        </w:tc>
        <w:tc>
          <w:tcPr>
            <w:tcW w:w="1140" w:type="dxa"/>
            <w:vAlign w:val="top"/>
          </w:tcPr>
          <w:p w14:paraId="5F732E3F">
            <w:pPr>
              <w:pStyle w:val="12"/>
            </w:pPr>
          </w:p>
        </w:tc>
        <w:tc>
          <w:tcPr>
            <w:tcW w:w="665" w:type="dxa"/>
            <w:vAlign w:val="top"/>
          </w:tcPr>
          <w:p w14:paraId="75E8D772">
            <w:pPr>
              <w:pStyle w:val="12"/>
            </w:pPr>
          </w:p>
        </w:tc>
        <w:tc>
          <w:tcPr>
            <w:tcW w:w="854" w:type="dxa"/>
            <w:vAlign w:val="top"/>
          </w:tcPr>
          <w:p w14:paraId="40C2B011">
            <w:pPr>
              <w:pStyle w:val="12"/>
            </w:pPr>
          </w:p>
        </w:tc>
        <w:tc>
          <w:tcPr>
            <w:tcW w:w="1140" w:type="dxa"/>
            <w:vAlign w:val="top"/>
          </w:tcPr>
          <w:p w14:paraId="44CFFC3F">
            <w:pPr>
              <w:pStyle w:val="12"/>
            </w:pPr>
          </w:p>
        </w:tc>
        <w:tc>
          <w:tcPr>
            <w:tcW w:w="1143" w:type="dxa"/>
            <w:vAlign w:val="top"/>
          </w:tcPr>
          <w:p w14:paraId="767D38BE">
            <w:pPr>
              <w:pStyle w:val="12"/>
            </w:pPr>
          </w:p>
        </w:tc>
        <w:tc>
          <w:tcPr>
            <w:tcW w:w="1288" w:type="dxa"/>
            <w:tcBorders>
              <w:right w:val="single" w:color="000000" w:sz="10" w:space="0"/>
            </w:tcBorders>
            <w:vAlign w:val="top"/>
          </w:tcPr>
          <w:p w14:paraId="32AED613">
            <w:pPr>
              <w:pStyle w:val="12"/>
            </w:pPr>
          </w:p>
        </w:tc>
      </w:tr>
      <w:tr w14:paraId="399C3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68" w:type="dxa"/>
            <w:tcBorders>
              <w:left w:val="single" w:color="000000" w:sz="10" w:space="0"/>
            </w:tcBorders>
            <w:vAlign w:val="top"/>
          </w:tcPr>
          <w:p w14:paraId="4B00092F">
            <w:pPr>
              <w:pStyle w:val="12"/>
            </w:pPr>
          </w:p>
        </w:tc>
        <w:tc>
          <w:tcPr>
            <w:tcW w:w="854" w:type="dxa"/>
            <w:vAlign w:val="top"/>
          </w:tcPr>
          <w:p w14:paraId="333F0FA7">
            <w:pPr>
              <w:pStyle w:val="12"/>
            </w:pPr>
          </w:p>
        </w:tc>
        <w:tc>
          <w:tcPr>
            <w:tcW w:w="665" w:type="dxa"/>
            <w:vAlign w:val="top"/>
          </w:tcPr>
          <w:p w14:paraId="700E9526">
            <w:pPr>
              <w:pStyle w:val="12"/>
            </w:pPr>
          </w:p>
        </w:tc>
        <w:tc>
          <w:tcPr>
            <w:tcW w:w="1140" w:type="dxa"/>
            <w:vAlign w:val="top"/>
          </w:tcPr>
          <w:p w14:paraId="7DD39AB5">
            <w:pPr>
              <w:pStyle w:val="12"/>
            </w:pPr>
          </w:p>
        </w:tc>
        <w:tc>
          <w:tcPr>
            <w:tcW w:w="665" w:type="dxa"/>
            <w:vAlign w:val="top"/>
          </w:tcPr>
          <w:p w14:paraId="29F79E3C">
            <w:pPr>
              <w:pStyle w:val="12"/>
            </w:pPr>
          </w:p>
        </w:tc>
        <w:tc>
          <w:tcPr>
            <w:tcW w:w="854" w:type="dxa"/>
            <w:vAlign w:val="top"/>
          </w:tcPr>
          <w:p w14:paraId="39D78D8D">
            <w:pPr>
              <w:pStyle w:val="12"/>
            </w:pPr>
          </w:p>
        </w:tc>
        <w:tc>
          <w:tcPr>
            <w:tcW w:w="1140" w:type="dxa"/>
            <w:vAlign w:val="top"/>
          </w:tcPr>
          <w:p w14:paraId="37B7C3BF">
            <w:pPr>
              <w:pStyle w:val="12"/>
            </w:pPr>
          </w:p>
        </w:tc>
        <w:tc>
          <w:tcPr>
            <w:tcW w:w="1143" w:type="dxa"/>
            <w:vAlign w:val="top"/>
          </w:tcPr>
          <w:p w14:paraId="0E6A000B">
            <w:pPr>
              <w:pStyle w:val="12"/>
            </w:pPr>
          </w:p>
        </w:tc>
        <w:tc>
          <w:tcPr>
            <w:tcW w:w="1288" w:type="dxa"/>
            <w:tcBorders>
              <w:right w:val="single" w:color="000000" w:sz="10" w:space="0"/>
            </w:tcBorders>
            <w:vAlign w:val="top"/>
          </w:tcPr>
          <w:p w14:paraId="6E2189F3">
            <w:pPr>
              <w:pStyle w:val="12"/>
            </w:pPr>
          </w:p>
        </w:tc>
      </w:tr>
      <w:tr w14:paraId="68BED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68" w:type="dxa"/>
            <w:tcBorders>
              <w:left w:val="single" w:color="000000" w:sz="10" w:space="0"/>
            </w:tcBorders>
            <w:vAlign w:val="top"/>
          </w:tcPr>
          <w:p w14:paraId="4F463025">
            <w:pPr>
              <w:pStyle w:val="12"/>
            </w:pPr>
          </w:p>
        </w:tc>
        <w:tc>
          <w:tcPr>
            <w:tcW w:w="854" w:type="dxa"/>
            <w:vAlign w:val="top"/>
          </w:tcPr>
          <w:p w14:paraId="7DC571ED">
            <w:pPr>
              <w:pStyle w:val="12"/>
            </w:pPr>
          </w:p>
        </w:tc>
        <w:tc>
          <w:tcPr>
            <w:tcW w:w="665" w:type="dxa"/>
            <w:vAlign w:val="top"/>
          </w:tcPr>
          <w:p w14:paraId="6954E67E">
            <w:pPr>
              <w:pStyle w:val="12"/>
            </w:pPr>
          </w:p>
        </w:tc>
        <w:tc>
          <w:tcPr>
            <w:tcW w:w="1140" w:type="dxa"/>
            <w:vAlign w:val="top"/>
          </w:tcPr>
          <w:p w14:paraId="4978A1E8">
            <w:pPr>
              <w:pStyle w:val="12"/>
            </w:pPr>
          </w:p>
        </w:tc>
        <w:tc>
          <w:tcPr>
            <w:tcW w:w="665" w:type="dxa"/>
            <w:vAlign w:val="top"/>
          </w:tcPr>
          <w:p w14:paraId="05F38D7F">
            <w:pPr>
              <w:pStyle w:val="12"/>
            </w:pPr>
          </w:p>
        </w:tc>
        <w:tc>
          <w:tcPr>
            <w:tcW w:w="854" w:type="dxa"/>
            <w:vAlign w:val="top"/>
          </w:tcPr>
          <w:p w14:paraId="155317F8">
            <w:pPr>
              <w:pStyle w:val="12"/>
            </w:pPr>
          </w:p>
        </w:tc>
        <w:tc>
          <w:tcPr>
            <w:tcW w:w="1140" w:type="dxa"/>
            <w:vAlign w:val="top"/>
          </w:tcPr>
          <w:p w14:paraId="546F3CA0">
            <w:pPr>
              <w:pStyle w:val="12"/>
            </w:pPr>
          </w:p>
        </w:tc>
        <w:tc>
          <w:tcPr>
            <w:tcW w:w="1143" w:type="dxa"/>
            <w:vAlign w:val="top"/>
          </w:tcPr>
          <w:p w14:paraId="12B774F0">
            <w:pPr>
              <w:pStyle w:val="12"/>
            </w:pPr>
          </w:p>
        </w:tc>
        <w:tc>
          <w:tcPr>
            <w:tcW w:w="1288" w:type="dxa"/>
            <w:tcBorders>
              <w:right w:val="single" w:color="000000" w:sz="10" w:space="0"/>
            </w:tcBorders>
            <w:vAlign w:val="top"/>
          </w:tcPr>
          <w:p w14:paraId="41A8E50E">
            <w:pPr>
              <w:pStyle w:val="12"/>
            </w:pPr>
          </w:p>
        </w:tc>
      </w:tr>
      <w:tr w14:paraId="26B80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68" w:type="dxa"/>
            <w:tcBorders>
              <w:left w:val="single" w:color="000000" w:sz="10" w:space="0"/>
            </w:tcBorders>
            <w:vAlign w:val="top"/>
          </w:tcPr>
          <w:p w14:paraId="248DC597">
            <w:pPr>
              <w:pStyle w:val="12"/>
            </w:pPr>
          </w:p>
        </w:tc>
        <w:tc>
          <w:tcPr>
            <w:tcW w:w="854" w:type="dxa"/>
            <w:vAlign w:val="top"/>
          </w:tcPr>
          <w:p w14:paraId="6E3ABA40">
            <w:pPr>
              <w:pStyle w:val="12"/>
            </w:pPr>
          </w:p>
        </w:tc>
        <w:tc>
          <w:tcPr>
            <w:tcW w:w="665" w:type="dxa"/>
            <w:vAlign w:val="top"/>
          </w:tcPr>
          <w:p w14:paraId="70AEE2DE">
            <w:pPr>
              <w:pStyle w:val="12"/>
            </w:pPr>
          </w:p>
        </w:tc>
        <w:tc>
          <w:tcPr>
            <w:tcW w:w="1140" w:type="dxa"/>
            <w:vAlign w:val="top"/>
          </w:tcPr>
          <w:p w14:paraId="6D78B637">
            <w:pPr>
              <w:pStyle w:val="12"/>
            </w:pPr>
          </w:p>
        </w:tc>
        <w:tc>
          <w:tcPr>
            <w:tcW w:w="665" w:type="dxa"/>
            <w:vAlign w:val="top"/>
          </w:tcPr>
          <w:p w14:paraId="34464CCC">
            <w:pPr>
              <w:pStyle w:val="12"/>
            </w:pPr>
          </w:p>
        </w:tc>
        <w:tc>
          <w:tcPr>
            <w:tcW w:w="854" w:type="dxa"/>
            <w:vAlign w:val="top"/>
          </w:tcPr>
          <w:p w14:paraId="376E1427">
            <w:pPr>
              <w:pStyle w:val="12"/>
            </w:pPr>
          </w:p>
        </w:tc>
        <w:tc>
          <w:tcPr>
            <w:tcW w:w="1140" w:type="dxa"/>
            <w:vAlign w:val="top"/>
          </w:tcPr>
          <w:p w14:paraId="18B7A567">
            <w:pPr>
              <w:pStyle w:val="12"/>
            </w:pPr>
          </w:p>
        </w:tc>
        <w:tc>
          <w:tcPr>
            <w:tcW w:w="1143" w:type="dxa"/>
            <w:vAlign w:val="top"/>
          </w:tcPr>
          <w:p w14:paraId="6428C14B">
            <w:pPr>
              <w:pStyle w:val="12"/>
            </w:pPr>
          </w:p>
        </w:tc>
        <w:tc>
          <w:tcPr>
            <w:tcW w:w="1288" w:type="dxa"/>
            <w:tcBorders>
              <w:right w:val="single" w:color="000000" w:sz="10" w:space="0"/>
            </w:tcBorders>
            <w:vAlign w:val="top"/>
          </w:tcPr>
          <w:p w14:paraId="5797EDB5">
            <w:pPr>
              <w:pStyle w:val="12"/>
            </w:pPr>
          </w:p>
        </w:tc>
      </w:tr>
      <w:tr w14:paraId="53229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68" w:type="dxa"/>
            <w:tcBorders>
              <w:left w:val="single" w:color="000000" w:sz="10" w:space="0"/>
            </w:tcBorders>
            <w:vAlign w:val="top"/>
          </w:tcPr>
          <w:p w14:paraId="28A0725B">
            <w:pPr>
              <w:pStyle w:val="12"/>
            </w:pPr>
          </w:p>
        </w:tc>
        <w:tc>
          <w:tcPr>
            <w:tcW w:w="854" w:type="dxa"/>
            <w:vAlign w:val="top"/>
          </w:tcPr>
          <w:p w14:paraId="08D388AF">
            <w:pPr>
              <w:pStyle w:val="12"/>
            </w:pPr>
          </w:p>
        </w:tc>
        <w:tc>
          <w:tcPr>
            <w:tcW w:w="665" w:type="dxa"/>
            <w:vAlign w:val="top"/>
          </w:tcPr>
          <w:p w14:paraId="3FF0E515">
            <w:pPr>
              <w:pStyle w:val="12"/>
            </w:pPr>
          </w:p>
        </w:tc>
        <w:tc>
          <w:tcPr>
            <w:tcW w:w="1140" w:type="dxa"/>
            <w:vAlign w:val="top"/>
          </w:tcPr>
          <w:p w14:paraId="373E6F2B">
            <w:pPr>
              <w:pStyle w:val="12"/>
            </w:pPr>
          </w:p>
        </w:tc>
        <w:tc>
          <w:tcPr>
            <w:tcW w:w="665" w:type="dxa"/>
            <w:vAlign w:val="top"/>
          </w:tcPr>
          <w:p w14:paraId="6D72D44F">
            <w:pPr>
              <w:pStyle w:val="12"/>
            </w:pPr>
          </w:p>
        </w:tc>
        <w:tc>
          <w:tcPr>
            <w:tcW w:w="854" w:type="dxa"/>
            <w:vAlign w:val="top"/>
          </w:tcPr>
          <w:p w14:paraId="1B4A97E2">
            <w:pPr>
              <w:pStyle w:val="12"/>
            </w:pPr>
          </w:p>
        </w:tc>
        <w:tc>
          <w:tcPr>
            <w:tcW w:w="1140" w:type="dxa"/>
            <w:vAlign w:val="top"/>
          </w:tcPr>
          <w:p w14:paraId="060AA94C">
            <w:pPr>
              <w:pStyle w:val="12"/>
            </w:pPr>
          </w:p>
        </w:tc>
        <w:tc>
          <w:tcPr>
            <w:tcW w:w="1143" w:type="dxa"/>
            <w:vAlign w:val="top"/>
          </w:tcPr>
          <w:p w14:paraId="36C38C97">
            <w:pPr>
              <w:pStyle w:val="12"/>
            </w:pPr>
          </w:p>
        </w:tc>
        <w:tc>
          <w:tcPr>
            <w:tcW w:w="1288" w:type="dxa"/>
            <w:tcBorders>
              <w:right w:val="single" w:color="000000" w:sz="10" w:space="0"/>
            </w:tcBorders>
            <w:vAlign w:val="top"/>
          </w:tcPr>
          <w:p w14:paraId="4778F6AB">
            <w:pPr>
              <w:pStyle w:val="12"/>
            </w:pPr>
          </w:p>
        </w:tc>
      </w:tr>
      <w:tr w14:paraId="29295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868" w:type="dxa"/>
            <w:tcBorders>
              <w:left w:val="single" w:color="000000" w:sz="10" w:space="0"/>
            </w:tcBorders>
            <w:vAlign w:val="top"/>
          </w:tcPr>
          <w:p w14:paraId="7E778C4D">
            <w:pPr>
              <w:pStyle w:val="12"/>
            </w:pPr>
          </w:p>
        </w:tc>
        <w:tc>
          <w:tcPr>
            <w:tcW w:w="854" w:type="dxa"/>
            <w:vAlign w:val="top"/>
          </w:tcPr>
          <w:p w14:paraId="4B509916">
            <w:pPr>
              <w:pStyle w:val="12"/>
            </w:pPr>
          </w:p>
        </w:tc>
        <w:tc>
          <w:tcPr>
            <w:tcW w:w="665" w:type="dxa"/>
            <w:vAlign w:val="top"/>
          </w:tcPr>
          <w:p w14:paraId="759D5ED7">
            <w:pPr>
              <w:pStyle w:val="12"/>
            </w:pPr>
          </w:p>
        </w:tc>
        <w:tc>
          <w:tcPr>
            <w:tcW w:w="1140" w:type="dxa"/>
            <w:vAlign w:val="top"/>
          </w:tcPr>
          <w:p w14:paraId="177B68CC">
            <w:pPr>
              <w:pStyle w:val="12"/>
            </w:pPr>
          </w:p>
        </w:tc>
        <w:tc>
          <w:tcPr>
            <w:tcW w:w="665" w:type="dxa"/>
            <w:vAlign w:val="top"/>
          </w:tcPr>
          <w:p w14:paraId="17BA3D41">
            <w:pPr>
              <w:pStyle w:val="12"/>
            </w:pPr>
          </w:p>
        </w:tc>
        <w:tc>
          <w:tcPr>
            <w:tcW w:w="854" w:type="dxa"/>
            <w:vAlign w:val="top"/>
          </w:tcPr>
          <w:p w14:paraId="31AD1B78">
            <w:pPr>
              <w:pStyle w:val="12"/>
            </w:pPr>
          </w:p>
        </w:tc>
        <w:tc>
          <w:tcPr>
            <w:tcW w:w="1140" w:type="dxa"/>
            <w:vAlign w:val="top"/>
          </w:tcPr>
          <w:p w14:paraId="5BCCC666">
            <w:pPr>
              <w:pStyle w:val="12"/>
            </w:pPr>
          </w:p>
        </w:tc>
        <w:tc>
          <w:tcPr>
            <w:tcW w:w="1143" w:type="dxa"/>
            <w:vAlign w:val="top"/>
          </w:tcPr>
          <w:p w14:paraId="71DA3F8A">
            <w:pPr>
              <w:pStyle w:val="12"/>
            </w:pPr>
          </w:p>
        </w:tc>
        <w:tc>
          <w:tcPr>
            <w:tcW w:w="1288" w:type="dxa"/>
            <w:tcBorders>
              <w:right w:val="single" w:color="000000" w:sz="10" w:space="0"/>
            </w:tcBorders>
            <w:vAlign w:val="top"/>
          </w:tcPr>
          <w:p w14:paraId="10089E7C">
            <w:pPr>
              <w:pStyle w:val="12"/>
            </w:pPr>
          </w:p>
        </w:tc>
      </w:tr>
      <w:tr w14:paraId="304B3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68" w:type="dxa"/>
            <w:tcBorders>
              <w:left w:val="single" w:color="000000" w:sz="10" w:space="0"/>
            </w:tcBorders>
            <w:vAlign w:val="top"/>
          </w:tcPr>
          <w:p w14:paraId="598D5447">
            <w:pPr>
              <w:pStyle w:val="12"/>
            </w:pPr>
          </w:p>
        </w:tc>
        <w:tc>
          <w:tcPr>
            <w:tcW w:w="854" w:type="dxa"/>
            <w:vAlign w:val="top"/>
          </w:tcPr>
          <w:p w14:paraId="60172682">
            <w:pPr>
              <w:pStyle w:val="12"/>
            </w:pPr>
          </w:p>
        </w:tc>
        <w:tc>
          <w:tcPr>
            <w:tcW w:w="665" w:type="dxa"/>
            <w:vAlign w:val="top"/>
          </w:tcPr>
          <w:p w14:paraId="4D9D0C91">
            <w:pPr>
              <w:pStyle w:val="12"/>
            </w:pPr>
          </w:p>
        </w:tc>
        <w:tc>
          <w:tcPr>
            <w:tcW w:w="1140" w:type="dxa"/>
            <w:vAlign w:val="top"/>
          </w:tcPr>
          <w:p w14:paraId="7E5F0B2F">
            <w:pPr>
              <w:pStyle w:val="12"/>
            </w:pPr>
          </w:p>
        </w:tc>
        <w:tc>
          <w:tcPr>
            <w:tcW w:w="665" w:type="dxa"/>
            <w:vAlign w:val="top"/>
          </w:tcPr>
          <w:p w14:paraId="604E68E4">
            <w:pPr>
              <w:pStyle w:val="12"/>
            </w:pPr>
          </w:p>
        </w:tc>
        <w:tc>
          <w:tcPr>
            <w:tcW w:w="854" w:type="dxa"/>
            <w:vAlign w:val="top"/>
          </w:tcPr>
          <w:p w14:paraId="35E981F1">
            <w:pPr>
              <w:pStyle w:val="12"/>
            </w:pPr>
          </w:p>
        </w:tc>
        <w:tc>
          <w:tcPr>
            <w:tcW w:w="1140" w:type="dxa"/>
            <w:vAlign w:val="top"/>
          </w:tcPr>
          <w:p w14:paraId="72790B5C">
            <w:pPr>
              <w:pStyle w:val="12"/>
            </w:pPr>
          </w:p>
        </w:tc>
        <w:tc>
          <w:tcPr>
            <w:tcW w:w="1143" w:type="dxa"/>
            <w:vAlign w:val="top"/>
          </w:tcPr>
          <w:p w14:paraId="00B8BC50">
            <w:pPr>
              <w:pStyle w:val="12"/>
            </w:pPr>
          </w:p>
        </w:tc>
        <w:tc>
          <w:tcPr>
            <w:tcW w:w="1288" w:type="dxa"/>
            <w:tcBorders>
              <w:right w:val="single" w:color="000000" w:sz="10" w:space="0"/>
            </w:tcBorders>
            <w:vAlign w:val="top"/>
          </w:tcPr>
          <w:p w14:paraId="6B97E61C">
            <w:pPr>
              <w:pStyle w:val="12"/>
            </w:pPr>
          </w:p>
        </w:tc>
      </w:tr>
      <w:tr w14:paraId="20C63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68" w:type="dxa"/>
            <w:tcBorders>
              <w:left w:val="single" w:color="000000" w:sz="10" w:space="0"/>
            </w:tcBorders>
            <w:vAlign w:val="top"/>
          </w:tcPr>
          <w:p w14:paraId="358E5493">
            <w:pPr>
              <w:pStyle w:val="12"/>
            </w:pPr>
          </w:p>
        </w:tc>
        <w:tc>
          <w:tcPr>
            <w:tcW w:w="854" w:type="dxa"/>
            <w:vAlign w:val="top"/>
          </w:tcPr>
          <w:p w14:paraId="4BCD1058">
            <w:pPr>
              <w:pStyle w:val="12"/>
            </w:pPr>
          </w:p>
        </w:tc>
        <w:tc>
          <w:tcPr>
            <w:tcW w:w="665" w:type="dxa"/>
            <w:vAlign w:val="top"/>
          </w:tcPr>
          <w:p w14:paraId="66868BE2">
            <w:pPr>
              <w:pStyle w:val="12"/>
            </w:pPr>
          </w:p>
        </w:tc>
        <w:tc>
          <w:tcPr>
            <w:tcW w:w="1140" w:type="dxa"/>
            <w:vAlign w:val="top"/>
          </w:tcPr>
          <w:p w14:paraId="36D754E3">
            <w:pPr>
              <w:pStyle w:val="12"/>
            </w:pPr>
          </w:p>
        </w:tc>
        <w:tc>
          <w:tcPr>
            <w:tcW w:w="665" w:type="dxa"/>
            <w:vAlign w:val="top"/>
          </w:tcPr>
          <w:p w14:paraId="05E08595">
            <w:pPr>
              <w:pStyle w:val="12"/>
            </w:pPr>
          </w:p>
        </w:tc>
        <w:tc>
          <w:tcPr>
            <w:tcW w:w="854" w:type="dxa"/>
            <w:vAlign w:val="top"/>
          </w:tcPr>
          <w:p w14:paraId="17D7FCD4">
            <w:pPr>
              <w:pStyle w:val="12"/>
            </w:pPr>
          </w:p>
        </w:tc>
        <w:tc>
          <w:tcPr>
            <w:tcW w:w="1140" w:type="dxa"/>
            <w:vAlign w:val="top"/>
          </w:tcPr>
          <w:p w14:paraId="093D258D">
            <w:pPr>
              <w:pStyle w:val="12"/>
            </w:pPr>
          </w:p>
        </w:tc>
        <w:tc>
          <w:tcPr>
            <w:tcW w:w="1143" w:type="dxa"/>
            <w:vAlign w:val="top"/>
          </w:tcPr>
          <w:p w14:paraId="0F6F870C">
            <w:pPr>
              <w:pStyle w:val="12"/>
            </w:pPr>
          </w:p>
        </w:tc>
        <w:tc>
          <w:tcPr>
            <w:tcW w:w="1288" w:type="dxa"/>
            <w:tcBorders>
              <w:right w:val="single" w:color="000000" w:sz="10" w:space="0"/>
            </w:tcBorders>
            <w:vAlign w:val="top"/>
          </w:tcPr>
          <w:p w14:paraId="1A72F6D8">
            <w:pPr>
              <w:pStyle w:val="12"/>
            </w:pPr>
          </w:p>
        </w:tc>
      </w:tr>
      <w:tr w14:paraId="62D8D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868" w:type="dxa"/>
            <w:tcBorders>
              <w:left w:val="single" w:color="000000" w:sz="10" w:space="0"/>
              <w:bottom w:val="single" w:color="000000" w:sz="10" w:space="0"/>
            </w:tcBorders>
            <w:vAlign w:val="top"/>
          </w:tcPr>
          <w:p w14:paraId="3FD6E1C0">
            <w:pPr>
              <w:pStyle w:val="12"/>
            </w:pPr>
          </w:p>
        </w:tc>
        <w:tc>
          <w:tcPr>
            <w:tcW w:w="854" w:type="dxa"/>
            <w:tcBorders>
              <w:bottom w:val="single" w:color="000000" w:sz="10" w:space="0"/>
            </w:tcBorders>
            <w:vAlign w:val="top"/>
          </w:tcPr>
          <w:p w14:paraId="118F260A">
            <w:pPr>
              <w:pStyle w:val="12"/>
            </w:pPr>
          </w:p>
        </w:tc>
        <w:tc>
          <w:tcPr>
            <w:tcW w:w="665" w:type="dxa"/>
            <w:tcBorders>
              <w:bottom w:val="single" w:color="000000" w:sz="10" w:space="0"/>
            </w:tcBorders>
            <w:vAlign w:val="top"/>
          </w:tcPr>
          <w:p w14:paraId="5A8D9A38">
            <w:pPr>
              <w:pStyle w:val="12"/>
            </w:pPr>
          </w:p>
        </w:tc>
        <w:tc>
          <w:tcPr>
            <w:tcW w:w="1140" w:type="dxa"/>
            <w:tcBorders>
              <w:bottom w:val="single" w:color="000000" w:sz="10" w:space="0"/>
            </w:tcBorders>
            <w:vAlign w:val="top"/>
          </w:tcPr>
          <w:p w14:paraId="45B7158E">
            <w:pPr>
              <w:pStyle w:val="12"/>
            </w:pPr>
          </w:p>
        </w:tc>
        <w:tc>
          <w:tcPr>
            <w:tcW w:w="665" w:type="dxa"/>
            <w:tcBorders>
              <w:bottom w:val="single" w:color="000000" w:sz="10" w:space="0"/>
            </w:tcBorders>
            <w:vAlign w:val="top"/>
          </w:tcPr>
          <w:p w14:paraId="0277C780">
            <w:pPr>
              <w:pStyle w:val="12"/>
            </w:pPr>
          </w:p>
        </w:tc>
        <w:tc>
          <w:tcPr>
            <w:tcW w:w="854" w:type="dxa"/>
            <w:tcBorders>
              <w:bottom w:val="single" w:color="000000" w:sz="10" w:space="0"/>
            </w:tcBorders>
            <w:vAlign w:val="top"/>
          </w:tcPr>
          <w:p w14:paraId="6DAB990A">
            <w:pPr>
              <w:pStyle w:val="12"/>
            </w:pPr>
          </w:p>
        </w:tc>
        <w:tc>
          <w:tcPr>
            <w:tcW w:w="1140" w:type="dxa"/>
            <w:tcBorders>
              <w:bottom w:val="single" w:color="000000" w:sz="10" w:space="0"/>
            </w:tcBorders>
            <w:vAlign w:val="top"/>
          </w:tcPr>
          <w:p w14:paraId="5AF3B54C">
            <w:pPr>
              <w:pStyle w:val="12"/>
            </w:pPr>
          </w:p>
        </w:tc>
        <w:tc>
          <w:tcPr>
            <w:tcW w:w="1143" w:type="dxa"/>
            <w:tcBorders>
              <w:bottom w:val="single" w:color="000000" w:sz="10" w:space="0"/>
            </w:tcBorders>
            <w:vAlign w:val="top"/>
          </w:tcPr>
          <w:p w14:paraId="03C66D8F">
            <w:pPr>
              <w:pStyle w:val="12"/>
            </w:pPr>
          </w:p>
        </w:tc>
        <w:tc>
          <w:tcPr>
            <w:tcW w:w="1288" w:type="dxa"/>
            <w:tcBorders>
              <w:bottom w:val="single" w:color="000000" w:sz="10" w:space="0"/>
              <w:right w:val="single" w:color="000000" w:sz="10" w:space="0"/>
            </w:tcBorders>
            <w:vAlign w:val="top"/>
          </w:tcPr>
          <w:p w14:paraId="511F85D0">
            <w:pPr>
              <w:pStyle w:val="12"/>
            </w:pPr>
          </w:p>
        </w:tc>
      </w:tr>
    </w:tbl>
    <w:p w14:paraId="1D4818D8">
      <w:pPr>
        <w:pStyle w:val="4"/>
        <w:spacing w:before="38" w:line="219" w:lineRule="auto"/>
        <w:ind w:left="131"/>
        <w:rPr>
          <w:sz w:val="24"/>
          <w:szCs w:val="24"/>
        </w:rPr>
      </w:pPr>
      <w:r>
        <w:rPr>
          <w:spacing w:val="-1"/>
          <w:sz w:val="24"/>
          <w:szCs w:val="24"/>
        </w:rPr>
        <w:t>注：后附相关证明资料。</w:t>
      </w:r>
    </w:p>
    <w:p w14:paraId="00766111">
      <w:pPr>
        <w:spacing w:line="283" w:lineRule="auto"/>
        <w:rPr>
          <w:rFonts w:ascii="Arial"/>
          <w:sz w:val="21"/>
        </w:rPr>
      </w:pPr>
    </w:p>
    <w:p w14:paraId="2441FC13">
      <w:pPr>
        <w:spacing w:line="284" w:lineRule="auto"/>
        <w:rPr>
          <w:rFonts w:ascii="Arial"/>
          <w:sz w:val="21"/>
        </w:rPr>
      </w:pPr>
    </w:p>
    <w:p w14:paraId="79108F6D">
      <w:pPr>
        <w:pStyle w:val="4"/>
        <w:spacing w:before="78" w:line="219" w:lineRule="auto"/>
        <w:ind w:left="3971"/>
        <w:rPr>
          <w:sz w:val="24"/>
          <w:szCs w:val="24"/>
        </w:rPr>
      </w:pPr>
      <w:r>
        <w:rPr>
          <w:b/>
          <w:bCs/>
          <w:spacing w:val="2"/>
          <w:sz w:val="24"/>
          <w:szCs w:val="24"/>
        </w:rPr>
        <w:t>供应商</w:t>
      </w:r>
      <w:r>
        <w:rPr>
          <w:b/>
          <w:bCs/>
          <w:spacing w:val="-20"/>
          <w:sz w:val="24"/>
          <w:szCs w:val="24"/>
        </w:rPr>
        <w:t>：</w:t>
      </w:r>
      <w:r>
        <w:rPr>
          <w:sz w:val="24"/>
          <w:szCs w:val="24"/>
          <w:u w:val="single" w:color="auto"/>
        </w:rPr>
        <w:t xml:space="preserve">            </w:t>
      </w:r>
      <w:r>
        <w:rPr>
          <w:b/>
          <w:bCs/>
          <w:spacing w:val="-20"/>
          <w:sz w:val="24"/>
          <w:szCs w:val="24"/>
          <w:u w:val="single" w:color="auto"/>
        </w:rPr>
        <w:t>（</w:t>
      </w:r>
      <w:r>
        <w:rPr>
          <w:b/>
          <w:bCs/>
          <w:spacing w:val="2"/>
          <w:sz w:val="24"/>
          <w:szCs w:val="24"/>
          <w:u w:val="single" w:color="auto"/>
        </w:rPr>
        <w:t>公章）</w:t>
      </w:r>
      <w:r>
        <w:rPr>
          <w:sz w:val="24"/>
          <w:szCs w:val="24"/>
          <w:u w:val="single" w:color="auto"/>
        </w:rPr>
        <w:t xml:space="preserve">               </w:t>
      </w:r>
    </w:p>
    <w:p w14:paraId="788CE757">
      <w:pPr>
        <w:spacing w:line="257" w:lineRule="auto"/>
        <w:rPr>
          <w:rFonts w:ascii="Arial"/>
          <w:sz w:val="21"/>
        </w:rPr>
      </w:pPr>
    </w:p>
    <w:p w14:paraId="31521147">
      <w:pPr>
        <w:pStyle w:val="4"/>
        <w:spacing w:before="78" w:line="219" w:lineRule="auto"/>
        <w:ind w:left="3972"/>
        <w:rPr>
          <w:sz w:val="24"/>
          <w:szCs w:val="24"/>
        </w:rPr>
      </w:pPr>
      <w:r>
        <w:rPr>
          <w:b/>
          <w:bCs/>
          <w:spacing w:val="-3"/>
          <w:sz w:val="24"/>
          <w:szCs w:val="24"/>
        </w:rPr>
        <w:t>法定代表人或被授权代表（签字或盖章</w:t>
      </w:r>
      <w:r>
        <w:rPr>
          <w:b/>
          <w:bCs/>
          <w:spacing w:val="4"/>
          <w:sz w:val="24"/>
          <w:szCs w:val="24"/>
        </w:rPr>
        <w:t>）：</w:t>
      </w:r>
      <w:r>
        <w:rPr>
          <w:sz w:val="24"/>
          <w:szCs w:val="24"/>
          <w:u w:val="single" w:color="auto"/>
        </w:rPr>
        <w:t xml:space="preserve">     </w:t>
      </w:r>
    </w:p>
    <w:p w14:paraId="41032BC0">
      <w:pPr>
        <w:spacing w:line="256" w:lineRule="auto"/>
        <w:rPr>
          <w:rFonts w:ascii="Arial"/>
          <w:sz w:val="21"/>
        </w:rPr>
      </w:pPr>
    </w:p>
    <w:p w14:paraId="03455CB6">
      <w:pPr>
        <w:pStyle w:val="4"/>
        <w:spacing w:before="79" w:line="221" w:lineRule="auto"/>
        <w:ind w:left="4013"/>
        <w:rPr>
          <w:sz w:val="24"/>
          <w:szCs w:val="24"/>
        </w:rPr>
      </w:pPr>
      <w:r>
        <w:rPr>
          <w:b/>
          <w:bCs/>
          <w:spacing w:val="-19"/>
          <w:sz w:val="24"/>
          <w:szCs w:val="24"/>
        </w:rPr>
        <w:t>日期：</w:t>
      </w:r>
      <w:r>
        <w:rPr>
          <w:sz w:val="24"/>
          <w:szCs w:val="24"/>
          <w:u w:val="single" w:color="auto"/>
        </w:rPr>
        <w:t xml:space="preserve">                                    </w:t>
      </w:r>
    </w:p>
    <w:p w14:paraId="0479B9AD">
      <w:pPr>
        <w:spacing w:line="257" w:lineRule="auto"/>
        <w:rPr>
          <w:rFonts w:ascii="Arial"/>
          <w:sz w:val="21"/>
        </w:rPr>
      </w:pPr>
    </w:p>
    <w:p w14:paraId="3EA20486">
      <w:pPr>
        <w:spacing w:line="257" w:lineRule="auto"/>
        <w:rPr>
          <w:rFonts w:ascii="Arial"/>
          <w:sz w:val="21"/>
        </w:rPr>
      </w:pPr>
    </w:p>
    <w:p w14:paraId="6D376A7D">
      <w:pPr>
        <w:spacing w:line="257" w:lineRule="auto"/>
        <w:rPr>
          <w:rFonts w:ascii="Arial"/>
          <w:sz w:val="21"/>
        </w:rPr>
      </w:pPr>
    </w:p>
    <w:p w14:paraId="74D361F2">
      <w:pPr>
        <w:spacing w:line="257" w:lineRule="auto"/>
        <w:rPr>
          <w:rFonts w:ascii="Arial"/>
          <w:sz w:val="21"/>
        </w:rPr>
      </w:pPr>
    </w:p>
    <w:p w14:paraId="50964CCA">
      <w:pPr>
        <w:spacing w:line="257" w:lineRule="auto"/>
        <w:rPr>
          <w:rFonts w:ascii="Arial"/>
          <w:sz w:val="21"/>
        </w:rPr>
      </w:pPr>
    </w:p>
    <w:p w14:paraId="7B548346">
      <w:pPr>
        <w:spacing w:line="257" w:lineRule="auto"/>
        <w:rPr>
          <w:rFonts w:ascii="Arial"/>
          <w:sz w:val="21"/>
        </w:rPr>
      </w:pPr>
    </w:p>
    <w:p w14:paraId="42C733A3">
      <w:pPr>
        <w:spacing w:line="257" w:lineRule="auto"/>
        <w:rPr>
          <w:rFonts w:ascii="Arial"/>
          <w:sz w:val="21"/>
        </w:rPr>
      </w:pPr>
    </w:p>
    <w:p w14:paraId="119E1984">
      <w:pPr>
        <w:spacing w:line="258" w:lineRule="auto"/>
        <w:rPr>
          <w:rFonts w:ascii="Arial"/>
          <w:sz w:val="21"/>
        </w:rPr>
      </w:pPr>
    </w:p>
    <w:p w14:paraId="50CD861C">
      <w:pPr>
        <w:spacing w:line="258" w:lineRule="auto"/>
        <w:rPr>
          <w:rFonts w:ascii="Arial"/>
          <w:sz w:val="21"/>
        </w:rPr>
      </w:pPr>
    </w:p>
    <w:p w14:paraId="64A96D00">
      <w:pPr>
        <w:spacing w:line="258" w:lineRule="auto"/>
        <w:rPr>
          <w:rFonts w:ascii="Arial"/>
          <w:sz w:val="21"/>
        </w:rPr>
      </w:pPr>
    </w:p>
    <w:p w14:paraId="6267486E">
      <w:pPr>
        <w:spacing w:line="282" w:lineRule="exact"/>
        <w:rPr>
          <w:sz w:val="20"/>
          <w:szCs w:val="20"/>
        </w:rPr>
        <w:sectPr>
          <w:headerReference r:id="rId17" w:type="default"/>
          <w:pgSz w:w="11906" w:h="16839"/>
          <w:pgMar w:top="1362" w:right="661" w:bottom="400" w:left="1720" w:header="871" w:footer="0" w:gutter="0"/>
          <w:pgNumType w:fmt="numberInDash"/>
          <w:cols w:space="720" w:num="1"/>
        </w:sectPr>
      </w:pPr>
    </w:p>
    <w:p w14:paraId="62C5D7F2">
      <w:pPr>
        <w:pStyle w:val="4"/>
        <w:spacing w:before="72" w:line="220" w:lineRule="auto"/>
        <w:ind w:left="90"/>
        <w:rPr>
          <w:sz w:val="28"/>
          <w:szCs w:val="28"/>
        </w:rPr>
      </w:pPr>
      <w:r>
        <w:rPr>
          <w:spacing w:val="-4"/>
          <w:sz w:val="28"/>
          <w:szCs w:val="28"/>
        </w:rPr>
        <w:t>附件十一 项目业绩表</w:t>
      </w:r>
    </w:p>
    <w:p w14:paraId="2A3326D9">
      <w:pPr>
        <w:pStyle w:val="4"/>
        <w:spacing w:before="22" w:line="212" w:lineRule="auto"/>
        <w:ind w:left="210"/>
        <w:rPr>
          <w:sz w:val="24"/>
          <w:szCs w:val="24"/>
        </w:rPr>
      </w:pPr>
      <w:r>
        <w:rPr>
          <w:spacing w:val="-2"/>
          <w:sz w:val="24"/>
          <w:szCs w:val="24"/>
        </w:rPr>
        <w:t>供应商名称：</w:t>
      </w:r>
      <w:r>
        <w:rPr>
          <w:spacing w:val="-2"/>
          <w:sz w:val="24"/>
          <w:szCs w:val="24"/>
          <w:u w:val="single" w:color="auto"/>
        </w:rPr>
        <w:t xml:space="preserve">                           </w:t>
      </w:r>
      <w:r>
        <w:rPr>
          <w:spacing w:val="-91"/>
          <w:sz w:val="24"/>
          <w:szCs w:val="24"/>
        </w:rPr>
        <w:t xml:space="preserve"> </w:t>
      </w:r>
      <w:r>
        <w:rPr>
          <w:spacing w:val="-2"/>
          <w:sz w:val="24"/>
          <w:szCs w:val="24"/>
        </w:rPr>
        <w:t>项目编号：</w:t>
      </w:r>
      <w:r>
        <w:rPr>
          <w:spacing w:val="-2"/>
          <w:sz w:val="24"/>
          <w:szCs w:val="24"/>
          <w:u w:val="single" w:color="auto"/>
        </w:rPr>
        <w:t xml:space="preserve">                   </w:t>
      </w:r>
    </w:p>
    <w:tbl>
      <w:tblPr>
        <w:tblStyle w:val="11"/>
        <w:tblW w:w="8377" w:type="dxa"/>
        <w:tblInd w:w="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1029"/>
        <w:gridCol w:w="2654"/>
        <w:gridCol w:w="1572"/>
        <w:gridCol w:w="2546"/>
      </w:tblGrid>
      <w:tr w14:paraId="0A295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576" w:type="dxa"/>
            <w:vAlign w:val="top"/>
          </w:tcPr>
          <w:p w14:paraId="2548B02B">
            <w:pPr>
              <w:spacing w:before="254" w:line="222" w:lineRule="auto"/>
              <w:ind w:left="67"/>
              <w:rPr>
                <w:rFonts w:ascii="宋体" w:hAnsi="宋体" w:eastAsia="宋体" w:cs="宋体"/>
                <w:sz w:val="24"/>
                <w:szCs w:val="24"/>
              </w:rPr>
            </w:pPr>
            <w:r>
              <w:rPr>
                <w:rFonts w:ascii="宋体" w:hAnsi="宋体" w:eastAsia="宋体" w:cs="宋体"/>
                <w:b/>
                <w:bCs/>
                <w:spacing w:val="-7"/>
                <w:sz w:val="24"/>
                <w:szCs w:val="24"/>
              </w:rPr>
              <w:t>序号</w:t>
            </w:r>
          </w:p>
        </w:tc>
        <w:tc>
          <w:tcPr>
            <w:tcW w:w="1029" w:type="dxa"/>
            <w:vAlign w:val="top"/>
          </w:tcPr>
          <w:p w14:paraId="35CD7C48">
            <w:pPr>
              <w:spacing w:before="254" w:line="221" w:lineRule="auto"/>
              <w:ind w:left="71"/>
              <w:rPr>
                <w:rFonts w:ascii="宋体" w:hAnsi="宋体" w:eastAsia="宋体" w:cs="宋体"/>
                <w:sz w:val="24"/>
                <w:szCs w:val="24"/>
              </w:rPr>
            </w:pPr>
            <w:r>
              <w:rPr>
                <w:rFonts w:ascii="宋体" w:hAnsi="宋体" w:eastAsia="宋体" w:cs="宋体"/>
                <w:b/>
                <w:bCs/>
                <w:spacing w:val="-6"/>
                <w:sz w:val="24"/>
                <w:szCs w:val="24"/>
              </w:rPr>
              <w:t>项目名称</w:t>
            </w:r>
          </w:p>
        </w:tc>
        <w:tc>
          <w:tcPr>
            <w:tcW w:w="2654" w:type="dxa"/>
            <w:vAlign w:val="top"/>
          </w:tcPr>
          <w:p w14:paraId="20FC0D37">
            <w:pPr>
              <w:spacing w:before="254" w:line="220" w:lineRule="auto"/>
              <w:ind w:left="939"/>
              <w:rPr>
                <w:rFonts w:ascii="宋体" w:hAnsi="宋体" w:eastAsia="宋体" w:cs="宋体"/>
                <w:sz w:val="24"/>
                <w:szCs w:val="24"/>
              </w:rPr>
            </w:pPr>
            <w:r>
              <w:rPr>
                <w:rFonts w:ascii="宋体" w:hAnsi="宋体" w:eastAsia="宋体" w:cs="宋体"/>
                <w:b/>
                <w:bCs/>
                <w:spacing w:val="-6"/>
                <w:sz w:val="24"/>
                <w:szCs w:val="24"/>
              </w:rPr>
              <w:t>项目内容</w:t>
            </w:r>
          </w:p>
        </w:tc>
        <w:tc>
          <w:tcPr>
            <w:tcW w:w="1572" w:type="dxa"/>
            <w:vAlign w:val="top"/>
          </w:tcPr>
          <w:p w14:paraId="1D50379E">
            <w:pPr>
              <w:spacing w:before="254" w:line="220" w:lineRule="auto"/>
              <w:ind w:left="362"/>
              <w:rPr>
                <w:rFonts w:ascii="宋体" w:hAnsi="宋体" w:eastAsia="宋体" w:cs="宋体"/>
                <w:sz w:val="24"/>
                <w:szCs w:val="24"/>
              </w:rPr>
            </w:pPr>
            <w:r>
              <w:rPr>
                <w:rFonts w:ascii="宋体" w:hAnsi="宋体" w:eastAsia="宋体" w:cs="宋体"/>
                <w:b/>
                <w:bCs/>
                <w:spacing w:val="-5"/>
                <w:sz w:val="24"/>
                <w:szCs w:val="24"/>
              </w:rPr>
              <w:t>合同金额</w:t>
            </w:r>
          </w:p>
        </w:tc>
        <w:tc>
          <w:tcPr>
            <w:tcW w:w="2546" w:type="dxa"/>
            <w:vAlign w:val="top"/>
          </w:tcPr>
          <w:p w14:paraId="124EE28D">
            <w:pPr>
              <w:spacing w:before="254" w:line="222" w:lineRule="auto"/>
              <w:ind w:left="36"/>
              <w:rPr>
                <w:rFonts w:ascii="宋体" w:hAnsi="宋体" w:eastAsia="宋体" w:cs="宋体"/>
                <w:sz w:val="24"/>
                <w:szCs w:val="24"/>
              </w:rPr>
            </w:pPr>
            <w:r>
              <w:rPr>
                <w:rFonts w:ascii="宋体" w:hAnsi="宋体" w:eastAsia="宋体" w:cs="宋体"/>
                <w:b/>
                <w:bCs/>
                <w:spacing w:val="-3"/>
                <w:sz w:val="24"/>
                <w:szCs w:val="24"/>
              </w:rPr>
              <w:t>业主名称、联系人及电话</w:t>
            </w:r>
          </w:p>
        </w:tc>
      </w:tr>
      <w:tr w14:paraId="447EE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576" w:type="dxa"/>
            <w:vAlign w:val="top"/>
          </w:tcPr>
          <w:p w14:paraId="6D3C87D4">
            <w:pPr>
              <w:spacing w:before="249" w:line="242" w:lineRule="auto"/>
              <w:ind w:left="328"/>
              <w:rPr>
                <w:rFonts w:ascii="宋体" w:hAnsi="宋体" w:eastAsia="宋体" w:cs="宋体"/>
                <w:sz w:val="24"/>
                <w:szCs w:val="24"/>
              </w:rPr>
            </w:pPr>
            <w:r>
              <w:rPr>
                <w:rFonts w:ascii="宋体" w:hAnsi="宋体" w:eastAsia="宋体" w:cs="宋体"/>
                <w:b/>
                <w:bCs/>
                <w:spacing w:val="-3"/>
                <w:sz w:val="24"/>
                <w:szCs w:val="24"/>
              </w:rPr>
              <w:t>1</w:t>
            </w:r>
          </w:p>
        </w:tc>
        <w:tc>
          <w:tcPr>
            <w:tcW w:w="1029" w:type="dxa"/>
            <w:vAlign w:val="top"/>
          </w:tcPr>
          <w:p w14:paraId="1BFFF93D">
            <w:pPr>
              <w:pStyle w:val="12"/>
            </w:pPr>
          </w:p>
        </w:tc>
        <w:tc>
          <w:tcPr>
            <w:tcW w:w="2654" w:type="dxa"/>
            <w:vAlign w:val="top"/>
          </w:tcPr>
          <w:p w14:paraId="33180256">
            <w:pPr>
              <w:pStyle w:val="12"/>
            </w:pPr>
          </w:p>
        </w:tc>
        <w:tc>
          <w:tcPr>
            <w:tcW w:w="1572" w:type="dxa"/>
            <w:vAlign w:val="top"/>
          </w:tcPr>
          <w:p w14:paraId="3E4FEAF9">
            <w:pPr>
              <w:pStyle w:val="12"/>
            </w:pPr>
          </w:p>
        </w:tc>
        <w:tc>
          <w:tcPr>
            <w:tcW w:w="2546" w:type="dxa"/>
            <w:vAlign w:val="top"/>
          </w:tcPr>
          <w:p w14:paraId="4E181E9E">
            <w:pPr>
              <w:pStyle w:val="12"/>
            </w:pPr>
          </w:p>
        </w:tc>
      </w:tr>
      <w:tr w14:paraId="370DD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576" w:type="dxa"/>
            <w:vAlign w:val="top"/>
          </w:tcPr>
          <w:p w14:paraId="6A1535A1">
            <w:pPr>
              <w:spacing w:before="248" w:line="242" w:lineRule="auto"/>
              <w:ind w:left="313"/>
              <w:rPr>
                <w:rFonts w:ascii="宋体" w:hAnsi="宋体" w:eastAsia="宋体" w:cs="宋体"/>
                <w:sz w:val="24"/>
                <w:szCs w:val="24"/>
              </w:rPr>
            </w:pPr>
            <w:r>
              <w:rPr>
                <w:rFonts w:ascii="宋体" w:hAnsi="宋体" w:eastAsia="宋体" w:cs="宋体"/>
                <w:b/>
                <w:bCs/>
                <w:spacing w:val="-3"/>
                <w:sz w:val="24"/>
                <w:szCs w:val="24"/>
              </w:rPr>
              <w:t>2</w:t>
            </w:r>
          </w:p>
        </w:tc>
        <w:tc>
          <w:tcPr>
            <w:tcW w:w="1029" w:type="dxa"/>
            <w:vAlign w:val="top"/>
          </w:tcPr>
          <w:p w14:paraId="379130BB">
            <w:pPr>
              <w:pStyle w:val="12"/>
            </w:pPr>
          </w:p>
        </w:tc>
        <w:tc>
          <w:tcPr>
            <w:tcW w:w="2654" w:type="dxa"/>
            <w:vAlign w:val="top"/>
          </w:tcPr>
          <w:p w14:paraId="5CF462B2">
            <w:pPr>
              <w:pStyle w:val="12"/>
            </w:pPr>
          </w:p>
        </w:tc>
        <w:tc>
          <w:tcPr>
            <w:tcW w:w="1572" w:type="dxa"/>
            <w:vAlign w:val="top"/>
          </w:tcPr>
          <w:p w14:paraId="70A5C15B">
            <w:pPr>
              <w:pStyle w:val="12"/>
            </w:pPr>
          </w:p>
        </w:tc>
        <w:tc>
          <w:tcPr>
            <w:tcW w:w="2546" w:type="dxa"/>
            <w:vAlign w:val="top"/>
          </w:tcPr>
          <w:p w14:paraId="023EF380">
            <w:pPr>
              <w:pStyle w:val="12"/>
            </w:pPr>
          </w:p>
        </w:tc>
      </w:tr>
      <w:tr w14:paraId="5CE1F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576" w:type="dxa"/>
            <w:vAlign w:val="top"/>
          </w:tcPr>
          <w:p w14:paraId="348A8C3A">
            <w:pPr>
              <w:spacing w:before="251"/>
              <w:ind w:left="315"/>
              <w:rPr>
                <w:rFonts w:ascii="宋体" w:hAnsi="宋体" w:eastAsia="宋体" w:cs="宋体"/>
                <w:sz w:val="24"/>
                <w:szCs w:val="24"/>
              </w:rPr>
            </w:pPr>
            <w:r>
              <w:rPr>
                <w:rFonts w:ascii="宋体" w:hAnsi="宋体" w:eastAsia="宋体" w:cs="宋体"/>
                <w:b/>
                <w:bCs/>
                <w:spacing w:val="-3"/>
                <w:sz w:val="24"/>
                <w:szCs w:val="24"/>
              </w:rPr>
              <w:t>3</w:t>
            </w:r>
          </w:p>
        </w:tc>
        <w:tc>
          <w:tcPr>
            <w:tcW w:w="1029" w:type="dxa"/>
            <w:vAlign w:val="top"/>
          </w:tcPr>
          <w:p w14:paraId="6F03BB69">
            <w:pPr>
              <w:pStyle w:val="12"/>
            </w:pPr>
          </w:p>
        </w:tc>
        <w:tc>
          <w:tcPr>
            <w:tcW w:w="2654" w:type="dxa"/>
            <w:vAlign w:val="top"/>
          </w:tcPr>
          <w:p w14:paraId="699A3B1B">
            <w:pPr>
              <w:pStyle w:val="12"/>
            </w:pPr>
          </w:p>
        </w:tc>
        <w:tc>
          <w:tcPr>
            <w:tcW w:w="1572" w:type="dxa"/>
            <w:vAlign w:val="top"/>
          </w:tcPr>
          <w:p w14:paraId="53DFC00E">
            <w:pPr>
              <w:pStyle w:val="12"/>
            </w:pPr>
          </w:p>
        </w:tc>
        <w:tc>
          <w:tcPr>
            <w:tcW w:w="2546" w:type="dxa"/>
            <w:vAlign w:val="top"/>
          </w:tcPr>
          <w:p w14:paraId="405E01EF">
            <w:pPr>
              <w:pStyle w:val="12"/>
            </w:pPr>
          </w:p>
        </w:tc>
      </w:tr>
      <w:tr w14:paraId="61341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576" w:type="dxa"/>
            <w:vAlign w:val="top"/>
          </w:tcPr>
          <w:p w14:paraId="367B0F32">
            <w:pPr>
              <w:spacing w:before="250" w:line="242" w:lineRule="auto"/>
              <w:ind w:left="309"/>
              <w:rPr>
                <w:rFonts w:ascii="宋体" w:hAnsi="宋体" w:eastAsia="宋体" w:cs="宋体"/>
                <w:sz w:val="24"/>
                <w:szCs w:val="24"/>
              </w:rPr>
            </w:pPr>
            <w:r>
              <w:rPr>
                <w:rFonts w:ascii="宋体" w:hAnsi="宋体" w:eastAsia="宋体" w:cs="宋体"/>
                <w:b/>
                <w:bCs/>
                <w:spacing w:val="-3"/>
                <w:sz w:val="24"/>
                <w:szCs w:val="24"/>
              </w:rPr>
              <w:t>4</w:t>
            </w:r>
          </w:p>
        </w:tc>
        <w:tc>
          <w:tcPr>
            <w:tcW w:w="1029" w:type="dxa"/>
            <w:vAlign w:val="top"/>
          </w:tcPr>
          <w:p w14:paraId="3E99BEE7">
            <w:pPr>
              <w:pStyle w:val="12"/>
            </w:pPr>
          </w:p>
        </w:tc>
        <w:tc>
          <w:tcPr>
            <w:tcW w:w="2654" w:type="dxa"/>
            <w:vAlign w:val="top"/>
          </w:tcPr>
          <w:p w14:paraId="1DE22C1E">
            <w:pPr>
              <w:pStyle w:val="12"/>
            </w:pPr>
          </w:p>
        </w:tc>
        <w:tc>
          <w:tcPr>
            <w:tcW w:w="1572" w:type="dxa"/>
            <w:vAlign w:val="top"/>
          </w:tcPr>
          <w:p w14:paraId="52E40DC8">
            <w:pPr>
              <w:pStyle w:val="12"/>
            </w:pPr>
          </w:p>
        </w:tc>
        <w:tc>
          <w:tcPr>
            <w:tcW w:w="2546" w:type="dxa"/>
            <w:vAlign w:val="top"/>
          </w:tcPr>
          <w:p w14:paraId="3B8EE3F9">
            <w:pPr>
              <w:pStyle w:val="12"/>
            </w:pPr>
          </w:p>
        </w:tc>
      </w:tr>
      <w:tr w14:paraId="75080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576" w:type="dxa"/>
            <w:vAlign w:val="top"/>
          </w:tcPr>
          <w:p w14:paraId="0F96E95E">
            <w:pPr>
              <w:spacing w:before="253"/>
              <w:ind w:left="315"/>
              <w:rPr>
                <w:rFonts w:ascii="宋体" w:hAnsi="宋体" w:eastAsia="宋体" w:cs="宋体"/>
                <w:sz w:val="24"/>
                <w:szCs w:val="24"/>
              </w:rPr>
            </w:pPr>
            <w:r>
              <w:rPr>
                <w:rFonts w:ascii="宋体" w:hAnsi="宋体" w:eastAsia="宋体" w:cs="宋体"/>
                <w:b/>
                <w:bCs/>
                <w:spacing w:val="-3"/>
                <w:sz w:val="24"/>
                <w:szCs w:val="24"/>
              </w:rPr>
              <w:t>5</w:t>
            </w:r>
          </w:p>
        </w:tc>
        <w:tc>
          <w:tcPr>
            <w:tcW w:w="1029" w:type="dxa"/>
            <w:vAlign w:val="top"/>
          </w:tcPr>
          <w:p w14:paraId="628C8E6D">
            <w:pPr>
              <w:pStyle w:val="12"/>
            </w:pPr>
          </w:p>
        </w:tc>
        <w:tc>
          <w:tcPr>
            <w:tcW w:w="2654" w:type="dxa"/>
            <w:vAlign w:val="top"/>
          </w:tcPr>
          <w:p w14:paraId="5C57D730">
            <w:pPr>
              <w:pStyle w:val="12"/>
            </w:pPr>
          </w:p>
        </w:tc>
        <w:tc>
          <w:tcPr>
            <w:tcW w:w="1572" w:type="dxa"/>
            <w:vAlign w:val="top"/>
          </w:tcPr>
          <w:p w14:paraId="7A9C8B4E">
            <w:pPr>
              <w:pStyle w:val="12"/>
            </w:pPr>
          </w:p>
        </w:tc>
        <w:tc>
          <w:tcPr>
            <w:tcW w:w="2546" w:type="dxa"/>
            <w:vAlign w:val="top"/>
          </w:tcPr>
          <w:p w14:paraId="49DA0DF2">
            <w:pPr>
              <w:pStyle w:val="12"/>
            </w:pPr>
          </w:p>
        </w:tc>
      </w:tr>
      <w:tr w14:paraId="1A2CB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576" w:type="dxa"/>
            <w:vAlign w:val="top"/>
          </w:tcPr>
          <w:p w14:paraId="37F93D1B">
            <w:pPr>
              <w:spacing w:before="255"/>
              <w:ind w:left="252"/>
              <w:rPr>
                <w:rFonts w:ascii="宋体" w:hAnsi="宋体" w:eastAsia="宋体" w:cs="宋体"/>
                <w:sz w:val="24"/>
                <w:szCs w:val="24"/>
              </w:rPr>
            </w:pPr>
            <w:r>
              <w:rPr>
                <w:rFonts w:ascii="宋体" w:hAnsi="宋体" w:eastAsia="宋体" w:cs="宋体"/>
                <w:b/>
                <w:bCs/>
                <w:spacing w:val="-3"/>
                <w:sz w:val="24"/>
                <w:szCs w:val="24"/>
              </w:rPr>
              <w:t>6</w:t>
            </w:r>
          </w:p>
        </w:tc>
        <w:tc>
          <w:tcPr>
            <w:tcW w:w="1029" w:type="dxa"/>
            <w:vAlign w:val="top"/>
          </w:tcPr>
          <w:p w14:paraId="09CC5993">
            <w:pPr>
              <w:pStyle w:val="12"/>
            </w:pPr>
          </w:p>
        </w:tc>
        <w:tc>
          <w:tcPr>
            <w:tcW w:w="2654" w:type="dxa"/>
            <w:vAlign w:val="top"/>
          </w:tcPr>
          <w:p w14:paraId="0818E107">
            <w:pPr>
              <w:pStyle w:val="12"/>
            </w:pPr>
          </w:p>
        </w:tc>
        <w:tc>
          <w:tcPr>
            <w:tcW w:w="1572" w:type="dxa"/>
            <w:vAlign w:val="top"/>
          </w:tcPr>
          <w:p w14:paraId="1EEFC4C1">
            <w:pPr>
              <w:pStyle w:val="12"/>
            </w:pPr>
          </w:p>
        </w:tc>
        <w:tc>
          <w:tcPr>
            <w:tcW w:w="2546" w:type="dxa"/>
            <w:vAlign w:val="top"/>
          </w:tcPr>
          <w:p w14:paraId="7FEA2DE4">
            <w:pPr>
              <w:pStyle w:val="12"/>
            </w:pPr>
          </w:p>
        </w:tc>
      </w:tr>
      <w:tr w14:paraId="312E9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576" w:type="dxa"/>
            <w:vAlign w:val="top"/>
          </w:tcPr>
          <w:p w14:paraId="01445B76">
            <w:pPr>
              <w:spacing w:before="255"/>
              <w:ind w:left="256"/>
              <w:rPr>
                <w:rFonts w:ascii="宋体" w:hAnsi="宋体" w:eastAsia="宋体" w:cs="宋体"/>
                <w:sz w:val="24"/>
                <w:szCs w:val="24"/>
              </w:rPr>
            </w:pPr>
            <w:r>
              <w:rPr>
                <w:rFonts w:ascii="宋体" w:hAnsi="宋体" w:eastAsia="宋体" w:cs="宋体"/>
                <w:b/>
                <w:bCs/>
                <w:spacing w:val="-3"/>
                <w:sz w:val="24"/>
                <w:szCs w:val="24"/>
              </w:rPr>
              <w:t>7</w:t>
            </w:r>
          </w:p>
        </w:tc>
        <w:tc>
          <w:tcPr>
            <w:tcW w:w="1029" w:type="dxa"/>
            <w:vAlign w:val="top"/>
          </w:tcPr>
          <w:p w14:paraId="6343FE1D">
            <w:pPr>
              <w:pStyle w:val="12"/>
            </w:pPr>
          </w:p>
        </w:tc>
        <w:tc>
          <w:tcPr>
            <w:tcW w:w="2654" w:type="dxa"/>
            <w:vAlign w:val="top"/>
          </w:tcPr>
          <w:p w14:paraId="75535E67">
            <w:pPr>
              <w:pStyle w:val="12"/>
            </w:pPr>
          </w:p>
        </w:tc>
        <w:tc>
          <w:tcPr>
            <w:tcW w:w="1572" w:type="dxa"/>
            <w:vAlign w:val="top"/>
          </w:tcPr>
          <w:p w14:paraId="3CA91A3D">
            <w:pPr>
              <w:pStyle w:val="12"/>
            </w:pPr>
          </w:p>
        </w:tc>
        <w:tc>
          <w:tcPr>
            <w:tcW w:w="2546" w:type="dxa"/>
            <w:vAlign w:val="top"/>
          </w:tcPr>
          <w:p w14:paraId="5414E9BA">
            <w:pPr>
              <w:pStyle w:val="12"/>
            </w:pPr>
          </w:p>
        </w:tc>
      </w:tr>
      <w:tr w14:paraId="6030D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576" w:type="dxa"/>
            <w:vAlign w:val="top"/>
          </w:tcPr>
          <w:p w14:paraId="793AF4C2">
            <w:pPr>
              <w:spacing w:before="257" w:line="370" w:lineRule="exact"/>
              <w:ind w:left="117"/>
              <w:rPr>
                <w:rFonts w:ascii="宋体" w:hAnsi="宋体" w:eastAsia="宋体" w:cs="宋体"/>
                <w:sz w:val="24"/>
                <w:szCs w:val="24"/>
              </w:rPr>
            </w:pPr>
            <w:r>
              <w:rPr>
                <w:rFonts w:ascii="宋体" w:hAnsi="宋体" w:eastAsia="宋体" w:cs="宋体"/>
                <w:spacing w:val="-46"/>
                <w:position w:val="2"/>
                <w:sz w:val="24"/>
                <w:szCs w:val="24"/>
              </w:rPr>
              <w:t>·</w:t>
            </w:r>
            <w:r>
              <w:rPr>
                <w:rFonts w:ascii="宋体" w:hAnsi="宋体" w:eastAsia="宋体" w:cs="宋体"/>
                <w:spacing w:val="-53"/>
                <w:position w:val="2"/>
                <w:sz w:val="24"/>
                <w:szCs w:val="24"/>
              </w:rPr>
              <w:t xml:space="preserve"> </w:t>
            </w:r>
            <w:r>
              <w:rPr>
                <w:rFonts w:ascii="宋体" w:hAnsi="宋体" w:eastAsia="宋体" w:cs="宋体"/>
                <w:spacing w:val="-46"/>
                <w:position w:val="2"/>
                <w:sz w:val="24"/>
                <w:szCs w:val="24"/>
              </w:rPr>
              <w:t>·</w:t>
            </w:r>
          </w:p>
        </w:tc>
        <w:tc>
          <w:tcPr>
            <w:tcW w:w="1029" w:type="dxa"/>
            <w:vAlign w:val="top"/>
          </w:tcPr>
          <w:p w14:paraId="505E2B85">
            <w:pPr>
              <w:spacing w:before="257" w:line="370" w:lineRule="exact"/>
              <w:rPr>
                <w:rFonts w:ascii="宋体" w:hAnsi="宋体" w:eastAsia="宋体" w:cs="宋体"/>
                <w:sz w:val="24"/>
                <w:szCs w:val="24"/>
              </w:rPr>
            </w:pPr>
            <w:r>
              <w:rPr>
                <w:rFonts w:ascii="宋体" w:hAnsi="宋体" w:eastAsia="宋体" w:cs="宋体"/>
                <w:spacing w:val="-63"/>
                <w:position w:val="2"/>
                <w:sz w:val="24"/>
                <w:szCs w:val="24"/>
              </w:rPr>
              <w:t>·</w:t>
            </w:r>
            <w:r>
              <w:rPr>
                <w:rFonts w:ascii="宋体" w:hAnsi="宋体" w:eastAsia="宋体" w:cs="宋体"/>
                <w:spacing w:val="59"/>
                <w:position w:val="2"/>
                <w:sz w:val="24"/>
                <w:szCs w:val="24"/>
              </w:rPr>
              <w:t xml:space="preserve"> </w:t>
            </w:r>
            <w:r>
              <w:rPr>
                <w:rFonts w:ascii="宋体" w:hAnsi="宋体" w:eastAsia="宋体" w:cs="宋体"/>
                <w:spacing w:val="-63"/>
                <w:position w:val="2"/>
                <w:sz w:val="24"/>
                <w:szCs w:val="24"/>
              </w:rPr>
              <w:t>· · ·</w:t>
            </w:r>
          </w:p>
        </w:tc>
        <w:tc>
          <w:tcPr>
            <w:tcW w:w="2654" w:type="dxa"/>
            <w:vAlign w:val="top"/>
          </w:tcPr>
          <w:p w14:paraId="47A0B656">
            <w:pPr>
              <w:spacing w:before="272" w:line="317" w:lineRule="exact"/>
              <w:ind w:left="101"/>
              <w:rPr>
                <w:rFonts w:ascii="宋体" w:hAnsi="宋体" w:eastAsia="宋体" w:cs="宋体"/>
                <w:sz w:val="20"/>
                <w:szCs w:val="20"/>
              </w:rPr>
            </w:pPr>
            <w:r>
              <w:rPr>
                <w:rFonts w:ascii="宋体" w:hAnsi="宋体" w:eastAsia="宋体" w:cs="宋体"/>
                <w:spacing w:val="-41"/>
                <w:position w:val="2"/>
                <w:sz w:val="20"/>
                <w:szCs w:val="20"/>
              </w:rPr>
              <w:t>· ·</w:t>
            </w:r>
            <w:r>
              <w:rPr>
                <w:rFonts w:ascii="宋体" w:hAnsi="宋体" w:eastAsia="宋体" w:cs="宋体"/>
                <w:spacing w:val="-18"/>
                <w:position w:val="2"/>
                <w:sz w:val="20"/>
                <w:szCs w:val="20"/>
              </w:rPr>
              <w:t xml:space="preserve"> </w:t>
            </w:r>
            <w:r>
              <w:rPr>
                <w:rFonts w:ascii="宋体" w:hAnsi="宋体" w:eastAsia="宋体" w:cs="宋体"/>
                <w:spacing w:val="-41"/>
                <w:position w:val="2"/>
                <w:sz w:val="20"/>
                <w:szCs w:val="20"/>
              </w:rPr>
              <w:t>·</w:t>
            </w:r>
          </w:p>
        </w:tc>
        <w:tc>
          <w:tcPr>
            <w:tcW w:w="1572" w:type="dxa"/>
            <w:vAlign w:val="top"/>
          </w:tcPr>
          <w:p w14:paraId="2023A82E">
            <w:pPr>
              <w:spacing w:before="257" w:line="370" w:lineRule="exact"/>
              <w:ind w:left="566"/>
              <w:rPr>
                <w:rFonts w:ascii="宋体" w:hAnsi="宋体" w:eastAsia="宋体" w:cs="宋体"/>
                <w:sz w:val="24"/>
                <w:szCs w:val="24"/>
              </w:rPr>
            </w:pPr>
            <w:r>
              <w:rPr>
                <w:rFonts w:ascii="宋体" w:hAnsi="宋体" w:eastAsia="宋体" w:cs="宋体"/>
                <w:spacing w:val="-48"/>
                <w:position w:val="2"/>
                <w:sz w:val="24"/>
                <w:szCs w:val="24"/>
              </w:rPr>
              <w:t>· · ·</w:t>
            </w:r>
          </w:p>
        </w:tc>
        <w:tc>
          <w:tcPr>
            <w:tcW w:w="2546" w:type="dxa"/>
            <w:vAlign w:val="top"/>
          </w:tcPr>
          <w:p w14:paraId="1EF2D85C">
            <w:pPr>
              <w:spacing w:before="257" w:line="370" w:lineRule="exact"/>
              <w:ind w:left="1084"/>
              <w:rPr>
                <w:rFonts w:ascii="宋体" w:hAnsi="宋体" w:eastAsia="宋体" w:cs="宋体"/>
                <w:sz w:val="24"/>
                <w:szCs w:val="24"/>
              </w:rPr>
            </w:pPr>
            <w:r>
              <w:rPr>
                <w:rFonts w:ascii="宋体" w:hAnsi="宋体" w:eastAsia="宋体" w:cs="宋体"/>
                <w:spacing w:val="-48"/>
                <w:position w:val="2"/>
                <w:sz w:val="24"/>
                <w:szCs w:val="24"/>
              </w:rPr>
              <w:t>· · ·</w:t>
            </w:r>
          </w:p>
        </w:tc>
      </w:tr>
    </w:tbl>
    <w:p w14:paraId="62BC1139">
      <w:pPr>
        <w:spacing w:line="423" w:lineRule="auto"/>
        <w:rPr>
          <w:rFonts w:ascii="Arial"/>
          <w:sz w:val="21"/>
        </w:rPr>
      </w:pPr>
    </w:p>
    <w:p w14:paraId="5F5FB64D">
      <w:pPr>
        <w:pStyle w:val="4"/>
        <w:spacing w:before="78" w:line="219" w:lineRule="auto"/>
        <w:ind w:left="68"/>
        <w:rPr>
          <w:sz w:val="24"/>
          <w:szCs w:val="24"/>
        </w:rPr>
      </w:pPr>
      <w:r>
        <w:rPr>
          <w:b/>
          <w:bCs/>
          <w:spacing w:val="-3"/>
          <w:sz w:val="24"/>
          <w:szCs w:val="24"/>
        </w:rPr>
        <w:t>后附业绩证明材料。</w:t>
      </w:r>
    </w:p>
    <w:p w14:paraId="50A79291">
      <w:pPr>
        <w:spacing w:line="242" w:lineRule="auto"/>
        <w:rPr>
          <w:rFonts w:ascii="Arial"/>
          <w:sz w:val="21"/>
        </w:rPr>
      </w:pPr>
    </w:p>
    <w:p w14:paraId="15B5A294">
      <w:pPr>
        <w:spacing w:line="242" w:lineRule="auto"/>
        <w:rPr>
          <w:rFonts w:ascii="Arial"/>
          <w:sz w:val="21"/>
        </w:rPr>
      </w:pPr>
    </w:p>
    <w:p w14:paraId="5F96515C">
      <w:pPr>
        <w:spacing w:line="242" w:lineRule="auto"/>
        <w:rPr>
          <w:rFonts w:ascii="Arial"/>
          <w:sz w:val="21"/>
        </w:rPr>
      </w:pPr>
    </w:p>
    <w:p w14:paraId="43B6F51A">
      <w:pPr>
        <w:spacing w:line="242" w:lineRule="auto"/>
        <w:rPr>
          <w:rFonts w:ascii="Arial"/>
          <w:sz w:val="21"/>
        </w:rPr>
      </w:pPr>
    </w:p>
    <w:p w14:paraId="653F9105">
      <w:pPr>
        <w:spacing w:line="242" w:lineRule="auto"/>
        <w:rPr>
          <w:rFonts w:ascii="Arial"/>
          <w:sz w:val="21"/>
        </w:rPr>
      </w:pPr>
    </w:p>
    <w:p w14:paraId="59965703">
      <w:pPr>
        <w:spacing w:line="242" w:lineRule="auto"/>
        <w:rPr>
          <w:rFonts w:ascii="Arial"/>
          <w:sz w:val="21"/>
        </w:rPr>
      </w:pPr>
    </w:p>
    <w:p w14:paraId="2CB4FA39">
      <w:pPr>
        <w:spacing w:line="242" w:lineRule="auto"/>
        <w:rPr>
          <w:rFonts w:ascii="Arial"/>
          <w:sz w:val="21"/>
        </w:rPr>
      </w:pPr>
    </w:p>
    <w:p w14:paraId="6945BEB5">
      <w:pPr>
        <w:spacing w:line="243" w:lineRule="auto"/>
        <w:rPr>
          <w:rFonts w:ascii="Arial"/>
          <w:sz w:val="21"/>
        </w:rPr>
      </w:pPr>
    </w:p>
    <w:p w14:paraId="1D56BE78">
      <w:pPr>
        <w:spacing w:line="243" w:lineRule="auto"/>
        <w:rPr>
          <w:rFonts w:ascii="Arial"/>
          <w:sz w:val="21"/>
        </w:rPr>
      </w:pPr>
    </w:p>
    <w:p w14:paraId="6CA7511A">
      <w:pPr>
        <w:spacing w:line="243" w:lineRule="auto"/>
        <w:rPr>
          <w:rFonts w:ascii="Arial"/>
          <w:sz w:val="21"/>
        </w:rPr>
      </w:pPr>
    </w:p>
    <w:p w14:paraId="44A06749">
      <w:pPr>
        <w:pStyle w:val="4"/>
        <w:spacing w:before="78" w:line="219" w:lineRule="auto"/>
        <w:ind w:firstLine="2694" w:firstLineChars="1100"/>
        <w:rPr>
          <w:sz w:val="24"/>
          <w:szCs w:val="24"/>
        </w:rPr>
      </w:pPr>
      <w:r>
        <w:rPr>
          <w:b/>
          <w:bCs/>
          <w:spacing w:val="2"/>
          <w:sz w:val="24"/>
          <w:szCs w:val="24"/>
        </w:rPr>
        <w:t>供应商</w:t>
      </w:r>
      <w:r>
        <w:rPr>
          <w:b/>
          <w:bCs/>
          <w:spacing w:val="-20"/>
          <w:sz w:val="24"/>
          <w:szCs w:val="24"/>
        </w:rPr>
        <w:t>：</w:t>
      </w:r>
      <w:r>
        <w:rPr>
          <w:sz w:val="24"/>
          <w:szCs w:val="24"/>
          <w:u w:val="single" w:color="auto"/>
        </w:rPr>
        <w:t xml:space="preserve">            </w:t>
      </w:r>
      <w:r>
        <w:rPr>
          <w:b/>
          <w:bCs/>
          <w:spacing w:val="-20"/>
          <w:sz w:val="24"/>
          <w:szCs w:val="24"/>
          <w:u w:val="single" w:color="auto"/>
        </w:rPr>
        <w:t>（</w:t>
      </w:r>
      <w:r>
        <w:rPr>
          <w:b/>
          <w:bCs/>
          <w:spacing w:val="2"/>
          <w:sz w:val="24"/>
          <w:szCs w:val="24"/>
          <w:u w:val="single" w:color="auto"/>
        </w:rPr>
        <w:t>公章）</w:t>
      </w:r>
      <w:r>
        <w:rPr>
          <w:sz w:val="24"/>
          <w:szCs w:val="24"/>
          <w:u w:val="single" w:color="auto"/>
        </w:rPr>
        <w:t xml:space="preserve">               </w:t>
      </w:r>
    </w:p>
    <w:p w14:paraId="2A0B159B">
      <w:pPr>
        <w:spacing w:line="257" w:lineRule="auto"/>
        <w:rPr>
          <w:rFonts w:ascii="Arial"/>
          <w:sz w:val="21"/>
        </w:rPr>
      </w:pPr>
    </w:p>
    <w:p w14:paraId="4B892E7B">
      <w:pPr>
        <w:pStyle w:val="4"/>
        <w:spacing w:before="78" w:line="219" w:lineRule="auto"/>
        <w:ind w:firstLine="2584" w:firstLineChars="1100"/>
        <w:rPr>
          <w:sz w:val="24"/>
          <w:szCs w:val="24"/>
        </w:rPr>
      </w:pPr>
      <w:r>
        <w:rPr>
          <w:b/>
          <w:bCs/>
          <w:spacing w:val="-3"/>
          <w:sz w:val="24"/>
          <w:szCs w:val="24"/>
        </w:rPr>
        <w:t>法定代表人或被授权代表（签字或盖章</w:t>
      </w:r>
      <w:r>
        <w:rPr>
          <w:b/>
          <w:bCs/>
          <w:spacing w:val="4"/>
          <w:sz w:val="24"/>
          <w:szCs w:val="24"/>
        </w:rPr>
        <w:t>）：</w:t>
      </w:r>
      <w:r>
        <w:rPr>
          <w:sz w:val="24"/>
          <w:szCs w:val="24"/>
          <w:u w:val="single" w:color="auto"/>
        </w:rPr>
        <w:t xml:space="preserve">     </w:t>
      </w:r>
    </w:p>
    <w:p w14:paraId="7739629A">
      <w:pPr>
        <w:spacing w:line="258" w:lineRule="auto"/>
        <w:rPr>
          <w:rFonts w:ascii="Arial"/>
          <w:sz w:val="21"/>
        </w:rPr>
      </w:pPr>
    </w:p>
    <w:p w14:paraId="073900CF">
      <w:pPr>
        <w:pStyle w:val="4"/>
        <w:spacing w:before="79" w:line="221" w:lineRule="auto"/>
        <w:ind w:firstLine="2452" w:firstLineChars="1100"/>
        <w:rPr>
          <w:sz w:val="24"/>
          <w:szCs w:val="24"/>
        </w:rPr>
      </w:pPr>
      <w:r>
        <w:rPr>
          <w:b/>
          <w:bCs/>
          <w:spacing w:val="-9"/>
          <w:sz w:val="24"/>
          <w:szCs w:val="24"/>
        </w:rPr>
        <w:t>日期：</w:t>
      </w:r>
      <w:r>
        <w:rPr>
          <w:spacing w:val="-9"/>
          <w:sz w:val="24"/>
          <w:szCs w:val="24"/>
          <w:u w:val="single" w:color="auto"/>
        </w:rPr>
        <w:t xml:space="preserve">                              </w:t>
      </w:r>
    </w:p>
    <w:p w14:paraId="3EA06A2E">
      <w:pPr>
        <w:spacing w:line="253" w:lineRule="auto"/>
        <w:rPr>
          <w:rFonts w:hint="default" w:ascii="Arial" w:eastAsia="宋体"/>
          <w:sz w:val="21"/>
          <w:lang w:val="en-US" w:eastAsia="zh-CN"/>
        </w:rPr>
      </w:pPr>
      <w:r>
        <w:rPr>
          <w:rFonts w:hint="eastAsia" w:eastAsia="宋体"/>
          <w:sz w:val="21"/>
          <w:lang w:val="en-US" w:eastAsia="zh-CN"/>
        </w:rPr>
        <w:t xml:space="preserve">   </w:t>
      </w:r>
    </w:p>
    <w:p w14:paraId="738B1319">
      <w:pPr>
        <w:spacing w:line="253" w:lineRule="auto"/>
        <w:rPr>
          <w:rFonts w:ascii="Arial"/>
          <w:sz w:val="21"/>
        </w:rPr>
      </w:pPr>
    </w:p>
    <w:p w14:paraId="4B5BE371">
      <w:pPr>
        <w:spacing w:line="253" w:lineRule="auto"/>
        <w:rPr>
          <w:rFonts w:ascii="Arial"/>
          <w:sz w:val="21"/>
        </w:rPr>
      </w:pPr>
    </w:p>
    <w:p w14:paraId="19206F1F">
      <w:pPr>
        <w:spacing w:line="253" w:lineRule="auto"/>
        <w:rPr>
          <w:rFonts w:ascii="Arial"/>
          <w:sz w:val="21"/>
        </w:rPr>
      </w:pPr>
    </w:p>
    <w:p w14:paraId="3FFF83D9">
      <w:pPr>
        <w:spacing w:line="254" w:lineRule="auto"/>
        <w:rPr>
          <w:rFonts w:ascii="Arial"/>
          <w:sz w:val="21"/>
        </w:rPr>
      </w:pPr>
    </w:p>
    <w:p w14:paraId="7958671E">
      <w:pPr>
        <w:spacing w:line="254" w:lineRule="auto"/>
        <w:rPr>
          <w:rFonts w:ascii="Arial"/>
          <w:sz w:val="21"/>
        </w:rPr>
      </w:pPr>
    </w:p>
    <w:p w14:paraId="3E4725C1">
      <w:pPr>
        <w:spacing w:line="254" w:lineRule="auto"/>
        <w:rPr>
          <w:rFonts w:ascii="Arial"/>
          <w:sz w:val="21"/>
        </w:rPr>
      </w:pPr>
    </w:p>
    <w:p w14:paraId="2E8AFF57">
      <w:pPr>
        <w:spacing w:line="282" w:lineRule="exact"/>
        <w:rPr>
          <w:sz w:val="20"/>
          <w:szCs w:val="20"/>
        </w:rPr>
        <w:sectPr>
          <w:headerReference r:id="rId18" w:type="default"/>
          <w:pgSz w:w="11906" w:h="16839"/>
          <w:pgMar w:top="1362" w:right="1081" w:bottom="400" w:left="1785" w:header="871" w:footer="0" w:gutter="0"/>
          <w:pgNumType w:fmt="numberInDash"/>
          <w:cols w:space="720" w:num="1"/>
        </w:sectPr>
      </w:pPr>
    </w:p>
    <w:p w14:paraId="6976A719">
      <w:pPr>
        <w:pStyle w:val="4"/>
        <w:spacing w:before="104" w:line="225" w:lineRule="auto"/>
        <w:ind w:left="2221"/>
        <w:rPr>
          <w:sz w:val="35"/>
          <w:szCs w:val="35"/>
        </w:rPr>
      </w:pPr>
      <w:r>
        <w:rPr>
          <w:b/>
          <w:bCs/>
          <w:spacing w:val="2"/>
          <w:sz w:val="35"/>
          <w:szCs w:val="35"/>
        </w:rPr>
        <w:t>第</w:t>
      </w:r>
      <w:r>
        <w:rPr>
          <w:spacing w:val="-53"/>
          <w:sz w:val="35"/>
          <w:szCs w:val="35"/>
        </w:rPr>
        <w:t xml:space="preserve"> </w:t>
      </w:r>
      <w:r>
        <w:rPr>
          <w:b/>
          <w:bCs/>
          <w:spacing w:val="2"/>
          <w:sz w:val="35"/>
          <w:szCs w:val="35"/>
        </w:rPr>
        <w:t>5</w:t>
      </w:r>
      <w:r>
        <w:rPr>
          <w:spacing w:val="-66"/>
          <w:sz w:val="35"/>
          <w:szCs w:val="35"/>
        </w:rPr>
        <w:t xml:space="preserve"> </w:t>
      </w:r>
      <w:r>
        <w:rPr>
          <w:b/>
          <w:bCs/>
          <w:spacing w:val="2"/>
          <w:sz w:val="35"/>
          <w:szCs w:val="35"/>
        </w:rPr>
        <w:t>部分</w:t>
      </w:r>
      <w:r>
        <w:rPr>
          <w:spacing w:val="2"/>
          <w:sz w:val="35"/>
          <w:szCs w:val="35"/>
        </w:rPr>
        <w:t xml:space="preserve"> </w:t>
      </w:r>
      <w:r>
        <w:rPr>
          <w:b/>
          <w:bCs/>
          <w:spacing w:val="2"/>
          <w:sz w:val="35"/>
          <w:szCs w:val="35"/>
        </w:rPr>
        <w:t>供应商概况及承诺</w:t>
      </w:r>
    </w:p>
    <w:p w14:paraId="3AA5805B">
      <w:pPr>
        <w:pStyle w:val="4"/>
        <w:spacing w:before="292" w:line="220" w:lineRule="auto"/>
        <w:ind w:left="73"/>
        <w:rPr>
          <w:sz w:val="28"/>
          <w:szCs w:val="28"/>
        </w:rPr>
      </w:pPr>
      <w:r>
        <w:rPr>
          <w:b/>
          <w:bCs/>
          <w:spacing w:val="-4"/>
          <w:sz w:val="28"/>
          <w:szCs w:val="28"/>
        </w:rPr>
        <w:t>5.1、供应商概况。</w:t>
      </w:r>
    </w:p>
    <w:p w14:paraId="3FF8AA4D">
      <w:pPr>
        <w:pStyle w:val="4"/>
        <w:spacing w:before="28" w:line="220" w:lineRule="auto"/>
        <w:ind w:left="73"/>
        <w:rPr>
          <w:sz w:val="28"/>
          <w:szCs w:val="28"/>
        </w:rPr>
      </w:pPr>
      <w:r>
        <w:rPr>
          <w:b/>
          <w:bCs/>
          <w:spacing w:val="-4"/>
          <w:sz w:val="28"/>
          <w:szCs w:val="28"/>
        </w:rPr>
        <w:t>5.1.1、供应商简介。</w:t>
      </w:r>
    </w:p>
    <w:p w14:paraId="407F0760">
      <w:pPr>
        <w:pStyle w:val="4"/>
        <w:spacing w:before="30" w:line="221" w:lineRule="auto"/>
        <w:ind w:left="73"/>
        <w:rPr>
          <w:sz w:val="28"/>
          <w:szCs w:val="28"/>
        </w:rPr>
      </w:pPr>
      <w:r>
        <w:rPr>
          <w:b/>
          <w:bCs/>
          <w:spacing w:val="-18"/>
          <w:sz w:val="28"/>
          <w:szCs w:val="28"/>
        </w:rPr>
        <w:t>5.1.2、填报</w:t>
      </w:r>
      <w:r>
        <w:rPr>
          <w:spacing w:val="-39"/>
          <w:sz w:val="28"/>
          <w:szCs w:val="28"/>
        </w:rPr>
        <w:t xml:space="preserve"> </w:t>
      </w:r>
      <w:r>
        <w:rPr>
          <w:b/>
          <w:bCs/>
          <w:spacing w:val="-18"/>
          <w:sz w:val="28"/>
          <w:szCs w:val="28"/>
        </w:rPr>
        <w:t>Ⅰ</w:t>
      </w:r>
      <w:r>
        <w:rPr>
          <w:spacing w:val="-109"/>
          <w:sz w:val="28"/>
          <w:szCs w:val="28"/>
        </w:rPr>
        <w:t xml:space="preserve"> </w:t>
      </w:r>
      <w:r>
        <w:rPr>
          <w:b/>
          <w:bCs/>
          <w:spacing w:val="-18"/>
          <w:sz w:val="28"/>
          <w:szCs w:val="28"/>
        </w:rPr>
        <w:t>、</w:t>
      </w:r>
      <w:r>
        <w:rPr>
          <w:spacing w:val="-80"/>
          <w:sz w:val="28"/>
          <w:szCs w:val="28"/>
        </w:rPr>
        <w:t xml:space="preserve"> </w:t>
      </w:r>
      <w:r>
        <w:rPr>
          <w:b/>
          <w:bCs/>
          <w:spacing w:val="-18"/>
          <w:sz w:val="28"/>
          <w:szCs w:val="28"/>
        </w:rPr>
        <w:t>Ⅱ表。</w:t>
      </w:r>
    </w:p>
    <w:p w14:paraId="518E8012">
      <w:pPr>
        <w:spacing w:line="243" w:lineRule="auto"/>
        <w:rPr>
          <w:rFonts w:ascii="Arial"/>
          <w:sz w:val="21"/>
        </w:rPr>
      </w:pPr>
    </w:p>
    <w:p w14:paraId="5B984F34">
      <w:pPr>
        <w:spacing w:line="243" w:lineRule="auto"/>
        <w:rPr>
          <w:rFonts w:ascii="Arial"/>
          <w:sz w:val="21"/>
        </w:rPr>
      </w:pPr>
    </w:p>
    <w:p w14:paraId="6523F09B">
      <w:pPr>
        <w:spacing w:line="243" w:lineRule="auto"/>
        <w:rPr>
          <w:rFonts w:ascii="Arial"/>
          <w:sz w:val="21"/>
        </w:rPr>
      </w:pPr>
    </w:p>
    <w:p w14:paraId="66BC8F49">
      <w:pPr>
        <w:spacing w:line="243" w:lineRule="auto"/>
        <w:rPr>
          <w:rFonts w:ascii="Arial"/>
          <w:sz w:val="21"/>
        </w:rPr>
      </w:pPr>
    </w:p>
    <w:p w14:paraId="2111C710">
      <w:pPr>
        <w:spacing w:line="243" w:lineRule="auto"/>
        <w:rPr>
          <w:rFonts w:ascii="Arial"/>
          <w:sz w:val="21"/>
        </w:rPr>
      </w:pPr>
    </w:p>
    <w:p w14:paraId="74FE8D77">
      <w:pPr>
        <w:spacing w:line="243" w:lineRule="auto"/>
        <w:rPr>
          <w:rFonts w:ascii="Arial"/>
          <w:sz w:val="21"/>
        </w:rPr>
      </w:pPr>
    </w:p>
    <w:p w14:paraId="6E32549B">
      <w:pPr>
        <w:spacing w:line="243" w:lineRule="auto"/>
        <w:rPr>
          <w:rFonts w:ascii="Arial"/>
          <w:sz w:val="21"/>
        </w:rPr>
      </w:pPr>
    </w:p>
    <w:p w14:paraId="13B62B1D">
      <w:pPr>
        <w:spacing w:line="243" w:lineRule="auto"/>
        <w:rPr>
          <w:rFonts w:ascii="Arial"/>
          <w:sz w:val="21"/>
        </w:rPr>
      </w:pPr>
    </w:p>
    <w:p w14:paraId="60E935B4">
      <w:pPr>
        <w:spacing w:line="243" w:lineRule="auto"/>
        <w:rPr>
          <w:rFonts w:ascii="Arial"/>
          <w:sz w:val="21"/>
        </w:rPr>
      </w:pPr>
    </w:p>
    <w:p w14:paraId="118B3059">
      <w:pPr>
        <w:spacing w:line="243" w:lineRule="auto"/>
        <w:rPr>
          <w:rFonts w:ascii="Arial"/>
          <w:sz w:val="21"/>
        </w:rPr>
      </w:pPr>
    </w:p>
    <w:p w14:paraId="018DD0B4">
      <w:pPr>
        <w:spacing w:line="243" w:lineRule="auto"/>
        <w:rPr>
          <w:rFonts w:ascii="Arial"/>
          <w:sz w:val="21"/>
        </w:rPr>
      </w:pPr>
    </w:p>
    <w:p w14:paraId="40D6AE74">
      <w:pPr>
        <w:spacing w:line="243" w:lineRule="auto"/>
        <w:rPr>
          <w:rFonts w:ascii="Arial"/>
          <w:sz w:val="21"/>
        </w:rPr>
      </w:pPr>
    </w:p>
    <w:p w14:paraId="393406EA">
      <w:pPr>
        <w:spacing w:line="243" w:lineRule="auto"/>
        <w:rPr>
          <w:rFonts w:ascii="Arial"/>
          <w:sz w:val="21"/>
        </w:rPr>
      </w:pPr>
    </w:p>
    <w:p w14:paraId="7FD585EE">
      <w:pPr>
        <w:spacing w:line="243" w:lineRule="auto"/>
        <w:rPr>
          <w:rFonts w:ascii="Arial"/>
          <w:sz w:val="21"/>
        </w:rPr>
      </w:pPr>
    </w:p>
    <w:p w14:paraId="0E5F0F43">
      <w:pPr>
        <w:spacing w:line="243" w:lineRule="auto"/>
        <w:rPr>
          <w:rFonts w:ascii="Arial"/>
          <w:sz w:val="21"/>
        </w:rPr>
      </w:pPr>
    </w:p>
    <w:p w14:paraId="67CF7A6F">
      <w:pPr>
        <w:spacing w:line="243" w:lineRule="auto"/>
        <w:rPr>
          <w:rFonts w:ascii="Arial"/>
          <w:sz w:val="21"/>
        </w:rPr>
      </w:pPr>
    </w:p>
    <w:p w14:paraId="4490C08A">
      <w:pPr>
        <w:spacing w:line="243" w:lineRule="auto"/>
        <w:rPr>
          <w:rFonts w:ascii="Arial"/>
          <w:sz w:val="21"/>
        </w:rPr>
      </w:pPr>
    </w:p>
    <w:p w14:paraId="14A83EC8">
      <w:pPr>
        <w:spacing w:line="243" w:lineRule="auto"/>
        <w:rPr>
          <w:rFonts w:ascii="Arial"/>
          <w:sz w:val="21"/>
        </w:rPr>
      </w:pPr>
    </w:p>
    <w:p w14:paraId="1BDA179E">
      <w:pPr>
        <w:spacing w:line="243" w:lineRule="auto"/>
        <w:rPr>
          <w:rFonts w:ascii="Arial"/>
          <w:sz w:val="21"/>
        </w:rPr>
      </w:pPr>
    </w:p>
    <w:p w14:paraId="647CE8CA">
      <w:pPr>
        <w:spacing w:line="243" w:lineRule="auto"/>
        <w:rPr>
          <w:rFonts w:ascii="Arial"/>
          <w:sz w:val="21"/>
        </w:rPr>
      </w:pPr>
    </w:p>
    <w:p w14:paraId="173E3C78">
      <w:pPr>
        <w:spacing w:line="243" w:lineRule="auto"/>
        <w:rPr>
          <w:rFonts w:ascii="Arial"/>
          <w:sz w:val="21"/>
        </w:rPr>
      </w:pPr>
    </w:p>
    <w:p w14:paraId="4202BDA0">
      <w:pPr>
        <w:spacing w:line="243" w:lineRule="auto"/>
        <w:rPr>
          <w:rFonts w:ascii="Arial"/>
          <w:sz w:val="21"/>
        </w:rPr>
      </w:pPr>
    </w:p>
    <w:p w14:paraId="0926CBA3">
      <w:pPr>
        <w:spacing w:line="243" w:lineRule="auto"/>
        <w:rPr>
          <w:rFonts w:ascii="Arial"/>
          <w:sz w:val="21"/>
        </w:rPr>
      </w:pPr>
    </w:p>
    <w:p w14:paraId="508BDBDB">
      <w:pPr>
        <w:spacing w:line="243" w:lineRule="auto"/>
        <w:rPr>
          <w:rFonts w:ascii="Arial"/>
          <w:sz w:val="21"/>
        </w:rPr>
      </w:pPr>
    </w:p>
    <w:p w14:paraId="2077E893">
      <w:pPr>
        <w:spacing w:line="243" w:lineRule="auto"/>
        <w:rPr>
          <w:rFonts w:ascii="Arial"/>
          <w:sz w:val="21"/>
        </w:rPr>
      </w:pPr>
    </w:p>
    <w:p w14:paraId="4D618D12">
      <w:pPr>
        <w:spacing w:line="244" w:lineRule="auto"/>
        <w:rPr>
          <w:rFonts w:ascii="Arial"/>
          <w:sz w:val="21"/>
        </w:rPr>
      </w:pPr>
    </w:p>
    <w:p w14:paraId="5872D657">
      <w:pPr>
        <w:spacing w:line="244" w:lineRule="auto"/>
        <w:rPr>
          <w:rFonts w:ascii="Arial"/>
          <w:sz w:val="21"/>
        </w:rPr>
      </w:pPr>
    </w:p>
    <w:p w14:paraId="16210006">
      <w:pPr>
        <w:spacing w:line="244" w:lineRule="auto"/>
        <w:rPr>
          <w:rFonts w:ascii="Arial"/>
          <w:sz w:val="21"/>
        </w:rPr>
      </w:pPr>
    </w:p>
    <w:p w14:paraId="12DDD19E">
      <w:pPr>
        <w:spacing w:line="244" w:lineRule="auto"/>
        <w:rPr>
          <w:rFonts w:ascii="Arial"/>
          <w:sz w:val="21"/>
        </w:rPr>
      </w:pPr>
    </w:p>
    <w:p w14:paraId="689679C5">
      <w:pPr>
        <w:spacing w:line="244" w:lineRule="auto"/>
        <w:rPr>
          <w:rFonts w:ascii="Arial"/>
          <w:sz w:val="21"/>
        </w:rPr>
      </w:pPr>
    </w:p>
    <w:p w14:paraId="52B0BC9D">
      <w:pPr>
        <w:spacing w:line="244" w:lineRule="auto"/>
        <w:rPr>
          <w:rFonts w:ascii="Arial"/>
          <w:sz w:val="21"/>
        </w:rPr>
      </w:pPr>
    </w:p>
    <w:p w14:paraId="4CBC18A6">
      <w:pPr>
        <w:spacing w:line="244" w:lineRule="auto"/>
        <w:rPr>
          <w:rFonts w:ascii="Arial"/>
          <w:sz w:val="21"/>
        </w:rPr>
      </w:pPr>
    </w:p>
    <w:p w14:paraId="63CC8D20">
      <w:pPr>
        <w:spacing w:line="244" w:lineRule="auto"/>
        <w:rPr>
          <w:rFonts w:ascii="Arial"/>
          <w:sz w:val="21"/>
        </w:rPr>
      </w:pPr>
    </w:p>
    <w:p w14:paraId="2DBF162E">
      <w:pPr>
        <w:spacing w:line="244" w:lineRule="auto"/>
        <w:rPr>
          <w:rFonts w:ascii="Arial"/>
          <w:sz w:val="21"/>
        </w:rPr>
      </w:pPr>
    </w:p>
    <w:p w14:paraId="5943A36C">
      <w:pPr>
        <w:spacing w:line="244" w:lineRule="auto"/>
        <w:rPr>
          <w:rFonts w:ascii="Arial"/>
          <w:sz w:val="21"/>
        </w:rPr>
      </w:pPr>
    </w:p>
    <w:p w14:paraId="789B4F28">
      <w:pPr>
        <w:spacing w:line="244" w:lineRule="auto"/>
        <w:rPr>
          <w:rFonts w:ascii="Arial"/>
          <w:sz w:val="21"/>
        </w:rPr>
      </w:pPr>
    </w:p>
    <w:p w14:paraId="00913DBB">
      <w:pPr>
        <w:spacing w:line="244" w:lineRule="auto"/>
        <w:rPr>
          <w:rFonts w:ascii="Arial"/>
          <w:sz w:val="21"/>
        </w:rPr>
      </w:pPr>
    </w:p>
    <w:p w14:paraId="4F54C3FD">
      <w:pPr>
        <w:spacing w:line="244" w:lineRule="auto"/>
        <w:rPr>
          <w:rFonts w:ascii="Arial"/>
          <w:sz w:val="21"/>
        </w:rPr>
      </w:pPr>
    </w:p>
    <w:p w14:paraId="0A8A798D">
      <w:pPr>
        <w:spacing w:line="244" w:lineRule="auto"/>
        <w:rPr>
          <w:rFonts w:ascii="Arial"/>
          <w:sz w:val="21"/>
        </w:rPr>
      </w:pPr>
    </w:p>
    <w:p w14:paraId="46D5D07F">
      <w:pPr>
        <w:spacing w:line="244" w:lineRule="auto"/>
        <w:rPr>
          <w:rFonts w:ascii="Arial"/>
          <w:sz w:val="21"/>
        </w:rPr>
      </w:pPr>
    </w:p>
    <w:p w14:paraId="17D3A092">
      <w:pPr>
        <w:spacing w:line="244" w:lineRule="auto"/>
        <w:rPr>
          <w:rFonts w:ascii="Arial"/>
          <w:sz w:val="21"/>
        </w:rPr>
      </w:pPr>
    </w:p>
    <w:p w14:paraId="70590B4D">
      <w:pPr>
        <w:spacing w:line="244" w:lineRule="auto"/>
        <w:rPr>
          <w:rFonts w:ascii="Arial"/>
          <w:sz w:val="21"/>
        </w:rPr>
      </w:pPr>
    </w:p>
    <w:p w14:paraId="08F0A3DA">
      <w:pPr>
        <w:spacing w:line="244" w:lineRule="auto"/>
        <w:rPr>
          <w:rFonts w:ascii="Arial"/>
          <w:sz w:val="21"/>
        </w:rPr>
      </w:pPr>
    </w:p>
    <w:p w14:paraId="4795E27F">
      <w:pPr>
        <w:spacing w:line="244" w:lineRule="auto"/>
        <w:rPr>
          <w:rFonts w:ascii="Arial"/>
          <w:sz w:val="21"/>
        </w:rPr>
      </w:pPr>
    </w:p>
    <w:p w14:paraId="17FAF640">
      <w:pPr>
        <w:spacing w:line="244" w:lineRule="auto"/>
        <w:rPr>
          <w:rFonts w:ascii="Arial"/>
          <w:sz w:val="21"/>
        </w:rPr>
      </w:pPr>
    </w:p>
    <w:p w14:paraId="0706A5B9">
      <w:pPr>
        <w:spacing w:line="244" w:lineRule="auto"/>
        <w:rPr>
          <w:rFonts w:ascii="Arial"/>
          <w:sz w:val="21"/>
        </w:rPr>
      </w:pPr>
    </w:p>
    <w:p w14:paraId="30358F84">
      <w:pPr>
        <w:spacing w:line="244" w:lineRule="auto"/>
        <w:rPr>
          <w:rFonts w:ascii="Arial"/>
          <w:sz w:val="21"/>
        </w:rPr>
      </w:pPr>
    </w:p>
    <w:p w14:paraId="4AA67BD0">
      <w:pPr>
        <w:spacing w:line="244" w:lineRule="auto"/>
        <w:rPr>
          <w:rFonts w:ascii="Arial"/>
          <w:sz w:val="21"/>
        </w:rPr>
      </w:pPr>
    </w:p>
    <w:p w14:paraId="78882BEF">
      <w:pPr>
        <w:spacing w:line="244" w:lineRule="auto"/>
        <w:rPr>
          <w:rFonts w:ascii="Arial"/>
          <w:sz w:val="21"/>
        </w:rPr>
      </w:pPr>
    </w:p>
    <w:p w14:paraId="70B9F904">
      <w:pPr>
        <w:spacing w:line="244" w:lineRule="auto"/>
        <w:rPr>
          <w:rFonts w:ascii="Arial"/>
          <w:sz w:val="21"/>
        </w:rPr>
      </w:pPr>
    </w:p>
    <w:p w14:paraId="211B0C10">
      <w:pPr>
        <w:spacing w:line="282" w:lineRule="exact"/>
        <w:rPr>
          <w:sz w:val="20"/>
          <w:szCs w:val="20"/>
        </w:rPr>
        <w:sectPr>
          <w:headerReference r:id="rId19" w:type="default"/>
          <w:pgSz w:w="11906" w:h="16839"/>
          <w:pgMar w:top="1362" w:right="1243" w:bottom="400" w:left="1785" w:header="871" w:footer="0" w:gutter="0"/>
          <w:pgNumType w:fmt="numberInDash"/>
          <w:cols w:space="720" w:num="1"/>
        </w:sectPr>
      </w:pPr>
    </w:p>
    <w:p w14:paraId="313A9645">
      <w:pPr>
        <w:pStyle w:val="4"/>
        <w:spacing w:before="222" w:line="226" w:lineRule="auto"/>
        <w:ind w:left="3265"/>
        <w:rPr>
          <w:sz w:val="31"/>
          <w:szCs w:val="31"/>
        </w:rPr>
      </w:pPr>
      <w:r>
        <w:rPr>
          <w:b/>
          <w:bCs/>
          <w:sz w:val="20"/>
          <w:szCs w:val="20"/>
        </w:rPr>
        <w:t>Ⅰ.</w:t>
      </w:r>
      <w:r>
        <w:rPr>
          <w:sz w:val="31"/>
          <w:szCs w:val="31"/>
        </w:rPr>
        <w:t>企业经营情况表</w:t>
      </w:r>
    </w:p>
    <w:p w14:paraId="4DF587E4">
      <w:pPr>
        <w:pStyle w:val="4"/>
        <w:spacing w:before="43" w:line="219" w:lineRule="auto"/>
        <w:ind w:left="66"/>
        <w:rPr>
          <w:sz w:val="24"/>
          <w:szCs w:val="24"/>
        </w:rPr>
      </w:pPr>
      <w:r>
        <w:rPr>
          <w:sz w:val="24"/>
          <w:szCs w:val="24"/>
        </w:rPr>
        <w:t>供应商</w:t>
      </w:r>
      <w:r>
        <w:rPr>
          <w:spacing w:val="-32"/>
          <w:sz w:val="24"/>
          <w:szCs w:val="24"/>
        </w:rPr>
        <w:t>：（</w:t>
      </w:r>
      <w:r>
        <w:rPr>
          <w:sz w:val="24"/>
          <w:szCs w:val="24"/>
        </w:rPr>
        <w:t xml:space="preserve">企业法人公章）                                      </w:t>
      </w:r>
      <w:r>
        <w:rPr>
          <w:spacing w:val="-1"/>
          <w:sz w:val="24"/>
          <w:szCs w:val="24"/>
        </w:rPr>
        <w:t xml:space="preserve">  单位：万元</w:t>
      </w:r>
    </w:p>
    <w:p w14:paraId="5FB46023">
      <w:pPr>
        <w:spacing w:line="147" w:lineRule="exact"/>
      </w:pPr>
    </w:p>
    <w:tbl>
      <w:tblPr>
        <w:tblStyle w:val="11"/>
        <w:tblW w:w="8699"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9"/>
        <w:gridCol w:w="1481"/>
        <w:gridCol w:w="1297"/>
        <w:gridCol w:w="849"/>
        <w:gridCol w:w="685"/>
        <w:gridCol w:w="1341"/>
        <w:gridCol w:w="1417"/>
      </w:tblGrid>
      <w:tr w14:paraId="24505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629" w:type="dxa"/>
            <w:vAlign w:val="top"/>
          </w:tcPr>
          <w:p w14:paraId="71945E91">
            <w:pPr>
              <w:spacing w:before="275" w:line="222" w:lineRule="auto"/>
              <w:ind w:left="370"/>
              <w:rPr>
                <w:rFonts w:ascii="宋体" w:hAnsi="宋体" w:eastAsia="宋体" w:cs="宋体"/>
                <w:sz w:val="24"/>
                <w:szCs w:val="24"/>
              </w:rPr>
            </w:pPr>
            <w:r>
              <w:rPr>
                <w:rFonts w:ascii="宋体" w:hAnsi="宋体" w:eastAsia="宋体" w:cs="宋体"/>
                <w:spacing w:val="-4"/>
                <w:sz w:val="24"/>
                <w:szCs w:val="24"/>
              </w:rPr>
              <w:t>企业名称</w:t>
            </w:r>
          </w:p>
        </w:tc>
        <w:tc>
          <w:tcPr>
            <w:tcW w:w="7070" w:type="dxa"/>
            <w:gridSpan w:val="6"/>
            <w:vAlign w:val="top"/>
          </w:tcPr>
          <w:p w14:paraId="281F6EA5">
            <w:pPr>
              <w:pStyle w:val="12"/>
            </w:pPr>
          </w:p>
        </w:tc>
      </w:tr>
      <w:tr w14:paraId="17D8C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629" w:type="dxa"/>
            <w:vAlign w:val="top"/>
          </w:tcPr>
          <w:p w14:paraId="17329CCF">
            <w:pPr>
              <w:spacing w:before="269" w:line="222" w:lineRule="auto"/>
              <w:ind w:left="369"/>
              <w:rPr>
                <w:rFonts w:ascii="宋体" w:hAnsi="宋体" w:eastAsia="宋体" w:cs="宋体"/>
                <w:sz w:val="24"/>
                <w:szCs w:val="24"/>
              </w:rPr>
            </w:pPr>
            <w:r>
              <w:rPr>
                <w:rFonts w:ascii="宋体" w:hAnsi="宋体" w:eastAsia="宋体" w:cs="宋体"/>
                <w:spacing w:val="-4"/>
                <w:sz w:val="24"/>
                <w:szCs w:val="24"/>
              </w:rPr>
              <w:t>详细地址</w:t>
            </w:r>
          </w:p>
        </w:tc>
        <w:tc>
          <w:tcPr>
            <w:tcW w:w="4312" w:type="dxa"/>
            <w:gridSpan w:val="4"/>
            <w:vAlign w:val="top"/>
          </w:tcPr>
          <w:p w14:paraId="73477E46">
            <w:pPr>
              <w:pStyle w:val="12"/>
            </w:pPr>
          </w:p>
        </w:tc>
        <w:tc>
          <w:tcPr>
            <w:tcW w:w="1341" w:type="dxa"/>
            <w:vAlign w:val="top"/>
          </w:tcPr>
          <w:p w14:paraId="2A9E2632">
            <w:pPr>
              <w:spacing w:before="270" w:line="220" w:lineRule="auto"/>
              <w:ind w:left="224"/>
              <w:rPr>
                <w:rFonts w:ascii="宋体" w:hAnsi="宋体" w:eastAsia="宋体" w:cs="宋体"/>
                <w:sz w:val="24"/>
                <w:szCs w:val="24"/>
              </w:rPr>
            </w:pPr>
            <w:r>
              <w:rPr>
                <w:rFonts w:ascii="宋体" w:hAnsi="宋体" w:eastAsia="宋体" w:cs="宋体"/>
                <w:spacing w:val="-7"/>
                <w:sz w:val="24"/>
                <w:szCs w:val="24"/>
              </w:rPr>
              <w:t>邮政编码</w:t>
            </w:r>
          </w:p>
        </w:tc>
        <w:tc>
          <w:tcPr>
            <w:tcW w:w="1417" w:type="dxa"/>
            <w:vAlign w:val="top"/>
          </w:tcPr>
          <w:p w14:paraId="71F6F6A8">
            <w:pPr>
              <w:pStyle w:val="12"/>
            </w:pPr>
          </w:p>
        </w:tc>
      </w:tr>
      <w:tr w14:paraId="3C59C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629" w:type="dxa"/>
            <w:vAlign w:val="top"/>
          </w:tcPr>
          <w:p w14:paraId="1AB2E0EA">
            <w:pPr>
              <w:spacing w:before="271" w:line="220" w:lineRule="auto"/>
              <w:ind w:left="368"/>
              <w:rPr>
                <w:rFonts w:ascii="宋体" w:hAnsi="宋体" w:eastAsia="宋体" w:cs="宋体"/>
                <w:sz w:val="24"/>
                <w:szCs w:val="24"/>
              </w:rPr>
            </w:pPr>
            <w:r>
              <w:rPr>
                <w:rFonts w:ascii="宋体" w:hAnsi="宋体" w:eastAsia="宋体" w:cs="宋体"/>
                <w:spacing w:val="-3"/>
                <w:sz w:val="24"/>
                <w:szCs w:val="24"/>
              </w:rPr>
              <w:t>经济类型</w:t>
            </w:r>
          </w:p>
        </w:tc>
        <w:tc>
          <w:tcPr>
            <w:tcW w:w="1481" w:type="dxa"/>
            <w:vAlign w:val="top"/>
          </w:tcPr>
          <w:p w14:paraId="41064952">
            <w:pPr>
              <w:pStyle w:val="12"/>
            </w:pPr>
          </w:p>
        </w:tc>
        <w:tc>
          <w:tcPr>
            <w:tcW w:w="1297" w:type="dxa"/>
            <w:vAlign w:val="top"/>
          </w:tcPr>
          <w:p w14:paraId="4B4A57E5">
            <w:pPr>
              <w:spacing w:before="271" w:line="219" w:lineRule="auto"/>
              <w:ind w:left="197"/>
              <w:rPr>
                <w:rFonts w:ascii="宋体" w:hAnsi="宋体" w:eastAsia="宋体" w:cs="宋体"/>
                <w:sz w:val="24"/>
                <w:szCs w:val="24"/>
              </w:rPr>
            </w:pPr>
            <w:r>
              <w:rPr>
                <w:rFonts w:ascii="宋体" w:hAnsi="宋体" w:eastAsia="宋体" w:cs="宋体"/>
                <w:spacing w:val="-3"/>
                <w:sz w:val="24"/>
                <w:szCs w:val="24"/>
              </w:rPr>
              <w:t>注册资本</w:t>
            </w:r>
          </w:p>
        </w:tc>
        <w:tc>
          <w:tcPr>
            <w:tcW w:w="1534" w:type="dxa"/>
            <w:gridSpan w:val="2"/>
            <w:vAlign w:val="top"/>
          </w:tcPr>
          <w:p w14:paraId="5C67E000">
            <w:pPr>
              <w:pStyle w:val="12"/>
            </w:pPr>
          </w:p>
        </w:tc>
        <w:tc>
          <w:tcPr>
            <w:tcW w:w="1341" w:type="dxa"/>
            <w:vAlign w:val="top"/>
          </w:tcPr>
          <w:p w14:paraId="0253FCAE">
            <w:pPr>
              <w:spacing w:before="270" w:line="222" w:lineRule="auto"/>
              <w:ind w:left="208"/>
              <w:rPr>
                <w:rFonts w:ascii="宋体" w:hAnsi="宋体" w:eastAsia="宋体" w:cs="宋体"/>
                <w:sz w:val="24"/>
                <w:szCs w:val="24"/>
              </w:rPr>
            </w:pPr>
            <w:r>
              <w:rPr>
                <w:rFonts w:ascii="宋体" w:hAnsi="宋体" w:eastAsia="宋体" w:cs="宋体"/>
                <w:spacing w:val="-3"/>
                <w:sz w:val="24"/>
                <w:szCs w:val="24"/>
              </w:rPr>
              <w:t>成立时间</w:t>
            </w:r>
          </w:p>
        </w:tc>
        <w:tc>
          <w:tcPr>
            <w:tcW w:w="1417" w:type="dxa"/>
            <w:vAlign w:val="top"/>
          </w:tcPr>
          <w:p w14:paraId="08C0F013">
            <w:pPr>
              <w:pStyle w:val="12"/>
            </w:pPr>
          </w:p>
        </w:tc>
      </w:tr>
      <w:tr w14:paraId="7357D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629" w:type="dxa"/>
            <w:vAlign w:val="top"/>
          </w:tcPr>
          <w:p w14:paraId="7521355F">
            <w:pPr>
              <w:spacing w:before="269" w:line="220" w:lineRule="auto"/>
              <w:ind w:left="247"/>
              <w:rPr>
                <w:rFonts w:ascii="宋体" w:hAnsi="宋体" w:eastAsia="宋体" w:cs="宋体"/>
                <w:sz w:val="24"/>
                <w:szCs w:val="24"/>
              </w:rPr>
            </w:pPr>
            <w:r>
              <w:rPr>
                <w:rFonts w:ascii="宋体" w:hAnsi="宋体" w:eastAsia="宋体" w:cs="宋体"/>
                <w:spacing w:val="-3"/>
                <w:sz w:val="24"/>
                <w:szCs w:val="24"/>
              </w:rPr>
              <w:t>法定代表人</w:t>
            </w:r>
          </w:p>
        </w:tc>
        <w:tc>
          <w:tcPr>
            <w:tcW w:w="1481" w:type="dxa"/>
            <w:vAlign w:val="top"/>
          </w:tcPr>
          <w:p w14:paraId="1BDD109B">
            <w:pPr>
              <w:pStyle w:val="12"/>
            </w:pPr>
          </w:p>
        </w:tc>
        <w:tc>
          <w:tcPr>
            <w:tcW w:w="1297" w:type="dxa"/>
            <w:vAlign w:val="top"/>
          </w:tcPr>
          <w:p w14:paraId="54B25711">
            <w:pPr>
              <w:spacing w:before="269" w:line="220" w:lineRule="auto"/>
              <w:ind w:left="198"/>
              <w:rPr>
                <w:rFonts w:ascii="宋体" w:hAnsi="宋体" w:eastAsia="宋体" w:cs="宋体"/>
                <w:sz w:val="24"/>
                <w:szCs w:val="24"/>
              </w:rPr>
            </w:pPr>
            <w:r>
              <w:rPr>
                <w:rFonts w:ascii="宋体" w:hAnsi="宋体" w:eastAsia="宋体" w:cs="宋体"/>
                <w:spacing w:val="-6"/>
                <w:sz w:val="24"/>
                <w:szCs w:val="24"/>
              </w:rPr>
              <w:t>职</w:t>
            </w:r>
            <w:r>
              <w:rPr>
                <w:rFonts w:ascii="宋体" w:hAnsi="宋体" w:eastAsia="宋体" w:cs="宋体"/>
                <w:spacing w:val="2"/>
                <w:sz w:val="24"/>
                <w:szCs w:val="24"/>
              </w:rPr>
              <w:t xml:space="preserve">    </w:t>
            </w:r>
            <w:r>
              <w:rPr>
                <w:rFonts w:ascii="宋体" w:hAnsi="宋体" w:eastAsia="宋体" w:cs="宋体"/>
                <w:spacing w:val="-6"/>
                <w:sz w:val="24"/>
                <w:szCs w:val="24"/>
              </w:rPr>
              <w:t>务</w:t>
            </w:r>
          </w:p>
        </w:tc>
        <w:tc>
          <w:tcPr>
            <w:tcW w:w="1534" w:type="dxa"/>
            <w:gridSpan w:val="2"/>
            <w:vAlign w:val="top"/>
          </w:tcPr>
          <w:p w14:paraId="09A9C2CE">
            <w:pPr>
              <w:pStyle w:val="12"/>
            </w:pPr>
          </w:p>
        </w:tc>
        <w:tc>
          <w:tcPr>
            <w:tcW w:w="1341" w:type="dxa"/>
            <w:vAlign w:val="top"/>
          </w:tcPr>
          <w:p w14:paraId="1AC49D2F">
            <w:pPr>
              <w:spacing w:before="269" w:line="222" w:lineRule="auto"/>
              <w:ind w:left="235"/>
              <w:rPr>
                <w:rFonts w:ascii="宋体" w:hAnsi="宋体" w:eastAsia="宋体" w:cs="宋体"/>
                <w:sz w:val="24"/>
                <w:szCs w:val="24"/>
              </w:rPr>
            </w:pPr>
            <w:r>
              <w:rPr>
                <w:rFonts w:ascii="宋体" w:hAnsi="宋体" w:eastAsia="宋体" w:cs="宋体"/>
                <w:spacing w:val="-19"/>
                <w:sz w:val="24"/>
                <w:szCs w:val="24"/>
              </w:rPr>
              <w:t>电</w:t>
            </w:r>
            <w:r>
              <w:rPr>
                <w:rFonts w:ascii="宋体" w:hAnsi="宋体" w:eastAsia="宋体" w:cs="宋体"/>
                <w:spacing w:val="2"/>
                <w:sz w:val="24"/>
                <w:szCs w:val="24"/>
              </w:rPr>
              <w:t xml:space="preserve">    </w:t>
            </w:r>
            <w:r>
              <w:rPr>
                <w:rFonts w:ascii="宋体" w:hAnsi="宋体" w:eastAsia="宋体" w:cs="宋体"/>
                <w:spacing w:val="-19"/>
                <w:sz w:val="24"/>
                <w:szCs w:val="24"/>
              </w:rPr>
              <w:t>话</w:t>
            </w:r>
          </w:p>
        </w:tc>
        <w:tc>
          <w:tcPr>
            <w:tcW w:w="1417" w:type="dxa"/>
            <w:vAlign w:val="top"/>
          </w:tcPr>
          <w:p w14:paraId="5C6B714D">
            <w:pPr>
              <w:pStyle w:val="12"/>
            </w:pPr>
          </w:p>
        </w:tc>
      </w:tr>
      <w:tr w14:paraId="29676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629" w:type="dxa"/>
            <w:vAlign w:val="top"/>
          </w:tcPr>
          <w:p w14:paraId="42C9D354">
            <w:pPr>
              <w:spacing w:before="270" w:line="222" w:lineRule="auto"/>
              <w:ind w:left="374"/>
              <w:rPr>
                <w:rFonts w:ascii="宋体" w:hAnsi="宋体" w:eastAsia="宋体" w:cs="宋体"/>
                <w:sz w:val="24"/>
                <w:szCs w:val="24"/>
              </w:rPr>
            </w:pPr>
            <w:r>
              <w:rPr>
                <w:rFonts w:ascii="宋体" w:hAnsi="宋体" w:eastAsia="宋体" w:cs="宋体"/>
                <w:spacing w:val="-5"/>
                <w:sz w:val="24"/>
                <w:szCs w:val="24"/>
              </w:rPr>
              <w:t>公司网址</w:t>
            </w:r>
          </w:p>
        </w:tc>
        <w:tc>
          <w:tcPr>
            <w:tcW w:w="4312" w:type="dxa"/>
            <w:gridSpan w:val="4"/>
            <w:vAlign w:val="top"/>
          </w:tcPr>
          <w:p w14:paraId="035C41CF">
            <w:pPr>
              <w:pStyle w:val="12"/>
            </w:pPr>
          </w:p>
        </w:tc>
        <w:tc>
          <w:tcPr>
            <w:tcW w:w="1341" w:type="dxa"/>
            <w:vAlign w:val="top"/>
          </w:tcPr>
          <w:p w14:paraId="3D1908C8">
            <w:pPr>
              <w:spacing w:before="271" w:line="219" w:lineRule="auto"/>
              <w:ind w:left="205"/>
              <w:rPr>
                <w:rFonts w:ascii="宋体" w:hAnsi="宋体" w:eastAsia="宋体" w:cs="宋体"/>
                <w:sz w:val="24"/>
                <w:szCs w:val="24"/>
              </w:rPr>
            </w:pPr>
            <w:r>
              <w:rPr>
                <w:rFonts w:ascii="宋体" w:hAnsi="宋体" w:eastAsia="宋体" w:cs="宋体"/>
                <w:spacing w:val="-4"/>
                <w:sz w:val="24"/>
                <w:szCs w:val="24"/>
              </w:rPr>
              <w:t>传</w:t>
            </w:r>
            <w:r>
              <w:rPr>
                <w:rFonts w:ascii="宋体" w:hAnsi="宋体" w:eastAsia="宋体" w:cs="宋体"/>
                <w:spacing w:val="3"/>
                <w:sz w:val="24"/>
                <w:szCs w:val="24"/>
              </w:rPr>
              <w:t xml:space="preserve">    </w:t>
            </w:r>
            <w:r>
              <w:rPr>
                <w:rFonts w:ascii="宋体" w:hAnsi="宋体" w:eastAsia="宋体" w:cs="宋体"/>
                <w:spacing w:val="-4"/>
                <w:sz w:val="24"/>
                <w:szCs w:val="24"/>
              </w:rPr>
              <w:t>真</w:t>
            </w:r>
          </w:p>
        </w:tc>
        <w:tc>
          <w:tcPr>
            <w:tcW w:w="1417" w:type="dxa"/>
            <w:vAlign w:val="top"/>
          </w:tcPr>
          <w:p w14:paraId="6288D0D2">
            <w:pPr>
              <w:pStyle w:val="12"/>
            </w:pPr>
          </w:p>
        </w:tc>
      </w:tr>
      <w:tr w14:paraId="411F7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629" w:type="dxa"/>
            <w:vMerge w:val="restart"/>
            <w:tcBorders>
              <w:bottom w:val="nil"/>
            </w:tcBorders>
            <w:vAlign w:val="top"/>
          </w:tcPr>
          <w:p w14:paraId="423ACE48">
            <w:pPr>
              <w:pStyle w:val="12"/>
              <w:spacing w:line="333" w:lineRule="auto"/>
            </w:pPr>
          </w:p>
          <w:p w14:paraId="4386CDF7">
            <w:pPr>
              <w:pStyle w:val="12"/>
              <w:spacing w:line="333" w:lineRule="auto"/>
            </w:pPr>
          </w:p>
          <w:p w14:paraId="548C4BDE">
            <w:pPr>
              <w:spacing w:before="78" w:line="221" w:lineRule="auto"/>
              <w:ind w:left="374"/>
              <w:rPr>
                <w:rFonts w:ascii="宋体" w:hAnsi="宋体" w:eastAsia="宋体" w:cs="宋体"/>
                <w:sz w:val="24"/>
                <w:szCs w:val="24"/>
              </w:rPr>
            </w:pPr>
            <w:r>
              <w:rPr>
                <w:rFonts w:ascii="宋体" w:hAnsi="宋体" w:eastAsia="宋体" w:cs="宋体"/>
                <w:spacing w:val="-5"/>
                <w:sz w:val="24"/>
                <w:szCs w:val="24"/>
              </w:rPr>
              <w:t>营业范围</w:t>
            </w:r>
          </w:p>
        </w:tc>
        <w:tc>
          <w:tcPr>
            <w:tcW w:w="1481" w:type="dxa"/>
            <w:vAlign w:val="top"/>
          </w:tcPr>
          <w:p w14:paraId="062B3197">
            <w:pPr>
              <w:spacing w:before="194" w:line="221" w:lineRule="auto"/>
              <w:ind w:left="411"/>
              <w:rPr>
                <w:rFonts w:ascii="宋体" w:hAnsi="宋体" w:eastAsia="宋体" w:cs="宋体"/>
                <w:sz w:val="24"/>
                <w:szCs w:val="24"/>
              </w:rPr>
            </w:pPr>
            <w:r>
              <w:rPr>
                <w:rFonts w:ascii="宋体" w:hAnsi="宋体" w:eastAsia="宋体" w:cs="宋体"/>
                <w:spacing w:val="-6"/>
                <w:sz w:val="24"/>
                <w:szCs w:val="24"/>
              </w:rPr>
              <w:t>主</w:t>
            </w:r>
            <w:r>
              <w:rPr>
                <w:rFonts w:ascii="宋体" w:hAnsi="宋体" w:eastAsia="宋体" w:cs="宋体"/>
                <w:spacing w:val="8"/>
                <w:sz w:val="24"/>
                <w:szCs w:val="24"/>
              </w:rPr>
              <w:t xml:space="preserve">  </w:t>
            </w:r>
            <w:r>
              <w:rPr>
                <w:rFonts w:ascii="宋体" w:hAnsi="宋体" w:eastAsia="宋体" w:cs="宋体"/>
                <w:spacing w:val="-6"/>
                <w:sz w:val="24"/>
                <w:szCs w:val="24"/>
              </w:rPr>
              <w:t>营</w:t>
            </w:r>
          </w:p>
        </w:tc>
        <w:tc>
          <w:tcPr>
            <w:tcW w:w="5589" w:type="dxa"/>
            <w:gridSpan w:val="5"/>
            <w:vAlign w:val="top"/>
          </w:tcPr>
          <w:p w14:paraId="43E5A5E8">
            <w:pPr>
              <w:pStyle w:val="12"/>
            </w:pPr>
          </w:p>
        </w:tc>
      </w:tr>
      <w:tr w14:paraId="225B7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629" w:type="dxa"/>
            <w:vMerge w:val="continue"/>
            <w:tcBorders>
              <w:top w:val="nil"/>
              <w:bottom w:val="nil"/>
            </w:tcBorders>
            <w:vAlign w:val="top"/>
          </w:tcPr>
          <w:p w14:paraId="0CE193FD">
            <w:pPr>
              <w:pStyle w:val="12"/>
            </w:pPr>
          </w:p>
        </w:tc>
        <w:tc>
          <w:tcPr>
            <w:tcW w:w="1481" w:type="dxa"/>
            <w:vAlign w:val="top"/>
          </w:tcPr>
          <w:p w14:paraId="41C9D156">
            <w:pPr>
              <w:spacing w:before="194" w:line="220" w:lineRule="auto"/>
              <w:ind w:left="413"/>
              <w:rPr>
                <w:rFonts w:ascii="宋体" w:hAnsi="宋体" w:eastAsia="宋体" w:cs="宋体"/>
                <w:sz w:val="24"/>
                <w:szCs w:val="24"/>
              </w:rPr>
            </w:pPr>
            <w:r>
              <w:rPr>
                <w:rFonts w:ascii="宋体" w:hAnsi="宋体" w:eastAsia="宋体" w:cs="宋体"/>
                <w:spacing w:val="-7"/>
                <w:sz w:val="24"/>
                <w:szCs w:val="24"/>
              </w:rPr>
              <w:t>兼</w:t>
            </w:r>
            <w:r>
              <w:rPr>
                <w:rFonts w:ascii="宋体" w:hAnsi="宋体" w:eastAsia="宋体" w:cs="宋体"/>
                <w:spacing w:val="8"/>
                <w:sz w:val="24"/>
                <w:szCs w:val="24"/>
              </w:rPr>
              <w:t xml:space="preserve">  </w:t>
            </w:r>
            <w:r>
              <w:rPr>
                <w:rFonts w:ascii="宋体" w:hAnsi="宋体" w:eastAsia="宋体" w:cs="宋体"/>
                <w:spacing w:val="-7"/>
                <w:sz w:val="24"/>
                <w:szCs w:val="24"/>
              </w:rPr>
              <w:t>营</w:t>
            </w:r>
          </w:p>
        </w:tc>
        <w:tc>
          <w:tcPr>
            <w:tcW w:w="5589" w:type="dxa"/>
            <w:gridSpan w:val="5"/>
            <w:vAlign w:val="top"/>
          </w:tcPr>
          <w:p w14:paraId="449A4CA7">
            <w:pPr>
              <w:pStyle w:val="12"/>
            </w:pPr>
          </w:p>
        </w:tc>
      </w:tr>
      <w:tr w14:paraId="3FD36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629" w:type="dxa"/>
            <w:vMerge w:val="continue"/>
            <w:tcBorders>
              <w:top w:val="nil"/>
            </w:tcBorders>
            <w:vAlign w:val="top"/>
          </w:tcPr>
          <w:p w14:paraId="48C24167">
            <w:pPr>
              <w:pStyle w:val="12"/>
            </w:pPr>
          </w:p>
        </w:tc>
        <w:tc>
          <w:tcPr>
            <w:tcW w:w="1481" w:type="dxa"/>
            <w:vAlign w:val="top"/>
          </w:tcPr>
          <w:p w14:paraId="43433D2F">
            <w:pPr>
              <w:spacing w:before="155" w:line="228" w:lineRule="auto"/>
              <w:ind w:left="35"/>
              <w:rPr>
                <w:rFonts w:ascii="宋体" w:hAnsi="宋体" w:eastAsia="宋体" w:cs="宋体"/>
                <w:sz w:val="20"/>
                <w:szCs w:val="20"/>
              </w:rPr>
            </w:pPr>
            <w:r>
              <w:rPr>
                <w:rFonts w:ascii="宋体" w:hAnsi="宋体" w:eastAsia="宋体" w:cs="宋体"/>
                <w:spacing w:val="8"/>
                <w:sz w:val="20"/>
                <w:szCs w:val="20"/>
              </w:rPr>
              <w:t>经营优势和特长</w:t>
            </w:r>
          </w:p>
        </w:tc>
        <w:tc>
          <w:tcPr>
            <w:tcW w:w="5589" w:type="dxa"/>
            <w:gridSpan w:val="5"/>
            <w:vAlign w:val="top"/>
          </w:tcPr>
          <w:p w14:paraId="08C59AAF">
            <w:pPr>
              <w:pStyle w:val="12"/>
            </w:pPr>
          </w:p>
        </w:tc>
      </w:tr>
      <w:tr w14:paraId="35489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1629" w:type="dxa"/>
            <w:vMerge w:val="restart"/>
            <w:tcBorders>
              <w:bottom w:val="nil"/>
            </w:tcBorders>
            <w:vAlign w:val="top"/>
          </w:tcPr>
          <w:p w14:paraId="1ABE2480">
            <w:pPr>
              <w:pStyle w:val="12"/>
              <w:spacing w:line="243" w:lineRule="auto"/>
            </w:pPr>
          </w:p>
          <w:p w14:paraId="47742591">
            <w:pPr>
              <w:pStyle w:val="12"/>
              <w:spacing w:line="243" w:lineRule="auto"/>
            </w:pPr>
          </w:p>
          <w:p w14:paraId="6D1174C3">
            <w:pPr>
              <w:pStyle w:val="12"/>
              <w:spacing w:line="244" w:lineRule="auto"/>
            </w:pPr>
          </w:p>
          <w:p w14:paraId="450B833E">
            <w:pPr>
              <w:pStyle w:val="12"/>
              <w:spacing w:line="244" w:lineRule="auto"/>
            </w:pPr>
          </w:p>
          <w:p w14:paraId="606CC4F2">
            <w:pPr>
              <w:pStyle w:val="12"/>
              <w:spacing w:line="244" w:lineRule="auto"/>
            </w:pPr>
          </w:p>
          <w:p w14:paraId="5A43A1BE">
            <w:pPr>
              <w:spacing w:before="78" w:line="220" w:lineRule="auto"/>
              <w:ind w:left="127"/>
              <w:rPr>
                <w:rFonts w:ascii="宋体" w:hAnsi="宋体" w:eastAsia="宋体" w:cs="宋体"/>
                <w:sz w:val="24"/>
                <w:szCs w:val="24"/>
              </w:rPr>
            </w:pPr>
            <w:r>
              <w:rPr>
                <w:rFonts w:ascii="宋体" w:hAnsi="宋体" w:eastAsia="宋体" w:cs="宋体"/>
                <w:spacing w:val="-2"/>
                <w:sz w:val="24"/>
                <w:szCs w:val="24"/>
              </w:rPr>
              <w:t>财务经营状况</w:t>
            </w:r>
          </w:p>
        </w:tc>
        <w:tc>
          <w:tcPr>
            <w:tcW w:w="1481" w:type="dxa"/>
            <w:vAlign w:val="top"/>
          </w:tcPr>
          <w:p w14:paraId="323412E6">
            <w:pPr>
              <w:pStyle w:val="12"/>
              <w:spacing w:line="259" w:lineRule="auto"/>
            </w:pPr>
          </w:p>
          <w:p w14:paraId="7C60DE54">
            <w:pPr>
              <w:pStyle w:val="12"/>
              <w:spacing w:line="260" w:lineRule="auto"/>
            </w:pPr>
          </w:p>
          <w:p w14:paraId="7B554694">
            <w:pPr>
              <w:spacing w:before="78" w:line="220" w:lineRule="auto"/>
              <w:ind w:left="350"/>
              <w:rPr>
                <w:rFonts w:ascii="宋体" w:hAnsi="宋体" w:eastAsia="宋体" w:cs="宋体"/>
                <w:sz w:val="24"/>
                <w:szCs w:val="24"/>
              </w:rPr>
            </w:pPr>
            <w:r>
              <w:rPr>
                <w:rFonts w:ascii="宋体" w:hAnsi="宋体" w:eastAsia="宋体" w:cs="宋体"/>
                <w:spacing w:val="-6"/>
                <w:sz w:val="24"/>
                <w:szCs w:val="24"/>
              </w:rPr>
              <w:t>年</w:t>
            </w:r>
            <w:r>
              <w:rPr>
                <w:rFonts w:ascii="宋体" w:hAnsi="宋体" w:eastAsia="宋体" w:cs="宋体"/>
                <w:spacing w:val="3"/>
                <w:sz w:val="24"/>
                <w:szCs w:val="24"/>
              </w:rPr>
              <w:t xml:space="preserve">   </w:t>
            </w:r>
            <w:r>
              <w:rPr>
                <w:rFonts w:ascii="宋体" w:hAnsi="宋体" w:eastAsia="宋体" w:cs="宋体"/>
                <w:spacing w:val="-6"/>
                <w:sz w:val="24"/>
                <w:szCs w:val="24"/>
              </w:rPr>
              <w:t>度</w:t>
            </w:r>
          </w:p>
        </w:tc>
        <w:tc>
          <w:tcPr>
            <w:tcW w:w="1297" w:type="dxa"/>
            <w:vAlign w:val="top"/>
          </w:tcPr>
          <w:p w14:paraId="222220F5">
            <w:pPr>
              <w:pStyle w:val="12"/>
              <w:spacing w:line="259" w:lineRule="auto"/>
            </w:pPr>
          </w:p>
          <w:p w14:paraId="7D59A204">
            <w:pPr>
              <w:pStyle w:val="12"/>
              <w:spacing w:line="260" w:lineRule="auto"/>
            </w:pPr>
          </w:p>
          <w:p w14:paraId="2F65C82F">
            <w:pPr>
              <w:spacing w:before="78" w:line="220" w:lineRule="auto"/>
              <w:ind w:left="84"/>
              <w:rPr>
                <w:rFonts w:ascii="宋体" w:hAnsi="宋体" w:eastAsia="宋体" w:cs="宋体"/>
                <w:sz w:val="24"/>
                <w:szCs w:val="24"/>
              </w:rPr>
            </w:pPr>
            <w:r>
              <w:rPr>
                <w:rFonts w:ascii="宋体" w:hAnsi="宋体" w:eastAsia="宋体" w:cs="宋体"/>
                <w:spacing w:val="-4"/>
                <w:sz w:val="24"/>
                <w:szCs w:val="24"/>
              </w:rPr>
              <w:t>营业总收入</w:t>
            </w:r>
          </w:p>
        </w:tc>
        <w:tc>
          <w:tcPr>
            <w:tcW w:w="1534" w:type="dxa"/>
            <w:gridSpan w:val="2"/>
            <w:vAlign w:val="top"/>
          </w:tcPr>
          <w:p w14:paraId="4DAAF2E3">
            <w:pPr>
              <w:pStyle w:val="12"/>
              <w:spacing w:line="341" w:lineRule="auto"/>
            </w:pPr>
          </w:p>
          <w:p w14:paraId="0746DD54">
            <w:pPr>
              <w:spacing w:before="78" w:line="220" w:lineRule="auto"/>
              <w:ind w:left="196"/>
              <w:rPr>
                <w:rFonts w:ascii="宋体" w:hAnsi="宋体" w:eastAsia="宋体" w:cs="宋体"/>
                <w:sz w:val="24"/>
                <w:szCs w:val="24"/>
              </w:rPr>
            </w:pPr>
            <w:r>
              <w:rPr>
                <w:rFonts w:ascii="宋体" w:hAnsi="宋体" w:eastAsia="宋体" w:cs="宋体"/>
                <w:spacing w:val="-2"/>
                <w:sz w:val="24"/>
                <w:szCs w:val="24"/>
              </w:rPr>
              <w:t>缴纳营业税</w:t>
            </w:r>
          </w:p>
          <w:p w14:paraId="207E47FE">
            <w:pPr>
              <w:spacing w:before="14" w:line="220" w:lineRule="auto"/>
              <w:ind w:left="561"/>
              <w:rPr>
                <w:rFonts w:ascii="宋体" w:hAnsi="宋体" w:eastAsia="宋体" w:cs="宋体"/>
                <w:sz w:val="24"/>
                <w:szCs w:val="24"/>
              </w:rPr>
            </w:pPr>
            <w:r>
              <w:rPr>
                <w:rFonts w:ascii="宋体" w:hAnsi="宋体" w:eastAsia="宋体" w:cs="宋体"/>
                <w:spacing w:val="-7"/>
                <w:sz w:val="24"/>
                <w:szCs w:val="24"/>
              </w:rPr>
              <w:t>总额</w:t>
            </w:r>
          </w:p>
        </w:tc>
        <w:tc>
          <w:tcPr>
            <w:tcW w:w="1341" w:type="dxa"/>
            <w:vAlign w:val="top"/>
          </w:tcPr>
          <w:p w14:paraId="5E71E634">
            <w:pPr>
              <w:pStyle w:val="12"/>
              <w:spacing w:line="341" w:lineRule="auto"/>
            </w:pPr>
          </w:p>
          <w:p w14:paraId="528149E4">
            <w:pPr>
              <w:spacing w:before="78" w:line="220" w:lineRule="auto"/>
              <w:ind w:left="111"/>
              <w:rPr>
                <w:rFonts w:ascii="宋体" w:hAnsi="宋体" w:eastAsia="宋体" w:cs="宋体"/>
                <w:sz w:val="24"/>
                <w:szCs w:val="24"/>
              </w:rPr>
            </w:pPr>
            <w:r>
              <w:rPr>
                <w:rFonts w:ascii="宋体" w:hAnsi="宋体" w:eastAsia="宋体" w:cs="宋体"/>
                <w:spacing w:val="-2"/>
                <w:sz w:val="24"/>
                <w:szCs w:val="24"/>
              </w:rPr>
              <w:t>缴纳所得税</w:t>
            </w:r>
          </w:p>
          <w:p w14:paraId="1E4A1698">
            <w:pPr>
              <w:spacing w:before="14" w:line="220" w:lineRule="auto"/>
              <w:ind w:left="476"/>
              <w:rPr>
                <w:rFonts w:ascii="宋体" w:hAnsi="宋体" w:eastAsia="宋体" w:cs="宋体"/>
                <w:sz w:val="24"/>
                <w:szCs w:val="24"/>
              </w:rPr>
            </w:pPr>
            <w:r>
              <w:rPr>
                <w:rFonts w:ascii="宋体" w:hAnsi="宋体" w:eastAsia="宋体" w:cs="宋体"/>
                <w:spacing w:val="-7"/>
                <w:sz w:val="24"/>
                <w:szCs w:val="24"/>
              </w:rPr>
              <w:t>总额</w:t>
            </w:r>
          </w:p>
        </w:tc>
        <w:tc>
          <w:tcPr>
            <w:tcW w:w="1417" w:type="dxa"/>
            <w:vAlign w:val="top"/>
          </w:tcPr>
          <w:p w14:paraId="5B71F5F2">
            <w:pPr>
              <w:pStyle w:val="12"/>
              <w:spacing w:line="259" w:lineRule="auto"/>
            </w:pPr>
          </w:p>
          <w:p w14:paraId="5E0EC4AE">
            <w:pPr>
              <w:pStyle w:val="12"/>
              <w:spacing w:line="260" w:lineRule="auto"/>
            </w:pPr>
          </w:p>
          <w:p w14:paraId="2041B036">
            <w:pPr>
              <w:spacing w:before="78" w:line="220" w:lineRule="auto"/>
              <w:ind w:left="280"/>
              <w:rPr>
                <w:rFonts w:ascii="宋体" w:hAnsi="宋体" w:eastAsia="宋体" w:cs="宋体"/>
                <w:sz w:val="24"/>
                <w:szCs w:val="24"/>
              </w:rPr>
            </w:pPr>
            <w:r>
              <w:rPr>
                <w:rFonts w:ascii="宋体" w:hAnsi="宋体" w:eastAsia="宋体" w:cs="宋体"/>
                <w:spacing w:val="-5"/>
                <w:sz w:val="24"/>
                <w:szCs w:val="24"/>
              </w:rPr>
              <w:t>负债总额</w:t>
            </w:r>
          </w:p>
        </w:tc>
      </w:tr>
      <w:tr w14:paraId="421A8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1629" w:type="dxa"/>
            <w:vMerge w:val="continue"/>
            <w:tcBorders>
              <w:top w:val="nil"/>
            </w:tcBorders>
            <w:vAlign w:val="top"/>
          </w:tcPr>
          <w:p w14:paraId="3DB0F223">
            <w:pPr>
              <w:pStyle w:val="12"/>
            </w:pPr>
          </w:p>
        </w:tc>
        <w:tc>
          <w:tcPr>
            <w:tcW w:w="1481" w:type="dxa"/>
            <w:vAlign w:val="top"/>
          </w:tcPr>
          <w:p w14:paraId="3705B7BF">
            <w:pPr>
              <w:pStyle w:val="12"/>
            </w:pPr>
          </w:p>
        </w:tc>
        <w:tc>
          <w:tcPr>
            <w:tcW w:w="1297" w:type="dxa"/>
            <w:vAlign w:val="top"/>
          </w:tcPr>
          <w:p w14:paraId="603BB749">
            <w:pPr>
              <w:pStyle w:val="12"/>
            </w:pPr>
          </w:p>
        </w:tc>
        <w:tc>
          <w:tcPr>
            <w:tcW w:w="1534" w:type="dxa"/>
            <w:gridSpan w:val="2"/>
            <w:vAlign w:val="top"/>
          </w:tcPr>
          <w:p w14:paraId="38637743">
            <w:pPr>
              <w:pStyle w:val="12"/>
            </w:pPr>
          </w:p>
        </w:tc>
        <w:tc>
          <w:tcPr>
            <w:tcW w:w="1341" w:type="dxa"/>
            <w:vAlign w:val="top"/>
          </w:tcPr>
          <w:p w14:paraId="408252A4">
            <w:pPr>
              <w:pStyle w:val="12"/>
            </w:pPr>
          </w:p>
        </w:tc>
        <w:tc>
          <w:tcPr>
            <w:tcW w:w="1417" w:type="dxa"/>
            <w:vAlign w:val="top"/>
          </w:tcPr>
          <w:p w14:paraId="6F6059A1">
            <w:pPr>
              <w:pStyle w:val="12"/>
            </w:pPr>
          </w:p>
        </w:tc>
      </w:tr>
      <w:tr w14:paraId="79B64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629" w:type="dxa"/>
            <w:vMerge w:val="restart"/>
            <w:tcBorders>
              <w:bottom w:val="nil"/>
            </w:tcBorders>
            <w:vAlign w:val="top"/>
          </w:tcPr>
          <w:p w14:paraId="103F5752">
            <w:pPr>
              <w:pStyle w:val="12"/>
              <w:spacing w:line="271" w:lineRule="auto"/>
            </w:pPr>
          </w:p>
          <w:p w14:paraId="442AC77F">
            <w:pPr>
              <w:pStyle w:val="12"/>
              <w:spacing w:line="272" w:lineRule="auto"/>
            </w:pPr>
          </w:p>
          <w:p w14:paraId="0F4360C9">
            <w:pPr>
              <w:spacing w:before="78" w:line="221" w:lineRule="auto"/>
              <w:ind w:left="367"/>
              <w:rPr>
                <w:rFonts w:ascii="宋体" w:hAnsi="宋体" w:eastAsia="宋体" w:cs="宋体"/>
                <w:sz w:val="24"/>
                <w:szCs w:val="24"/>
              </w:rPr>
            </w:pPr>
            <w:r>
              <w:rPr>
                <w:rFonts w:ascii="宋体" w:hAnsi="宋体" w:eastAsia="宋体" w:cs="宋体"/>
                <w:spacing w:val="-3"/>
                <w:sz w:val="24"/>
                <w:szCs w:val="24"/>
              </w:rPr>
              <w:t>开户银行</w:t>
            </w:r>
          </w:p>
        </w:tc>
        <w:tc>
          <w:tcPr>
            <w:tcW w:w="1481" w:type="dxa"/>
            <w:vAlign w:val="top"/>
          </w:tcPr>
          <w:p w14:paraId="54D1F508">
            <w:pPr>
              <w:spacing w:before="271" w:line="221" w:lineRule="auto"/>
              <w:ind w:left="170"/>
              <w:rPr>
                <w:rFonts w:ascii="宋体" w:hAnsi="宋体" w:eastAsia="宋体" w:cs="宋体"/>
                <w:sz w:val="24"/>
                <w:szCs w:val="24"/>
              </w:rPr>
            </w:pPr>
            <w:r>
              <w:rPr>
                <w:rFonts w:ascii="宋体" w:hAnsi="宋体" w:eastAsia="宋体" w:cs="宋体"/>
                <w:spacing w:val="-3"/>
                <w:sz w:val="24"/>
                <w:szCs w:val="24"/>
              </w:rPr>
              <w:t>开户行名称</w:t>
            </w:r>
          </w:p>
        </w:tc>
        <w:tc>
          <w:tcPr>
            <w:tcW w:w="2831" w:type="dxa"/>
            <w:gridSpan w:val="3"/>
            <w:vAlign w:val="top"/>
          </w:tcPr>
          <w:p w14:paraId="4111EEBB">
            <w:pPr>
              <w:pStyle w:val="12"/>
            </w:pPr>
          </w:p>
        </w:tc>
        <w:tc>
          <w:tcPr>
            <w:tcW w:w="1341" w:type="dxa"/>
            <w:vAlign w:val="top"/>
          </w:tcPr>
          <w:p w14:paraId="1D8C6A42">
            <w:pPr>
              <w:spacing w:before="272" w:line="222" w:lineRule="auto"/>
              <w:ind w:left="234"/>
              <w:rPr>
                <w:rFonts w:ascii="宋体" w:hAnsi="宋体" w:eastAsia="宋体" w:cs="宋体"/>
                <w:sz w:val="24"/>
                <w:szCs w:val="24"/>
              </w:rPr>
            </w:pPr>
            <w:r>
              <w:rPr>
                <w:rFonts w:ascii="宋体" w:hAnsi="宋体" w:eastAsia="宋体" w:cs="宋体"/>
                <w:spacing w:val="-3"/>
                <w:sz w:val="24"/>
                <w:szCs w:val="24"/>
              </w:rPr>
              <w:t>联系电话</w:t>
            </w:r>
          </w:p>
        </w:tc>
        <w:tc>
          <w:tcPr>
            <w:tcW w:w="1417" w:type="dxa"/>
            <w:vAlign w:val="top"/>
          </w:tcPr>
          <w:p w14:paraId="61C748C7">
            <w:pPr>
              <w:pStyle w:val="12"/>
            </w:pPr>
          </w:p>
        </w:tc>
      </w:tr>
      <w:tr w14:paraId="2B605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629" w:type="dxa"/>
            <w:vMerge w:val="continue"/>
            <w:tcBorders>
              <w:top w:val="nil"/>
            </w:tcBorders>
            <w:vAlign w:val="top"/>
          </w:tcPr>
          <w:p w14:paraId="2AE32689">
            <w:pPr>
              <w:pStyle w:val="12"/>
            </w:pPr>
          </w:p>
        </w:tc>
        <w:tc>
          <w:tcPr>
            <w:tcW w:w="1481" w:type="dxa"/>
            <w:vAlign w:val="top"/>
          </w:tcPr>
          <w:p w14:paraId="794CA7F1">
            <w:pPr>
              <w:spacing w:before="272" w:line="221" w:lineRule="auto"/>
              <w:ind w:left="170"/>
              <w:rPr>
                <w:rFonts w:ascii="宋体" w:hAnsi="宋体" w:eastAsia="宋体" w:cs="宋体"/>
                <w:sz w:val="24"/>
                <w:szCs w:val="24"/>
              </w:rPr>
            </w:pPr>
            <w:r>
              <w:rPr>
                <w:rFonts w:ascii="宋体" w:hAnsi="宋体" w:eastAsia="宋体" w:cs="宋体"/>
                <w:spacing w:val="-3"/>
                <w:sz w:val="24"/>
                <w:szCs w:val="24"/>
              </w:rPr>
              <w:t>开户行地址</w:t>
            </w:r>
          </w:p>
        </w:tc>
        <w:tc>
          <w:tcPr>
            <w:tcW w:w="2831" w:type="dxa"/>
            <w:gridSpan w:val="3"/>
            <w:vAlign w:val="top"/>
          </w:tcPr>
          <w:p w14:paraId="23ECCF7C">
            <w:pPr>
              <w:pStyle w:val="12"/>
            </w:pPr>
          </w:p>
        </w:tc>
        <w:tc>
          <w:tcPr>
            <w:tcW w:w="1341" w:type="dxa"/>
            <w:vAlign w:val="top"/>
          </w:tcPr>
          <w:p w14:paraId="52B1EA9C">
            <w:pPr>
              <w:spacing w:before="273" w:line="222" w:lineRule="auto"/>
              <w:ind w:left="234"/>
              <w:rPr>
                <w:rFonts w:ascii="宋体" w:hAnsi="宋体" w:eastAsia="宋体" w:cs="宋体"/>
                <w:sz w:val="24"/>
                <w:szCs w:val="24"/>
              </w:rPr>
            </w:pPr>
            <w:r>
              <w:rPr>
                <w:rFonts w:ascii="宋体" w:hAnsi="宋体" w:eastAsia="宋体" w:cs="宋体"/>
                <w:spacing w:val="-9"/>
                <w:sz w:val="24"/>
                <w:szCs w:val="24"/>
              </w:rPr>
              <w:t>联</w:t>
            </w:r>
            <w:r>
              <w:rPr>
                <w:rFonts w:ascii="宋体" w:hAnsi="宋体" w:eastAsia="宋体" w:cs="宋体"/>
                <w:spacing w:val="15"/>
                <w:sz w:val="24"/>
                <w:szCs w:val="24"/>
              </w:rPr>
              <w:t xml:space="preserve"> </w:t>
            </w:r>
            <w:r>
              <w:rPr>
                <w:rFonts w:ascii="宋体" w:hAnsi="宋体" w:eastAsia="宋体" w:cs="宋体"/>
                <w:spacing w:val="-9"/>
                <w:sz w:val="24"/>
                <w:szCs w:val="24"/>
              </w:rPr>
              <w:t>系</w:t>
            </w:r>
            <w:r>
              <w:rPr>
                <w:rFonts w:ascii="宋体" w:hAnsi="宋体" w:eastAsia="宋体" w:cs="宋体"/>
                <w:spacing w:val="11"/>
                <w:sz w:val="24"/>
                <w:szCs w:val="24"/>
              </w:rPr>
              <w:t xml:space="preserve"> </w:t>
            </w:r>
            <w:r>
              <w:rPr>
                <w:rFonts w:ascii="宋体" w:hAnsi="宋体" w:eastAsia="宋体" w:cs="宋体"/>
                <w:spacing w:val="-9"/>
                <w:sz w:val="24"/>
                <w:szCs w:val="24"/>
              </w:rPr>
              <w:t>人</w:t>
            </w:r>
          </w:p>
        </w:tc>
        <w:tc>
          <w:tcPr>
            <w:tcW w:w="1417" w:type="dxa"/>
            <w:vAlign w:val="top"/>
          </w:tcPr>
          <w:p w14:paraId="1A8E6B48">
            <w:pPr>
              <w:pStyle w:val="12"/>
            </w:pPr>
          </w:p>
        </w:tc>
      </w:tr>
      <w:tr w14:paraId="53F45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629" w:type="dxa"/>
            <w:vMerge w:val="restart"/>
            <w:tcBorders>
              <w:bottom w:val="nil"/>
            </w:tcBorders>
            <w:vAlign w:val="top"/>
          </w:tcPr>
          <w:p w14:paraId="0616A2A9">
            <w:pPr>
              <w:pStyle w:val="12"/>
              <w:spacing w:line="300" w:lineRule="auto"/>
            </w:pPr>
          </w:p>
          <w:p w14:paraId="39D726BE">
            <w:pPr>
              <w:pStyle w:val="12"/>
              <w:spacing w:line="301" w:lineRule="auto"/>
            </w:pPr>
          </w:p>
          <w:p w14:paraId="366796EC">
            <w:pPr>
              <w:pStyle w:val="12"/>
              <w:spacing w:line="301" w:lineRule="auto"/>
            </w:pPr>
          </w:p>
          <w:p w14:paraId="2F990564">
            <w:pPr>
              <w:spacing w:before="78" w:line="220" w:lineRule="auto"/>
              <w:ind w:left="128"/>
              <w:rPr>
                <w:rFonts w:ascii="宋体" w:hAnsi="宋体" w:eastAsia="宋体" w:cs="宋体"/>
                <w:sz w:val="24"/>
                <w:szCs w:val="24"/>
              </w:rPr>
            </w:pPr>
            <w:r>
              <w:rPr>
                <w:rFonts w:ascii="宋体" w:hAnsi="宋体" w:eastAsia="宋体" w:cs="宋体"/>
                <w:spacing w:val="-2"/>
                <w:sz w:val="24"/>
                <w:szCs w:val="24"/>
              </w:rPr>
              <w:t>主营业务情况</w:t>
            </w:r>
          </w:p>
        </w:tc>
        <w:tc>
          <w:tcPr>
            <w:tcW w:w="3627" w:type="dxa"/>
            <w:gridSpan w:val="3"/>
            <w:vAlign w:val="top"/>
          </w:tcPr>
          <w:p w14:paraId="58CD82A9">
            <w:pPr>
              <w:spacing w:before="272" w:line="220" w:lineRule="auto"/>
              <w:ind w:left="1160"/>
              <w:rPr>
                <w:rFonts w:ascii="宋体" w:hAnsi="宋体" w:eastAsia="宋体" w:cs="宋体"/>
                <w:sz w:val="24"/>
                <w:szCs w:val="24"/>
              </w:rPr>
            </w:pPr>
            <w:r>
              <w:rPr>
                <w:rFonts w:ascii="宋体" w:hAnsi="宋体" w:eastAsia="宋体" w:cs="宋体"/>
                <w:spacing w:val="-2"/>
                <w:sz w:val="24"/>
                <w:szCs w:val="24"/>
              </w:rPr>
              <w:t>主营业务名称</w:t>
            </w:r>
          </w:p>
        </w:tc>
        <w:tc>
          <w:tcPr>
            <w:tcW w:w="3443" w:type="dxa"/>
            <w:gridSpan w:val="3"/>
            <w:vAlign w:val="top"/>
          </w:tcPr>
          <w:p w14:paraId="63F714F4">
            <w:pPr>
              <w:spacing w:before="272" w:line="220" w:lineRule="auto"/>
              <w:ind w:left="1185"/>
              <w:rPr>
                <w:rFonts w:ascii="宋体" w:hAnsi="宋体" w:eastAsia="宋体" w:cs="宋体"/>
                <w:sz w:val="24"/>
                <w:szCs w:val="24"/>
              </w:rPr>
            </w:pPr>
            <w:r>
              <w:rPr>
                <w:rFonts w:ascii="宋体" w:hAnsi="宋体" w:eastAsia="宋体" w:cs="宋体"/>
                <w:spacing w:val="-3"/>
                <w:sz w:val="24"/>
                <w:szCs w:val="24"/>
              </w:rPr>
              <w:t>上年经营额</w:t>
            </w:r>
          </w:p>
        </w:tc>
      </w:tr>
      <w:tr w14:paraId="44F4F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629" w:type="dxa"/>
            <w:vMerge w:val="continue"/>
            <w:tcBorders>
              <w:top w:val="nil"/>
              <w:bottom w:val="nil"/>
            </w:tcBorders>
            <w:vAlign w:val="top"/>
          </w:tcPr>
          <w:p w14:paraId="29E9208A">
            <w:pPr>
              <w:pStyle w:val="12"/>
            </w:pPr>
          </w:p>
        </w:tc>
        <w:tc>
          <w:tcPr>
            <w:tcW w:w="3627" w:type="dxa"/>
            <w:gridSpan w:val="3"/>
            <w:vAlign w:val="top"/>
          </w:tcPr>
          <w:p w14:paraId="5E7785CC">
            <w:pPr>
              <w:pStyle w:val="12"/>
            </w:pPr>
          </w:p>
        </w:tc>
        <w:tc>
          <w:tcPr>
            <w:tcW w:w="3443" w:type="dxa"/>
            <w:gridSpan w:val="3"/>
            <w:vAlign w:val="top"/>
          </w:tcPr>
          <w:p w14:paraId="23301E58">
            <w:pPr>
              <w:pStyle w:val="12"/>
            </w:pPr>
          </w:p>
        </w:tc>
      </w:tr>
      <w:tr w14:paraId="57301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629" w:type="dxa"/>
            <w:vMerge w:val="continue"/>
            <w:tcBorders>
              <w:top w:val="nil"/>
            </w:tcBorders>
            <w:vAlign w:val="top"/>
          </w:tcPr>
          <w:p w14:paraId="49EB9463">
            <w:pPr>
              <w:pStyle w:val="12"/>
            </w:pPr>
          </w:p>
        </w:tc>
        <w:tc>
          <w:tcPr>
            <w:tcW w:w="3627" w:type="dxa"/>
            <w:gridSpan w:val="3"/>
            <w:vAlign w:val="top"/>
          </w:tcPr>
          <w:p w14:paraId="17F3B3C9">
            <w:pPr>
              <w:pStyle w:val="12"/>
            </w:pPr>
          </w:p>
        </w:tc>
        <w:tc>
          <w:tcPr>
            <w:tcW w:w="3443" w:type="dxa"/>
            <w:gridSpan w:val="3"/>
            <w:vAlign w:val="top"/>
          </w:tcPr>
          <w:p w14:paraId="3A263C82">
            <w:pPr>
              <w:pStyle w:val="12"/>
            </w:pPr>
          </w:p>
        </w:tc>
      </w:tr>
    </w:tbl>
    <w:p w14:paraId="6A7FDBA4">
      <w:pPr>
        <w:spacing w:line="253" w:lineRule="auto"/>
        <w:rPr>
          <w:rFonts w:ascii="Arial"/>
          <w:sz w:val="21"/>
        </w:rPr>
      </w:pPr>
    </w:p>
    <w:p w14:paraId="02AB625A">
      <w:pPr>
        <w:spacing w:line="253" w:lineRule="auto"/>
        <w:rPr>
          <w:rFonts w:ascii="Arial"/>
          <w:sz w:val="21"/>
        </w:rPr>
      </w:pPr>
    </w:p>
    <w:p w14:paraId="59163C44">
      <w:pPr>
        <w:spacing w:line="253" w:lineRule="auto"/>
        <w:rPr>
          <w:rFonts w:ascii="Arial"/>
          <w:sz w:val="21"/>
        </w:rPr>
      </w:pPr>
    </w:p>
    <w:p w14:paraId="213DF9CB">
      <w:pPr>
        <w:spacing w:line="253" w:lineRule="auto"/>
        <w:rPr>
          <w:rFonts w:ascii="Arial"/>
          <w:sz w:val="21"/>
        </w:rPr>
      </w:pPr>
    </w:p>
    <w:p w14:paraId="421EB1FD">
      <w:pPr>
        <w:spacing w:line="253" w:lineRule="auto"/>
        <w:rPr>
          <w:rFonts w:ascii="Arial"/>
          <w:sz w:val="21"/>
        </w:rPr>
      </w:pPr>
    </w:p>
    <w:p w14:paraId="43B0F541">
      <w:pPr>
        <w:spacing w:line="253" w:lineRule="auto"/>
        <w:rPr>
          <w:rFonts w:ascii="Arial"/>
          <w:sz w:val="21"/>
        </w:rPr>
      </w:pPr>
    </w:p>
    <w:p w14:paraId="51295D29">
      <w:pPr>
        <w:pStyle w:val="4"/>
        <w:spacing w:before="65" w:line="283" w:lineRule="exact"/>
        <w:ind w:left="80"/>
        <w:rPr>
          <w:sz w:val="20"/>
          <w:szCs w:val="20"/>
        </w:rPr>
      </w:pPr>
    </w:p>
    <w:p w14:paraId="3CFD203C">
      <w:pPr>
        <w:spacing w:line="283" w:lineRule="exact"/>
        <w:rPr>
          <w:sz w:val="20"/>
          <w:szCs w:val="20"/>
        </w:rPr>
        <w:sectPr>
          <w:headerReference r:id="rId20" w:type="default"/>
          <w:pgSz w:w="11906" w:h="16839"/>
          <w:pgMar w:top="1362" w:right="1079" w:bottom="400" w:left="1785" w:header="871" w:footer="0" w:gutter="0"/>
          <w:pgNumType w:fmt="numberInDash"/>
          <w:cols w:space="720" w:num="1"/>
        </w:sectPr>
      </w:pPr>
    </w:p>
    <w:p w14:paraId="07C32CE1">
      <w:pPr>
        <w:pStyle w:val="4"/>
        <w:spacing w:before="222" w:line="226" w:lineRule="auto"/>
        <w:ind w:left="3450"/>
        <w:rPr>
          <w:sz w:val="31"/>
          <w:szCs w:val="31"/>
        </w:rPr>
      </w:pPr>
      <w:r>
        <w:rPr>
          <w:b/>
          <w:bCs/>
          <w:spacing w:val="4"/>
          <w:sz w:val="20"/>
          <w:szCs w:val="20"/>
        </w:rPr>
        <w:t>Ⅱ.</w:t>
      </w:r>
      <w:r>
        <w:rPr>
          <w:spacing w:val="4"/>
          <w:sz w:val="31"/>
          <w:szCs w:val="31"/>
        </w:rPr>
        <w:t>企业人员情况表</w:t>
      </w:r>
    </w:p>
    <w:p w14:paraId="681CF503">
      <w:pPr>
        <w:pStyle w:val="4"/>
        <w:spacing w:before="43" w:line="219" w:lineRule="auto"/>
        <w:ind w:left="283"/>
        <w:rPr>
          <w:sz w:val="24"/>
          <w:szCs w:val="24"/>
        </w:rPr>
      </w:pPr>
      <w:r>
        <w:rPr>
          <w:spacing w:val="4"/>
          <w:sz w:val="24"/>
          <w:szCs w:val="24"/>
        </w:rPr>
        <w:t>供应商</w:t>
      </w:r>
      <w:r>
        <w:rPr>
          <w:spacing w:val="-18"/>
          <w:sz w:val="24"/>
          <w:szCs w:val="24"/>
        </w:rPr>
        <w:t>：（</w:t>
      </w:r>
      <w:r>
        <w:rPr>
          <w:spacing w:val="4"/>
          <w:sz w:val="24"/>
          <w:szCs w:val="24"/>
        </w:rPr>
        <w:t>公章）</w:t>
      </w:r>
    </w:p>
    <w:p w14:paraId="541DACF0">
      <w:pPr>
        <w:spacing w:line="147" w:lineRule="exact"/>
      </w:pPr>
    </w:p>
    <w:tbl>
      <w:tblPr>
        <w:tblStyle w:val="11"/>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3"/>
        <w:gridCol w:w="1230"/>
        <w:gridCol w:w="1375"/>
        <w:gridCol w:w="1372"/>
        <w:gridCol w:w="958"/>
        <w:gridCol w:w="137"/>
        <w:gridCol w:w="550"/>
        <w:gridCol w:w="548"/>
        <w:gridCol w:w="1376"/>
      </w:tblGrid>
      <w:tr w14:paraId="21786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513" w:type="dxa"/>
            <w:vMerge w:val="restart"/>
            <w:tcBorders>
              <w:bottom w:val="nil"/>
            </w:tcBorders>
            <w:vAlign w:val="top"/>
          </w:tcPr>
          <w:p w14:paraId="0663BCA3">
            <w:pPr>
              <w:pStyle w:val="12"/>
              <w:spacing w:line="267" w:lineRule="auto"/>
            </w:pPr>
          </w:p>
          <w:p w14:paraId="67836E23">
            <w:pPr>
              <w:pStyle w:val="12"/>
              <w:spacing w:line="268" w:lineRule="auto"/>
            </w:pPr>
          </w:p>
          <w:p w14:paraId="21F27ACA">
            <w:pPr>
              <w:spacing w:before="78" w:line="220" w:lineRule="auto"/>
              <w:ind w:left="193"/>
              <w:rPr>
                <w:rFonts w:ascii="宋体" w:hAnsi="宋体" w:eastAsia="宋体" w:cs="宋体"/>
                <w:sz w:val="24"/>
                <w:szCs w:val="24"/>
              </w:rPr>
            </w:pPr>
            <w:r>
              <w:rPr>
                <w:rFonts w:ascii="宋体" w:hAnsi="宋体" w:eastAsia="宋体" w:cs="宋体"/>
                <w:spacing w:val="-3"/>
                <w:sz w:val="24"/>
                <w:szCs w:val="24"/>
              </w:rPr>
              <w:t>企业总人数</w:t>
            </w:r>
          </w:p>
        </w:tc>
        <w:tc>
          <w:tcPr>
            <w:tcW w:w="3977" w:type="dxa"/>
            <w:gridSpan w:val="3"/>
            <w:vAlign w:val="top"/>
          </w:tcPr>
          <w:p w14:paraId="77C46639">
            <w:pPr>
              <w:spacing w:before="147" w:line="221" w:lineRule="auto"/>
              <w:ind w:left="1912"/>
              <w:rPr>
                <w:rFonts w:ascii="宋体" w:hAnsi="宋体" w:eastAsia="宋体" w:cs="宋体"/>
                <w:sz w:val="24"/>
                <w:szCs w:val="24"/>
              </w:rPr>
            </w:pPr>
            <w:r>
              <w:rPr>
                <w:rFonts w:ascii="宋体" w:hAnsi="宋体" w:eastAsia="宋体" w:cs="宋体"/>
                <w:spacing w:val="-4"/>
                <w:sz w:val="24"/>
                <w:szCs w:val="24"/>
              </w:rPr>
              <w:t>其中：</w:t>
            </w:r>
          </w:p>
        </w:tc>
        <w:tc>
          <w:tcPr>
            <w:tcW w:w="3569" w:type="dxa"/>
            <w:gridSpan w:val="5"/>
            <w:vAlign w:val="top"/>
          </w:tcPr>
          <w:p w14:paraId="0F9AECD7">
            <w:pPr>
              <w:spacing w:before="148" w:line="220" w:lineRule="auto"/>
              <w:ind w:left="625"/>
              <w:rPr>
                <w:rFonts w:ascii="宋体" w:hAnsi="宋体" w:eastAsia="宋体" w:cs="宋体"/>
                <w:sz w:val="24"/>
                <w:szCs w:val="24"/>
              </w:rPr>
            </w:pPr>
            <w:r>
              <w:rPr>
                <w:rFonts w:ascii="宋体" w:hAnsi="宋体" w:eastAsia="宋体" w:cs="宋体"/>
                <w:spacing w:val="-2"/>
                <w:sz w:val="24"/>
                <w:szCs w:val="24"/>
              </w:rPr>
              <w:t>获得各类专业技术职称人数</w:t>
            </w:r>
          </w:p>
        </w:tc>
      </w:tr>
      <w:tr w14:paraId="1C684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13" w:type="dxa"/>
            <w:vMerge w:val="continue"/>
            <w:tcBorders>
              <w:top w:val="nil"/>
              <w:bottom w:val="nil"/>
            </w:tcBorders>
            <w:vAlign w:val="top"/>
          </w:tcPr>
          <w:p w14:paraId="79776080">
            <w:pPr>
              <w:pStyle w:val="12"/>
            </w:pPr>
          </w:p>
        </w:tc>
        <w:tc>
          <w:tcPr>
            <w:tcW w:w="1230" w:type="dxa"/>
            <w:vAlign w:val="top"/>
          </w:tcPr>
          <w:p w14:paraId="7807C357">
            <w:pPr>
              <w:spacing w:before="170" w:line="228" w:lineRule="auto"/>
              <w:ind w:left="214"/>
              <w:rPr>
                <w:rFonts w:ascii="宋体" w:hAnsi="宋体" w:eastAsia="宋体" w:cs="宋体"/>
                <w:sz w:val="20"/>
                <w:szCs w:val="20"/>
              </w:rPr>
            </w:pPr>
            <w:r>
              <w:rPr>
                <w:rFonts w:ascii="宋体" w:hAnsi="宋体" w:eastAsia="宋体" w:cs="宋体"/>
                <w:spacing w:val="6"/>
                <w:sz w:val="20"/>
                <w:szCs w:val="20"/>
              </w:rPr>
              <w:t>管理人员</w:t>
            </w:r>
          </w:p>
        </w:tc>
        <w:tc>
          <w:tcPr>
            <w:tcW w:w="1375" w:type="dxa"/>
            <w:vAlign w:val="top"/>
          </w:tcPr>
          <w:p w14:paraId="056ECAD4">
            <w:pPr>
              <w:spacing w:before="170" w:line="228" w:lineRule="auto"/>
              <w:ind w:left="285"/>
              <w:rPr>
                <w:rFonts w:ascii="宋体" w:hAnsi="宋体" w:eastAsia="宋体" w:cs="宋体"/>
                <w:sz w:val="20"/>
                <w:szCs w:val="20"/>
              </w:rPr>
            </w:pPr>
            <w:r>
              <w:rPr>
                <w:rFonts w:ascii="宋体" w:hAnsi="宋体" w:eastAsia="宋体" w:cs="宋体"/>
                <w:spacing w:val="7"/>
                <w:sz w:val="20"/>
                <w:szCs w:val="20"/>
              </w:rPr>
              <w:t>技术人员</w:t>
            </w:r>
          </w:p>
        </w:tc>
        <w:tc>
          <w:tcPr>
            <w:tcW w:w="1372" w:type="dxa"/>
            <w:vAlign w:val="top"/>
          </w:tcPr>
          <w:p w14:paraId="1FE5BCB0">
            <w:pPr>
              <w:spacing w:before="170" w:line="229" w:lineRule="auto"/>
              <w:ind w:left="295"/>
              <w:rPr>
                <w:rFonts w:ascii="宋体" w:hAnsi="宋体" w:eastAsia="宋体" w:cs="宋体"/>
                <w:sz w:val="20"/>
                <w:szCs w:val="20"/>
              </w:rPr>
            </w:pPr>
            <w:r>
              <w:rPr>
                <w:rFonts w:ascii="宋体" w:hAnsi="宋体" w:eastAsia="宋体" w:cs="宋体"/>
                <w:spacing w:val="7"/>
                <w:sz w:val="20"/>
                <w:szCs w:val="20"/>
              </w:rPr>
              <w:t>其他人员</w:t>
            </w:r>
          </w:p>
        </w:tc>
        <w:tc>
          <w:tcPr>
            <w:tcW w:w="1095" w:type="dxa"/>
            <w:gridSpan w:val="2"/>
            <w:vAlign w:val="top"/>
          </w:tcPr>
          <w:p w14:paraId="7C15BBEC">
            <w:pPr>
              <w:spacing w:before="170" w:line="228" w:lineRule="auto"/>
              <w:ind w:left="87"/>
              <w:rPr>
                <w:rFonts w:ascii="宋体" w:hAnsi="宋体" w:eastAsia="宋体" w:cs="宋体"/>
                <w:sz w:val="20"/>
                <w:szCs w:val="20"/>
              </w:rPr>
            </w:pPr>
            <w:r>
              <w:rPr>
                <w:rFonts w:ascii="宋体" w:hAnsi="宋体" w:eastAsia="宋体" w:cs="宋体"/>
                <w:spacing w:val="5"/>
                <w:sz w:val="20"/>
                <w:szCs w:val="20"/>
              </w:rPr>
              <w:t>高级职称</w:t>
            </w:r>
          </w:p>
        </w:tc>
        <w:tc>
          <w:tcPr>
            <w:tcW w:w="1098" w:type="dxa"/>
            <w:gridSpan w:val="2"/>
            <w:vAlign w:val="top"/>
          </w:tcPr>
          <w:p w14:paraId="4224F54A">
            <w:pPr>
              <w:spacing w:before="170" w:line="229" w:lineRule="auto"/>
              <w:ind w:left="191"/>
              <w:rPr>
                <w:rFonts w:ascii="宋体" w:hAnsi="宋体" w:eastAsia="宋体" w:cs="宋体"/>
                <w:sz w:val="20"/>
                <w:szCs w:val="20"/>
              </w:rPr>
            </w:pPr>
            <w:r>
              <w:rPr>
                <w:rFonts w:ascii="宋体" w:hAnsi="宋体" w:eastAsia="宋体" w:cs="宋体"/>
                <w:spacing w:val="2"/>
                <w:sz w:val="20"/>
                <w:szCs w:val="20"/>
              </w:rPr>
              <w:t>中级职称</w:t>
            </w:r>
          </w:p>
        </w:tc>
        <w:tc>
          <w:tcPr>
            <w:tcW w:w="1376" w:type="dxa"/>
            <w:vAlign w:val="top"/>
          </w:tcPr>
          <w:p w14:paraId="38FE3A6F">
            <w:pPr>
              <w:spacing w:before="169" w:line="231" w:lineRule="auto"/>
              <w:ind w:left="296"/>
              <w:rPr>
                <w:rFonts w:ascii="宋体" w:hAnsi="宋体" w:eastAsia="宋体" w:cs="宋体"/>
                <w:sz w:val="20"/>
                <w:szCs w:val="20"/>
              </w:rPr>
            </w:pPr>
            <w:r>
              <w:rPr>
                <w:rFonts w:ascii="宋体" w:hAnsi="宋体" w:eastAsia="宋体" w:cs="宋体"/>
                <w:spacing w:val="7"/>
                <w:sz w:val="20"/>
                <w:szCs w:val="20"/>
              </w:rPr>
              <w:t>初级职称</w:t>
            </w:r>
          </w:p>
        </w:tc>
      </w:tr>
      <w:tr w14:paraId="4CC5C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13" w:type="dxa"/>
            <w:vMerge w:val="continue"/>
            <w:tcBorders>
              <w:top w:val="nil"/>
            </w:tcBorders>
            <w:vAlign w:val="top"/>
          </w:tcPr>
          <w:p w14:paraId="77E7E587">
            <w:pPr>
              <w:pStyle w:val="12"/>
            </w:pPr>
          </w:p>
        </w:tc>
        <w:tc>
          <w:tcPr>
            <w:tcW w:w="1230" w:type="dxa"/>
            <w:vAlign w:val="top"/>
          </w:tcPr>
          <w:p w14:paraId="3A731E6A">
            <w:pPr>
              <w:pStyle w:val="12"/>
            </w:pPr>
          </w:p>
        </w:tc>
        <w:tc>
          <w:tcPr>
            <w:tcW w:w="1375" w:type="dxa"/>
            <w:vAlign w:val="top"/>
          </w:tcPr>
          <w:p w14:paraId="6C32ACD7">
            <w:pPr>
              <w:pStyle w:val="12"/>
            </w:pPr>
          </w:p>
        </w:tc>
        <w:tc>
          <w:tcPr>
            <w:tcW w:w="1372" w:type="dxa"/>
            <w:vAlign w:val="top"/>
          </w:tcPr>
          <w:p w14:paraId="69833377">
            <w:pPr>
              <w:pStyle w:val="12"/>
            </w:pPr>
          </w:p>
        </w:tc>
        <w:tc>
          <w:tcPr>
            <w:tcW w:w="1095" w:type="dxa"/>
            <w:gridSpan w:val="2"/>
            <w:vAlign w:val="top"/>
          </w:tcPr>
          <w:p w14:paraId="250117CB">
            <w:pPr>
              <w:pStyle w:val="12"/>
            </w:pPr>
          </w:p>
        </w:tc>
        <w:tc>
          <w:tcPr>
            <w:tcW w:w="1098" w:type="dxa"/>
            <w:gridSpan w:val="2"/>
            <w:vAlign w:val="top"/>
          </w:tcPr>
          <w:p w14:paraId="70E76807">
            <w:pPr>
              <w:pStyle w:val="12"/>
            </w:pPr>
          </w:p>
        </w:tc>
        <w:tc>
          <w:tcPr>
            <w:tcW w:w="1376" w:type="dxa"/>
            <w:vAlign w:val="top"/>
          </w:tcPr>
          <w:p w14:paraId="43121C90">
            <w:pPr>
              <w:pStyle w:val="12"/>
            </w:pPr>
          </w:p>
        </w:tc>
      </w:tr>
      <w:tr w14:paraId="6F3BF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59" w:type="dxa"/>
            <w:gridSpan w:val="9"/>
            <w:vAlign w:val="top"/>
          </w:tcPr>
          <w:p w14:paraId="1FD9AEE5">
            <w:pPr>
              <w:spacing w:before="170" w:line="229" w:lineRule="auto"/>
              <w:ind w:left="3849"/>
              <w:rPr>
                <w:rFonts w:ascii="宋体" w:hAnsi="宋体" w:eastAsia="宋体" w:cs="宋体"/>
                <w:sz w:val="20"/>
                <w:szCs w:val="20"/>
              </w:rPr>
            </w:pPr>
            <w:r>
              <w:rPr>
                <w:rFonts w:ascii="宋体" w:hAnsi="宋体" w:eastAsia="宋体" w:cs="宋体"/>
                <w:spacing w:val="8"/>
                <w:sz w:val="20"/>
                <w:szCs w:val="20"/>
              </w:rPr>
              <w:t>项目组织实施人员</w:t>
            </w:r>
          </w:p>
        </w:tc>
      </w:tr>
      <w:tr w14:paraId="4BDBD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59" w:type="dxa"/>
            <w:gridSpan w:val="9"/>
            <w:vAlign w:val="top"/>
          </w:tcPr>
          <w:p w14:paraId="1D7B385F">
            <w:pPr>
              <w:spacing w:before="142" w:line="220" w:lineRule="auto"/>
              <w:ind w:left="135"/>
              <w:rPr>
                <w:rFonts w:ascii="宋体" w:hAnsi="宋体" w:eastAsia="宋体" w:cs="宋体"/>
                <w:sz w:val="24"/>
                <w:szCs w:val="24"/>
              </w:rPr>
            </w:pPr>
            <w:r>
              <w:rPr>
                <w:rFonts w:ascii="宋体" w:hAnsi="宋体" w:eastAsia="宋体" w:cs="宋体"/>
                <w:spacing w:val="-4"/>
                <w:sz w:val="24"/>
                <w:szCs w:val="24"/>
              </w:rPr>
              <w:t>1.项目负责人</w:t>
            </w:r>
          </w:p>
        </w:tc>
      </w:tr>
      <w:tr w14:paraId="4EAE5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513" w:type="dxa"/>
            <w:vAlign w:val="top"/>
          </w:tcPr>
          <w:p w14:paraId="682C5BA8">
            <w:pPr>
              <w:spacing w:before="314" w:line="220" w:lineRule="auto"/>
              <w:ind w:left="549"/>
              <w:rPr>
                <w:rFonts w:ascii="宋体" w:hAnsi="宋体" w:eastAsia="宋体" w:cs="宋体"/>
                <w:sz w:val="24"/>
                <w:szCs w:val="24"/>
              </w:rPr>
            </w:pPr>
            <w:r>
              <w:rPr>
                <w:rFonts w:ascii="宋体" w:hAnsi="宋体" w:eastAsia="宋体" w:cs="宋体"/>
                <w:spacing w:val="-5"/>
                <w:sz w:val="24"/>
                <w:szCs w:val="24"/>
              </w:rPr>
              <w:t>姓名</w:t>
            </w:r>
          </w:p>
        </w:tc>
        <w:tc>
          <w:tcPr>
            <w:tcW w:w="1230" w:type="dxa"/>
            <w:vAlign w:val="top"/>
          </w:tcPr>
          <w:p w14:paraId="6AD1DDC7">
            <w:pPr>
              <w:spacing w:before="314" w:line="220" w:lineRule="auto"/>
              <w:ind w:left="404"/>
              <w:rPr>
                <w:rFonts w:ascii="宋体" w:hAnsi="宋体" w:eastAsia="宋体" w:cs="宋体"/>
                <w:sz w:val="24"/>
                <w:szCs w:val="24"/>
              </w:rPr>
            </w:pPr>
            <w:r>
              <w:rPr>
                <w:rFonts w:ascii="宋体" w:hAnsi="宋体" w:eastAsia="宋体" w:cs="宋体"/>
                <w:spacing w:val="-6"/>
                <w:sz w:val="24"/>
                <w:szCs w:val="24"/>
              </w:rPr>
              <w:t>年龄</w:t>
            </w:r>
          </w:p>
        </w:tc>
        <w:tc>
          <w:tcPr>
            <w:tcW w:w="1375" w:type="dxa"/>
            <w:vAlign w:val="top"/>
          </w:tcPr>
          <w:p w14:paraId="454D51AD">
            <w:pPr>
              <w:spacing w:before="314" w:line="220" w:lineRule="auto"/>
              <w:ind w:left="479"/>
              <w:rPr>
                <w:rFonts w:ascii="宋体" w:hAnsi="宋体" w:eastAsia="宋体" w:cs="宋体"/>
                <w:sz w:val="24"/>
                <w:szCs w:val="24"/>
              </w:rPr>
            </w:pPr>
            <w:r>
              <w:rPr>
                <w:rFonts w:ascii="宋体" w:hAnsi="宋体" w:eastAsia="宋体" w:cs="宋体"/>
                <w:spacing w:val="-6"/>
                <w:sz w:val="24"/>
                <w:szCs w:val="24"/>
              </w:rPr>
              <w:t>职务</w:t>
            </w:r>
          </w:p>
        </w:tc>
        <w:tc>
          <w:tcPr>
            <w:tcW w:w="1372" w:type="dxa"/>
            <w:vAlign w:val="top"/>
          </w:tcPr>
          <w:p w14:paraId="7ED5EEFC">
            <w:pPr>
              <w:spacing w:before="314" w:line="220" w:lineRule="auto"/>
              <w:ind w:left="186"/>
              <w:rPr>
                <w:rFonts w:ascii="宋体" w:hAnsi="宋体" w:eastAsia="宋体" w:cs="宋体"/>
                <w:sz w:val="24"/>
                <w:szCs w:val="24"/>
              </w:rPr>
            </w:pPr>
            <w:r>
              <w:rPr>
                <w:rFonts w:ascii="宋体" w:hAnsi="宋体" w:eastAsia="宋体" w:cs="宋体"/>
                <w:spacing w:val="-4"/>
                <w:sz w:val="24"/>
                <w:szCs w:val="24"/>
              </w:rPr>
              <w:t>资格/职称</w:t>
            </w:r>
          </w:p>
        </w:tc>
        <w:tc>
          <w:tcPr>
            <w:tcW w:w="1645" w:type="dxa"/>
            <w:gridSpan w:val="3"/>
            <w:vAlign w:val="top"/>
          </w:tcPr>
          <w:p w14:paraId="34AAABBF">
            <w:pPr>
              <w:spacing w:before="139" w:line="214" w:lineRule="auto"/>
              <w:ind w:left="377"/>
              <w:rPr>
                <w:rFonts w:ascii="宋体" w:hAnsi="宋体" w:eastAsia="宋体" w:cs="宋体"/>
                <w:sz w:val="24"/>
                <w:szCs w:val="24"/>
              </w:rPr>
            </w:pPr>
            <w:r>
              <w:rPr>
                <w:rFonts w:ascii="宋体" w:hAnsi="宋体" w:eastAsia="宋体" w:cs="宋体"/>
                <w:spacing w:val="-3"/>
                <w:sz w:val="24"/>
                <w:szCs w:val="24"/>
              </w:rPr>
              <w:t>在本行业</w:t>
            </w:r>
          </w:p>
          <w:p w14:paraId="76366A61">
            <w:pPr>
              <w:spacing w:line="220" w:lineRule="auto"/>
              <w:ind w:left="141"/>
              <w:rPr>
                <w:rFonts w:ascii="宋体" w:hAnsi="宋体" w:eastAsia="宋体" w:cs="宋体"/>
                <w:sz w:val="24"/>
                <w:szCs w:val="24"/>
              </w:rPr>
            </w:pPr>
            <w:r>
              <w:rPr>
                <w:rFonts w:ascii="宋体" w:hAnsi="宋体" w:eastAsia="宋体" w:cs="宋体"/>
                <w:spacing w:val="-3"/>
                <w:sz w:val="24"/>
                <w:szCs w:val="24"/>
              </w:rPr>
              <w:t>从业工作年限</w:t>
            </w:r>
          </w:p>
        </w:tc>
        <w:tc>
          <w:tcPr>
            <w:tcW w:w="1924" w:type="dxa"/>
            <w:gridSpan w:val="2"/>
            <w:vAlign w:val="top"/>
          </w:tcPr>
          <w:p w14:paraId="3CA0D563">
            <w:pPr>
              <w:spacing w:before="115" w:line="261" w:lineRule="auto"/>
              <w:ind w:left="763" w:right="150" w:hanging="600"/>
              <w:rPr>
                <w:rFonts w:ascii="宋体" w:hAnsi="宋体" w:eastAsia="宋体" w:cs="宋体"/>
                <w:sz w:val="24"/>
                <w:szCs w:val="24"/>
              </w:rPr>
            </w:pPr>
            <w:r>
              <w:rPr>
                <w:rFonts w:ascii="宋体" w:hAnsi="宋体" w:eastAsia="宋体" w:cs="宋体"/>
                <w:spacing w:val="-2"/>
                <w:sz w:val="24"/>
                <w:szCs w:val="24"/>
              </w:rPr>
              <w:t>主要工作业绩和</w:t>
            </w:r>
            <w:r>
              <w:rPr>
                <w:rFonts w:ascii="宋体" w:hAnsi="宋体" w:eastAsia="宋体" w:cs="宋体"/>
                <w:spacing w:val="1"/>
                <w:sz w:val="24"/>
                <w:szCs w:val="24"/>
              </w:rPr>
              <w:t xml:space="preserve"> </w:t>
            </w:r>
            <w:r>
              <w:rPr>
                <w:rFonts w:ascii="宋体" w:hAnsi="宋体" w:eastAsia="宋体" w:cs="宋体"/>
                <w:spacing w:val="-6"/>
                <w:sz w:val="24"/>
                <w:szCs w:val="24"/>
              </w:rPr>
              <w:t>经历</w:t>
            </w:r>
          </w:p>
        </w:tc>
      </w:tr>
      <w:tr w14:paraId="0B98F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513" w:type="dxa"/>
            <w:vAlign w:val="top"/>
          </w:tcPr>
          <w:p w14:paraId="3C90CCB8">
            <w:pPr>
              <w:pStyle w:val="12"/>
            </w:pPr>
          </w:p>
        </w:tc>
        <w:tc>
          <w:tcPr>
            <w:tcW w:w="1230" w:type="dxa"/>
            <w:vAlign w:val="top"/>
          </w:tcPr>
          <w:p w14:paraId="2E5A1D70">
            <w:pPr>
              <w:pStyle w:val="12"/>
            </w:pPr>
          </w:p>
        </w:tc>
        <w:tc>
          <w:tcPr>
            <w:tcW w:w="1375" w:type="dxa"/>
            <w:vAlign w:val="top"/>
          </w:tcPr>
          <w:p w14:paraId="0C21990F">
            <w:pPr>
              <w:pStyle w:val="12"/>
            </w:pPr>
          </w:p>
        </w:tc>
        <w:tc>
          <w:tcPr>
            <w:tcW w:w="1372" w:type="dxa"/>
            <w:vAlign w:val="top"/>
          </w:tcPr>
          <w:p w14:paraId="2E02EB93">
            <w:pPr>
              <w:pStyle w:val="12"/>
            </w:pPr>
          </w:p>
        </w:tc>
        <w:tc>
          <w:tcPr>
            <w:tcW w:w="1645" w:type="dxa"/>
            <w:gridSpan w:val="3"/>
            <w:vAlign w:val="top"/>
          </w:tcPr>
          <w:p w14:paraId="4C379E2D">
            <w:pPr>
              <w:pStyle w:val="12"/>
            </w:pPr>
          </w:p>
        </w:tc>
        <w:tc>
          <w:tcPr>
            <w:tcW w:w="1924" w:type="dxa"/>
            <w:gridSpan w:val="2"/>
            <w:vAlign w:val="top"/>
          </w:tcPr>
          <w:p w14:paraId="72A6D419">
            <w:pPr>
              <w:pStyle w:val="12"/>
            </w:pPr>
          </w:p>
        </w:tc>
      </w:tr>
      <w:tr w14:paraId="313F4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513" w:type="dxa"/>
            <w:vAlign w:val="top"/>
          </w:tcPr>
          <w:p w14:paraId="57F0A7B4">
            <w:pPr>
              <w:pStyle w:val="12"/>
            </w:pPr>
          </w:p>
        </w:tc>
        <w:tc>
          <w:tcPr>
            <w:tcW w:w="1230" w:type="dxa"/>
            <w:vAlign w:val="top"/>
          </w:tcPr>
          <w:p w14:paraId="5BCC2CAB">
            <w:pPr>
              <w:pStyle w:val="12"/>
            </w:pPr>
          </w:p>
        </w:tc>
        <w:tc>
          <w:tcPr>
            <w:tcW w:w="1375" w:type="dxa"/>
            <w:vAlign w:val="top"/>
          </w:tcPr>
          <w:p w14:paraId="130222D0">
            <w:pPr>
              <w:pStyle w:val="12"/>
            </w:pPr>
          </w:p>
        </w:tc>
        <w:tc>
          <w:tcPr>
            <w:tcW w:w="1372" w:type="dxa"/>
            <w:vAlign w:val="top"/>
          </w:tcPr>
          <w:p w14:paraId="5D327A0F">
            <w:pPr>
              <w:pStyle w:val="12"/>
            </w:pPr>
          </w:p>
        </w:tc>
        <w:tc>
          <w:tcPr>
            <w:tcW w:w="1645" w:type="dxa"/>
            <w:gridSpan w:val="3"/>
            <w:vAlign w:val="top"/>
          </w:tcPr>
          <w:p w14:paraId="577BF730">
            <w:pPr>
              <w:pStyle w:val="12"/>
            </w:pPr>
          </w:p>
        </w:tc>
        <w:tc>
          <w:tcPr>
            <w:tcW w:w="1924" w:type="dxa"/>
            <w:gridSpan w:val="2"/>
            <w:vAlign w:val="top"/>
          </w:tcPr>
          <w:p w14:paraId="7E12641C">
            <w:pPr>
              <w:pStyle w:val="12"/>
            </w:pPr>
          </w:p>
        </w:tc>
      </w:tr>
      <w:tr w14:paraId="3B874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059" w:type="dxa"/>
            <w:gridSpan w:val="9"/>
            <w:vAlign w:val="top"/>
          </w:tcPr>
          <w:p w14:paraId="07C5B1FF">
            <w:pPr>
              <w:spacing w:before="192" w:line="220" w:lineRule="auto"/>
              <w:ind w:left="120"/>
              <w:rPr>
                <w:rFonts w:ascii="宋体" w:hAnsi="宋体" w:eastAsia="宋体" w:cs="宋体"/>
                <w:sz w:val="24"/>
                <w:szCs w:val="24"/>
              </w:rPr>
            </w:pPr>
            <w:r>
              <w:rPr>
                <w:rFonts w:ascii="宋体" w:hAnsi="宋体" w:eastAsia="宋体" w:cs="宋体"/>
                <w:spacing w:val="-2"/>
                <w:sz w:val="24"/>
                <w:szCs w:val="24"/>
              </w:rPr>
              <w:t>2.工程技术人员</w:t>
            </w:r>
          </w:p>
        </w:tc>
      </w:tr>
      <w:tr w14:paraId="4D542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513" w:type="dxa"/>
            <w:vAlign w:val="top"/>
          </w:tcPr>
          <w:p w14:paraId="65875A57">
            <w:pPr>
              <w:spacing w:before="317" w:line="220" w:lineRule="auto"/>
              <w:ind w:left="549"/>
              <w:rPr>
                <w:rFonts w:ascii="宋体" w:hAnsi="宋体" w:eastAsia="宋体" w:cs="宋体"/>
                <w:sz w:val="24"/>
                <w:szCs w:val="24"/>
              </w:rPr>
            </w:pPr>
            <w:r>
              <w:rPr>
                <w:rFonts w:ascii="宋体" w:hAnsi="宋体" w:eastAsia="宋体" w:cs="宋体"/>
                <w:spacing w:val="-5"/>
                <w:sz w:val="24"/>
                <w:szCs w:val="24"/>
              </w:rPr>
              <w:t>姓名</w:t>
            </w:r>
          </w:p>
        </w:tc>
        <w:tc>
          <w:tcPr>
            <w:tcW w:w="1230" w:type="dxa"/>
            <w:vAlign w:val="top"/>
          </w:tcPr>
          <w:p w14:paraId="3B1206E8">
            <w:pPr>
              <w:spacing w:before="317" w:line="220" w:lineRule="auto"/>
              <w:ind w:left="404"/>
              <w:rPr>
                <w:rFonts w:ascii="宋体" w:hAnsi="宋体" w:eastAsia="宋体" w:cs="宋体"/>
                <w:sz w:val="24"/>
                <w:szCs w:val="24"/>
              </w:rPr>
            </w:pPr>
            <w:r>
              <w:rPr>
                <w:rFonts w:ascii="宋体" w:hAnsi="宋体" w:eastAsia="宋体" w:cs="宋体"/>
                <w:spacing w:val="-6"/>
                <w:sz w:val="24"/>
                <w:szCs w:val="24"/>
              </w:rPr>
              <w:t>年龄</w:t>
            </w:r>
          </w:p>
        </w:tc>
        <w:tc>
          <w:tcPr>
            <w:tcW w:w="1375" w:type="dxa"/>
            <w:vAlign w:val="top"/>
          </w:tcPr>
          <w:p w14:paraId="604E9165">
            <w:pPr>
              <w:spacing w:before="317" w:line="220" w:lineRule="auto"/>
              <w:ind w:left="479"/>
              <w:rPr>
                <w:rFonts w:ascii="宋体" w:hAnsi="宋体" w:eastAsia="宋体" w:cs="宋体"/>
                <w:sz w:val="24"/>
                <w:szCs w:val="24"/>
              </w:rPr>
            </w:pPr>
            <w:r>
              <w:rPr>
                <w:rFonts w:ascii="宋体" w:hAnsi="宋体" w:eastAsia="宋体" w:cs="宋体"/>
                <w:spacing w:val="-6"/>
                <w:sz w:val="24"/>
                <w:szCs w:val="24"/>
              </w:rPr>
              <w:t>职务</w:t>
            </w:r>
          </w:p>
        </w:tc>
        <w:tc>
          <w:tcPr>
            <w:tcW w:w="1372" w:type="dxa"/>
            <w:vAlign w:val="top"/>
          </w:tcPr>
          <w:p w14:paraId="02F1C14C">
            <w:pPr>
              <w:spacing w:before="317" w:line="220" w:lineRule="auto"/>
              <w:ind w:left="186"/>
              <w:rPr>
                <w:rFonts w:ascii="宋体" w:hAnsi="宋体" w:eastAsia="宋体" w:cs="宋体"/>
                <w:sz w:val="24"/>
                <w:szCs w:val="24"/>
              </w:rPr>
            </w:pPr>
            <w:r>
              <w:rPr>
                <w:rFonts w:ascii="宋体" w:hAnsi="宋体" w:eastAsia="宋体" w:cs="宋体"/>
                <w:spacing w:val="-4"/>
                <w:sz w:val="24"/>
                <w:szCs w:val="24"/>
              </w:rPr>
              <w:t>资格/职称</w:t>
            </w:r>
          </w:p>
        </w:tc>
        <w:tc>
          <w:tcPr>
            <w:tcW w:w="1645" w:type="dxa"/>
            <w:gridSpan w:val="3"/>
            <w:vAlign w:val="top"/>
          </w:tcPr>
          <w:p w14:paraId="3DECC9D5">
            <w:pPr>
              <w:spacing w:before="140" w:line="216" w:lineRule="auto"/>
              <w:ind w:left="377"/>
              <w:rPr>
                <w:rFonts w:ascii="宋体" w:hAnsi="宋体" w:eastAsia="宋体" w:cs="宋体"/>
                <w:sz w:val="24"/>
                <w:szCs w:val="24"/>
              </w:rPr>
            </w:pPr>
            <w:r>
              <w:rPr>
                <w:rFonts w:ascii="宋体" w:hAnsi="宋体" w:eastAsia="宋体" w:cs="宋体"/>
                <w:spacing w:val="-3"/>
                <w:sz w:val="24"/>
                <w:szCs w:val="24"/>
              </w:rPr>
              <w:t>在本行业</w:t>
            </w:r>
          </w:p>
          <w:p w14:paraId="45C275A6">
            <w:pPr>
              <w:spacing w:line="220" w:lineRule="auto"/>
              <w:ind w:left="141"/>
              <w:rPr>
                <w:rFonts w:ascii="宋体" w:hAnsi="宋体" w:eastAsia="宋体" w:cs="宋体"/>
                <w:sz w:val="24"/>
                <w:szCs w:val="24"/>
              </w:rPr>
            </w:pPr>
            <w:r>
              <w:rPr>
                <w:rFonts w:ascii="宋体" w:hAnsi="宋体" w:eastAsia="宋体" w:cs="宋体"/>
                <w:spacing w:val="-3"/>
                <w:sz w:val="24"/>
                <w:szCs w:val="24"/>
              </w:rPr>
              <w:t>从业工作年限</w:t>
            </w:r>
          </w:p>
        </w:tc>
        <w:tc>
          <w:tcPr>
            <w:tcW w:w="1924" w:type="dxa"/>
            <w:gridSpan w:val="2"/>
            <w:vAlign w:val="top"/>
          </w:tcPr>
          <w:p w14:paraId="24010C8C">
            <w:pPr>
              <w:spacing w:before="115" w:line="261" w:lineRule="auto"/>
              <w:ind w:left="763" w:right="150" w:hanging="600"/>
              <w:rPr>
                <w:rFonts w:ascii="宋体" w:hAnsi="宋体" w:eastAsia="宋体" w:cs="宋体"/>
                <w:sz w:val="24"/>
                <w:szCs w:val="24"/>
              </w:rPr>
            </w:pPr>
            <w:r>
              <w:rPr>
                <w:rFonts w:ascii="宋体" w:hAnsi="宋体" w:eastAsia="宋体" w:cs="宋体"/>
                <w:spacing w:val="-2"/>
                <w:sz w:val="24"/>
                <w:szCs w:val="24"/>
              </w:rPr>
              <w:t>主要工作业绩和</w:t>
            </w:r>
            <w:r>
              <w:rPr>
                <w:rFonts w:ascii="宋体" w:hAnsi="宋体" w:eastAsia="宋体" w:cs="宋体"/>
                <w:spacing w:val="1"/>
                <w:sz w:val="24"/>
                <w:szCs w:val="24"/>
              </w:rPr>
              <w:t xml:space="preserve"> </w:t>
            </w:r>
            <w:r>
              <w:rPr>
                <w:rFonts w:ascii="宋体" w:hAnsi="宋体" w:eastAsia="宋体" w:cs="宋体"/>
                <w:spacing w:val="-6"/>
                <w:sz w:val="24"/>
                <w:szCs w:val="24"/>
              </w:rPr>
              <w:t>经历</w:t>
            </w:r>
          </w:p>
        </w:tc>
      </w:tr>
      <w:tr w14:paraId="73D55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513" w:type="dxa"/>
            <w:vAlign w:val="top"/>
          </w:tcPr>
          <w:p w14:paraId="0135E3C0">
            <w:pPr>
              <w:pStyle w:val="12"/>
            </w:pPr>
          </w:p>
        </w:tc>
        <w:tc>
          <w:tcPr>
            <w:tcW w:w="1230" w:type="dxa"/>
            <w:vAlign w:val="top"/>
          </w:tcPr>
          <w:p w14:paraId="2689941A">
            <w:pPr>
              <w:pStyle w:val="12"/>
            </w:pPr>
          </w:p>
        </w:tc>
        <w:tc>
          <w:tcPr>
            <w:tcW w:w="1375" w:type="dxa"/>
            <w:vAlign w:val="top"/>
          </w:tcPr>
          <w:p w14:paraId="52A5CD88">
            <w:pPr>
              <w:pStyle w:val="12"/>
            </w:pPr>
          </w:p>
        </w:tc>
        <w:tc>
          <w:tcPr>
            <w:tcW w:w="1372" w:type="dxa"/>
            <w:vAlign w:val="top"/>
          </w:tcPr>
          <w:p w14:paraId="78986B19">
            <w:pPr>
              <w:pStyle w:val="12"/>
            </w:pPr>
          </w:p>
        </w:tc>
        <w:tc>
          <w:tcPr>
            <w:tcW w:w="1645" w:type="dxa"/>
            <w:gridSpan w:val="3"/>
            <w:vAlign w:val="top"/>
          </w:tcPr>
          <w:p w14:paraId="7C3FCB70">
            <w:pPr>
              <w:pStyle w:val="12"/>
            </w:pPr>
          </w:p>
        </w:tc>
        <w:tc>
          <w:tcPr>
            <w:tcW w:w="1924" w:type="dxa"/>
            <w:gridSpan w:val="2"/>
            <w:vAlign w:val="top"/>
          </w:tcPr>
          <w:p w14:paraId="3D5186A6">
            <w:pPr>
              <w:pStyle w:val="12"/>
            </w:pPr>
          </w:p>
        </w:tc>
      </w:tr>
      <w:tr w14:paraId="469D2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513" w:type="dxa"/>
            <w:vAlign w:val="top"/>
          </w:tcPr>
          <w:p w14:paraId="1FA70460">
            <w:pPr>
              <w:pStyle w:val="12"/>
            </w:pPr>
          </w:p>
        </w:tc>
        <w:tc>
          <w:tcPr>
            <w:tcW w:w="1230" w:type="dxa"/>
            <w:vAlign w:val="top"/>
          </w:tcPr>
          <w:p w14:paraId="36C1AA6A">
            <w:pPr>
              <w:pStyle w:val="12"/>
            </w:pPr>
          </w:p>
        </w:tc>
        <w:tc>
          <w:tcPr>
            <w:tcW w:w="1375" w:type="dxa"/>
            <w:vAlign w:val="top"/>
          </w:tcPr>
          <w:p w14:paraId="5DBAD486">
            <w:pPr>
              <w:pStyle w:val="12"/>
            </w:pPr>
          </w:p>
        </w:tc>
        <w:tc>
          <w:tcPr>
            <w:tcW w:w="1372" w:type="dxa"/>
            <w:vAlign w:val="top"/>
          </w:tcPr>
          <w:p w14:paraId="5E4BA9B6">
            <w:pPr>
              <w:pStyle w:val="12"/>
            </w:pPr>
          </w:p>
        </w:tc>
        <w:tc>
          <w:tcPr>
            <w:tcW w:w="1645" w:type="dxa"/>
            <w:gridSpan w:val="3"/>
            <w:vAlign w:val="top"/>
          </w:tcPr>
          <w:p w14:paraId="334A2EDF">
            <w:pPr>
              <w:pStyle w:val="12"/>
            </w:pPr>
          </w:p>
        </w:tc>
        <w:tc>
          <w:tcPr>
            <w:tcW w:w="1924" w:type="dxa"/>
            <w:gridSpan w:val="2"/>
            <w:vAlign w:val="top"/>
          </w:tcPr>
          <w:p w14:paraId="10A1A084">
            <w:pPr>
              <w:pStyle w:val="12"/>
            </w:pPr>
          </w:p>
        </w:tc>
      </w:tr>
      <w:tr w14:paraId="557DD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513" w:type="dxa"/>
            <w:vAlign w:val="top"/>
          </w:tcPr>
          <w:p w14:paraId="46961BDA">
            <w:pPr>
              <w:pStyle w:val="12"/>
            </w:pPr>
          </w:p>
        </w:tc>
        <w:tc>
          <w:tcPr>
            <w:tcW w:w="1230" w:type="dxa"/>
            <w:vAlign w:val="top"/>
          </w:tcPr>
          <w:p w14:paraId="60333450">
            <w:pPr>
              <w:pStyle w:val="12"/>
            </w:pPr>
          </w:p>
        </w:tc>
        <w:tc>
          <w:tcPr>
            <w:tcW w:w="1375" w:type="dxa"/>
            <w:vAlign w:val="top"/>
          </w:tcPr>
          <w:p w14:paraId="334396F4">
            <w:pPr>
              <w:pStyle w:val="12"/>
            </w:pPr>
          </w:p>
        </w:tc>
        <w:tc>
          <w:tcPr>
            <w:tcW w:w="1372" w:type="dxa"/>
            <w:vAlign w:val="top"/>
          </w:tcPr>
          <w:p w14:paraId="72C08962">
            <w:pPr>
              <w:pStyle w:val="12"/>
            </w:pPr>
          </w:p>
        </w:tc>
        <w:tc>
          <w:tcPr>
            <w:tcW w:w="1645" w:type="dxa"/>
            <w:gridSpan w:val="3"/>
            <w:vAlign w:val="top"/>
          </w:tcPr>
          <w:p w14:paraId="027383A2">
            <w:pPr>
              <w:pStyle w:val="12"/>
            </w:pPr>
          </w:p>
        </w:tc>
        <w:tc>
          <w:tcPr>
            <w:tcW w:w="1924" w:type="dxa"/>
            <w:gridSpan w:val="2"/>
            <w:vAlign w:val="top"/>
          </w:tcPr>
          <w:p w14:paraId="695225D7">
            <w:pPr>
              <w:pStyle w:val="12"/>
            </w:pPr>
          </w:p>
        </w:tc>
      </w:tr>
      <w:tr w14:paraId="6A27B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513" w:type="dxa"/>
            <w:vAlign w:val="top"/>
          </w:tcPr>
          <w:p w14:paraId="401494FF">
            <w:pPr>
              <w:pStyle w:val="12"/>
            </w:pPr>
          </w:p>
        </w:tc>
        <w:tc>
          <w:tcPr>
            <w:tcW w:w="1230" w:type="dxa"/>
            <w:vAlign w:val="top"/>
          </w:tcPr>
          <w:p w14:paraId="7B23C969">
            <w:pPr>
              <w:pStyle w:val="12"/>
            </w:pPr>
          </w:p>
        </w:tc>
        <w:tc>
          <w:tcPr>
            <w:tcW w:w="1375" w:type="dxa"/>
            <w:vAlign w:val="top"/>
          </w:tcPr>
          <w:p w14:paraId="4BC50219">
            <w:pPr>
              <w:pStyle w:val="12"/>
            </w:pPr>
          </w:p>
        </w:tc>
        <w:tc>
          <w:tcPr>
            <w:tcW w:w="1372" w:type="dxa"/>
            <w:vAlign w:val="top"/>
          </w:tcPr>
          <w:p w14:paraId="51AEABD9">
            <w:pPr>
              <w:pStyle w:val="12"/>
            </w:pPr>
          </w:p>
        </w:tc>
        <w:tc>
          <w:tcPr>
            <w:tcW w:w="1645" w:type="dxa"/>
            <w:gridSpan w:val="3"/>
            <w:vAlign w:val="top"/>
          </w:tcPr>
          <w:p w14:paraId="138D99F0">
            <w:pPr>
              <w:pStyle w:val="12"/>
            </w:pPr>
          </w:p>
        </w:tc>
        <w:tc>
          <w:tcPr>
            <w:tcW w:w="1924" w:type="dxa"/>
            <w:gridSpan w:val="2"/>
            <w:vAlign w:val="top"/>
          </w:tcPr>
          <w:p w14:paraId="3025A547">
            <w:pPr>
              <w:pStyle w:val="12"/>
            </w:pPr>
          </w:p>
        </w:tc>
      </w:tr>
      <w:tr w14:paraId="3F7D5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513" w:type="dxa"/>
            <w:vAlign w:val="top"/>
          </w:tcPr>
          <w:p w14:paraId="2E01B3DA">
            <w:pPr>
              <w:pStyle w:val="12"/>
            </w:pPr>
          </w:p>
        </w:tc>
        <w:tc>
          <w:tcPr>
            <w:tcW w:w="1230" w:type="dxa"/>
            <w:vAlign w:val="top"/>
          </w:tcPr>
          <w:p w14:paraId="0DBD86A4">
            <w:pPr>
              <w:pStyle w:val="12"/>
            </w:pPr>
          </w:p>
        </w:tc>
        <w:tc>
          <w:tcPr>
            <w:tcW w:w="1375" w:type="dxa"/>
            <w:vAlign w:val="top"/>
          </w:tcPr>
          <w:p w14:paraId="50079FE8">
            <w:pPr>
              <w:pStyle w:val="12"/>
            </w:pPr>
          </w:p>
        </w:tc>
        <w:tc>
          <w:tcPr>
            <w:tcW w:w="1372" w:type="dxa"/>
            <w:vAlign w:val="top"/>
          </w:tcPr>
          <w:p w14:paraId="59B90339">
            <w:pPr>
              <w:pStyle w:val="12"/>
            </w:pPr>
          </w:p>
        </w:tc>
        <w:tc>
          <w:tcPr>
            <w:tcW w:w="1645" w:type="dxa"/>
            <w:gridSpan w:val="3"/>
            <w:vAlign w:val="top"/>
          </w:tcPr>
          <w:p w14:paraId="2921C4B3">
            <w:pPr>
              <w:pStyle w:val="12"/>
            </w:pPr>
          </w:p>
        </w:tc>
        <w:tc>
          <w:tcPr>
            <w:tcW w:w="1924" w:type="dxa"/>
            <w:gridSpan w:val="2"/>
            <w:vAlign w:val="top"/>
          </w:tcPr>
          <w:p w14:paraId="19AD4BDC">
            <w:pPr>
              <w:pStyle w:val="12"/>
            </w:pPr>
          </w:p>
        </w:tc>
      </w:tr>
      <w:tr w14:paraId="39556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059" w:type="dxa"/>
            <w:gridSpan w:val="9"/>
            <w:vAlign w:val="top"/>
          </w:tcPr>
          <w:p w14:paraId="1441A387">
            <w:pPr>
              <w:spacing w:before="189" w:line="221" w:lineRule="auto"/>
              <w:ind w:left="122"/>
              <w:rPr>
                <w:rFonts w:ascii="宋体" w:hAnsi="宋体" w:eastAsia="宋体" w:cs="宋体"/>
                <w:sz w:val="24"/>
                <w:szCs w:val="24"/>
              </w:rPr>
            </w:pPr>
            <w:r>
              <w:rPr>
                <w:rFonts w:ascii="宋体" w:hAnsi="宋体" w:eastAsia="宋体" w:cs="宋体"/>
                <w:spacing w:val="-3"/>
                <w:sz w:val="24"/>
                <w:szCs w:val="24"/>
              </w:rPr>
              <w:t>3.辅助人员</w:t>
            </w:r>
          </w:p>
        </w:tc>
      </w:tr>
      <w:tr w14:paraId="24647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513" w:type="dxa"/>
            <w:vAlign w:val="top"/>
          </w:tcPr>
          <w:p w14:paraId="3AEB4106">
            <w:pPr>
              <w:spacing w:before="244" w:line="220" w:lineRule="auto"/>
              <w:ind w:left="549"/>
              <w:rPr>
                <w:rFonts w:ascii="宋体" w:hAnsi="宋体" w:eastAsia="宋体" w:cs="宋体"/>
                <w:sz w:val="24"/>
                <w:szCs w:val="24"/>
              </w:rPr>
            </w:pPr>
            <w:r>
              <w:rPr>
                <w:rFonts w:ascii="宋体" w:hAnsi="宋体" w:eastAsia="宋体" w:cs="宋体"/>
                <w:spacing w:val="-5"/>
                <w:sz w:val="24"/>
                <w:szCs w:val="24"/>
              </w:rPr>
              <w:t>姓名</w:t>
            </w:r>
          </w:p>
        </w:tc>
        <w:tc>
          <w:tcPr>
            <w:tcW w:w="1230" w:type="dxa"/>
            <w:vAlign w:val="top"/>
          </w:tcPr>
          <w:p w14:paraId="1646E9CA">
            <w:pPr>
              <w:spacing w:before="244" w:line="220" w:lineRule="auto"/>
              <w:ind w:left="404"/>
              <w:rPr>
                <w:rFonts w:ascii="宋体" w:hAnsi="宋体" w:eastAsia="宋体" w:cs="宋体"/>
                <w:sz w:val="24"/>
                <w:szCs w:val="24"/>
              </w:rPr>
            </w:pPr>
            <w:r>
              <w:rPr>
                <w:rFonts w:ascii="宋体" w:hAnsi="宋体" w:eastAsia="宋体" w:cs="宋体"/>
                <w:spacing w:val="-6"/>
                <w:sz w:val="24"/>
                <w:szCs w:val="24"/>
              </w:rPr>
              <w:t>年龄</w:t>
            </w:r>
          </w:p>
        </w:tc>
        <w:tc>
          <w:tcPr>
            <w:tcW w:w="1375" w:type="dxa"/>
            <w:vAlign w:val="top"/>
          </w:tcPr>
          <w:p w14:paraId="51B5D9C4">
            <w:pPr>
              <w:spacing w:before="244" w:line="222" w:lineRule="auto"/>
              <w:ind w:left="183"/>
              <w:rPr>
                <w:rFonts w:ascii="宋体" w:hAnsi="宋体" w:eastAsia="宋体" w:cs="宋体"/>
                <w:sz w:val="24"/>
                <w:szCs w:val="24"/>
              </w:rPr>
            </w:pPr>
            <w:r>
              <w:rPr>
                <w:rFonts w:ascii="宋体" w:hAnsi="宋体" w:eastAsia="宋体" w:cs="宋体"/>
                <w:spacing w:val="-3"/>
                <w:sz w:val="24"/>
                <w:szCs w:val="24"/>
              </w:rPr>
              <w:t>学历/职称</w:t>
            </w:r>
          </w:p>
        </w:tc>
        <w:tc>
          <w:tcPr>
            <w:tcW w:w="2330" w:type="dxa"/>
            <w:gridSpan w:val="2"/>
            <w:vAlign w:val="top"/>
          </w:tcPr>
          <w:p w14:paraId="534DBF30">
            <w:pPr>
              <w:spacing w:before="67" w:line="218" w:lineRule="auto"/>
              <w:ind w:left="735" w:right="479" w:hanging="240"/>
              <w:rPr>
                <w:rFonts w:ascii="宋体" w:hAnsi="宋体" w:eastAsia="宋体" w:cs="宋体"/>
                <w:sz w:val="24"/>
                <w:szCs w:val="24"/>
              </w:rPr>
            </w:pPr>
            <w:r>
              <w:rPr>
                <w:rFonts w:ascii="宋体" w:hAnsi="宋体" w:eastAsia="宋体" w:cs="宋体"/>
                <w:spacing w:val="-3"/>
                <w:sz w:val="24"/>
                <w:szCs w:val="24"/>
              </w:rPr>
              <w:t>从事类似项目</w:t>
            </w:r>
            <w:r>
              <w:rPr>
                <w:rFonts w:ascii="宋体" w:hAnsi="宋体" w:eastAsia="宋体" w:cs="宋体"/>
                <w:spacing w:val="4"/>
                <w:sz w:val="24"/>
                <w:szCs w:val="24"/>
              </w:rPr>
              <w:t xml:space="preserve"> </w:t>
            </w:r>
            <w:r>
              <w:rPr>
                <w:rFonts w:ascii="宋体" w:hAnsi="宋体" w:eastAsia="宋体" w:cs="宋体"/>
                <w:spacing w:val="-4"/>
                <w:sz w:val="24"/>
                <w:szCs w:val="24"/>
              </w:rPr>
              <w:t>工作年限</w:t>
            </w:r>
          </w:p>
        </w:tc>
        <w:tc>
          <w:tcPr>
            <w:tcW w:w="2611" w:type="dxa"/>
            <w:gridSpan w:val="4"/>
            <w:vAlign w:val="top"/>
          </w:tcPr>
          <w:p w14:paraId="3275F886">
            <w:pPr>
              <w:spacing w:before="244" w:line="221" w:lineRule="auto"/>
              <w:ind w:left="277"/>
              <w:rPr>
                <w:rFonts w:ascii="宋体" w:hAnsi="宋体" w:eastAsia="宋体" w:cs="宋体"/>
                <w:sz w:val="24"/>
                <w:szCs w:val="24"/>
              </w:rPr>
            </w:pPr>
            <w:r>
              <w:rPr>
                <w:rFonts w:ascii="宋体" w:hAnsi="宋体" w:eastAsia="宋体" w:cs="宋体"/>
                <w:spacing w:val="-2"/>
                <w:sz w:val="24"/>
                <w:szCs w:val="24"/>
              </w:rPr>
              <w:t>主要工作业绩和经历</w:t>
            </w:r>
          </w:p>
        </w:tc>
      </w:tr>
      <w:tr w14:paraId="292BA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513" w:type="dxa"/>
            <w:vAlign w:val="top"/>
          </w:tcPr>
          <w:p w14:paraId="7864F8DF">
            <w:pPr>
              <w:pStyle w:val="12"/>
            </w:pPr>
          </w:p>
        </w:tc>
        <w:tc>
          <w:tcPr>
            <w:tcW w:w="1230" w:type="dxa"/>
            <w:vAlign w:val="top"/>
          </w:tcPr>
          <w:p w14:paraId="35B1F01D">
            <w:pPr>
              <w:pStyle w:val="12"/>
            </w:pPr>
          </w:p>
        </w:tc>
        <w:tc>
          <w:tcPr>
            <w:tcW w:w="1375" w:type="dxa"/>
            <w:vAlign w:val="top"/>
          </w:tcPr>
          <w:p w14:paraId="78EADE8F">
            <w:pPr>
              <w:pStyle w:val="12"/>
            </w:pPr>
          </w:p>
        </w:tc>
        <w:tc>
          <w:tcPr>
            <w:tcW w:w="2330" w:type="dxa"/>
            <w:gridSpan w:val="2"/>
            <w:vAlign w:val="top"/>
          </w:tcPr>
          <w:p w14:paraId="065B2E71">
            <w:pPr>
              <w:pStyle w:val="12"/>
            </w:pPr>
          </w:p>
        </w:tc>
        <w:tc>
          <w:tcPr>
            <w:tcW w:w="2611" w:type="dxa"/>
            <w:gridSpan w:val="4"/>
            <w:vAlign w:val="top"/>
          </w:tcPr>
          <w:p w14:paraId="1A023E62">
            <w:pPr>
              <w:pStyle w:val="12"/>
            </w:pPr>
          </w:p>
        </w:tc>
      </w:tr>
      <w:tr w14:paraId="10880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513" w:type="dxa"/>
            <w:vAlign w:val="top"/>
          </w:tcPr>
          <w:p w14:paraId="25CD4EF0">
            <w:pPr>
              <w:pStyle w:val="12"/>
            </w:pPr>
          </w:p>
        </w:tc>
        <w:tc>
          <w:tcPr>
            <w:tcW w:w="1230" w:type="dxa"/>
            <w:vAlign w:val="top"/>
          </w:tcPr>
          <w:p w14:paraId="71F4BC12">
            <w:pPr>
              <w:pStyle w:val="12"/>
            </w:pPr>
          </w:p>
        </w:tc>
        <w:tc>
          <w:tcPr>
            <w:tcW w:w="1375" w:type="dxa"/>
            <w:vAlign w:val="top"/>
          </w:tcPr>
          <w:p w14:paraId="06CC1B47">
            <w:pPr>
              <w:pStyle w:val="12"/>
            </w:pPr>
          </w:p>
        </w:tc>
        <w:tc>
          <w:tcPr>
            <w:tcW w:w="2330" w:type="dxa"/>
            <w:gridSpan w:val="2"/>
            <w:vAlign w:val="top"/>
          </w:tcPr>
          <w:p w14:paraId="6AA9CE6E">
            <w:pPr>
              <w:pStyle w:val="12"/>
            </w:pPr>
          </w:p>
        </w:tc>
        <w:tc>
          <w:tcPr>
            <w:tcW w:w="2611" w:type="dxa"/>
            <w:gridSpan w:val="4"/>
            <w:vAlign w:val="top"/>
          </w:tcPr>
          <w:p w14:paraId="6E5DB339">
            <w:pPr>
              <w:pStyle w:val="12"/>
            </w:pPr>
          </w:p>
        </w:tc>
      </w:tr>
      <w:tr w14:paraId="7A238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513" w:type="dxa"/>
            <w:vAlign w:val="top"/>
          </w:tcPr>
          <w:p w14:paraId="77081B64">
            <w:pPr>
              <w:pStyle w:val="12"/>
            </w:pPr>
          </w:p>
        </w:tc>
        <w:tc>
          <w:tcPr>
            <w:tcW w:w="1230" w:type="dxa"/>
            <w:vAlign w:val="top"/>
          </w:tcPr>
          <w:p w14:paraId="0DA6C035">
            <w:pPr>
              <w:pStyle w:val="12"/>
            </w:pPr>
          </w:p>
        </w:tc>
        <w:tc>
          <w:tcPr>
            <w:tcW w:w="1375" w:type="dxa"/>
            <w:vAlign w:val="top"/>
          </w:tcPr>
          <w:p w14:paraId="6B283EE0">
            <w:pPr>
              <w:pStyle w:val="12"/>
            </w:pPr>
          </w:p>
        </w:tc>
        <w:tc>
          <w:tcPr>
            <w:tcW w:w="2330" w:type="dxa"/>
            <w:gridSpan w:val="2"/>
            <w:vAlign w:val="top"/>
          </w:tcPr>
          <w:p w14:paraId="5EE5FF6C">
            <w:pPr>
              <w:pStyle w:val="12"/>
            </w:pPr>
          </w:p>
        </w:tc>
        <w:tc>
          <w:tcPr>
            <w:tcW w:w="2611" w:type="dxa"/>
            <w:gridSpan w:val="4"/>
            <w:vAlign w:val="top"/>
          </w:tcPr>
          <w:p w14:paraId="0B0B36E6">
            <w:pPr>
              <w:pStyle w:val="12"/>
            </w:pPr>
          </w:p>
        </w:tc>
      </w:tr>
      <w:tr w14:paraId="0D394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513" w:type="dxa"/>
            <w:vAlign w:val="top"/>
          </w:tcPr>
          <w:p w14:paraId="649AED0F">
            <w:pPr>
              <w:pStyle w:val="12"/>
            </w:pPr>
          </w:p>
        </w:tc>
        <w:tc>
          <w:tcPr>
            <w:tcW w:w="1230" w:type="dxa"/>
            <w:vAlign w:val="top"/>
          </w:tcPr>
          <w:p w14:paraId="07AD114F">
            <w:pPr>
              <w:pStyle w:val="12"/>
            </w:pPr>
          </w:p>
        </w:tc>
        <w:tc>
          <w:tcPr>
            <w:tcW w:w="1375" w:type="dxa"/>
            <w:vAlign w:val="top"/>
          </w:tcPr>
          <w:p w14:paraId="12EC9CE1">
            <w:pPr>
              <w:pStyle w:val="12"/>
            </w:pPr>
          </w:p>
        </w:tc>
        <w:tc>
          <w:tcPr>
            <w:tcW w:w="2330" w:type="dxa"/>
            <w:gridSpan w:val="2"/>
            <w:vAlign w:val="top"/>
          </w:tcPr>
          <w:p w14:paraId="1847151A">
            <w:pPr>
              <w:pStyle w:val="12"/>
            </w:pPr>
          </w:p>
        </w:tc>
        <w:tc>
          <w:tcPr>
            <w:tcW w:w="2611" w:type="dxa"/>
            <w:gridSpan w:val="4"/>
            <w:vAlign w:val="top"/>
          </w:tcPr>
          <w:p w14:paraId="2D1DFA25">
            <w:pPr>
              <w:pStyle w:val="12"/>
            </w:pPr>
          </w:p>
        </w:tc>
      </w:tr>
    </w:tbl>
    <w:p w14:paraId="371A7FC3">
      <w:pPr>
        <w:spacing w:line="252" w:lineRule="auto"/>
        <w:rPr>
          <w:rFonts w:ascii="Arial"/>
          <w:sz w:val="21"/>
        </w:rPr>
      </w:pPr>
    </w:p>
    <w:p w14:paraId="3B7CA5EC">
      <w:pPr>
        <w:spacing w:line="252" w:lineRule="auto"/>
        <w:rPr>
          <w:rFonts w:ascii="Arial"/>
          <w:sz w:val="21"/>
        </w:rPr>
      </w:pPr>
    </w:p>
    <w:p w14:paraId="1A2E4065">
      <w:pPr>
        <w:pStyle w:val="4"/>
        <w:spacing w:before="203" w:line="228" w:lineRule="auto"/>
        <w:ind w:left="276"/>
        <w:rPr>
          <w:sz w:val="20"/>
          <w:szCs w:val="20"/>
        </w:rPr>
      </w:pPr>
      <w:r>
        <w:rPr>
          <w:b/>
          <w:bCs/>
          <w:spacing w:val="6"/>
          <w:sz w:val="20"/>
          <w:szCs w:val="20"/>
        </w:rPr>
        <w:t>5.2、供应商签署承诺书</w:t>
      </w:r>
    </w:p>
    <w:p w14:paraId="6E9CF2A0">
      <w:pPr>
        <w:pStyle w:val="4"/>
        <w:spacing w:before="192" w:line="228" w:lineRule="auto"/>
        <w:ind w:left="278"/>
        <w:rPr>
          <w:sz w:val="20"/>
          <w:szCs w:val="20"/>
        </w:rPr>
      </w:pPr>
      <w:r>
        <w:rPr>
          <w:b/>
          <w:bCs/>
          <w:spacing w:val="7"/>
          <w:sz w:val="20"/>
          <w:szCs w:val="20"/>
        </w:rPr>
        <w:t>5.2.1、未签署或者虚假承诺签署本承诺书的，其责任由供应商自行承担。</w:t>
      </w:r>
    </w:p>
    <w:p w14:paraId="5333C36E">
      <w:pPr>
        <w:pStyle w:val="4"/>
        <w:spacing w:before="192" w:line="228" w:lineRule="auto"/>
        <w:ind w:left="278"/>
        <w:rPr>
          <w:sz w:val="20"/>
          <w:szCs w:val="20"/>
        </w:rPr>
      </w:pPr>
      <w:r>
        <w:rPr>
          <w:b/>
          <w:bCs/>
          <w:spacing w:val="7"/>
          <w:sz w:val="20"/>
          <w:szCs w:val="20"/>
        </w:rPr>
        <w:t>5.2.2、编制的响应文件正本须装订本原件，副本可装订复印件。</w:t>
      </w:r>
    </w:p>
    <w:p w14:paraId="72689519">
      <w:pPr>
        <w:spacing w:line="265" w:lineRule="auto"/>
        <w:rPr>
          <w:rFonts w:ascii="Arial"/>
          <w:sz w:val="21"/>
        </w:rPr>
      </w:pPr>
    </w:p>
    <w:p w14:paraId="6B3AE331">
      <w:pPr>
        <w:spacing w:line="266" w:lineRule="auto"/>
        <w:rPr>
          <w:rFonts w:ascii="Arial"/>
          <w:sz w:val="21"/>
        </w:rPr>
      </w:pPr>
    </w:p>
    <w:p w14:paraId="779B5400">
      <w:pPr>
        <w:pStyle w:val="4"/>
        <w:spacing w:before="114" w:line="218" w:lineRule="auto"/>
        <w:ind w:left="3851"/>
        <w:rPr>
          <w:spacing w:val="3"/>
          <w:sz w:val="35"/>
          <w:szCs w:val="35"/>
          <w:u w:val="single" w:color="auto"/>
        </w:rPr>
      </w:pPr>
    </w:p>
    <w:p w14:paraId="4DDAB27B">
      <w:pPr>
        <w:pStyle w:val="4"/>
        <w:spacing w:before="114" w:line="218" w:lineRule="auto"/>
        <w:ind w:left="3851"/>
        <w:rPr>
          <w:sz w:val="35"/>
          <w:szCs w:val="35"/>
        </w:rPr>
      </w:pPr>
      <w:r>
        <w:rPr>
          <w:spacing w:val="3"/>
          <w:sz w:val="35"/>
          <w:szCs w:val="35"/>
          <w:u w:val="single" w:color="auto"/>
        </w:rPr>
        <w:t>承诺书</w:t>
      </w:r>
      <w:r>
        <w:rPr>
          <w:spacing w:val="-42"/>
          <w:sz w:val="35"/>
          <w:szCs w:val="35"/>
          <w:u w:val="single" w:color="auto"/>
        </w:rPr>
        <w:t xml:space="preserve"> </w:t>
      </w:r>
      <w:r>
        <w:rPr>
          <w:spacing w:val="3"/>
          <w:sz w:val="35"/>
          <w:szCs w:val="35"/>
          <w:u w:val="single" w:color="auto"/>
        </w:rPr>
        <w:t>Ⅰ</w:t>
      </w:r>
    </w:p>
    <w:tbl>
      <w:tblPr>
        <w:tblStyle w:val="11"/>
        <w:tblW w:w="8200"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34"/>
        <w:gridCol w:w="2730"/>
        <w:gridCol w:w="2736"/>
      </w:tblGrid>
      <w:tr w14:paraId="3CE5F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8200" w:type="dxa"/>
            <w:gridSpan w:val="3"/>
            <w:vAlign w:val="top"/>
          </w:tcPr>
          <w:p w14:paraId="575B7C7B">
            <w:pPr>
              <w:spacing w:before="259" w:line="228" w:lineRule="auto"/>
              <w:ind w:left="116"/>
              <w:rPr>
                <w:rFonts w:hint="eastAsia" w:ascii="宋体" w:hAnsi="宋体" w:eastAsia="宋体" w:cs="宋体"/>
                <w:sz w:val="20"/>
                <w:szCs w:val="20"/>
                <w:lang w:eastAsia="zh-CN"/>
              </w:rPr>
            </w:pPr>
            <w:r>
              <w:rPr>
                <w:rFonts w:ascii="宋体" w:hAnsi="宋体" w:eastAsia="宋体" w:cs="宋体"/>
                <w:spacing w:val="9"/>
                <w:sz w:val="20"/>
                <w:szCs w:val="20"/>
              </w:rPr>
              <w:t>致：</w:t>
            </w:r>
            <w:r>
              <w:rPr>
                <w:rFonts w:hint="eastAsia" w:ascii="宋体" w:hAnsi="宋体" w:eastAsia="宋体" w:cs="宋体"/>
                <w:spacing w:val="9"/>
                <w:sz w:val="20"/>
                <w:szCs w:val="20"/>
                <w:lang w:eastAsia="zh-CN"/>
              </w:rPr>
              <w:t>黄陵县政府采购中心</w:t>
            </w:r>
          </w:p>
        </w:tc>
      </w:tr>
      <w:tr w14:paraId="72908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8200" w:type="dxa"/>
            <w:gridSpan w:val="3"/>
            <w:vAlign w:val="top"/>
          </w:tcPr>
          <w:p w14:paraId="196B95FB">
            <w:pPr>
              <w:pStyle w:val="12"/>
              <w:spacing w:line="382" w:lineRule="auto"/>
            </w:pPr>
          </w:p>
          <w:p w14:paraId="02B56756">
            <w:pPr>
              <w:spacing w:before="65" w:line="333" w:lineRule="auto"/>
              <w:ind w:left="115" w:right="109" w:firstLine="421"/>
              <w:rPr>
                <w:rFonts w:ascii="宋体" w:hAnsi="宋体" w:eastAsia="宋体" w:cs="宋体"/>
                <w:sz w:val="20"/>
                <w:szCs w:val="20"/>
              </w:rPr>
            </w:pPr>
            <w:r>
              <w:rPr>
                <w:rFonts w:ascii="宋体" w:hAnsi="宋体" w:eastAsia="宋体" w:cs="宋体"/>
                <w:spacing w:val="10"/>
                <w:sz w:val="20"/>
                <w:szCs w:val="20"/>
              </w:rPr>
              <w:t>作为参加贵单位组织的招标采购项目的供应商</w:t>
            </w:r>
            <w:r>
              <w:rPr>
                <w:rFonts w:ascii="宋体" w:hAnsi="宋体" w:eastAsia="宋体" w:cs="宋体"/>
                <w:spacing w:val="9"/>
                <w:sz w:val="20"/>
                <w:szCs w:val="20"/>
              </w:rPr>
              <w:t>，本公司承诺：在参加本项目招标之前不存</w:t>
            </w:r>
            <w:r>
              <w:rPr>
                <w:rFonts w:ascii="宋体" w:hAnsi="宋体" w:eastAsia="宋体" w:cs="宋体"/>
                <w:sz w:val="20"/>
                <w:szCs w:val="20"/>
              </w:rPr>
              <w:t xml:space="preserve"> </w:t>
            </w:r>
            <w:r>
              <w:rPr>
                <w:rFonts w:ascii="宋体" w:hAnsi="宋体" w:eastAsia="宋体" w:cs="宋体"/>
                <w:spacing w:val="10"/>
                <w:sz w:val="20"/>
                <w:szCs w:val="20"/>
              </w:rPr>
              <w:t>在被依法禁止经营行为、财产被接管或冻结的</w:t>
            </w:r>
            <w:r>
              <w:rPr>
                <w:rFonts w:ascii="宋体" w:hAnsi="宋体" w:eastAsia="宋体" w:cs="宋体"/>
                <w:spacing w:val="9"/>
                <w:sz w:val="20"/>
                <w:szCs w:val="20"/>
              </w:rPr>
              <w:t>情况，如有隐瞒实情，愿承担一切责任及后果。</w:t>
            </w:r>
          </w:p>
        </w:tc>
      </w:tr>
      <w:tr w14:paraId="4549A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2734" w:type="dxa"/>
            <w:vAlign w:val="top"/>
          </w:tcPr>
          <w:p w14:paraId="235E24D2">
            <w:pPr>
              <w:spacing w:before="302" w:line="228" w:lineRule="auto"/>
              <w:ind w:left="1162"/>
              <w:rPr>
                <w:rFonts w:ascii="宋体" w:hAnsi="宋体" w:eastAsia="宋体" w:cs="宋体"/>
                <w:sz w:val="20"/>
                <w:szCs w:val="20"/>
              </w:rPr>
            </w:pPr>
            <w:r>
              <w:rPr>
                <w:rFonts w:ascii="宋体" w:hAnsi="宋体" w:eastAsia="宋体" w:cs="宋体"/>
                <w:spacing w:val="6"/>
                <w:sz w:val="20"/>
                <w:szCs w:val="20"/>
              </w:rPr>
              <w:t>供应商</w:t>
            </w:r>
          </w:p>
        </w:tc>
        <w:tc>
          <w:tcPr>
            <w:tcW w:w="2730" w:type="dxa"/>
            <w:vAlign w:val="top"/>
          </w:tcPr>
          <w:p w14:paraId="7E851690">
            <w:pPr>
              <w:spacing w:before="302" w:line="228" w:lineRule="auto"/>
              <w:ind w:left="951"/>
              <w:rPr>
                <w:rFonts w:ascii="宋体" w:hAnsi="宋体" w:eastAsia="宋体" w:cs="宋体"/>
                <w:sz w:val="20"/>
                <w:szCs w:val="20"/>
              </w:rPr>
            </w:pPr>
            <w:r>
              <w:rPr>
                <w:rFonts w:ascii="宋体" w:hAnsi="宋体" w:eastAsia="宋体" w:cs="宋体"/>
                <w:spacing w:val="7"/>
                <w:sz w:val="20"/>
                <w:szCs w:val="20"/>
              </w:rPr>
              <w:t>法定代表人</w:t>
            </w:r>
          </w:p>
        </w:tc>
        <w:tc>
          <w:tcPr>
            <w:tcW w:w="2736" w:type="dxa"/>
            <w:vAlign w:val="top"/>
          </w:tcPr>
          <w:p w14:paraId="68DE6269">
            <w:pPr>
              <w:spacing w:before="302" w:line="229" w:lineRule="auto"/>
              <w:ind w:left="1144"/>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9"/>
                <w:sz w:val="20"/>
                <w:szCs w:val="20"/>
              </w:rPr>
              <w:t xml:space="preserve">   </w:t>
            </w:r>
            <w:r>
              <w:rPr>
                <w:rFonts w:ascii="宋体" w:hAnsi="宋体" w:eastAsia="宋体" w:cs="宋体"/>
                <w:spacing w:val="-18"/>
                <w:sz w:val="20"/>
                <w:szCs w:val="20"/>
              </w:rPr>
              <w:t>期</w:t>
            </w:r>
          </w:p>
        </w:tc>
      </w:tr>
      <w:tr w14:paraId="79AE8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2734" w:type="dxa"/>
            <w:vAlign w:val="top"/>
          </w:tcPr>
          <w:p w14:paraId="2CCD8255">
            <w:pPr>
              <w:pStyle w:val="12"/>
              <w:spacing w:line="299" w:lineRule="auto"/>
            </w:pPr>
          </w:p>
          <w:p w14:paraId="435628B8">
            <w:pPr>
              <w:pStyle w:val="12"/>
              <w:spacing w:line="299" w:lineRule="auto"/>
            </w:pPr>
          </w:p>
          <w:p w14:paraId="56D20CB9">
            <w:pPr>
              <w:spacing w:before="65" w:line="228" w:lineRule="auto"/>
              <w:ind w:left="858"/>
              <w:rPr>
                <w:rFonts w:ascii="宋体" w:hAnsi="宋体" w:eastAsia="宋体" w:cs="宋体"/>
                <w:sz w:val="20"/>
                <w:szCs w:val="20"/>
              </w:rPr>
            </w:pPr>
            <w:r>
              <w:rPr>
                <w:rFonts w:ascii="宋体" w:hAnsi="宋体" w:eastAsia="宋体" w:cs="宋体"/>
                <w:spacing w:val="5"/>
                <w:sz w:val="20"/>
                <w:szCs w:val="20"/>
              </w:rPr>
              <w:t>（法人公章）</w:t>
            </w:r>
          </w:p>
        </w:tc>
        <w:tc>
          <w:tcPr>
            <w:tcW w:w="2730" w:type="dxa"/>
            <w:vAlign w:val="top"/>
          </w:tcPr>
          <w:p w14:paraId="40320BA0">
            <w:pPr>
              <w:pStyle w:val="12"/>
              <w:spacing w:line="299" w:lineRule="auto"/>
            </w:pPr>
          </w:p>
          <w:p w14:paraId="08CE1A5F">
            <w:pPr>
              <w:pStyle w:val="12"/>
              <w:spacing w:line="299" w:lineRule="auto"/>
            </w:pPr>
          </w:p>
          <w:p w14:paraId="04D372BC">
            <w:pPr>
              <w:spacing w:before="65" w:line="228" w:lineRule="auto"/>
              <w:ind w:left="749"/>
              <w:rPr>
                <w:rFonts w:ascii="宋体" w:hAnsi="宋体" w:eastAsia="宋体" w:cs="宋体"/>
                <w:sz w:val="20"/>
                <w:szCs w:val="20"/>
              </w:rPr>
            </w:pPr>
            <w:r>
              <w:rPr>
                <w:rFonts w:ascii="宋体" w:hAnsi="宋体" w:eastAsia="宋体" w:cs="宋体"/>
                <w:spacing w:val="5"/>
                <w:sz w:val="20"/>
                <w:szCs w:val="20"/>
              </w:rPr>
              <w:t>（签字或盖章）</w:t>
            </w:r>
          </w:p>
        </w:tc>
        <w:tc>
          <w:tcPr>
            <w:tcW w:w="2736" w:type="dxa"/>
            <w:vAlign w:val="top"/>
          </w:tcPr>
          <w:p w14:paraId="6066EAF8">
            <w:pPr>
              <w:pStyle w:val="12"/>
              <w:spacing w:line="299" w:lineRule="auto"/>
            </w:pPr>
          </w:p>
          <w:p w14:paraId="2BB89068">
            <w:pPr>
              <w:pStyle w:val="12"/>
              <w:spacing w:line="300" w:lineRule="auto"/>
            </w:pPr>
          </w:p>
          <w:p w14:paraId="61CC1666">
            <w:pPr>
              <w:spacing w:before="65" w:line="228" w:lineRule="auto"/>
              <w:ind w:left="850"/>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0"/>
                <w:sz w:val="20"/>
                <w:szCs w:val="20"/>
              </w:rPr>
              <w:t xml:space="preserve">   </w:t>
            </w:r>
            <w:r>
              <w:rPr>
                <w:rFonts w:ascii="宋体" w:hAnsi="宋体" w:eastAsia="宋体" w:cs="宋体"/>
                <w:spacing w:val="-2"/>
                <w:sz w:val="20"/>
                <w:szCs w:val="20"/>
              </w:rPr>
              <w:t>月</w:t>
            </w:r>
            <w:r>
              <w:rPr>
                <w:rFonts w:ascii="宋体" w:hAnsi="宋体" w:eastAsia="宋体" w:cs="宋体"/>
                <w:spacing w:val="20"/>
                <w:sz w:val="20"/>
                <w:szCs w:val="20"/>
              </w:rPr>
              <w:t xml:space="preserve">   </w:t>
            </w:r>
            <w:r>
              <w:rPr>
                <w:rFonts w:ascii="宋体" w:hAnsi="宋体" w:eastAsia="宋体" w:cs="宋体"/>
                <w:spacing w:val="-2"/>
                <w:sz w:val="20"/>
                <w:szCs w:val="20"/>
              </w:rPr>
              <w:t>日</w:t>
            </w:r>
          </w:p>
        </w:tc>
      </w:tr>
    </w:tbl>
    <w:p w14:paraId="43B762F9">
      <w:pPr>
        <w:spacing w:line="296" w:lineRule="auto"/>
        <w:rPr>
          <w:rFonts w:ascii="Arial"/>
          <w:sz w:val="21"/>
        </w:rPr>
      </w:pPr>
    </w:p>
    <w:p w14:paraId="2C2B4303">
      <w:pPr>
        <w:pStyle w:val="4"/>
        <w:spacing w:before="113" w:line="205" w:lineRule="auto"/>
        <w:ind w:left="3851"/>
        <w:rPr>
          <w:sz w:val="35"/>
          <w:szCs w:val="35"/>
        </w:rPr>
      </w:pPr>
      <w:r>
        <w:rPr>
          <w:spacing w:val="6"/>
          <w:sz w:val="35"/>
          <w:szCs w:val="35"/>
          <w:u w:val="single" w:color="auto"/>
        </w:rPr>
        <w:t>承诺书Ⅱ</w:t>
      </w:r>
    </w:p>
    <w:tbl>
      <w:tblPr>
        <w:tblStyle w:val="11"/>
        <w:tblW w:w="8180"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8"/>
        <w:gridCol w:w="2723"/>
        <w:gridCol w:w="2729"/>
      </w:tblGrid>
      <w:tr w14:paraId="6AC5E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180" w:type="dxa"/>
            <w:gridSpan w:val="3"/>
            <w:vAlign w:val="top"/>
          </w:tcPr>
          <w:p w14:paraId="1A969A3A">
            <w:pPr>
              <w:spacing w:before="247" w:line="228" w:lineRule="auto"/>
              <w:ind w:left="116"/>
              <w:rPr>
                <w:rFonts w:hint="eastAsia" w:ascii="宋体" w:hAnsi="宋体" w:eastAsia="宋体" w:cs="宋体"/>
                <w:sz w:val="20"/>
                <w:szCs w:val="20"/>
                <w:lang w:eastAsia="zh-CN"/>
              </w:rPr>
            </w:pPr>
            <w:r>
              <w:rPr>
                <w:rFonts w:ascii="宋体" w:hAnsi="宋体" w:eastAsia="宋体" w:cs="宋体"/>
                <w:spacing w:val="9"/>
                <w:sz w:val="20"/>
                <w:szCs w:val="20"/>
              </w:rPr>
              <w:t>致：</w:t>
            </w:r>
            <w:r>
              <w:rPr>
                <w:rFonts w:hint="eastAsia" w:ascii="宋体" w:hAnsi="宋体" w:eastAsia="宋体" w:cs="宋体"/>
                <w:spacing w:val="9"/>
                <w:sz w:val="20"/>
                <w:szCs w:val="20"/>
                <w:lang w:eastAsia="zh-CN"/>
              </w:rPr>
              <w:t>黄陵县政府采购中心</w:t>
            </w:r>
          </w:p>
        </w:tc>
      </w:tr>
      <w:tr w14:paraId="56CFA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8180" w:type="dxa"/>
            <w:gridSpan w:val="3"/>
            <w:vAlign w:val="top"/>
          </w:tcPr>
          <w:p w14:paraId="54002053">
            <w:pPr>
              <w:spacing w:before="305" w:line="333" w:lineRule="auto"/>
              <w:ind w:left="119" w:right="108" w:firstLine="417"/>
              <w:jc w:val="both"/>
              <w:rPr>
                <w:rFonts w:ascii="宋体" w:hAnsi="宋体" w:eastAsia="宋体" w:cs="宋体"/>
                <w:sz w:val="20"/>
                <w:szCs w:val="20"/>
              </w:rPr>
            </w:pPr>
            <w:r>
              <w:rPr>
                <w:rFonts w:ascii="宋体" w:hAnsi="宋体" w:eastAsia="宋体" w:cs="宋体"/>
                <w:spacing w:val="10"/>
                <w:sz w:val="20"/>
                <w:szCs w:val="20"/>
              </w:rPr>
              <w:t>作为参加贵单位组织的招标采购项目的供应商，本公司郑重申</w:t>
            </w:r>
            <w:r>
              <w:rPr>
                <w:rFonts w:ascii="宋体" w:hAnsi="宋体" w:eastAsia="宋体" w:cs="宋体"/>
                <w:spacing w:val="9"/>
                <w:sz w:val="20"/>
                <w:szCs w:val="20"/>
              </w:rPr>
              <w:t>告并承诺：近三年受到有关</w:t>
            </w:r>
            <w:r>
              <w:rPr>
                <w:rFonts w:ascii="宋体" w:hAnsi="宋体" w:eastAsia="宋体" w:cs="宋体"/>
                <w:sz w:val="20"/>
                <w:szCs w:val="20"/>
              </w:rPr>
              <w:t xml:space="preserve"> </w:t>
            </w:r>
            <w:r>
              <w:rPr>
                <w:rFonts w:ascii="宋体" w:hAnsi="宋体" w:eastAsia="宋体" w:cs="宋体"/>
                <w:spacing w:val="10"/>
                <w:sz w:val="20"/>
                <w:szCs w:val="20"/>
              </w:rPr>
              <w:t>行政主管部门的行政处理、不良行为记录为</w:t>
            </w:r>
            <w:r>
              <w:rPr>
                <w:rFonts w:ascii="宋体" w:hAnsi="宋体" w:eastAsia="宋体" w:cs="宋体"/>
                <w:spacing w:val="-97"/>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10"/>
                <w:sz w:val="20"/>
                <w:szCs w:val="20"/>
              </w:rPr>
              <w:t>次</w:t>
            </w:r>
            <w:r>
              <w:rPr>
                <w:rFonts w:ascii="宋体" w:hAnsi="宋体" w:eastAsia="宋体" w:cs="宋体"/>
                <w:spacing w:val="9"/>
                <w:sz w:val="20"/>
                <w:szCs w:val="20"/>
              </w:rPr>
              <w:t>（没有填</w:t>
            </w:r>
            <w:r>
              <w:rPr>
                <w:rFonts w:ascii="宋体" w:hAnsi="宋体" w:eastAsia="宋体" w:cs="宋体"/>
                <w:spacing w:val="-36"/>
                <w:sz w:val="20"/>
                <w:szCs w:val="20"/>
              </w:rPr>
              <w:t xml:space="preserve"> </w:t>
            </w:r>
            <w:r>
              <w:rPr>
                <w:rFonts w:ascii="宋体" w:hAnsi="宋体" w:eastAsia="宋体" w:cs="宋体"/>
                <w:spacing w:val="9"/>
                <w:sz w:val="20"/>
                <w:szCs w:val="20"/>
              </w:rPr>
              <w:t>0</w:t>
            </w:r>
            <w:r>
              <w:rPr>
                <w:rFonts w:ascii="宋体" w:hAnsi="宋体" w:eastAsia="宋体" w:cs="宋体"/>
                <w:spacing w:val="17"/>
                <w:sz w:val="20"/>
                <w:szCs w:val="20"/>
              </w:rPr>
              <w:t>），</w:t>
            </w:r>
            <w:r>
              <w:rPr>
                <w:rFonts w:ascii="宋体" w:hAnsi="宋体" w:eastAsia="宋体" w:cs="宋体"/>
                <w:spacing w:val="9"/>
                <w:sz w:val="20"/>
                <w:szCs w:val="20"/>
              </w:rPr>
              <w:t>如有隐瞒实情，愿承担一切</w:t>
            </w:r>
            <w:r>
              <w:rPr>
                <w:rFonts w:ascii="宋体" w:hAnsi="宋体" w:eastAsia="宋体" w:cs="宋体"/>
                <w:sz w:val="20"/>
                <w:szCs w:val="20"/>
              </w:rPr>
              <w:t xml:space="preserve"> </w:t>
            </w:r>
            <w:r>
              <w:rPr>
                <w:rFonts w:ascii="宋体" w:hAnsi="宋体" w:eastAsia="宋体" w:cs="宋体"/>
                <w:spacing w:val="6"/>
                <w:sz w:val="20"/>
                <w:szCs w:val="20"/>
              </w:rPr>
              <w:t>责任及后果。</w:t>
            </w:r>
          </w:p>
        </w:tc>
      </w:tr>
      <w:tr w14:paraId="76F85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728" w:type="dxa"/>
            <w:vAlign w:val="top"/>
          </w:tcPr>
          <w:p w14:paraId="1109AB85">
            <w:pPr>
              <w:spacing w:before="268" w:line="228" w:lineRule="auto"/>
              <w:ind w:left="1164"/>
              <w:rPr>
                <w:rFonts w:ascii="宋体" w:hAnsi="宋体" w:eastAsia="宋体" w:cs="宋体"/>
                <w:sz w:val="20"/>
                <w:szCs w:val="20"/>
              </w:rPr>
            </w:pPr>
            <w:r>
              <w:rPr>
                <w:rFonts w:ascii="宋体" w:hAnsi="宋体" w:eastAsia="宋体" w:cs="宋体"/>
                <w:spacing w:val="6"/>
                <w:sz w:val="20"/>
                <w:szCs w:val="20"/>
              </w:rPr>
              <w:t>供应商</w:t>
            </w:r>
          </w:p>
        </w:tc>
        <w:tc>
          <w:tcPr>
            <w:tcW w:w="2723" w:type="dxa"/>
            <w:vAlign w:val="top"/>
          </w:tcPr>
          <w:p w14:paraId="2BC0156B">
            <w:pPr>
              <w:spacing w:before="269" w:line="228" w:lineRule="auto"/>
              <w:ind w:left="951"/>
              <w:rPr>
                <w:rFonts w:ascii="宋体" w:hAnsi="宋体" w:eastAsia="宋体" w:cs="宋体"/>
                <w:sz w:val="20"/>
                <w:szCs w:val="20"/>
              </w:rPr>
            </w:pPr>
            <w:r>
              <w:rPr>
                <w:rFonts w:ascii="宋体" w:hAnsi="宋体" w:eastAsia="宋体" w:cs="宋体"/>
                <w:spacing w:val="7"/>
                <w:sz w:val="20"/>
                <w:szCs w:val="20"/>
              </w:rPr>
              <w:t>法定代表人</w:t>
            </w:r>
          </w:p>
        </w:tc>
        <w:tc>
          <w:tcPr>
            <w:tcW w:w="2729" w:type="dxa"/>
            <w:vAlign w:val="top"/>
          </w:tcPr>
          <w:p w14:paraId="44BE081C">
            <w:pPr>
              <w:spacing w:before="268" w:line="229" w:lineRule="auto"/>
              <w:ind w:left="1198"/>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10"/>
                <w:sz w:val="20"/>
                <w:szCs w:val="20"/>
              </w:rPr>
              <w:t xml:space="preserve">  </w:t>
            </w:r>
            <w:r>
              <w:rPr>
                <w:rFonts w:ascii="宋体" w:hAnsi="宋体" w:eastAsia="宋体" w:cs="宋体"/>
                <w:spacing w:val="-18"/>
                <w:sz w:val="20"/>
                <w:szCs w:val="20"/>
              </w:rPr>
              <w:t>期</w:t>
            </w:r>
          </w:p>
        </w:tc>
      </w:tr>
      <w:tr w14:paraId="23447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2728" w:type="dxa"/>
            <w:vAlign w:val="top"/>
          </w:tcPr>
          <w:p w14:paraId="3DE1C26D">
            <w:pPr>
              <w:pStyle w:val="12"/>
              <w:spacing w:line="242" w:lineRule="auto"/>
            </w:pPr>
          </w:p>
          <w:p w14:paraId="7020F606">
            <w:pPr>
              <w:pStyle w:val="12"/>
              <w:spacing w:line="243" w:lineRule="auto"/>
            </w:pPr>
          </w:p>
          <w:p w14:paraId="2D733325">
            <w:pPr>
              <w:pStyle w:val="12"/>
              <w:spacing w:line="243" w:lineRule="auto"/>
            </w:pPr>
          </w:p>
          <w:p w14:paraId="3EEB6015">
            <w:pPr>
              <w:spacing w:before="65" w:line="228" w:lineRule="auto"/>
              <w:ind w:left="858"/>
              <w:rPr>
                <w:rFonts w:ascii="宋体" w:hAnsi="宋体" w:eastAsia="宋体" w:cs="宋体"/>
                <w:sz w:val="20"/>
                <w:szCs w:val="20"/>
              </w:rPr>
            </w:pPr>
            <w:r>
              <w:rPr>
                <w:rFonts w:ascii="宋体" w:hAnsi="宋体" w:eastAsia="宋体" w:cs="宋体"/>
                <w:spacing w:val="5"/>
                <w:sz w:val="20"/>
                <w:szCs w:val="20"/>
              </w:rPr>
              <w:t>（法人公章）</w:t>
            </w:r>
          </w:p>
        </w:tc>
        <w:tc>
          <w:tcPr>
            <w:tcW w:w="2723" w:type="dxa"/>
            <w:vAlign w:val="top"/>
          </w:tcPr>
          <w:p w14:paraId="075A0593">
            <w:pPr>
              <w:pStyle w:val="12"/>
              <w:spacing w:line="242" w:lineRule="auto"/>
            </w:pPr>
          </w:p>
          <w:p w14:paraId="1C64D508">
            <w:pPr>
              <w:pStyle w:val="12"/>
              <w:spacing w:line="243" w:lineRule="auto"/>
            </w:pPr>
          </w:p>
          <w:p w14:paraId="4E9E7D61">
            <w:pPr>
              <w:pStyle w:val="12"/>
              <w:spacing w:line="243" w:lineRule="auto"/>
            </w:pPr>
          </w:p>
          <w:p w14:paraId="21AF97D6">
            <w:pPr>
              <w:spacing w:before="65" w:line="228" w:lineRule="auto"/>
              <w:ind w:left="750"/>
              <w:rPr>
                <w:rFonts w:ascii="宋体" w:hAnsi="宋体" w:eastAsia="宋体" w:cs="宋体"/>
                <w:sz w:val="20"/>
                <w:szCs w:val="20"/>
              </w:rPr>
            </w:pPr>
            <w:r>
              <w:rPr>
                <w:rFonts w:ascii="宋体" w:hAnsi="宋体" w:eastAsia="宋体" w:cs="宋体"/>
                <w:spacing w:val="5"/>
                <w:sz w:val="20"/>
                <w:szCs w:val="20"/>
              </w:rPr>
              <w:t>（签字或盖章）</w:t>
            </w:r>
          </w:p>
        </w:tc>
        <w:tc>
          <w:tcPr>
            <w:tcW w:w="2729" w:type="dxa"/>
            <w:vAlign w:val="top"/>
          </w:tcPr>
          <w:p w14:paraId="3C52E15E">
            <w:pPr>
              <w:pStyle w:val="12"/>
              <w:spacing w:line="243" w:lineRule="auto"/>
            </w:pPr>
          </w:p>
          <w:p w14:paraId="57C0091B">
            <w:pPr>
              <w:pStyle w:val="12"/>
              <w:spacing w:line="243" w:lineRule="auto"/>
            </w:pPr>
          </w:p>
          <w:p w14:paraId="425ED77C">
            <w:pPr>
              <w:pStyle w:val="12"/>
              <w:spacing w:line="243" w:lineRule="auto"/>
            </w:pPr>
          </w:p>
          <w:p w14:paraId="69DD7047">
            <w:pPr>
              <w:spacing w:before="65" w:line="228" w:lineRule="auto"/>
              <w:ind w:left="851"/>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0"/>
                <w:sz w:val="20"/>
                <w:szCs w:val="20"/>
              </w:rPr>
              <w:t xml:space="preserve">   </w:t>
            </w:r>
            <w:r>
              <w:rPr>
                <w:rFonts w:ascii="宋体" w:hAnsi="宋体" w:eastAsia="宋体" w:cs="宋体"/>
                <w:spacing w:val="-2"/>
                <w:sz w:val="20"/>
                <w:szCs w:val="20"/>
              </w:rPr>
              <w:t>月</w:t>
            </w:r>
            <w:r>
              <w:rPr>
                <w:rFonts w:ascii="宋体" w:hAnsi="宋体" w:eastAsia="宋体" w:cs="宋体"/>
                <w:spacing w:val="19"/>
                <w:sz w:val="20"/>
                <w:szCs w:val="20"/>
              </w:rPr>
              <w:t xml:space="preserve">   </w:t>
            </w:r>
            <w:r>
              <w:rPr>
                <w:rFonts w:ascii="宋体" w:hAnsi="宋体" w:eastAsia="宋体" w:cs="宋体"/>
                <w:spacing w:val="-2"/>
                <w:sz w:val="20"/>
                <w:szCs w:val="20"/>
              </w:rPr>
              <w:t>日</w:t>
            </w:r>
          </w:p>
        </w:tc>
      </w:tr>
    </w:tbl>
    <w:p w14:paraId="2646A776">
      <w:pPr>
        <w:spacing w:line="245" w:lineRule="auto"/>
        <w:rPr>
          <w:rFonts w:ascii="Arial"/>
          <w:sz w:val="21"/>
        </w:rPr>
      </w:pPr>
    </w:p>
    <w:p w14:paraId="48E58F7A">
      <w:pPr>
        <w:spacing w:line="245" w:lineRule="auto"/>
        <w:rPr>
          <w:rFonts w:ascii="Arial"/>
          <w:sz w:val="21"/>
        </w:rPr>
      </w:pPr>
    </w:p>
    <w:p w14:paraId="3EF9ED14">
      <w:pPr>
        <w:spacing w:line="245" w:lineRule="auto"/>
        <w:rPr>
          <w:rFonts w:ascii="Arial"/>
          <w:sz w:val="21"/>
        </w:rPr>
      </w:pPr>
    </w:p>
    <w:p w14:paraId="1C1DE6B5">
      <w:pPr>
        <w:spacing w:line="245" w:lineRule="auto"/>
        <w:rPr>
          <w:rFonts w:ascii="Arial"/>
          <w:sz w:val="21"/>
        </w:rPr>
      </w:pPr>
    </w:p>
    <w:p w14:paraId="7152C7CB">
      <w:pPr>
        <w:spacing w:line="245" w:lineRule="auto"/>
        <w:rPr>
          <w:rFonts w:ascii="Arial"/>
          <w:sz w:val="21"/>
        </w:rPr>
      </w:pPr>
    </w:p>
    <w:p w14:paraId="5BE2DA2D">
      <w:pPr>
        <w:spacing w:line="246" w:lineRule="auto"/>
        <w:rPr>
          <w:rFonts w:ascii="Arial"/>
          <w:sz w:val="21"/>
        </w:rPr>
      </w:pPr>
    </w:p>
    <w:p w14:paraId="08E22F0B">
      <w:pPr>
        <w:spacing w:line="246" w:lineRule="auto"/>
        <w:rPr>
          <w:rFonts w:ascii="Arial"/>
          <w:sz w:val="21"/>
        </w:rPr>
      </w:pPr>
    </w:p>
    <w:p w14:paraId="39D85C0D">
      <w:pPr>
        <w:spacing w:line="246" w:lineRule="auto"/>
        <w:rPr>
          <w:rFonts w:ascii="Arial"/>
          <w:sz w:val="21"/>
        </w:rPr>
      </w:pPr>
    </w:p>
    <w:p w14:paraId="0F028498">
      <w:pPr>
        <w:spacing w:line="246" w:lineRule="auto"/>
        <w:rPr>
          <w:rFonts w:ascii="Arial"/>
          <w:sz w:val="21"/>
        </w:rPr>
      </w:pPr>
    </w:p>
    <w:p w14:paraId="3CCE8A58">
      <w:pPr>
        <w:spacing w:line="282" w:lineRule="exact"/>
        <w:rPr>
          <w:sz w:val="20"/>
          <w:szCs w:val="20"/>
        </w:rPr>
        <w:sectPr>
          <w:headerReference r:id="rId21" w:type="default"/>
          <w:pgSz w:w="11906" w:h="16839"/>
          <w:pgMar w:top="1362" w:right="1052" w:bottom="400" w:left="1785" w:header="871" w:footer="0" w:gutter="0"/>
          <w:pgNumType w:fmt="numberInDash"/>
          <w:cols w:space="720" w:num="1"/>
        </w:sectPr>
      </w:pPr>
    </w:p>
    <w:p w14:paraId="307A124A">
      <w:pPr>
        <w:pStyle w:val="4"/>
        <w:spacing w:before="39" w:line="206" w:lineRule="auto"/>
        <w:ind w:left="3851"/>
        <w:rPr>
          <w:sz w:val="35"/>
          <w:szCs w:val="35"/>
        </w:rPr>
      </w:pPr>
      <w:r>
        <w:rPr>
          <w:spacing w:val="6"/>
          <w:sz w:val="35"/>
          <w:szCs w:val="35"/>
          <w:u w:val="single" w:color="auto"/>
        </w:rPr>
        <w:t>承诺书Ⅲ</w:t>
      </w:r>
    </w:p>
    <w:tbl>
      <w:tblPr>
        <w:tblStyle w:val="11"/>
        <w:tblW w:w="8440"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4"/>
        <w:gridCol w:w="2810"/>
        <w:gridCol w:w="2816"/>
      </w:tblGrid>
      <w:tr w14:paraId="4C05C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440" w:type="dxa"/>
            <w:gridSpan w:val="3"/>
            <w:vAlign w:val="top"/>
          </w:tcPr>
          <w:p w14:paraId="5BEA9945">
            <w:pPr>
              <w:spacing w:before="246" w:line="228" w:lineRule="auto"/>
              <w:ind w:left="116"/>
              <w:rPr>
                <w:rFonts w:hint="eastAsia" w:ascii="宋体" w:hAnsi="宋体" w:eastAsia="宋体" w:cs="宋体"/>
                <w:sz w:val="20"/>
                <w:szCs w:val="20"/>
                <w:lang w:eastAsia="zh-CN"/>
              </w:rPr>
            </w:pPr>
            <w:r>
              <w:rPr>
                <w:rFonts w:ascii="宋体" w:hAnsi="宋体" w:eastAsia="宋体" w:cs="宋体"/>
                <w:spacing w:val="9"/>
                <w:sz w:val="20"/>
                <w:szCs w:val="20"/>
              </w:rPr>
              <w:t>致：</w:t>
            </w:r>
            <w:r>
              <w:rPr>
                <w:rFonts w:hint="eastAsia" w:ascii="宋体" w:hAnsi="宋体" w:eastAsia="宋体" w:cs="宋体"/>
                <w:spacing w:val="9"/>
                <w:sz w:val="20"/>
                <w:szCs w:val="20"/>
                <w:lang w:eastAsia="zh-CN"/>
              </w:rPr>
              <w:t>黄陵县政府采购中心</w:t>
            </w:r>
          </w:p>
        </w:tc>
      </w:tr>
      <w:tr w14:paraId="6C8C7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8440" w:type="dxa"/>
            <w:gridSpan w:val="3"/>
            <w:vAlign w:val="top"/>
          </w:tcPr>
          <w:p w14:paraId="02BE2746">
            <w:pPr>
              <w:pStyle w:val="12"/>
              <w:spacing w:line="298" w:lineRule="auto"/>
            </w:pPr>
          </w:p>
          <w:p w14:paraId="18429469">
            <w:pPr>
              <w:spacing w:before="65" w:line="332" w:lineRule="auto"/>
              <w:ind w:left="116" w:right="108" w:firstLine="420"/>
              <w:jc w:val="both"/>
              <w:rPr>
                <w:rFonts w:ascii="宋体" w:hAnsi="宋体" w:eastAsia="宋体" w:cs="宋体"/>
                <w:sz w:val="20"/>
                <w:szCs w:val="20"/>
              </w:rPr>
            </w:pPr>
            <w:r>
              <w:rPr>
                <w:rFonts w:ascii="宋体" w:hAnsi="宋体" w:eastAsia="宋体" w:cs="宋体"/>
                <w:spacing w:val="10"/>
                <w:sz w:val="20"/>
                <w:szCs w:val="20"/>
              </w:rPr>
              <w:t>作为参加贵单位组织的招标采购项目的供应商，本公司郑重申</w:t>
            </w:r>
            <w:r>
              <w:rPr>
                <w:rFonts w:ascii="宋体" w:hAnsi="宋体" w:eastAsia="宋体" w:cs="宋体"/>
                <w:spacing w:val="9"/>
                <w:sz w:val="20"/>
                <w:szCs w:val="20"/>
              </w:rPr>
              <w:t>告：近三年因产品供货问题</w:t>
            </w:r>
            <w:r>
              <w:rPr>
                <w:rFonts w:ascii="宋体" w:hAnsi="宋体" w:eastAsia="宋体" w:cs="宋体"/>
                <w:sz w:val="20"/>
                <w:szCs w:val="20"/>
              </w:rPr>
              <w:t xml:space="preserve"> </w:t>
            </w:r>
            <w:r>
              <w:rPr>
                <w:rFonts w:ascii="宋体" w:hAnsi="宋体" w:eastAsia="宋体" w:cs="宋体"/>
                <w:spacing w:val="8"/>
                <w:sz w:val="20"/>
                <w:szCs w:val="20"/>
              </w:rPr>
              <w:t>（水货、替代品、次品、翻新品等）的不法行</w:t>
            </w:r>
            <w:r>
              <w:rPr>
                <w:rFonts w:ascii="宋体" w:hAnsi="宋体" w:eastAsia="宋体" w:cs="宋体"/>
                <w:spacing w:val="7"/>
                <w:sz w:val="20"/>
                <w:szCs w:val="20"/>
              </w:rPr>
              <w:t>为记录为</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次（没有填</w:t>
            </w:r>
            <w:r>
              <w:rPr>
                <w:rFonts w:ascii="宋体" w:hAnsi="宋体" w:eastAsia="宋体" w:cs="宋体"/>
                <w:spacing w:val="-36"/>
                <w:sz w:val="20"/>
                <w:szCs w:val="20"/>
              </w:rPr>
              <w:t xml:space="preserve"> </w:t>
            </w:r>
            <w:r>
              <w:rPr>
                <w:rFonts w:ascii="宋体" w:hAnsi="宋体" w:eastAsia="宋体" w:cs="宋体"/>
                <w:spacing w:val="7"/>
                <w:sz w:val="20"/>
                <w:szCs w:val="20"/>
              </w:rPr>
              <w:t>0</w:t>
            </w:r>
            <w:r>
              <w:rPr>
                <w:rFonts w:ascii="宋体" w:hAnsi="宋体" w:eastAsia="宋体" w:cs="宋体"/>
                <w:spacing w:val="9"/>
                <w:sz w:val="20"/>
                <w:szCs w:val="20"/>
              </w:rPr>
              <w:t>），</w:t>
            </w:r>
            <w:r>
              <w:rPr>
                <w:rFonts w:ascii="宋体" w:hAnsi="宋体" w:eastAsia="宋体" w:cs="宋体"/>
                <w:spacing w:val="7"/>
                <w:sz w:val="20"/>
                <w:szCs w:val="20"/>
              </w:rPr>
              <w:t>如有隐瞒实情，愿</w:t>
            </w:r>
            <w:r>
              <w:rPr>
                <w:rFonts w:ascii="宋体" w:hAnsi="宋体" w:eastAsia="宋体" w:cs="宋体"/>
                <w:sz w:val="20"/>
                <w:szCs w:val="20"/>
              </w:rPr>
              <w:t xml:space="preserve"> </w:t>
            </w:r>
            <w:r>
              <w:rPr>
                <w:rFonts w:ascii="宋体" w:hAnsi="宋体" w:eastAsia="宋体" w:cs="宋体"/>
                <w:spacing w:val="8"/>
                <w:sz w:val="20"/>
                <w:szCs w:val="20"/>
              </w:rPr>
              <w:t>承担一切责任及后果。</w:t>
            </w:r>
          </w:p>
          <w:p w14:paraId="5CC8E564">
            <w:pPr>
              <w:spacing w:line="227" w:lineRule="auto"/>
              <w:ind w:left="536"/>
              <w:rPr>
                <w:rFonts w:ascii="宋体" w:hAnsi="宋体" w:eastAsia="宋体" w:cs="宋体"/>
                <w:sz w:val="20"/>
                <w:szCs w:val="20"/>
              </w:rPr>
            </w:pPr>
            <w:r>
              <w:rPr>
                <w:rFonts w:ascii="宋体" w:hAnsi="宋体" w:eastAsia="宋体" w:cs="宋体"/>
                <w:spacing w:val="8"/>
                <w:sz w:val="20"/>
                <w:szCs w:val="20"/>
              </w:rPr>
              <w:t>本公司承诺：本次投标标的物为正品行货。</w:t>
            </w:r>
          </w:p>
        </w:tc>
      </w:tr>
      <w:tr w14:paraId="79D46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814" w:type="dxa"/>
            <w:vAlign w:val="top"/>
          </w:tcPr>
          <w:p w14:paraId="60AA7216">
            <w:pPr>
              <w:spacing w:before="267" w:line="228" w:lineRule="auto"/>
              <w:ind w:left="1164"/>
              <w:rPr>
                <w:rFonts w:ascii="宋体" w:hAnsi="宋体" w:eastAsia="宋体" w:cs="宋体"/>
                <w:sz w:val="20"/>
                <w:szCs w:val="20"/>
              </w:rPr>
            </w:pPr>
            <w:r>
              <w:rPr>
                <w:rFonts w:ascii="宋体" w:hAnsi="宋体" w:eastAsia="宋体" w:cs="宋体"/>
                <w:spacing w:val="6"/>
                <w:sz w:val="20"/>
                <w:szCs w:val="20"/>
              </w:rPr>
              <w:t>供应商</w:t>
            </w:r>
          </w:p>
        </w:tc>
        <w:tc>
          <w:tcPr>
            <w:tcW w:w="2810" w:type="dxa"/>
            <w:vAlign w:val="top"/>
          </w:tcPr>
          <w:p w14:paraId="72FAAC1F">
            <w:pPr>
              <w:spacing w:before="268" w:line="228" w:lineRule="auto"/>
              <w:ind w:left="951"/>
              <w:rPr>
                <w:rFonts w:ascii="宋体" w:hAnsi="宋体" w:eastAsia="宋体" w:cs="宋体"/>
                <w:sz w:val="20"/>
                <w:szCs w:val="20"/>
              </w:rPr>
            </w:pPr>
            <w:r>
              <w:rPr>
                <w:rFonts w:ascii="宋体" w:hAnsi="宋体" w:eastAsia="宋体" w:cs="宋体"/>
                <w:spacing w:val="7"/>
                <w:sz w:val="20"/>
                <w:szCs w:val="20"/>
              </w:rPr>
              <w:t>法定代表人</w:t>
            </w:r>
          </w:p>
        </w:tc>
        <w:tc>
          <w:tcPr>
            <w:tcW w:w="2816" w:type="dxa"/>
            <w:vAlign w:val="top"/>
          </w:tcPr>
          <w:p w14:paraId="330A3D5C">
            <w:pPr>
              <w:spacing w:before="268" w:line="229" w:lineRule="auto"/>
              <w:ind w:left="1198"/>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10"/>
                <w:sz w:val="20"/>
                <w:szCs w:val="20"/>
              </w:rPr>
              <w:t xml:space="preserve">  </w:t>
            </w:r>
            <w:r>
              <w:rPr>
                <w:rFonts w:ascii="宋体" w:hAnsi="宋体" w:eastAsia="宋体" w:cs="宋体"/>
                <w:spacing w:val="-18"/>
                <w:sz w:val="20"/>
                <w:szCs w:val="20"/>
              </w:rPr>
              <w:t>期</w:t>
            </w:r>
          </w:p>
        </w:tc>
      </w:tr>
      <w:tr w14:paraId="61B51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1" w:hRule="atLeast"/>
        </w:trPr>
        <w:tc>
          <w:tcPr>
            <w:tcW w:w="2814" w:type="dxa"/>
            <w:vAlign w:val="top"/>
          </w:tcPr>
          <w:p w14:paraId="5592DF57">
            <w:pPr>
              <w:pStyle w:val="12"/>
              <w:spacing w:line="291" w:lineRule="auto"/>
            </w:pPr>
          </w:p>
          <w:p w14:paraId="6A505E94">
            <w:pPr>
              <w:pStyle w:val="12"/>
              <w:spacing w:line="291" w:lineRule="auto"/>
            </w:pPr>
          </w:p>
          <w:p w14:paraId="10C7012C">
            <w:pPr>
              <w:pStyle w:val="12"/>
              <w:spacing w:line="292" w:lineRule="auto"/>
            </w:pPr>
          </w:p>
          <w:p w14:paraId="5F621AF2">
            <w:pPr>
              <w:pStyle w:val="12"/>
              <w:spacing w:line="292" w:lineRule="auto"/>
            </w:pPr>
          </w:p>
          <w:p w14:paraId="14507645">
            <w:pPr>
              <w:spacing w:before="65" w:line="228" w:lineRule="auto"/>
              <w:ind w:left="858"/>
              <w:rPr>
                <w:rFonts w:ascii="宋体" w:hAnsi="宋体" w:eastAsia="宋体" w:cs="宋体"/>
                <w:sz w:val="20"/>
                <w:szCs w:val="20"/>
              </w:rPr>
            </w:pPr>
            <w:r>
              <w:rPr>
                <w:rFonts w:ascii="宋体" w:hAnsi="宋体" w:eastAsia="宋体" w:cs="宋体"/>
                <w:spacing w:val="5"/>
                <w:sz w:val="20"/>
                <w:szCs w:val="20"/>
              </w:rPr>
              <w:t>（法人公章）</w:t>
            </w:r>
          </w:p>
        </w:tc>
        <w:tc>
          <w:tcPr>
            <w:tcW w:w="2810" w:type="dxa"/>
            <w:vAlign w:val="top"/>
          </w:tcPr>
          <w:p w14:paraId="20DFE8C2">
            <w:pPr>
              <w:pStyle w:val="12"/>
              <w:spacing w:line="291" w:lineRule="auto"/>
            </w:pPr>
          </w:p>
          <w:p w14:paraId="02D93785">
            <w:pPr>
              <w:pStyle w:val="12"/>
              <w:spacing w:line="291" w:lineRule="auto"/>
            </w:pPr>
          </w:p>
          <w:p w14:paraId="6DF648E8">
            <w:pPr>
              <w:pStyle w:val="12"/>
              <w:spacing w:line="292" w:lineRule="auto"/>
            </w:pPr>
          </w:p>
          <w:p w14:paraId="7B9AA787">
            <w:pPr>
              <w:pStyle w:val="12"/>
              <w:spacing w:line="292" w:lineRule="auto"/>
            </w:pPr>
          </w:p>
          <w:p w14:paraId="3518E359">
            <w:pPr>
              <w:spacing w:before="65" w:line="228" w:lineRule="auto"/>
              <w:ind w:left="750"/>
              <w:rPr>
                <w:rFonts w:ascii="宋体" w:hAnsi="宋体" w:eastAsia="宋体" w:cs="宋体"/>
                <w:sz w:val="20"/>
                <w:szCs w:val="20"/>
              </w:rPr>
            </w:pPr>
            <w:r>
              <w:rPr>
                <w:rFonts w:ascii="宋体" w:hAnsi="宋体" w:eastAsia="宋体" w:cs="宋体"/>
                <w:spacing w:val="5"/>
                <w:sz w:val="20"/>
                <w:szCs w:val="20"/>
              </w:rPr>
              <w:t>（签字或盖章）</w:t>
            </w:r>
          </w:p>
        </w:tc>
        <w:tc>
          <w:tcPr>
            <w:tcW w:w="2816" w:type="dxa"/>
            <w:vAlign w:val="top"/>
          </w:tcPr>
          <w:p w14:paraId="64BDB3ED">
            <w:pPr>
              <w:pStyle w:val="12"/>
              <w:spacing w:line="291" w:lineRule="auto"/>
            </w:pPr>
          </w:p>
          <w:p w14:paraId="2B4DD5A3">
            <w:pPr>
              <w:pStyle w:val="12"/>
              <w:spacing w:line="292" w:lineRule="auto"/>
            </w:pPr>
          </w:p>
          <w:p w14:paraId="2A1FF6DC">
            <w:pPr>
              <w:pStyle w:val="12"/>
              <w:spacing w:line="292" w:lineRule="auto"/>
            </w:pPr>
          </w:p>
          <w:p w14:paraId="35A5EE99">
            <w:pPr>
              <w:pStyle w:val="12"/>
              <w:spacing w:line="292" w:lineRule="auto"/>
            </w:pPr>
          </w:p>
          <w:p w14:paraId="0A752DC8">
            <w:pPr>
              <w:spacing w:before="65" w:line="228" w:lineRule="auto"/>
              <w:ind w:left="851"/>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0"/>
                <w:sz w:val="20"/>
                <w:szCs w:val="20"/>
              </w:rPr>
              <w:t xml:space="preserve">   </w:t>
            </w:r>
            <w:r>
              <w:rPr>
                <w:rFonts w:ascii="宋体" w:hAnsi="宋体" w:eastAsia="宋体" w:cs="宋体"/>
                <w:spacing w:val="-2"/>
                <w:sz w:val="20"/>
                <w:szCs w:val="20"/>
              </w:rPr>
              <w:t>月</w:t>
            </w:r>
            <w:r>
              <w:rPr>
                <w:rFonts w:ascii="宋体" w:hAnsi="宋体" w:eastAsia="宋体" w:cs="宋体"/>
                <w:spacing w:val="19"/>
                <w:sz w:val="20"/>
                <w:szCs w:val="20"/>
              </w:rPr>
              <w:t xml:space="preserve">   </w:t>
            </w:r>
            <w:r>
              <w:rPr>
                <w:rFonts w:ascii="宋体" w:hAnsi="宋体" w:eastAsia="宋体" w:cs="宋体"/>
                <w:spacing w:val="-2"/>
                <w:sz w:val="20"/>
                <w:szCs w:val="20"/>
              </w:rPr>
              <w:t>日</w:t>
            </w:r>
          </w:p>
        </w:tc>
      </w:tr>
    </w:tbl>
    <w:p w14:paraId="4DEBF7CE">
      <w:pPr>
        <w:spacing w:line="244" w:lineRule="auto"/>
        <w:rPr>
          <w:rFonts w:ascii="Arial"/>
          <w:sz w:val="21"/>
        </w:rPr>
      </w:pPr>
    </w:p>
    <w:p w14:paraId="290890B6">
      <w:pPr>
        <w:spacing w:line="244" w:lineRule="auto"/>
        <w:rPr>
          <w:rFonts w:ascii="Arial"/>
          <w:sz w:val="21"/>
        </w:rPr>
      </w:pPr>
    </w:p>
    <w:p w14:paraId="046CE425">
      <w:pPr>
        <w:spacing w:line="244" w:lineRule="auto"/>
        <w:rPr>
          <w:rFonts w:ascii="Arial"/>
          <w:sz w:val="21"/>
        </w:rPr>
      </w:pPr>
    </w:p>
    <w:p w14:paraId="7365C0C0">
      <w:pPr>
        <w:spacing w:line="244" w:lineRule="auto"/>
        <w:rPr>
          <w:rFonts w:ascii="Arial"/>
          <w:sz w:val="21"/>
        </w:rPr>
      </w:pPr>
    </w:p>
    <w:p w14:paraId="7B356976">
      <w:pPr>
        <w:spacing w:line="244" w:lineRule="auto"/>
        <w:rPr>
          <w:rFonts w:ascii="Arial"/>
          <w:sz w:val="21"/>
        </w:rPr>
      </w:pPr>
    </w:p>
    <w:p w14:paraId="37C495E0">
      <w:pPr>
        <w:spacing w:line="244" w:lineRule="auto"/>
        <w:rPr>
          <w:rFonts w:ascii="Arial"/>
          <w:sz w:val="21"/>
        </w:rPr>
      </w:pPr>
    </w:p>
    <w:p w14:paraId="6A01E704">
      <w:pPr>
        <w:spacing w:line="244" w:lineRule="auto"/>
        <w:rPr>
          <w:rFonts w:ascii="Arial"/>
          <w:sz w:val="21"/>
        </w:rPr>
      </w:pPr>
    </w:p>
    <w:p w14:paraId="36B93517">
      <w:pPr>
        <w:spacing w:line="244" w:lineRule="auto"/>
        <w:rPr>
          <w:rFonts w:ascii="Arial"/>
          <w:sz w:val="21"/>
        </w:rPr>
      </w:pPr>
    </w:p>
    <w:p w14:paraId="481B0067">
      <w:pPr>
        <w:spacing w:line="244" w:lineRule="auto"/>
        <w:rPr>
          <w:rFonts w:ascii="Arial"/>
          <w:sz w:val="21"/>
        </w:rPr>
      </w:pPr>
    </w:p>
    <w:p w14:paraId="382889F4">
      <w:pPr>
        <w:spacing w:line="244" w:lineRule="auto"/>
        <w:rPr>
          <w:rFonts w:ascii="Arial"/>
          <w:sz w:val="21"/>
        </w:rPr>
      </w:pPr>
    </w:p>
    <w:p w14:paraId="647AB17E">
      <w:pPr>
        <w:spacing w:line="244" w:lineRule="auto"/>
        <w:rPr>
          <w:rFonts w:ascii="Arial"/>
          <w:sz w:val="21"/>
        </w:rPr>
      </w:pPr>
    </w:p>
    <w:p w14:paraId="0D73B69B">
      <w:pPr>
        <w:spacing w:line="244" w:lineRule="auto"/>
        <w:rPr>
          <w:rFonts w:ascii="Arial"/>
          <w:sz w:val="21"/>
        </w:rPr>
      </w:pPr>
    </w:p>
    <w:p w14:paraId="43ABEFAD">
      <w:pPr>
        <w:spacing w:line="244" w:lineRule="auto"/>
        <w:rPr>
          <w:rFonts w:ascii="Arial"/>
          <w:sz w:val="21"/>
        </w:rPr>
      </w:pPr>
    </w:p>
    <w:p w14:paraId="31D9AD09">
      <w:pPr>
        <w:spacing w:line="244" w:lineRule="auto"/>
        <w:rPr>
          <w:rFonts w:ascii="Arial"/>
          <w:sz w:val="21"/>
        </w:rPr>
      </w:pPr>
    </w:p>
    <w:p w14:paraId="469BCAAA">
      <w:pPr>
        <w:spacing w:line="244" w:lineRule="auto"/>
        <w:rPr>
          <w:rFonts w:ascii="Arial"/>
          <w:sz w:val="21"/>
        </w:rPr>
      </w:pPr>
    </w:p>
    <w:p w14:paraId="67E23DA7">
      <w:pPr>
        <w:spacing w:line="244" w:lineRule="auto"/>
        <w:rPr>
          <w:rFonts w:ascii="Arial"/>
          <w:sz w:val="21"/>
        </w:rPr>
      </w:pPr>
    </w:p>
    <w:p w14:paraId="08864FBE">
      <w:pPr>
        <w:spacing w:line="244" w:lineRule="auto"/>
        <w:rPr>
          <w:rFonts w:ascii="Arial"/>
          <w:sz w:val="21"/>
        </w:rPr>
      </w:pPr>
    </w:p>
    <w:p w14:paraId="04CAEA12">
      <w:pPr>
        <w:spacing w:line="244" w:lineRule="auto"/>
        <w:rPr>
          <w:rFonts w:ascii="Arial"/>
          <w:sz w:val="21"/>
        </w:rPr>
      </w:pPr>
    </w:p>
    <w:p w14:paraId="65D48CFF">
      <w:pPr>
        <w:spacing w:line="244" w:lineRule="auto"/>
        <w:rPr>
          <w:rFonts w:ascii="Arial"/>
          <w:sz w:val="21"/>
        </w:rPr>
      </w:pPr>
    </w:p>
    <w:p w14:paraId="4900624F">
      <w:pPr>
        <w:spacing w:line="244" w:lineRule="auto"/>
        <w:rPr>
          <w:rFonts w:ascii="Arial"/>
          <w:sz w:val="21"/>
        </w:rPr>
      </w:pPr>
    </w:p>
    <w:p w14:paraId="106534BA">
      <w:pPr>
        <w:spacing w:line="244" w:lineRule="auto"/>
        <w:rPr>
          <w:rFonts w:ascii="Arial"/>
          <w:sz w:val="21"/>
        </w:rPr>
      </w:pPr>
    </w:p>
    <w:p w14:paraId="4500D90E">
      <w:pPr>
        <w:spacing w:line="244" w:lineRule="auto"/>
        <w:rPr>
          <w:rFonts w:ascii="Arial"/>
          <w:sz w:val="21"/>
        </w:rPr>
      </w:pPr>
    </w:p>
    <w:p w14:paraId="22BEC3D2">
      <w:pPr>
        <w:spacing w:line="244" w:lineRule="auto"/>
        <w:rPr>
          <w:rFonts w:ascii="Arial"/>
          <w:sz w:val="21"/>
        </w:rPr>
      </w:pPr>
    </w:p>
    <w:p w14:paraId="178B56AC">
      <w:pPr>
        <w:spacing w:line="244" w:lineRule="auto"/>
        <w:rPr>
          <w:rFonts w:ascii="Arial"/>
          <w:sz w:val="21"/>
        </w:rPr>
      </w:pPr>
    </w:p>
    <w:p w14:paraId="41C811A8">
      <w:pPr>
        <w:spacing w:line="245" w:lineRule="auto"/>
        <w:rPr>
          <w:rFonts w:ascii="Arial"/>
          <w:sz w:val="21"/>
        </w:rPr>
      </w:pPr>
    </w:p>
    <w:p w14:paraId="6526B176">
      <w:pPr>
        <w:spacing w:line="245" w:lineRule="auto"/>
        <w:rPr>
          <w:rFonts w:ascii="Arial"/>
          <w:sz w:val="21"/>
        </w:rPr>
      </w:pPr>
    </w:p>
    <w:p w14:paraId="3DEAD3FF">
      <w:pPr>
        <w:spacing w:line="245" w:lineRule="auto"/>
        <w:rPr>
          <w:rFonts w:ascii="Arial"/>
          <w:sz w:val="21"/>
        </w:rPr>
      </w:pPr>
    </w:p>
    <w:p w14:paraId="6F948860">
      <w:pPr>
        <w:spacing w:line="245" w:lineRule="auto"/>
        <w:rPr>
          <w:rFonts w:ascii="Arial"/>
          <w:sz w:val="21"/>
        </w:rPr>
      </w:pPr>
    </w:p>
    <w:p w14:paraId="7F7DC9BE">
      <w:pPr>
        <w:spacing w:line="245" w:lineRule="auto"/>
        <w:rPr>
          <w:rFonts w:ascii="Arial"/>
          <w:sz w:val="21"/>
        </w:rPr>
      </w:pPr>
    </w:p>
    <w:p w14:paraId="19E32B90">
      <w:pPr>
        <w:spacing w:line="245" w:lineRule="auto"/>
        <w:rPr>
          <w:rFonts w:ascii="Arial"/>
          <w:sz w:val="21"/>
        </w:rPr>
      </w:pPr>
    </w:p>
    <w:p w14:paraId="2D7C3DA9">
      <w:pPr>
        <w:spacing w:line="245" w:lineRule="auto"/>
        <w:rPr>
          <w:rFonts w:ascii="Arial"/>
          <w:sz w:val="21"/>
        </w:rPr>
      </w:pPr>
    </w:p>
    <w:p w14:paraId="74E5E017">
      <w:pPr>
        <w:spacing w:line="245" w:lineRule="auto"/>
        <w:rPr>
          <w:rFonts w:ascii="Arial"/>
          <w:sz w:val="21"/>
        </w:rPr>
      </w:pPr>
    </w:p>
    <w:p w14:paraId="6594C998">
      <w:pPr>
        <w:spacing w:line="282" w:lineRule="exact"/>
        <w:rPr>
          <w:sz w:val="20"/>
          <w:szCs w:val="20"/>
        </w:rPr>
        <w:sectPr>
          <w:pgSz w:w="11906" w:h="16839"/>
          <w:pgMar w:top="1362" w:right="1052" w:bottom="400" w:left="1785" w:header="871" w:footer="0" w:gutter="0"/>
          <w:pgNumType w:fmt="numberInDash"/>
          <w:cols w:space="720" w:num="1"/>
        </w:sectPr>
      </w:pPr>
    </w:p>
    <w:p w14:paraId="54C5BD4D">
      <w:pPr>
        <w:pStyle w:val="4"/>
        <w:spacing w:before="39" w:line="225" w:lineRule="auto"/>
        <w:ind w:left="3851"/>
        <w:rPr>
          <w:sz w:val="35"/>
          <w:szCs w:val="35"/>
        </w:rPr>
      </w:pPr>
      <w:r>
        <w:rPr>
          <w:spacing w:val="6"/>
          <w:sz w:val="35"/>
          <w:szCs w:val="35"/>
          <w:u w:val="single" w:color="auto"/>
        </w:rPr>
        <w:t>承诺书Ⅳ</w:t>
      </w:r>
    </w:p>
    <w:p w14:paraId="1C449EE7">
      <w:pPr>
        <w:spacing w:line="402" w:lineRule="auto"/>
        <w:rPr>
          <w:rFonts w:ascii="Arial"/>
          <w:sz w:val="21"/>
        </w:rPr>
      </w:pPr>
    </w:p>
    <w:p w14:paraId="507EEF53">
      <w:pPr>
        <w:pStyle w:val="4"/>
        <w:spacing w:before="114" w:line="225" w:lineRule="auto"/>
        <w:ind w:left="2706"/>
        <w:rPr>
          <w:sz w:val="35"/>
          <w:szCs w:val="35"/>
        </w:rPr>
      </w:pPr>
      <w:r>
        <w:rPr>
          <w:spacing w:val="5"/>
          <w:sz w:val="35"/>
          <w:szCs w:val="35"/>
        </w:rPr>
        <w:t>陕西省政府采购供应商</w:t>
      </w:r>
    </w:p>
    <w:p w14:paraId="09A85959">
      <w:pPr>
        <w:pStyle w:val="4"/>
        <w:spacing w:before="53" w:line="225" w:lineRule="auto"/>
        <w:ind w:left="1778"/>
        <w:rPr>
          <w:sz w:val="35"/>
          <w:szCs w:val="35"/>
        </w:rPr>
      </w:pPr>
      <w:r>
        <w:rPr>
          <w:spacing w:val="9"/>
          <w:sz w:val="35"/>
          <w:szCs w:val="35"/>
        </w:rPr>
        <w:t>拒绝政府采购领域商业贿赂承诺书</w:t>
      </w:r>
    </w:p>
    <w:p w14:paraId="75CDCCF4">
      <w:pPr>
        <w:pStyle w:val="4"/>
        <w:spacing w:before="10" w:line="228" w:lineRule="auto"/>
        <w:ind w:left="2780"/>
        <w:rPr>
          <w:sz w:val="20"/>
          <w:szCs w:val="20"/>
        </w:rPr>
      </w:pPr>
      <w:r>
        <w:rPr>
          <w:spacing w:val="5"/>
          <w:sz w:val="20"/>
          <w:szCs w:val="20"/>
        </w:rPr>
        <w:t>（执行陕财办采管[2006]21</w:t>
      </w:r>
      <w:r>
        <w:rPr>
          <w:spacing w:val="-20"/>
          <w:sz w:val="20"/>
          <w:szCs w:val="20"/>
        </w:rPr>
        <w:t xml:space="preserve"> </w:t>
      </w:r>
      <w:r>
        <w:rPr>
          <w:spacing w:val="5"/>
          <w:sz w:val="20"/>
          <w:szCs w:val="20"/>
        </w:rPr>
        <w:t>号文件）</w:t>
      </w:r>
    </w:p>
    <w:p w14:paraId="7B11D31F">
      <w:pPr>
        <w:pStyle w:val="4"/>
        <w:spacing w:before="197" w:line="228" w:lineRule="auto"/>
        <w:ind w:left="487"/>
        <w:rPr>
          <w:sz w:val="20"/>
          <w:szCs w:val="20"/>
        </w:rPr>
      </w:pPr>
      <w:r>
        <w:rPr>
          <w:spacing w:val="9"/>
          <w:sz w:val="20"/>
          <w:szCs w:val="20"/>
        </w:rPr>
        <w:t>为响应党中央、国务院关于治理政府采购领域商业贿赂行为的号召，我公司在此庄严承诺：</w:t>
      </w:r>
    </w:p>
    <w:p w14:paraId="733B5247">
      <w:pPr>
        <w:pStyle w:val="4"/>
        <w:spacing w:before="233" w:line="228" w:lineRule="auto"/>
        <w:ind w:left="500"/>
        <w:rPr>
          <w:sz w:val="20"/>
          <w:szCs w:val="20"/>
        </w:rPr>
      </w:pPr>
      <w:r>
        <w:rPr>
          <w:spacing w:val="8"/>
          <w:sz w:val="20"/>
          <w:szCs w:val="20"/>
        </w:rPr>
        <w:t>1、在参与政府采购活动中遵纪守法、诚信经营、公平竞标。</w:t>
      </w:r>
    </w:p>
    <w:p w14:paraId="25D4B145">
      <w:pPr>
        <w:pStyle w:val="4"/>
        <w:spacing w:before="234" w:line="335" w:lineRule="auto"/>
        <w:ind w:left="64" w:right="53" w:firstLine="423"/>
        <w:rPr>
          <w:sz w:val="20"/>
          <w:szCs w:val="20"/>
        </w:rPr>
      </w:pPr>
      <w:r>
        <w:rPr>
          <w:spacing w:val="7"/>
          <w:sz w:val="20"/>
          <w:szCs w:val="20"/>
        </w:rPr>
        <w:t>2、不向政府采购人、采购代理机构和政府采购评审专家进行任何形式的商业贿赂以谋取交易</w:t>
      </w:r>
      <w:r>
        <w:rPr>
          <w:spacing w:val="1"/>
          <w:sz w:val="20"/>
          <w:szCs w:val="20"/>
        </w:rPr>
        <w:t xml:space="preserve"> </w:t>
      </w:r>
      <w:r>
        <w:rPr>
          <w:spacing w:val="3"/>
          <w:sz w:val="20"/>
          <w:szCs w:val="20"/>
        </w:rPr>
        <w:t>机会。</w:t>
      </w:r>
    </w:p>
    <w:p w14:paraId="65531F99">
      <w:pPr>
        <w:pStyle w:val="4"/>
        <w:spacing w:before="233" w:line="336" w:lineRule="auto"/>
        <w:ind w:left="67" w:right="54" w:firstLine="421"/>
        <w:rPr>
          <w:sz w:val="20"/>
          <w:szCs w:val="20"/>
        </w:rPr>
      </w:pPr>
      <w:r>
        <w:rPr>
          <w:spacing w:val="7"/>
          <w:sz w:val="20"/>
          <w:szCs w:val="20"/>
        </w:rPr>
        <w:t>3、不向政府采购代理机构和采购人提供虚假资格文件或采用虚假应标方式参与政府采购市场</w:t>
      </w:r>
      <w:r>
        <w:rPr>
          <w:sz w:val="20"/>
          <w:szCs w:val="20"/>
        </w:rPr>
        <w:t xml:space="preserve"> </w:t>
      </w:r>
      <w:r>
        <w:rPr>
          <w:spacing w:val="7"/>
          <w:sz w:val="20"/>
          <w:szCs w:val="20"/>
        </w:rPr>
        <w:t>竞争并谋取中标、成交。</w:t>
      </w:r>
    </w:p>
    <w:p w14:paraId="7645AD9E">
      <w:pPr>
        <w:pStyle w:val="4"/>
        <w:spacing w:before="232" w:line="228" w:lineRule="auto"/>
        <w:ind w:left="484"/>
        <w:rPr>
          <w:sz w:val="20"/>
          <w:szCs w:val="20"/>
        </w:rPr>
      </w:pPr>
      <w:r>
        <w:rPr>
          <w:spacing w:val="7"/>
          <w:sz w:val="20"/>
          <w:szCs w:val="20"/>
        </w:rPr>
        <w:t>4、不采取“</w:t>
      </w:r>
      <w:r>
        <w:rPr>
          <w:spacing w:val="-72"/>
          <w:sz w:val="20"/>
          <w:szCs w:val="20"/>
        </w:rPr>
        <w:t xml:space="preserve"> </w:t>
      </w:r>
      <w:r>
        <w:rPr>
          <w:spacing w:val="7"/>
          <w:sz w:val="20"/>
          <w:szCs w:val="20"/>
        </w:rPr>
        <w:t>围标、陪标</w:t>
      </w:r>
      <w:r>
        <w:rPr>
          <w:spacing w:val="-69"/>
          <w:sz w:val="20"/>
          <w:szCs w:val="20"/>
        </w:rPr>
        <w:t xml:space="preserve"> </w:t>
      </w:r>
      <w:r>
        <w:rPr>
          <w:spacing w:val="7"/>
          <w:sz w:val="20"/>
          <w:szCs w:val="20"/>
        </w:rPr>
        <w:t>”等商业欺诈手段获得政府采购定单。</w:t>
      </w:r>
    </w:p>
    <w:p w14:paraId="788FA389">
      <w:pPr>
        <w:pStyle w:val="4"/>
        <w:spacing w:before="233" w:line="228" w:lineRule="auto"/>
        <w:ind w:left="489"/>
        <w:rPr>
          <w:sz w:val="20"/>
          <w:szCs w:val="20"/>
        </w:rPr>
      </w:pPr>
      <w:r>
        <w:rPr>
          <w:spacing w:val="8"/>
          <w:sz w:val="20"/>
          <w:szCs w:val="20"/>
        </w:rPr>
        <w:t>5、不采取不正当手段诋毁、排挤其他供应商。</w:t>
      </w:r>
    </w:p>
    <w:p w14:paraId="78F2521A">
      <w:pPr>
        <w:pStyle w:val="4"/>
        <w:spacing w:before="233" w:line="228" w:lineRule="auto"/>
        <w:ind w:left="487"/>
        <w:rPr>
          <w:sz w:val="20"/>
          <w:szCs w:val="20"/>
        </w:rPr>
      </w:pPr>
      <w:r>
        <w:rPr>
          <w:spacing w:val="8"/>
          <w:sz w:val="20"/>
          <w:szCs w:val="20"/>
        </w:rPr>
        <w:t>6、不在提供商品和服务时“偷梁换柱、以次充好</w:t>
      </w:r>
      <w:r>
        <w:rPr>
          <w:spacing w:val="-60"/>
          <w:sz w:val="20"/>
          <w:szCs w:val="20"/>
        </w:rPr>
        <w:t xml:space="preserve"> </w:t>
      </w:r>
      <w:r>
        <w:rPr>
          <w:spacing w:val="8"/>
          <w:sz w:val="20"/>
          <w:szCs w:val="20"/>
        </w:rPr>
        <w:t>”损害采购人的合法权益。</w:t>
      </w:r>
    </w:p>
    <w:p w14:paraId="0209A5A8">
      <w:pPr>
        <w:pStyle w:val="4"/>
        <w:spacing w:before="234" w:line="335" w:lineRule="auto"/>
        <w:ind w:left="68" w:firstLine="421"/>
        <w:rPr>
          <w:sz w:val="20"/>
          <w:szCs w:val="20"/>
        </w:rPr>
      </w:pPr>
      <w:r>
        <w:rPr>
          <w:spacing w:val="8"/>
          <w:sz w:val="20"/>
          <w:szCs w:val="20"/>
        </w:rPr>
        <w:t>7、不与采购人、采购代理机构政府采购评审专家或其它供应商恶意串通，进行质疑和投诉，</w:t>
      </w:r>
      <w:r>
        <w:rPr>
          <w:spacing w:val="11"/>
          <w:sz w:val="20"/>
          <w:szCs w:val="20"/>
        </w:rPr>
        <w:t xml:space="preserve"> </w:t>
      </w:r>
      <w:r>
        <w:rPr>
          <w:spacing w:val="7"/>
          <w:sz w:val="20"/>
          <w:szCs w:val="20"/>
        </w:rPr>
        <w:t>维护政府采购市场秩序。</w:t>
      </w:r>
    </w:p>
    <w:p w14:paraId="66E88051">
      <w:pPr>
        <w:pStyle w:val="4"/>
        <w:spacing w:before="234" w:line="335" w:lineRule="auto"/>
        <w:ind w:left="68" w:right="53" w:firstLine="417"/>
        <w:rPr>
          <w:sz w:val="20"/>
          <w:szCs w:val="20"/>
        </w:rPr>
      </w:pPr>
      <w:r>
        <w:rPr>
          <w:spacing w:val="7"/>
          <w:sz w:val="20"/>
          <w:szCs w:val="20"/>
        </w:rPr>
        <w:t>8、尊重和接受政府采购监督管理部门的监督和政府采购代理机构招标采购要求，承担因违约</w:t>
      </w:r>
      <w:r>
        <w:rPr>
          <w:spacing w:val="3"/>
          <w:sz w:val="20"/>
          <w:szCs w:val="20"/>
        </w:rPr>
        <w:t xml:space="preserve"> </w:t>
      </w:r>
      <w:r>
        <w:rPr>
          <w:spacing w:val="8"/>
          <w:sz w:val="20"/>
          <w:szCs w:val="20"/>
        </w:rPr>
        <w:t>行为给采购人造成的损失。</w:t>
      </w:r>
    </w:p>
    <w:p w14:paraId="2CDDE91A">
      <w:pPr>
        <w:pStyle w:val="4"/>
        <w:spacing w:before="233" w:line="228" w:lineRule="auto"/>
        <w:ind w:left="486"/>
        <w:rPr>
          <w:sz w:val="20"/>
          <w:szCs w:val="20"/>
        </w:rPr>
      </w:pPr>
      <w:r>
        <w:rPr>
          <w:spacing w:val="9"/>
          <w:sz w:val="20"/>
          <w:szCs w:val="20"/>
        </w:rPr>
        <w:t>9、不发生其他有悖于政府采购公开、公平、公正和诚信原则的行为。</w:t>
      </w:r>
    </w:p>
    <w:p w14:paraId="3348ED85">
      <w:pPr>
        <w:spacing w:line="322" w:lineRule="auto"/>
        <w:rPr>
          <w:rFonts w:ascii="Arial"/>
          <w:sz w:val="21"/>
        </w:rPr>
      </w:pPr>
    </w:p>
    <w:p w14:paraId="68B3BF48">
      <w:pPr>
        <w:spacing w:line="322" w:lineRule="auto"/>
        <w:rPr>
          <w:rFonts w:ascii="Arial"/>
          <w:sz w:val="21"/>
        </w:rPr>
      </w:pPr>
    </w:p>
    <w:p w14:paraId="69DA3543">
      <w:pPr>
        <w:pStyle w:val="4"/>
        <w:spacing w:before="65" w:line="228" w:lineRule="auto"/>
        <w:ind w:left="485"/>
        <w:rPr>
          <w:sz w:val="20"/>
          <w:szCs w:val="20"/>
        </w:rPr>
      </w:pPr>
      <w:r>
        <w:rPr>
          <w:spacing w:val="11"/>
          <w:sz w:val="20"/>
          <w:szCs w:val="20"/>
        </w:rPr>
        <w:t>承诺供应商</w:t>
      </w:r>
      <w:r>
        <w:rPr>
          <w:spacing w:val="-13"/>
          <w:sz w:val="20"/>
          <w:szCs w:val="20"/>
        </w:rPr>
        <w:t>：</w:t>
      </w:r>
      <w:r>
        <w:rPr>
          <w:spacing w:val="8"/>
          <w:sz w:val="20"/>
          <w:szCs w:val="20"/>
        </w:rPr>
        <w:t xml:space="preserve">     </w:t>
      </w:r>
      <w:r>
        <w:rPr>
          <w:spacing w:val="-13"/>
          <w:sz w:val="20"/>
          <w:szCs w:val="20"/>
        </w:rPr>
        <w:t>（</w:t>
      </w:r>
      <w:r>
        <w:rPr>
          <w:spacing w:val="11"/>
          <w:sz w:val="20"/>
          <w:szCs w:val="20"/>
        </w:rPr>
        <w:t>盖章）</w:t>
      </w:r>
    </w:p>
    <w:p w14:paraId="383A6A33">
      <w:pPr>
        <w:pStyle w:val="4"/>
        <w:spacing w:before="234" w:line="228" w:lineRule="auto"/>
        <w:ind w:left="485"/>
        <w:rPr>
          <w:sz w:val="20"/>
          <w:szCs w:val="20"/>
        </w:rPr>
      </w:pPr>
      <w:r>
        <w:rPr>
          <w:spacing w:val="11"/>
          <w:sz w:val="20"/>
          <w:szCs w:val="20"/>
        </w:rPr>
        <w:t>全权代表</w:t>
      </w:r>
      <w:r>
        <w:rPr>
          <w:spacing w:val="-13"/>
          <w:sz w:val="20"/>
          <w:szCs w:val="20"/>
        </w:rPr>
        <w:t>：</w:t>
      </w:r>
      <w:r>
        <w:rPr>
          <w:spacing w:val="8"/>
          <w:sz w:val="20"/>
          <w:szCs w:val="20"/>
        </w:rPr>
        <w:t xml:space="preserve">     </w:t>
      </w:r>
      <w:r>
        <w:rPr>
          <w:spacing w:val="-13"/>
          <w:sz w:val="20"/>
          <w:szCs w:val="20"/>
        </w:rPr>
        <w:t>（</w:t>
      </w:r>
      <w:r>
        <w:rPr>
          <w:spacing w:val="11"/>
          <w:sz w:val="20"/>
          <w:szCs w:val="20"/>
        </w:rPr>
        <w:t>签字）</w:t>
      </w:r>
    </w:p>
    <w:p w14:paraId="1C4CB462">
      <w:pPr>
        <w:pStyle w:val="4"/>
        <w:spacing w:before="232" w:line="238" w:lineRule="auto"/>
        <w:ind w:left="485"/>
        <w:rPr>
          <w:sz w:val="20"/>
          <w:szCs w:val="20"/>
        </w:rPr>
      </w:pPr>
      <w:r>
        <w:rPr>
          <w:sz w:val="20"/>
          <w:szCs w:val="20"/>
        </w:rPr>
        <w:t>地</w:t>
      </w:r>
      <w:r>
        <w:rPr>
          <w:spacing w:val="9"/>
          <w:sz w:val="20"/>
          <w:szCs w:val="20"/>
        </w:rPr>
        <w:t xml:space="preserve">  </w:t>
      </w:r>
      <w:r>
        <w:rPr>
          <w:sz w:val="20"/>
          <w:szCs w:val="20"/>
        </w:rPr>
        <w:t>址：</w:t>
      </w:r>
    </w:p>
    <w:p w14:paraId="00034DDE">
      <w:pPr>
        <w:pStyle w:val="4"/>
        <w:spacing w:before="223" w:line="228" w:lineRule="auto"/>
        <w:ind w:left="500"/>
        <w:rPr>
          <w:sz w:val="20"/>
          <w:szCs w:val="20"/>
        </w:rPr>
      </w:pPr>
      <w:r>
        <w:rPr>
          <w:spacing w:val="-6"/>
          <w:sz w:val="20"/>
          <w:szCs w:val="20"/>
        </w:rPr>
        <w:t>邮</w:t>
      </w:r>
      <w:r>
        <w:rPr>
          <w:spacing w:val="11"/>
          <w:sz w:val="20"/>
          <w:szCs w:val="20"/>
        </w:rPr>
        <w:t xml:space="preserve">  </w:t>
      </w:r>
      <w:r>
        <w:rPr>
          <w:spacing w:val="-6"/>
          <w:sz w:val="20"/>
          <w:szCs w:val="20"/>
        </w:rPr>
        <w:t>编：</w:t>
      </w:r>
    </w:p>
    <w:p w14:paraId="0C3E97D0">
      <w:pPr>
        <w:pStyle w:val="4"/>
        <w:spacing w:before="232" w:line="231" w:lineRule="auto"/>
        <w:ind w:left="509"/>
        <w:rPr>
          <w:sz w:val="20"/>
          <w:szCs w:val="20"/>
        </w:rPr>
      </w:pPr>
      <w:r>
        <w:rPr>
          <w:spacing w:val="-8"/>
          <w:sz w:val="20"/>
          <w:szCs w:val="20"/>
        </w:rPr>
        <w:t>电</w:t>
      </w:r>
      <w:r>
        <w:rPr>
          <w:spacing w:val="9"/>
          <w:sz w:val="20"/>
          <w:szCs w:val="20"/>
        </w:rPr>
        <w:t xml:space="preserve">  </w:t>
      </w:r>
      <w:r>
        <w:rPr>
          <w:spacing w:val="-8"/>
          <w:sz w:val="20"/>
          <w:szCs w:val="20"/>
        </w:rPr>
        <w:t>话：</w:t>
      </w:r>
    </w:p>
    <w:p w14:paraId="6FB35541">
      <w:pPr>
        <w:pStyle w:val="4"/>
        <w:spacing w:before="231" w:line="228" w:lineRule="auto"/>
        <w:ind w:left="486"/>
        <w:rPr>
          <w:sz w:val="20"/>
          <w:szCs w:val="20"/>
        </w:rPr>
      </w:pPr>
      <w:r>
        <w:rPr>
          <w:spacing w:val="-2"/>
          <w:sz w:val="20"/>
          <w:szCs w:val="20"/>
        </w:rPr>
        <w:t>年</w:t>
      </w:r>
      <w:r>
        <w:rPr>
          <w:spacing w:val="12"/>
          <w:sz w:val="20"/>
          <w:szCs w:val="20"/>
        </w:rPr>
        <w:t xml:space="preserve">  </w:t>
      </w:r>
      <w:r>
        <w:rPr>
          <w:spacing w:val="-2"/>
          <w:sz w:val="20"/>
          <w:szCs w:val="20"/>
        </w:rPr>
        <w:t>月</w:t>
      </w:r>
      <w:r>
        <w:rPr>
          <w:spacing w:val="28"/>
          <w:sz w:val="20"/>
          <w:szCs w:val="20"/>
        </w:rPr>
        <w:t xml:space="preserve">  </w:t>
      </w:r>
      <w:r>
        <w:rPr>
          <w:spacing w:val="-2"/>
          <w:sz w:val="20"/>
          <w:szCs w:val="20"/>
        </w:rPr>
        <w:t>日</w:t>
      </w:r>
    </w:p>
    <w:p w14:paraId="5164B448">
      <w:pPr>
        <w:spacing w:line="241" w:lineRule="auto"/>
        <w:rPr>
          <w:rFonts w:ascii="Arial"/>
          <w:sz w:val="21"/>
        </w:rPr>
      </w:pPr>
    </w:p>
    <w:p w14:paraId="03B8E3F8">
      <w:pPr>
        <w:spacing w:line="241" w:lineRule="auto"/>
        <w:rPr>
          <w:rFonts w:ascii="Arial"/>
          <w:sz w:val="21"/>
        </w:rPr>
      </w:pPr>
    </w:p>
    <w:p w14:paraId="3038EB3B">
      <w:pPr>
        <w:spacing w:line="241" w:lineRule="auto"/>
        <w:rPr>
          <w:rFonts w:ascii="Arial"/>
          <w:sz w:val="21"/>
        </w:rPr>
      </w:pPr>
    </w:p>
    <w:p w14:paraId="775A975E">
      <w:pPr>
        <w:spacing w:line="241" w:lineRule="auto"/>
        <w:rPr>
          <w:rFonts w:ascii="Arial"/>
          <w:sz w:val="21"/>
        </w:rPr>
      </w:pPr>
    </w:p>
    <w:p w14:paraId="2C11B3CB">
      <w:pPr>
        <w:spacing w:line="241" w:lineRule="auto"/>
        <w:rPr>
          <w:rFonts w:ascii="Arial"/>
          <w:sz w:val="21"/>
        </w:rPr>
      </w:pPr>
    </w:p>
    <w:p w14:paraId="2B161A42">
      <w:pPr>
        <w:spacing w:line="241" w:lineRule="auto"/>
        <w:rPr>
          <w:rFonts w:ascii="Arial"/>
          <w:sz w:val="21"/>
        </w:rPr>
      </w:pPr>
    </w:p>
    <w:p w14:paraId="7B7958B3">
      <w:pPr>
        <w:spacing w:line="242" w:lineRule="auto"/>
        <w:rPr>
          <w:rFonts w:ascii="Arial"/>
          <w:sz w:val="21"/>
        </w:rPr>
      </w:pPr>
    </w:p>
    <w:p w14:paraId="2EA40FAA">
      <w:pPr>
        <w:spacing w:line="242" w:lineRule="auto"/>
        <w:rPr>
          <w:rFonts w:ascii="Arial"/>
          <w:sz w:val="21"/>
        </w:rPr>
      </w:pPr>
    </w:p>
    <w:p w14:paraId="085ACDF3">
      <w:pPr>
        <w:spacing w:line="240" w:lineRule="auto"/>
        <w:rPr>
          <w:sz w:val="20"/>
          <w:szCs w:val="20"/>
        </w:rPr>
        <w:sectPr>
          <w:headerReference r:id="rId22" w:type="default"/>
          <w:pgSz w:w="11906" w:h="16839"/>
          <w:pgMar w:top="1362" w:right="1188" w:bottom="400" w:left="1785" w:header="871" w:footer="0" w:gutter="0"/>
          <w:pgNumType w:fmt="numberInDash"/>
          <w:cols w:space="720" w:num="1"/>
        </w:sectPr>
      </w:pPr>
    </w:p>
    <w:p w14:paraId="520FE271">
      <w:pPr>
        <w:pStyle w:val="4"/>
        <w:spacing w:before="89" w:line="225" w:lineRule="auto"/>
        <w:ind w:left="2492"/>
        <w:rPr>
          <w:sz w:val="35"/>
          <w:szCs w:val="35"/>
        </w:rPr>
      </w:pPr>
      <w:r>
        <w:rPr>
          <w:b/>
          <w:bCs/>
          <w:spacing w:val="-2"/>
          <w:sz w:val="35"/>
          <w:szCs w:val="35"/>
        </w:rPr>
        <w:t>第</w:t>
      </w:r>
      <w:r>
        <w:rPr>
          <w:spacing w:val="-59"/>
          <w:sz w:val="35"/>
          <w:szCs w:val="35"/>
        </w:rPr>
        <w:t xml:space="preserve"> </w:t>
      </w:r>
      <w:r>
        <w:rPr>
          <w:b/>
          <w:bCs/>
          <w:spacing w:val="-2"/>
          <w:sz w:val="35"/>
          <w:szCs w:val="35"/>
        </w:rPr>
        <w:t>6</w:t>
      </w:r>
      <w:r>
        <w:rPr>
          <w:spacing w:val="-66"/>
          <w:sz w:val="35"/>
          <w:szCs w:val="35"/>
        </w:rPr>
        <w:t xml:space="preserve"> </w:t>
      </w:r>
      <w:r>
        <w:rPr>
          <w:b/>
          <w:bCs/>
          <w:spacing w:val="-2"/>
          <w:sz w:val="35"/>
          <w:szCs w:val="35"/>
        </w:rPr>
        <w:t>部分</w:t>
      </w:r>
      <w:r>
        <w:rPr>
          <w:spacing w:val="21"/>
          <w:sz w:val="35"/>
          <w:szCs w:val="35"/>
        </w:rPr>
        <w:t xml:space="preserve">  </w:t>
      </w:r>
      <w:r>
        <w:rPr>
          <w:b/>
          <w:bCs/>
          <w:spacing w:val="-2"/>
          <w:sz w:val="35"/>
          <w:szCs w:val="35"/>
        </w:rPr>
        <w:t>资格证明文件</w:t>
      </w:r>
    </w:p>
    <w:p w14:paraId="3E6F1136">
      <w:pPr>
        <w:pStyle w:val="4"/>
        <w:spacing w:before="137" w:line="219" w:lineRule="auto"/>
        <w:ind w:left="68"/>
        <w:rPr>
          <w:sz w:val="24"/>
          <w:szCs w:val="24"/>
        </w:rPr>
      </w:pPr>
      <w:r>
        <w:rPr>
          <w:b/>
          <w:bCs/>
          <w:spacing w:val="-3"/>
          <w:sz w:val="24"/>
          <w:szCs w:val="24"/>
        </w:rPr>
        <w:t>6.1、供应商资格证明文件主要内容：</w:t>
      </w:r>
    </w:p>
    <w:p w14:paraId="212DA36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val="0"/>
        <w:wordWrap w:val="0"/>
        <w:overflowPunct/>
        <w:topLinePunct w:val="0"/>
        <w:autoSpaceDE w:val="0"/>
        <w:autoSpaceDN w:val="0"/>
        <w:bidi w:val="0"/>
        <w:adjustRightInd w:val="0"/>
        <w:snapToGrid w:val="0"/>
        <w:spacing w:before="0" w:beforeAutospacing="0" w:after="0" w:afterAutospacing="0" w:line="360" w:lineRule="auto"/>
        <w:ind w:right="0" w:firstLine="420" w:firstLineChars="200"/>
        <w:jc w:val="left"/>
        <w:textAlignment w:val="baseline"/>
        <w:rPr>
          <w:rFonts w:hint="eastAsia" w:ascii="宋体" w:hAnsi="宋体" w:eastAsia="宋体" w:cs="宋体"/>
          <w:b w:val="0"/>
          <w:bCs w:val="0"/>
          <w:i w:val="0"/>
          <w:iCs w:val="0"/>
          <w:caps w:val="0"/>
          <w:smallCaps w:val="0"/>
          <w:vanish w:val="0"/>
          <w:color w:val="333333"/>
          <w:spacing w:val="0"/>
          <w:sz w:val="21"/>
          <w:szCs w:val="21"/>
        </w:rPr>
      </w:pPr>
      <w:r>
        <w:rPr>
          <w:rFonts w:hint="eastAsia" w:ascii="宋体" w:hAnsi="宋体" w:eastAsia="宋体" w:cs="宋体"/>
          <w:b w:val="0"/>
          <w:bCs w:val="0"/>
          <w:i w:val="0"/>
          <w:iCs w:val="0"/>
          <w:caps w:val="0"/>
          <w:smallCaps w:val="0"/>
          <w:vanish w:val="0"/>
          <w:color w:val="333333"/>
          <w:spacing w:val="0"/>
          <w:sz w:val="21"/>
          <w:szCs w:val="21"/>
        </w:rPr>
        <w:t>1</w:t>
      </w:r>
      <w:r>
        <w:rPr>
          <w:rFonts w:hint="eastAsia" w:ascii="宋体" w:hAnsi="宋体" w:eastAsia="宋体" w:cs="宋体"/>
          <w:b w:val="0"/>
          <w:bCs w:val="0"/>
          <w:i w:val="0"/>
          <w:iCs w:val="0"/>
          <w:caps w:val="0"/>
          <w:smallCaps w:val="0"/>
          <w:vanish w:val="0"/>
          <w:color w:val="333333"/>
          <w:spacing w:val="0"/>
          <w:sz w:val="21"/>
          <w:szCs w:val="21"/>
          <w:lang w:eastAsia="zh-CN"/>
        </w:rPr>
        <w:t>、</w:t>
      </w:r>
      <w:r>
        <w:rPr>
          <w:rFonts w:hint="eastAsia" w:ascii="宋体" w:hAnsi="宋体" w:eastAsia="宋体" w:cs="宋体"/>
          <w:b w:val="0"/>
          <w:bCs w:val="0"/>
          <w:i w:val="0"/>
          <w:iCs w:val="0"/>
          <w:caps w:val="0"/>
          <w:smallCaps w:val="0"/>
          <w:vanish w:val="0"/>
          <w:color w:val="333333"/>
          <w:spacing w:val="0"/>
          <w:sz w:val="21"/>
          <w:szCs w:val="21"/>
        </w:rPr>
        <w:t>投标人须具有独立承担民事责任能力，法人或其他组织的应提供营业执照等证明文件，自然人的应提供有效的自然人身份证明（附年度报告）；</w:t>
      </w:r>
    </w:p>
    <w:p w14:paraId="71446F7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val="0"/>
        <w:wordWrap w:val="0"/>
        <w:overflowPunct/>
        <w:topLinePunct w:val="0"/>
        <w:autoSpaceDE w:val="0"/>
        <w:autoSpaceDN w:val="0"/>
        <w:bidi w:val="0"/>
        <w:adjustRightInd w:val="0"/>
        <w:snapToGrid w:val="0"/>
        <w:spacing w:before="0" w:beforeAutospacing="0" w:after="0" w:afterAutospacing="0" w:line="360" w:lineRule="auto"/>
        <w:ind w:right="0" w:firstLine="420" w:firstLineChars="200"/>
        <w:jc w:val="left"/>
        <w:textAlignment w:val="baseline"/>
        <w:rPr>
          <w:rFonts w:hint="eastAsia" w:ascii="宋体" w:hAnsi="宋体" w:eastAsia="宋体" w:cs="宋体"/>
          <w:b w:val="0"/>
          <w:bCs w:val="0"/>
          <w:i w:val="0"/>
          <w:iCs w:val="0"/>
          <w:caps w:val="0"/>
          <w:smallCaps w:val="0"/>
          <w:vanish w:val="0"/>
          <w:color w:val="333333"/>
          <w:spacing w:val="0"/>
          <w:sz w:val="21"/>
          <w:szCs w:val="21"/>
          <w:lang w:eastAsia="zh-CN"/>
        </w:rPr>
      </w:pPr>
      <w:r>
        <w:rPr>
          <w:rFonts w:hint="eastAsia" w:ascii="宋体" w:hAnsi="宋体" w:eastAsia="宋体" w:cs="宋体"/>
          <w:b w:val="0"/>
          <w:bCs w:val="0"/>
          <w:i w:val="0"/>
          <w:iCs w:val="0"/>
          <w:caps w:val="0"/>
          <w:smallCaps w:val="0"/>
          <w:vanish w:val="0"/>
          <w:color w:val="333333"/>
          <w:spacing w:val="0"/>
          <w:sz w:val="21"/>
          <w:szCs w:val="21"/>
        </w:rPr>
        <w:t>2</w:t>
      </w:r>
      <w:r>
        <w:rPr>
          <w:rFonts w:hint="eastAsia" w:ascii="宋体" w:hAnsi="宋体" w:eastAsia="宋体" w:cs="宋体"/>
          <w:b w:val="0"/>
          <w:bCs w:val="0"/>
          <w:i w:val="0"/>
          <w:iCs w:val="0"/>
          <w:caps w:val="0"/>
          <w:smallCaps w:val="0"/>
          <w:vanish w:val="0"/>
          <w:color w:val="333333"/>
          <w:spacing w:val="0"/>
          <w:sz w:val="21"/>
          <w:szCs w:val="21"/>
          <w:lang w:eastAsia="zh-CN"/>
        </w:rPr>
        <w:t>、</w:t>
      </w:r>
      <w:r>
        <w:rPr>
          <w:rFonts w:hint="eastAsia" w:ascii="宋体" w:hAnsi="宋体" w:eastAsia="宋体" w:cs="宋体"/>
          <w:b w:val="0"/>
          <w:bCs w:val="0"/>
          <w:i w:val="0"/>
          <w:iCs w:val="0"/>
          <w:caps w:val="0"/>
          <w:smallCaps w:val="0"/>
          <w:vanish w:val="0"/>
          <w:color w:val="333333"/>
          <w:spacing w:val="0"/>
          <w:sz w:val="21"/>
          <w:szCs w:val="21"/>
        </w:rPr>
        <w:t>法定代表人授权书（附法定代表人、被授权人身份证复印件）及被授权人身份证（法定代表人直接参加谈判，须提供法定代表人身份证明及身份证原件）；</w:t>
      </w:r>
      <w:r>
        <w:rPr>
          <w:rFonts w:hint="eastAsia" w:ascii="宋体" w:hAnsi="宋体" w:eastAsia="宋体" w:cs="宋体"/>
          <w:b w:val="0"/>
          <w:bCs w:val="0"/>
          <w:i w:val="0"/>
          <w:iCs w:val="0"/>
          <w:caps w:val="0"/>
          <w:smallCaps w:val="0"/>
          <w:vanish w:val="0"/>
          <w:color w:val="333333"/>
          <w:spacing w:val="0"/>
          <w:sz w:val="21"/>
          <w:szCs w:val="21"/>
        </w:rPr>
        <w:br w:type="textWrapping"/>
      </w:r>
      <w:r>
        <w:rPr>
          <w:rFonts w:hint="eastAsia" w:ascii="宋体" w:hAnsi="宋体" w:eastAsia="宋体" w:cs="宋体"/>
          <w:b w:val="0"/>
          <w:bCs w:val="0"/>
          <w:i w:val="0"/>
          <w:iCs w:val="0"/>
          <w:caps w:val="0"/>
          <w:smallCaps w:val="0"/>
          <w:vanish w:val="0"/>
          <w:color w:val="333333"/>
          <w:spacing w:val="0"/>
          <w:sz w:val="21"/>
          <w:szCs w:val="21"/>
          <w:lang w:val="en-US" w:eastAsia="zh-CN"/>
        </w:rPr>
        <w:t xml:space="preserve">    </w:t>
      </w:r>
      <w:r>
        <w:rPr>
          <w:rFonts w:hint="eastAsia" w:ascii="宋体" w:hAnsi="宋体" w:eastAsia="宋体" w:cs="宋体"/>
          <w:b w:val="0"/>
          <w:bCs w:val="0"/>
          <w:i w:val="0"/>
          <w:iCs w:val="0"/>
          <w:caps w:val="0"/>
          <w:smallCaps w:val="0"/>
          <w:vanish w:val="0"/>
          <w:color w:val="333333"/>
          <w:spacing w:val="0"/>
          <w:sz w:val="21"/>
          <w:szCs w:val="21"/>
        </w:rPr>
        <w:t>3</w:t>
      </w:r>
      <w:r>
        <w:rPr>
          <w:rFonts w:hint="eastAsia" w:ascii="宋体" w:hAnsi="宋体" w:eastAsia="宋体" w:cs="宋体"/>
          <w:b w:val="0"/>
          <w:bCs w:val="0"/>
          <w:i w:val="0"/>
          <w:iCs w:val="0"/>
          <w:caps w:val="0"/>
          <w:smallCaps w:val="0"/>
          <w:vanish w:val="0"/>
          <w:color w:val="333333"/>
          <w:spacing w:val="0"/>
          <w:sz w:val="21"/>
          <w:szCs w:val="21"/>
          <w:lang w:eastAsia="zh-CN"/>
        </w:rPr>
        <w:t>、</w:t>
      </w:r>
      <w:r>
        <w:rPr>
          <w:rFonts w:hint="eastAsia" w:ascii="宋体" w:hAnsi="宋体" w:eastAsia="宋体" w:cs="宋体"/>
          <w:b w:val="0"/>
          <w:bCs w:val="0"/>
          <w:i w:val="0"/>
          <w:iCs w:val="0"/>
          <w:caps w:val="0"/>
          <w:smallCaps w:val="0"/>
          <w:vanish w:val="0"/>
          <w:color w:val="333333"/>
          <w:spacing w:val="0"/>
          <w:sz w:val="21"/>
          <w:szCs w:val="21"/>
        </w:rPr>
        <w:t>供应商须具备建筑工程施工总承包叁级及以上资质，具有安全生产许可证；</w:t>
      </w:r>
      <w:r>
        <w:rPr>
          <w:rFonts w:hint="eastAsia" w:ascii="宋体" w:hAnsi="宋体" w:eastAsia="宋体" w:cs="宋体"/>
          <w:b w:val="0"/>
          <w:bCs w:val="0"/>
          <w:i w:val="0"/>
          <w:iCs w:val="0"/>
          <w:caps w:val="0"/>
          <w:smallCaps w:val="0"/>
          <w:vanish w:val="0"/>
          <w:color w:val="333333"/>
          <w:spacing w:val="0"/>
          <w:sz w:val="21"/>
          <w:szCs w:val="21"/>
        </w:rPr>
        <w:br w:type="textWrapping"/>
      </w:r>
      <w:r>
        <w:rPr>
          <w:rFonts w:hint="eastAsia" w:ascii="宋体" w:hAnsi="宋体" w:eastAsia="宋体" w:cs="宋体"/>
          <w:b w:val="0"/>
          <w:bCs w:val="0"/>
          <w:i w:val="0"/>
          <w:iCs w:val="0"/>
          <w:caps w:val="0"/>
          <w:smallCaps w:val="0"/>
          <w:vanish w:val="0"/>
          <w:color w:val="333333"/>
          <w:spacing w:val="0"/>
          <w:sz w:val="21"/>
          <w:szCs w:val="21"/>
          <w:lang w:val="en-US" w:eastAsia="zh-CN"/>
        </w:rPr>
        <w:t xml:space="preserve">    </w:t>
      </w:r>
      <w:r>
        <w:rPr>
          <w:rFonts w:hint="eastAsia" w:ascii="宋体" w:hAnsi="宋体" w:eastAsia="宋体" w:cs="宋体"/>
          <w:b w:val="0"/>
          <w:bCs w:val="0"/>
          <w:i w:val="0"/>
          <w:iCs w:val="0"/>
          <w:caps w:val="0"/>
          <w:smallCaps w:val="0"/>
          <w:vanish w:val="0"/>
          <w:color w:val="333333"/>
          <w:spacing w:val="0"/>
          <w:sz w:val="21"/>
          <w:szCs w:val="21"/>
        </w:rPr>
        <w:t>4</w:t>
      </w:r>
      <w:r>
        <w:rPr>
          <w:rFonts w:hint="eastAsia" w:ascii="宋体" w:hAnsi="宋体" w:eastAsia="宋体" w:cs="宋体"/>
          <w:b w:val="0"/>
          <w:bCs w:val="0"/>
          <w:i w:val="0"/>
          <w:iCs w:val="0"/>
          <w:caps w:val="0"/>
          <w:smallCaps w:val="0"/>
          <w:vanish w:val="0"/>
          <w:color w:val="333333"/>
          <w:spacing w:val="0"/>
          <w:sz w:val="21"/>
          <w:szCs w:val="21"/>
          <w:lang w:eastAsia="zh-CN"/>
        </w:rPr>
        <w:t>、</w:t>
      </w:r>
      <w:r>
        <w:rPr>
          <w:rFonts w:hint="eastAsia" w:ascii="宋体" w:hAnsi="宋体" w:eastAsia="宋体" w:cs="宋体"/>
          <w:b w:val="0"/>
          <w:bCs w:val="0"/>
          <w:i w:val="0"/>
          <w:iCs w:val="0"/>
          <w:caps w:val="0"/>
          <w:smallCaps w:val="0"/>
          <w:vanish w:val="0"/>
          <w:color w:val="333333"/>
          <w:spacing w:val="0"/>
          <w:sz w:val="21"/>
          <w:szCs w:val="21"/>
        </w:rPr>
        <w:t>投标人拟派的项目经理具有建筑工程专业二级注册建造师（含二级）以上资格且具有有效的安全生产考核合格B证，须注册在本单位且未担任其它在施建设工程项目的项目经理（提供</w:t>
      </w:r>
      <w:r>
        <w:rPr>
          <w:rFonts w:hint="eastAsia" w:ascii="宋体" w:hAnsi="宋体" w:eastAsia="宋体" w:cs="宋体"/>
          <w:b w:val="0"/>
          <w:bCs w:val="0"/>
          <w:i w:val="0"/>
          <w:iCs w:val="0"/>
          <w:caps w:val="0"/>
          <w:smallCaps w:val="0"/>
          <w:vanish w:val="0"/>
          <w:color w:val="333333"/>
          <w:spacing w:val="0"/>
          <w:sz w:val="21"/>
          <w:szCs w:val="21"/>
          <w:lang w:val="en-US" w:eastAsia="zh-CN"/>
        </w:rPr>
        <w:t xml:space="preserve"> </w:t>
      </w:r>
      <w:r>
        <w:rPr>
          <w:rFonts w:hint="eastAsia" w:ascii="宋体" w:hAnsi="宋体" w:eastAsia="宋体" w:cs="宋体"/>
          <w:b w:val="0"/>
          <w:bCs w:val="0"/>
          <w:i w:val="0"/>
          <w:iCs w:val="0"/>
          <w:caps w:val="0"/>
          <w:smallCaps w:val="0"/>
          <w:vanish w:val="0"/>
          <w:color w:val="333333"/>
          <w:spacing w:val="0"/>
          <w:sz w:val="21"/>
          <w:szCs w:val="21"/>
        </w:rPr>
        <w:t>单位加盖公章的无在建工程证明）；</w:t>
      </w:r>
      <w:r>
        <w:rPr>
          <w:rFonts w:hint="eastAsia" w:ascii="宋体" w:hAnsi="宋体" w:eastAsia="宋体" w:cs="宋体"/>
          <w:b w:val="0"/>
          <w:bCs w:val="0"/>
          <w:i w:val="0"/>
          <w:iCs w:val="0"/>
          <w:caps w:val="0"/>
          <w:smallCaps w:val="0"/>
          <w:vanish w:val="0"/>
          <w:color w:val="333333"/>
          <w:spacing w:val="0"/>
          <w:sz w:val="21"/>
          <w:szCs w:val="21"/>
        </w:rPr>
        <w:br w:type="textWrapping"/>
      </w:r>
      <w:r>
        <w:rPr>
          <w:rFonts w:hint="eastAsia" w:ascii="宋体" w:hAnsi="宋体" w:eastAsia="宋体" w:cs="宋体"/>
          <w:b w:val="0"/>
          <w:bCs w:val="0"/>
          <w:i w:val="0"/>
          <w:iCs w:val="0"/>
          <w:caps w:val="0"/>
          <w:smallCaps w:val="0"/>
          <w:vanish w:val="0"/>
          <w:color w:val="333333"/>
          <w:spacing w:val="0"/>
          <w:sz w:val="21"/>
          <w:szCs w:val="21"/>
          <w:lang w:val="en-US" w:eastAsia="zh-CN"/>
        </w:rPr>
        <w:t xml:space="preserve">    </w:t>
      </w:r>
      <w:r>
        <w:rPr>
          <w:rFonts w:hint="eastAsia" w:ascii="宋体" w:hAnsi="宋体" w:eastAsia="宋体" w:cs="宋体"/>
          <w:b w:val="0"/>
          <w:bCs w:val="0"/>
          <w:i w:val="0"/>
          <w:iCs w:val="0"/>
          <w:caps w:val="0"/>
          <w:smallCaps w:val="0"/>
          <w:vanish w:val="0"/>
          <w:color w:val="333333"/>
          <w:spacing w:val="0"/>
          <w:sz w:val="21"/>
          <w:szCs w:val="21"/>
        </w:rPr>
        <w:t>5</w:t>
      </w:r>
      <w:r>
        <w:rPr>
          <w:rFonts w:hint="eastAsia" w:ascii="宋体" w:hAnsi="宋体" w:eastAsia="宋体" w:cs="宋体"/>
          <w:b w:val="0"/>
          <w:bCs w:val="0"/>
          <w:i w:val="0"/>
          <w:iCs w:val="0"/>
          <w:caps w:val="0"/>
          <w:smallCaps w:val="0"/>
          <w:vanish w:val="0"/>
          <w:color w:val="333333"/>
          <w:spacing w:val="0"/>
          <w:sz w:val="21"/>
          <w:szCs w:val="21"/>
          <w:lang w:eastAsia="zh-CN"/>
        </w:rPr>
        <w:t>、</w:t>
      </w:r>
      <w:r>
        <w:rPr>
          <w:rFonts w:hint="eastAsia" w:ascii="宋体" w:hAnsi="宋体" w:eastAsia="宋体" w:cs="宋体"/>
          <w:b w:val="0"/>
          <w:bCs w:val="0"/>
          <w:i w:val="0"/>
          <w:iCs w:val="0"/>
          <w:caps w:val="0"/>
          <w:smallCaps w:val="0"/>
          <w:vanish w:val="0"/>
          <w:color w:val="333333"/>
          <w:spacing w:val="0"/>
          <w:sz w:val="21"/>
          <w:szCs w:val="21"/>
        </w:rPr>
        <w:t>提供谈判响应文件递交截止日近一年内任意一个月的纳税证明或完税证明（任意税种），依法免税的单位应提供相关证明材料；</w:t>
      </w:r>
      <w:r>
        <w:rPr>
          <w:rFonts w:hint="eastAsia" w:ascii="宋体" w:hAnsi="宋体" w:eastAsia="宋体" w:cs="宋体"/>
          <w:b w:val="0"/>
          <w:bCs w:val="0"/>
          <w:i w:val="0"/>
          <w:iCs w:val="0"/>
          <w:caps w:val="0"/>
          <w:smallCaps w:val="0"/>
          <w:vanish w:val="0"/>
          <w:color w:val="333333"/>
          <w:spacing w:val="0"/>
          <w:sz w:val="21"/>
          <w:szCs w:val="21"/>
        </w:rPr>
        <w:br w:type="textWrapping"/>
      </w:r>
      <w:r>
        <w:rPr>
          <w:rFonts w:hint="eastAsia" w:ascii="宋体" w:hAnsi="宋体" w:eastAsia="宋体" w:cs="宋体"/>
          <w:b w:val="0"/>
          <w:bCs w:val="0"/>
          <w:i w:val="0"/>
          <w:iCs w:val="0"/>
          <w:caps w:val="0"/>
          <w:smallCaps w:val="0"/>
          <w:vanish w:val="0"/>
          <w:color w:val="333333"/>
          <w:spacing w:val="0"/>
          <w:sz w:val="21"/>
          <w:szCs w:val="21"/>
          <w:lang w:val="en-US" w:eastAsia="zh-CN"/>
        </w:rPr>
        <w:t xml:space="preserve">    </w:t>
      </w:r>
      <w:r>
        <w:rPr>
          <w:rFonts w:hint="eastAsia" w:ascii="宋体" w:hAnsi="宋体" w:eastAsia="宋体" w:cs="宋体"/>
          <w:b w:val="0"/>
          <w:bCs w:val="0"/>
          <w:i w:val="0"/>
          <w:iCs w:val="0"/>
          <w:caps w:val="0"/>
          <w:smallCaps w:val="0"/>
          <w:vanish w:val="0"/>
          <w:color w:val="333333"/>
          <w:spacing w:val="0"/>
          <w:sz w:val="21"/>
          <w:szCs w:val="21"/>
        </w:rPr>
        <w:t>6</w:t>
      </w:r>
      <w:r>
        <w:rPr>
          <w:rFonts w:hint="eastAsia" w:ascii="宋体" w:hAnsi="宋体" w:eastAsia="宋体" w:cs="宋体"/>
          <w:b w:val="0"/>
          <w:bCs w:val="0"/>
          <w:i w:val="0"/>
          <w:iCs w:val="0"/>
          <w:caps w:val="0"/>
          <w:smallCaps w:val="0"/>
          <w:vanish w:val="0"/>
          <w:color w:val="333333"/>
          <w:spacing w:val="0"/>
          <w:sz w:val="21"/>
          <w:szCs w:val="21"/>
          <w:lang w:eastAsia="zh-CN"/>
        </w:rPr>
        <w:t>、</w:t>
      </w:r>
      <w:r>
        <w:rPr>
          <w:rFonts w:hint="eastAsia" w:ascii="宋体" w:hAnsi="宋体" w:eastAsia="宋体" w:cs="宋体"/>
          <w:b w:val="0"/>
          <w:bCs w:val="0"/>
          <w:i w:val="0"/>
          <w:iCs w:val="0"/>
          <w:caps w:val="0"/>
          <w:smallCaps w:val="0"/>
          <w:vanish w:val="0"/>
          <w:color w:val="333333"/>
          <w:spacing w:val="0"/>
          <w:sz w:val="21"/>
          <w:szCs w:val="21"/>
        </w:rPr>
        <w:t>社会保障资金缴纳证明：提供谈判截止日前近一年内任意一个月的社会保障资金缴存单据或社保机构开具的社会保险参保缴费情况证明，依法不需要缴纳社会保障资金的供应商提供相关文件证明；</w:t>
      </w:r>
      <w:r>
        <w:rPr>
          <w:rFonts w:hint="eastAsia" w:ascii="宋体" w:hAnsi="宋体" w:eastAsia="宋体" w:cs="宋体"/>
          <w:b w:val="0"/>
          <w:bCs w:val="0"/>
          <w:i w:val="0"/>
          <w:iCs w:val="0"/>
          <w:caps w:val="0"/>
          <w:smallCaps w:val="0"/>
          <w:vanish w:val="0"/>
          <w:color w:val="333333"/>
          <w:spacing w:val="0"/>
          <w:sz w:val="21"/>
          <w:szCs w:val="21"/>
        </w:rPr>
        <w:br w:type="textWrapping"/>
      </w:r>
      <w:r>
        <w:rPr>
          <w:rFonts w:hint="eastAsia" w:ascii="宋体" w:hAnsi="宋体" w:eastAsia="宋体" w:cs="宋体"/>
          <w:b w:val="0"/>
          <w:bCs w:val="0"/>
          <w:i w:val="0"/>
          <w:iCs w:val="0"/>
          <w:caps w:val="0"/>
          <w:smallCaps w:val="0"/>
          <w:vanish w:val="0"/>
          <w:color w:val="333333"/>
          <w:spacing w:val="0"/>
          <w:sz w:val="21"/>
          <w:szCs w:val="21"/>
          <w:lang w:val="en-US" w:eastAsia="zh-CN"/>
        </w:rPr>
        <w:t xml:space="preserve">    </w:t>
      </w:r>
      <w:r>
        <w:rPr>
          <w:rFonts w:hint="eastAsia" w:ascii="宋体" w:hAnsi="宋体" w:eastAsia="宋体" w:cs="宋体"/>
          <w:b w:val="0"/>
          <w:bCs w:val="0"/>
          <w:i w:val="0"/>
          <w:iCs w:val="0"/>
          <w:caps w:val="0"/>
          <w:smallCaps w:val="0"/>
          <w:vanish w:val="0"/>
          <w:color w:val="333333"/>
          <w:spacing w:val="0"/>
          <w:sz w:val="21"/>
          <w:szCs w:val="21"/>
        </w:rPr>
        <w:t>7</w:t>
      </w:r>
      <w:r>
        <w:rPr>
          <w:rFonts w:hint="eastAsia" w:ascii="宋体" w:hAnsi="宋体" w:eastAsia="宋体" w:cs="宋体"/>
          <w:b w:val="0"/>
          <w:bCs w:val="0"/>
          <w:i w:val="0"/>
          <w:iCs w:val="0"/>
          <w:caps w:val="0"/>
          <w:smallCaps w:val="0"/>
          <w:vanish w:val="0"/>
          <w:color w:val="333333"/>
          <w:spacing w:val="0"/>
          <w:sz w:val="21"/>
          <w:szCs w:val="21"/>
          <w:lang w:eastAsia="zh-CN"/>
        </w:rPr>
        <w:t>、</w:t>
      </w:r>
      <w:r>
        <w:rPr>
          <w:rFonts w:hint="eastAsia" w:ascii="宋体" w:hAnsi="宋体" w:eastAsia="宋体" w:cs="宋体"/>
          <w:b w:val="0"/>
          <w:bCs w:val="0"/>
          <w:i w:val="0"/>
          <w:iCs w:val="0"/>
          <w:caps w:val="0"/>
          <w:smallCaps w:val="0"/>
          <w:vanish w:val="0"/>
          <w:color w:val="333333"/>
          <w:spacing w:val="0"/>
          <w:sz w:val="21"/>
          <w:szCs w:val="21"/>
        </w:rPr>
        <w:t>提供2024年的财务审计报告（至少包括资产负债表和利润表，成立时间至提交投标文件截止时间不足一年的可提供成立后任意时段的资产负债表）、或提供开标日期前3个月内银行出具的资信证明、或财政部门认可的政府采购专业担保机构出具的投标担保函；</w:t>
      </w:r>
      <w:r>
        <w:rPr>
          <w:rFonts w:hint="eastAsia" w:ascii="宋体" w:hAnsi="宋体" w:eastAsia="宋体" w:cs="宋体"/>
          <w:b w:val="0"/>
          <w:bCs w:val="0"/>
          <w:i w:val="0"/>
          <w:iCs w:val="0"/>
          <w:caps w:val="0"/>
          <w:smallCaps w:val="0"/>
          <w:vanish w:val="0"/>
          <w:color w:val="333333"/>
          <w:spacing w:val="0"/>
          <w:sz w:val="21"/>
          <w:szCs w:val="21"/>
        </w:rPr>
        <w:br w:type="textWrapping"/>
      </w:r>
      <w:r>
        <w:rPr>
          <w:rFonts w:hint="eastAsia" w:ascii="宋体" w:hAnsi="宋体" w:eastAsia="宋体" w:cs="宋体"/>
          <w:b w:val="0"/>
          <w:bCs w:val="0"/>
          <w:i w:val="0"/>
          <w:iCs w:val="0"/>
          <w:caps w:val="0"/>
          <w:smallCaps w:val="0"/>
          <w:vanish w:val="0"/>
          <w:color w:val="333333"/>
          <w:spacing w:val="0"/>
          <w:sz w:val="21"/>
          <w:szCs w:val="21"/>
          <w:lang w:val="en-US" w:eastAsia="zh-CN"/>
        </w:rPr>
        <w:t xml:space="preserve">    </w:t>
      </w:r>
      <w:r>
        <w:rPr>
          <w:rFonts w:hint="eastAsia" w:ascii="宋体" w:hAnsi="宋体" w:eastAsia="宋体" w:cs="宋体"/>
          <w:b w:val="0"/>
          <w:bCs w:val="0"/>
          <w:i w:val="0"/>
          <w:iCs w:val="0"/>
          <w:caps w:val="0"/>
          <w:smallCaps w:val="0"/>
          <w:vanish w:val="0"/>
          <w:color w:val="333333"/>
          <w:spacing w:val="0"/>
          <w:sz w:val="21"/>
          <w:szCs w:val="21"/>
        </w:rPr>
        <w:t>8</w:t>
      </w:r>
      <w:r>
        <w:rPr>
          <w:rFonts w:hint="eastAsia" w:ascii="宋体" w:hAnsi="宋体" w:eastAsia="宋体" w:cs="宋体"/>
          <w:b w:val="0"/>
          <w:bCs w:val="0"/>
          <w:i w:val="0"/>
          <w:iCs w:val="0"/>
          <w:caps w:val="0"/>
          <w:smallCaps w:val="0"/>
          <w:vanish w:val="0"/>
          <w:color w:val="333333"/>
          <w:spacing w:val="0"/>
          <w:sz w:val="21"/>
          <w:szCs w:val="21"/>
          <w:lang w:eastAsia="zh-CN"/>
        </w:rPr>
        <w:t>、</w:t>
      </w:r>
      <w:r>
        <w:rPr>
          <w:rFonts w:hint="eastAsia" w:ascii="宋体" w:hAnsi="宋体" w:eastAsia="宋体" w:cs="宋体"/>
          <w:b w:val="0"/>
          <w:bCs w:val="0"/>
          <w:i w:val="0"/>
          <w:iCs w:val="0"/>
          <w:caps w:val="0"/>
          <w:smallCaps w:val="0"/>
          <w:vanish w:val="0"/>
          <w:color w:val="333333"/>
          <w:spacing w:val="0"/>
          <w:sz w:val="21"/>
          <w:szCs w:val="21"/>
        </w:rPr>
        <w:t>供应商不得列入“信用中国”网站中严重失信主体名单和重大税收违法失信主体，不得为“中国执行信息网”网站失信被执行人，不得为“中国政府采购网政府”采购 严重违法失信行为记录名单中被财政部门禁止参加政府采购活动的供应商（提供查询结果网页截图，并加盖供应商公章）；</w:t>
      </w:r>
      <w:r>
        <w:rPr>
          <w:rFonts w:hint="eastAsia" w:ascii="宋体" w:hAnsi="宋体" w:eastAsia="宋体" w:cs="宋体"/>
          <w:b w:val="0"/>
          <w:bCs w:val="0"/>
          <w:i w:val="0"/>
          <w:iCs w:val="0"/>
          <w:caps w:val="0"/>
          <w:smallCaps w:val="0"/>
          <w:vanish w:val="0"/>
          <w:color w:val="333333"/>
          <w:spacing w:val="0"/>
          <w:sz w:val="21"/>
          <w:szCs w:val="21"/>
        </w:rPr>
        <w:br w:type="textWrapping"/>
      </w:r>
      <w:r>
        <w:rPr>
          <w:rFonts w:hint="eastAsia" w:ascii="宋体" w:hAnsi="宋体" w:eastAsia="宋体" w:cs="宋体"/>
          <w:b w:val="0"/>
          <w:bCs w:val="0"/>
          <w:i w:val="0"/>
          <w:iCs w:val="0"/>
          <w:caps w:val="0"/>
          <w:smallCaps w:val="0"/>
          <w:vanish w:val="0"/>
          <w:color w:val="333333"/>
          <w:spacing w:val="0"/>
          <w:sz w:val="21"/>
          <w:szCs w:val="21"/>
          <w:lang w:val="en-US" w:eastAsia="zh-CN"/>
        </w:rPr>
        <w:t xml:space="preserve">    </w:t>
      </w:r>
      <w:r>
        <w:rPr>
          <w:rFonts w:hint="eastAsia" w:ascii="宋体" w:hAnsi="宋体" w:eastAsia="宋体" w:cs="宋体"/>
          <w:b w:val="0"/>
          <w:bCs w:val="0"/>
          <w:i w:val="0"/>
          <w:iCs w:val="0"/>
          <w:caps w:val="0"/>
          <w:smallCaps w:val="0"/>
          <w:vanish w:val="0"/>
          <w:color w:val="333333"/>
          <w:spacing w:val="0"/>
          <w:sz w:val="21"/>
          <w:szCs w:val="21"/>
        </w:rPr>
        <w:t>9</w:t>
      </w:r>
      <w:r>
        <w:rPr>
          <w:rFonts w:hint="eastAsia" w:ascii="宋体" w:hAnsi="宋体" w:eastAsia="宋体" w:cs="宋体"/>
          <w:b w:val="0"/>
          <w:bCs w:val="0"/>
          <w:i w:val="0"/>
          <w:iCs w:val="0"/>
          <w:caps w:val="0"/>
          <w:smallCaps w:val="0"/>
          <w:vanish w:val="0"/>
          <w:color w:val="333333"/>
          <w:spacing w:val="0"/>
          <w:sz w:val="21"/>
          <w:szCs w:val="21"/>
          <w:lang w:eastAsia="zh-CN"/>
        </w:rPr>
        <w:t>、</w:t>
      </w:r>
      <w:r>
        <w:rPr>
          <w:rFonts w:hint="eastAsia" w:ascii="宋体" w:hAnsi="宋体" w:eastAsia="宋体" w:cs="宋体"/>
          <w:b w:val="0"/>
          <w:bCs w:val="0"/>
          <w:i w:val="0"/>
          <w:iCs w:val="0"/>
          <w:caps w:val="0"/>
          <w:smallCaps w:val="0"/>
          <w:vanish w:val="0"/>
          <w:color w:val="333333"/>
          <w:spacing w:val="0"/>
          <w:sz w:val="21"/>
          <w:szCs w:val="21"/>
        </w:rPr>
        <w:t>其他要求：单位负责人为同一人或者存在控股、管理关系的不同单位，不得同时参加本项目投标。</w:t>
      </w:r>
      <w:r>
        <w:rPr>
          <w:rFonts w:hint="eastAsia" w:ascii="宋体" w:hAnsi="宋体" w:eastAsia="宋体" w:cs="宋体"/>
          <w:b w:val="0"/>
          <w:bCs w:val="0"/>
          <w:i w:val="0"/>
          <w:iCs w:val="0"/>
          <w:caps w:val="0"/>
          <w:smallCaps w:val="0"/>
          <w:vanish w:val="0"/>
          <w:color w:val="333333"/>
          <w:spacing w:val="0"/>
          <w:sz w:val="21"/>
          <w:szCs w:val="21"/>
          <w:lang w:eastAsia="zh-CN"/>
        </w:rPr>
        <w:t>（提供声明函）</w:t>
      </w:r>
      <w:r>
        <w:rPr>
          <w:rFonts w:hint="eastAsia" w:ascii="宋体" w:hAnsi="宋体" w:eastAsia="宋体" w:cs="宋体"/>
          <w:b w:val="0"/>
          <w:bCs w:val="0"/>
          <w:i w:val="0"/>
          <w:iCs w:val="0"/>
          <w:caps w:val="0"/>
          <w:smallCaps w:val="0"/>
          <w:vanish w:val="0"/>
          <w:color w:val="333333"/>
          <w:spacing w:val="0"/>
          <w:sz w:val="21"/>
          <w:szCs w:val="21"/>
        </w:rPr>
        <w:br w:type="textWrapping"/>
      </w:r>
      <w:r>
        <w:rPr>
          <w:rFonts w:hint="eastAsia" w:ascii="宋体" w:hAnsi="宋体" w:eastAsia="宋体" w:cs="宋体"/>
          <w:b w:val="0"/>
          <w:bCs w:val="0"/>
          <w:i w:val="0"/>
          <w:iCs w:val="0"/>
          <w:caps w:val="0"/>
          <w:smallCaps w:val="0"/>
          <w:vanish w:val="0"/>
          <w:color w:val="333333"/>
          <w:spacing w:val="0"/>
          <w:sz w:val="21"/>
          <w:szCs w:val="21"/>
          <w:lang w:val="en-US" w:eastAsia="zh-CN"/>
        </w:rPr>
        <w:t xml:space="preserve">   </w:t>
      </w:r>
      <w:r>
        <w:rPr>
          <w:rFonts w:hint="eastAsia" w:ascii="宋体" w:hAnsi="宋体" w:eastAsia="宋体" w:cs="宋体"/>
          <w:b w:val="0"/>
          <w:bCs w:val="0"/>
          <w:i w:val="0"/>
          <w:iCs w:val="0"/>
          <w:caps w:val="0"/>
          <w:smallCaps w:val="0"/>
          <w:vanish w:val="0"/>
          <w:color w:val="333333"/>
          <w:spacing w:val="0"/>
          <w:sz w:val="21"/>
          <w:szCs w:val="21"/>
        </w:rPr>
        <w:t>10</w:t>
      </w:r>
      <w:r>
        <w:rPr>
          <w:rFonts w:hint="eastAsia" w:ascii="宋体" w:hAnsi="宋体" w:eastAsia="宋体" w:cs="宋体"/>
          <w:b w:val="0"/>
          <w:bCs w:val="0"/>
          <w:i w:val="0"/>
          <w:iCs w:val="0"/>
          <w:caps w:val="0"/>
          <w:smallCaps w:val="0"/>
          <w:vanish w:val="0"/>
          <w:color w:val="333333"/>
          <w:spacing w:val="0"/>
          <w:sz w:val="21"/>
          <w:szCs w:val="21"/>
          <w:lang w:eastAsia="zh-CN"/>
        </w:rPr>
        <w:t>、</w:t>
      </w:r>
      <w:r>
        <w:rPr>
          <w:rFonts w:hint="eastAsia" w:ascii="宋体" w:hAnsi="宋体" w:eastAsia="宋体" w:cs="宋体"/>
          <w:b w:val="0"/>
          <w:bCs w:val="0"/>
          <w:i w:val="0"/>
          <w:iCs w:val="0"/>
          <w:caps w:val="0"/>
          <w:smallCaps w:val="0"/>
          <w:vanish w:val="0"/>
          <w:color w:val="333333"/>
          <w:spacing w:val="0"/>
          <w:sz w:val="21"/>
          <w:szCs w:val="21"/>
        </w:rPr>
        <w:t>本项目不允许联合体投标</w:t>
      </w:r>
      <w:r>
        <w:rPr>
          <w:rFonts w:hint="eastAsia" w:ascii="宋体" w:hAnsi="宋体" w:eastAsia="宋体" w:cs="宋体"/>
          <w:b w:val="0"/>
          <w:bCs w:val="0"/>
          <w:i w:val="0"/>
          <w:iCs w:val="0"/>
          <w:caps w:val="0"/>
          <w:smallCaps w:val="0"/>
          <w:vanish w:val="0"/>
          <w:color w:val="333333"/>
          <w:spacing w:val="0"/>
          <w:sz w:val="21"/>
          <w:szCs w:val="21"/>
          <w:lang w:eastAsia="zh-CN"/>
        </w:rPr>
        <w:t>（提供声明函）</w:t>
      </w:r>
    </w:p>
    <w:p w14:paraId="664C3E1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val="0"/>
        <w:wordWrap w:val="0"/>
        <w:overflowPunct/>
        <w:topLinePunct w:val="0"/>
        <w:autoSpaceDE w:val="0"/>
        <w:autoSpaceDN w:val="0"/>
        <w:bidi w:val="0"/>
        <w:adjustRightInd w:val="0"/>
        <w:snapToGrid w:val="0"/>
        <w:spacing w:before="0" w:beforeAutospacing="0" w:after="0" w:afterAutospacing="0" w:line="360" w:lineRule="auto"/>
        <w:ind w:right="0" w:firstLine="422" w:firstLineChars="200"/>
        <w:jc w:val="left"/>
        <w:textAlignment w:val="baseline"/>
        <w:rPr>
          <w:rFonts w:hint="default" w:ascii="宋体" w:hAnsi="宋体" w:eastAsia="宋体" w:cs="宋体"/>
          <w:b/>
          <w:bCs/>
          <w:i w:val="0"/>
          <w:iCs w:val="0"/>
          <w:caps w:val="0"/>
          <w:smallCaps w:val="0"/>
          <w:vanish w:val="0"/>
          <w:color w:val="333333"/>
          <w:spacing w:val="0"/>
          <w:sz w:val="21"/>
          <w:szCs w:val="21"/>
          <w:lang w:val="en-US" w:eastAsia="zh-CN"/>
        </w:rPr>
      </w:pPr>
      <w:r>
        <w:rPr>
          <w:rFonts w:hint="eastAsia" w:ascii="宋体" w:hAnsi="宋体" w:eastAsia="宋体" w:cs="宋体"/>
          <w:b/>
          <w:bCs/>
          <w:i w:val="0"/>
          <w:iCs w:val="0"/>
          <w:caps w:val="0"/>
          <w:smallCaps w:val="0"/>
          <w:vanish w:val="0"/>
          <w:color w:val="333333"/>
          <w:spacing w:val="0"/>
          <w:sz w:val="21"/>
          <w:szCs w:val="21"/>
          <w:lang w:val="en-US" w:eastAsia="zh-CN"/>
        </w:rPr>
        <w:t>11、中小企业声明函</w:t>
      </w:r>
    </w:p>
    <w:p w14:paraId="79D8F8B3">
      <w:pPr>
        <w:pStyle w:val="4"/>
        <w:spacing w:before="188" w:line="219" w:lineRule="auto"/>
        <w:ind w:left="548"/>
        <w:rPr>
          <w:sz w:val="24"/>
          <w:szCs w:val="24"/>
        </w:rPr>
      </w:pPr>
      <w:r>
        <w:rPr>
          <w:b/>
          <w:bCs/>
          <w:spacing w:val="-3"/>
          <w:sz w:val="24"/>
          <w:szCs w:val="24"/>
        </w:rPr>
        <w:t>6.2、供应商认为有必要说明的资格问题。</w:t>
      </w:r>
    </w:p>
    <w:p w14:paraId="002D6E2C">
      <w:pPr>
        <w:rPr>
          <w:rFonts w:ascii="Arial"/>
          <w:sz w:val="21"/>
        </w:rPr>
      </w:pPr>
    </w:p>
    <w:p w14:paraId="75284881">
      <w:pPr>
        <w:rPr>
          <w:rFonts w:ascii="Arial"/>
          <w:sz w:val="21"/>
        </w:rPr>
      </w:pPr>
    </w:p>
    <w:p w14:paraId="14A16A7C">
      <w:pPr>
        <w:rPr>
          <w:rFonts w:ascii="Arial"/>
          <w:sz w:val="21"/>
        </w:rPr>
      </w:pPr>
    </w:p>
    <w:p w14:paraId="692A8D70">
      <w:pPr>
        <w:rPr>
          <w:rFonts w:ascii="Arial"/>
          <w:sz w:val="21"/>
        </w:rPr>
      </w:pPr>
    </w:p>
    <w:p w14:paraId="184605BA">
      <w:pPr>
        <w:spacing w:line="241" w:lineRule="auto"/>
        <w:rPr>
          <w:rFonts w:ascii="Arial"/>
          <w:sz w:val="21"/>
        </w:rPr>
      </w:pPr>
    </w:p>
    <w:p w14:paraId="50D5061B">
      <w:pPr>
        <w:spacing w:line="241" w:lineRule="auto"/>
        <w:rPr>
          <w:rFonts w:ascii="Arial"/>
          <w:sz w:val="21"/>
        </w:rPr>
      </w:pPr>
    </w:p>
    <w:p w14:paraId="7A00E030">
      <w:pPr>
        <w:spacing w:line="241" w:lineRule="auto"/>
        <w:rPr>
          <w:rFonts w:ascii="Arial"/>
          <w:sz w:val="21"/>
        </w:rPr>
      </w:pPr>
    </w:p>
    <w:p w14:paraId="40C0EAD4">
      <w:pPr>
        <w:spacing w:line="241" w:lineRule="auto"/>
        <w:rPr>
          <w:rFonts w:ascii="Arial"/>
          <w:sz w:val="21"/>
        </w:rPr>
      </w:pPr>
    </w:p>
    <w:p w14:paraId="499334E6">
      <w:pPr>
        <w:spacing w:line="241" w:lineRule="auto"/>
        <w:rPr>
          <w:rFonts w:ascii="Arial"/>
          <w:sz w:val="21"/>
        </w:rPr>
      </w:pPr>
    </w:p>
    <w:p w14:paraId="4BD377F6">
      <w:pPr>
        <w:spacing w:line="241" w:lineRule="auto"/>
        <w:rPr>
          <w:rFonts w:ascii="Arial"/>
          <w:sz w:val="21"/>
        </w:rPr>
      </w:pPr>
    </w:p>
    <w:p w14:paraId="0785EA74">
      <w:pPr>
        <w:spacing w:line="241" w:lineRule="auto"/>
        <w:rPr>
          <w:rFonts w:ascii="Arial"/>
          <w:sz w:val="21"/>
        </w:rPr>
      </w:pPr>
    </w:p>
    <w:p w14:paraId="4B8DCA2E">
      <w:pPr>
        <w:spacing w:line="241" w:lineRule="auto"/>
        <w:rPr>
          <w:rFonts w:ascii="Arial"/>
          <w:sz w:val="21"/>
        </w:rPr>
      </w:pPr>
    </w:p>
    <w:p w14:paraId="3571674C">
      <w:pPr>
        <w:spacing w:line="241" w:lineRule="auto"/>
        <w:rPr>
          <w:rFonts w:ascii="Arial"/>
          <w:sz w:val="21"/>
        </w:rPr>
      </w:pPr>
    </w:p>
    <w:p w14:paraId="1DED2BA3">
      <w:pPr>
        <w:spacing w:line="282" w:lineRule="exact"/>
        <w:rPr>
          <w:sz w:val="20"/>
          <w:szCs w:val="20"/>
        </w:rPr>
        <w:sectPr>
          <w:headerReference r:id="rId23" w:type="default"/>
          <w:pgSz w:w="11906" w:h="16839"/>
          <w:pgMar w:top="1362" w:right="1241" w:bottom="400" w:left="1785" w:header="871" w:footer="0" w:gutter="0"/>
          <w:pgNumType w:fmt="numberInDash"/>
          <w:cols w:space="720" w:num="1"/>
        </w:sectPr>
      </w:pPr>
    </w:p>
    <w:p w14:paraId="7CC834A2">
      <w:pPr>
        <w:pStyle w:val="4"/>
        <w:spacing w:before="79" w:line="200" w:lineRule="auto"/>
        <w:ind w:left="2567"/>
        <w:rPr>
          <w:b/>
          <w:bCs/>
          <w:spacing w:val="5"/>
          <w:sz w:val="31"/>
          <w:szCs w:val="31"/>
        </w:rPr>
      </w:pPr>
    </w:p>
    <w:p w14:paraId="152FE654">
      <w:pPr>
        <w:pStyle w:val="4"/>
        <w:spacing w:before="79" w:line="200" w:lineRule="auto"/>
        <w:ind w:left="2567"/>
        <w:rPr>
          <w:sz w:val="31"/>
          <w:szCs w:val="31"/>
        </w:rPr>
      </w:pPr>
      <w:r>
        <w:rPr>
          <w:b/>
          <w:bCs/>
          <w:spacing w:val="5"/>
          <w:sz w:val="31"/>
          <w:szCs w:val="31"/>
        </w:rPr>
        <w:t>响应文件封袋正面标识式样</w:t>
      </w:r>
    </w:p>
    <w:p w14:paraId="5DADDA26">
      <w:pPr>
        <w:pStyle w:val="4"/>
        <w:spacing w:line="4907" w:lineRule="exact"/>
        <w:ind w:firstLine="387"/>
      </w:pPr>
      <w:r>
        <w:rPr>
          <w:position w:val="-98"/>
        </w:rPr>
        <w:pict>
          <v:group id="_x0000_s1142" o:spid="_x0000_s1142" o:spt="203" style="height:245.4pt;width:426.9pt;" coordsize="8537,4907">
            <o:lock v:ext="edit"/>
            <v:shape id="_x0000_s1143" o:spid="_x0000_s1143" o:spt="75" type="#_x0000_t75" style="position:absolute;left:0;top:0;height:4907;width:8537;" filled="f" stroked="f" coordsize="21600,21600">
              <v:path/>
              <v:fill on="f" focussize="0,0"/>
              <v:stroke on="f"/>
              <v:imagedata r:id="rId28" o:title=""/>
              <o:lock v:ext="edit" aspectratio="t"/>
            </v:shape>
            <v:shape id="_x0000_s1144" o:spid="_x0000_s1144" o:spt="202" type="#_x0000_t202" style="position:absolute;left:-20;top:-20;height:4947;width:8577;" filled="f" stroked="f" coordsize="21600,21600">
              <v:path/>
              <v:fill on="f" focussize="0,0"/>
              <v:stroke on="f"/>
              <v:imagedata o:title=""/>
              <o:lock v:ext="edit" aspectratio="f"/>
              <v:textbox inset="0mm,0mm,0mm,0mm">
                <w:txbxContent>
                  <w:p w14:paraId="67475BA1">
                    <w:pPr>
                      <w:spacing w:line="256" w:lineRule="auto"/>
                      <w:rPr>
                        <w:rFonts w:ascii="Arial"/>
                        <w:sz w:val="21"/>
                      </w:rPr>
                    </w:pPr>
                  </w:p>
                  <w:p w14:paraId="73F04E0B">
                    <w:pPr>
                      <w:spacing w:before="65" w:line="407" w:lineRule="auto"/>
                      <w:ind w:left="232" w:right="5417" w:hanging="1"/>
                      <w:rPr>
                        <w:rFonts w:ascii="宋体" w:hAnsi="宋体" w:eastAsia="宋体" w:cs="宋体"/>
                        <w:sz w:val="20"/>
                        <w:szCs w:val="20"/>
                      </w:rPr>
                    </w:pPr>
                    <w:r>
                      <w:rPr>
                        <w:rFonts w:ascii="宋体" w:hAnsi="宋体" w:eastAsia="宋体" w:cs="宋体"/>
                        <w:spacing w:val="9"/>
                        <w:sz w:val="20"/>
                        <w:szCs w:val="20"/>
                      </w:rPr>
                      <w:t>致：</w:t>
                    </w:r>
                    <w:r>
                      <w:rPr>
                        <w:rFonts w:hint="eastAsia" w:ascii="宋体" w:hAnsi="宋体" w:eastAsia="宋体" w:cs="宋体"/>
                        <w:spacing w:val="9"/>
                        <w:sz w:val="20"/>
                        <w:szCs w:val="20"/>
                        <w:lang w:eastAsia="zh-CN"/>
                      </w:rPr>
                      <w:t>黄陵县政府采购中心</w:t>
                    </w:r>
                    <w:r>
                      <w:rPr>
                        <w:rFonts w:ascii="宋体" w:hAnsi="宋体" w:eastAsia="宋体" w:cs="宋体"/>
                        <w:spacing w:val="2"/>
                        <w:sz w:val="20"/>
                        <w:szCs w:val="20"/>
                      </w:rPr>
                      <w:t xml:space="preserve"> </w:t>
                    </w:r>
                    <w:r>
                      <w:rPr>
                        <w:rFonts w:ascii="宋体" w:hAnsi="宋体" w:eastAsia="宋体" w:cs="宋体"/>
                        <w:spacing w:val="5"/>
                        <w:sz w:val="20"/>
                        <w:szCs w:val="20"/>
                      </w:rPr>
                      <w:t>文件编号：</w:t>
                    </w:r>
                  </w:p>
                  <w:p w14:paraId="6E5381DB">
                    <w:pPr>
                      <w:spacing w:line="229" w:lineRule="auto"/>
                      <w:ind w:left="234"/>
                      <w:rPr>
                        <w:rFonts w:ascii="宋体" w:hAnsi="宋体" w:eastAsia="宋体" w:cs="宋体"/>
                        <w:sz w:val="20"/>
                        <w:szCs w:val="20"/>
                      </w:rPr>
                    </w:pPr>
                    <w:r>
                      <w:rPr>
                        <w:rFonts w:ascii="宋体" w:hAnsi="宋体" w:eastAsia="宋体" w:cs="宋体"/>
                        <w:spacing w:val="5"/>
                        <w:sz w:val="20"/>
                        <w:szCs w:val="20"/>
                      </w:rPr>
                      <w:t>项目名称：</w:t>
                    </w:r>
                  </w:p>
                  <w:p w14:paraId="39CE9055">
                    <w:pPr>
                      <w:spacing w:line="383" w:lineRule="auto"/>
                      <w:rPr>
                        <w:rFonts w:ascii="Arial"/>
                        <w:sz w:val="21"/>
                      </w:rPr>
                    </w:pPr>
                  </w:p>
                  <w:p w14:paraId="3DC599A3">
                    <w:pPr>
                      <w:spacing w:before="114" w:line="225" w:lineRule="auto"/>
                      <w:ind w:left="1518"/>
                      <w:rPr>
                        <w:rFonts w:ascii="宋体" w:hAnsi="宋体" w:eastAsia="宋体" w:cs="宋体"/>
                        <w:sz w:val="35"/>
                        <w:szCs w:val="35"/>
                      </w:rPr>
                    </w:pPr>
                    <w:r>
                      <w:rPr>
                        <w:rFonts w:ascii="宋体" w:hAnsi="宋体" w:eastAsia="宋体" w:cs="宋体"/>
                        <w:spacing w:val="3"/>
                        <w:sz w:val="35"/>
                        <w:szCs w:val="35"/>
                      </w:rPr>
                      <w:t>投 标</w:t>
                    </w:r>
                    <w:r>
                      <w:rPr>
                        <w:rFonts w:ascii="宋体" w:hAnsi="宋体" w:eastAsia="宋体" w:cs="宋体"/>
                        <w:spacing w:val="41"/>
                        <w:sz w:val="35"/>
                        <w:szCs w:val="35"/>
                      </w:rPr>
                      <w:t xml:space="preserve"> </w:t>
                    </w:r>
                    <w:r>
                      <w:rPr>
                        <w:rFonts w:ascii="宋体" w:hAnsi="宋体" w:eastAsia="宋体" w:cs="宋体"/>
                        <w:spacing w:val="3"/>
                        <w:sz w:val="35"/>
                        <w:szCs w:val="35"/>
                      </w:rPr>
                      <w:t>响 应</w:t>
                    </w:r>
                    <w:r>
                      <w:rPr>
                        <w:rFonts w:ascii="宋体" w:hAnsi="宋体" w:eastAsia="宋体" w:cs="宋体"/>
                        <w:spacing w:val="22"/>
                        <w:sz w:val="35"/>
                        <w:szCs w:val="35"/>
                      </w:rPr>
                      <w:t xml:space="preserve"> </w:t>
                    </w:r>
                    <w:r>
                      <w:rPr>
                        <w:rFonts w:ascii="宋体" w:hAnsi="宋体" w:eastAsia="宋体" w:cs="宋体"/>
                        <w:spacing w:val="3"/>
                        <w:sz w:val="35"/>
                        <w:szCs w:val="35"/>
                      </w:rPr>
                      <w:t>文</w:t>
                    </w:r>
                    <w:r>
                      <w:rPr>
                        <w:rFonts w:ascii="宋体" w:hAnsi="宋体" w:eastAsia="宋体" w:cs="宋体"/>
                        <w:spacing w:val="17"/>
                        <w:sz w:val="35"/>
                        <w:szCs w:val="35"/>
                      </w:rPr>
                      <w:t xml:space="preserve"> </w:t>
                    </w:r>
                    <w:r>
                      <w:rPr>
                        <w:rFonts w:ascii="宋体" w:hAnsi="宋体" w:eastAsia="宋体" w:cs="宋体"/>
                        <w:spacing w:val="3"/>
                        <w:sz w:val="35"/>
                        <w:szCs w:val="35"/>
                      </w:rPr>
                      <w:t>件（正本或副本）</w:t>
                    </w:r>
                  </w:p>
                  <w:p w14:paraId="4F7567BE">
                    <w:pPr>
                      <w:spacing w:before="145" w:line="228" w:lineRule="auto"/>
                      <w:ind w:left="3152"/>
                      <w:rPr>
                        <w:rFonts w:ascii="宋体" w:hAnsi="宋体" w:eastAsia="宋体" w:cs="宋体"/>
                        <w:sz w:val="20"/>
                        <w:szCs w:val="20"/>
                      </w:rPr>
                    </w:pPr>
                    <w:r>
                      <w:rPr>
                        <w:rFonts w:ascii="宋体" w:hAnsi="宋体" w:eastAsia="宋体" w:cs="宋体"/>
                        <w:spacing w:val="7"/>
                        <w:sz w:val="20"/>
                        <w:szCs w:val="20"/>
                      </w:rPr>
                      <w:t>（非开标大会不得启封）</w:t>
                    </w:r>
                  </w:p>
                  <w:p w14:paraId="7E5D3609">
                    <w:pPr>
                      <w:spacing w:line="257" w:lineRule="auto"/>
                      <w:rPr>
                        <w:rFonts w:ascii="Arial"/>
                        <w:sz w:val="21"/>
                      </w:rPr>
                    </w:pPr>
                  </w:p>
                  <w:p w14:paraId="1B8CC250">
                    <w:pPr>
                      <w:spacing w:before="65" w:line="228" w:lineRule="auto"/>
                      <w:ind w:left="231"/>
                      <w:rPr>
                        <w:rFonts w:ascii="宋体" w:hAnsi="宋体" w:eastAsia="宋体" w:cs="宋体"/>
                        <w:sz w:val="20"/>
                        <w:szCs w:val="20"/>
                      </w:rPr>
                    </w:pPr>
                    <w:r>
                      <w:rPr>
                        <w:rFonts w:ascii="宋体" w:hAnsi="宋体" w:eastAsia="宋体" w:cs="宋体"/>
                        <w:spacing w:val="10"/>
                        <w:sz w:val="20"/>
                        <w:szCs w:val="20"/>
                      </w:rPr>
                      <w:t>供应商名称</w:t>
                    </w:r>
                    <w:r>
                      <w:rPr>
                        <w:rFonts w:ascii="宋体" w:hAnsi="宋体" w:eastAsia="宋体" w:cs="宋体"/>
                        <w:spacing w:val="-1"/>
                        <w:sz w:val="20"/>
                        <w:szCs w:val="20"/>
                      </w:rPr>
                      <w:t>：（</w:t>
                    </w:r>
                    <w:r>
                      <w:rPr>
                        <w:rFonts w:ascii="宋体" w:hAnsi="宋体" w:eastAsia="宋体" w:cs="宋体"/>
                        <w:spacing w:val="10"/>
                        <w:sz w:val="20"/>
                        <w:szCs w:val="20"/>
                      </w:rPr>
                      <w:t>法人公章及法定代表人印章）</w:t>
                    </w:r>
                  </w:p>
                  <w:p w14:paraId="6E181ED4">
                    <w:pPr>
                      <w:spacing w:before="161" w:line="228" w:lineRule="auto"/>
                      <w:ind w:left="246"/>
                      <w:rPr>
                        <w:rFonts w:ascii="宋体" w:hAnsi="宋体" w:eastAsia="宋体" w:cs="宋体"/>
                        <w:sz w:val="20"/>
                        <w:szCs w:val="20"/>
                      </w:rPr>
                    </w:pPr>
                    <w:r>
                      <w:rPr>
                        <w:rFonts w:ascii="宋体" w:hAnsi="宋体" w:eastAsia="宋体" w:cs="宋体"/>
                        <w:spacing w:val="-6"/>
                        <w:sz w:val="20"/>
                        <w:szCs w:val="20"/>
                      </w:rPr>
                      <w:t>邮</w:t>
                    </w:r>
                    <w:r>
                      <w:rPr>
                        <w:rFonts w:ascii="宋体" w:hAnsi="宋体" w:eastAsia="宋体" w:cs="宋体"/>
                        <w:spacing w:val="8"/>
                        <w:sz w:val="20"/>
                        <w:szCs w:val="20"/>
                      </w:rPr>
                      <w:t xml:space="preserve">    </w:t>
                    </w:r>
                    <w:r>
                      <w:rPr>
                        <w:rFonts w:ascii="宋体" w:hAnsi="宋体" w:eastAsia="宋体" w:cs="宋体"/>
                        <w:spacing w:val="-6"/>
                        <w:sz w:val="20"/>
                        <w:szCs w:val="20"/>
                      </w:rPr>
                      <w:t>编：</w:t>
                    </w:r>
                  </w:p>
                  <w:p w14:paraId="54CE785A">
                    <w:pPr>
                      <w:spacing w:before="160" w:line="236" w:lineRule="auto"/>
                      <w:ind w:left="231"/>
                      <w:rPr>
                        <w:rFonts w:ascii="宋体" w:hAnsi="宋体" w:eastAsia="宋体" w:cs="宋体"/>
                        <w:sz w:val="20"/>
                        <w:szCs w:val="20"/>
                      </w:rPr>
                    </w:pPr>
                    <w:r>
                      <w:rPr>
                        <w:rFonts w:ascii="宋体" w:hAnsi="宋体" w:eastAsia="宋体" w:cs="宋体"/>
                        <w:spacing w:val="5"/>
                        <w:sz w:val="20"/>
                        <w:szCs w:val="20"/>
                      </w:rPr>
                      <w:t>通讯地址：</w:t>
                    </w:r>
                  </w:p>
                  <w:p w14:paraId="19B64D49">
                    <w:pPr>
                      <w:spacing w:before="153" w:line="231" w:lineRule="auto"/>
                      <w:ind w:left="231"/>
                      <w:rPr>
                        <w:rFonts w:ascii="宋体" w:hAnsi="宋体" w:eastAsia="宋体" w:cs="宋体"/>
                        <w:sz w:val="20"/>
                        <w:szCs w:val="20"/>
                      </w:rPr>
                    </w:pPr>
                    <w:r>
                      <w:rPr>
                        <w:rFonts w:ascii="宋体" w:hAnsi="宋体" w:eastAsia="宋体" w:cs="宋体"/>
                        <w:spacing w:val="6"/>
                        <w:sz w:val="20"/>
                        <w:szCs w:val="20"/>
                      </w:rPr>
                      <w:t>联系人电话：</w:t>
                    </w:r>
                  </w:p>
                </w:txbxContent>
              </v:textbox>
            </v:shape>
            <w10:wrap type="none"/>
            <w10:anchorlock/>
          </v:group>
        </w:pict>
      </w:r>
    </w:p>
    <w:p w14:paraId="001852F7">
      <w:pPr>
        <w:spacing w:line="359" w:lineRule="auto"/>
        <w:rPr>
          <w:rFonts w:ascii="Arial"/>
          <w:sz w:val="21"/>
        </w:rPr>
      </w:pPr>
    </w:p>
    <w:p w14:paraId="0F69F502">
      <w:pPr>
        <w:spacing w:line="360" w:lineRule="auto"/>
        <w:rPr>
          <w:rFonts w:ascii="Arial"/>
          <w:sz w:val="21"/>
        </w:rPr>
      </w:pPr>
    </w:p>
    <w:p w14:paraId="624D1C67">
      <w:pPr>
        <w:pStyle w:val="4"/>
        <w:spacing w:before="101" w:line="225" w:lineRule="auto"/>
        <w:ind w:left="2391"/>
        <w:rPr>
          <w:sz w:val="31"/>
          <w:szCs w:val="31"/>
        </w:rPr>
      </w:pPr>
      <w:r>
        <w:rPr>
          <w:b/>
          <w:bCs/>
          <w:spacing w:val="6"/>
          <w:sz w:val="31"/>
          <w:szCs w:val="31"/>
        </w:rPr>
        <w:t>开标一览表封袋正面标识式样</w:t>
      </w:r>
    </w:p>
    <w:p w14:paraId="488C45FB">
      <w:pPr>
        <w:spacing w:line="311" w:lineRule="auto"/>
        <w:rPr>
          <w:rFonts w:ascii="Arial"/>
          <w:sz w:val="21"/>
        </w:rPr>
      </w:pPr>
    </w:p>
    <w:p w14:paraId="4B0C0307">
      <w:pPr>
        <w:pStyle w:val="4"/>
        <w:spacing w:line="4861" w:lineRule="exact"/>
        <w:ind w:firstLine="421"/>
      </w:pPr>
      <w:r>
        <w:rPr>
          <w:position w:val="-97"/>
        </w:rPr>
        <w:pict>
          <v:group id="_x0000_s1145" o:spid="_x0000_s1145" o:spt="203" style="height:243.05pt;width:423.9pt;" coordsize="8477,4861">
            <o:lock v:ext="edit"/>
            <v:shape id="_x0000_s1146" o:spid="_x0000_s1146" o:spt="75" type="#_x0000_t75" style="position:absolute;left:0;top:0;height:4861;width:8477;" filled="f" stroked="f" coordsize="21600,21600">
              <v:path/>
              <v:fill on="f" focussize="0,0"/>
              <v:stroke on="f"/>
              <v:imagedata r:id="rId29" o:title=""/>
              <o:lock v:ext="edit" aspectratio="t"/>
            </v:shape>
            <v:shape id="_x0000_s1147" o:spid="_x0000_s1147" o:spt="202" type="#_x0000_t202" style="position:absolute;left:-20;top:-20;height:4901;width:8517;" filled="f" stroked="f" coordsize="21600,21600">
              <v:path/>
              <v:fill on="f" focussize="0,0"/>
              <v:stroke on="f"/>
              <v:imagedata o:title=""/>
              <o:lock v:ext="edit" aspectratio="f"/>
              <v:textbox inset="0mm,0mm,0mm,0mm">
                <w:txbxContent>
                  <w:p w14:paraId="2ED85A23">
                    <w:pPr>
                      <w:spacing w:line="259" w:lineRule="auto"/>
                      <w:rPr>
                        <w:rFonts w:ascii="Arial"/>
                        <w:sz w:val="21"/>
                      </w:rPr>
                    </w:pPr>
                  </w:p>
                  <w:p w14:paraId="0C04BD37">
                    <w:pPr>
                      <w:spacing w:before="65" w:line="405" w:lineRule="auto"/>
                      <w:ind w:left="234" w:right="5355" w:hanging="1"/>
                      <w:rPr>
                        <w:rFonts w:ascii="宋体" w:hAnsi="宋体" w:eastAsia="宋体" w:cs="宋体"/>
                        <w:sz w:val="20"/>
                        <w:szCs w:val="20"/>
                      </w:rPr>
                    </w:pPr>
                    <w:r>
                      <w:rPr>
                        <w:rFonts w:ascii="宋体" w:hAnsi="宋体" w:eastAsia="宋体" w:cs="宋体"/>
                        <w:spacing w:val="9"/>
                        <w:sz w:val="20"/>
                        <w:szCs w:val="20"/>
                      </w:rPr>
                      <w:t>致：</w:t>
                    </w:r>
                    <w:r>
                      <w:rPr>
                        <w:rFonts w:hint="eastAsia" w:ascii="宋体" w:hAnsi="宋体" w:eastAsia="宋体" w:cs="宋体"/>
                        <w:spacing w:val="9"/>
                        <w:sz w:val="20"/>
                        <w:szCs w:val="20"/>
                        <w:lang w:eastAsia="zh-CN"/>
                      </w:rPr>
                      <w:t>黄陵县政府采购中心</w:t>
                    </w:r>
                    <w:r>
                      <w:rPr>
                        <w:rFonts w:ascii="宋体" w:hAnsi="宋体" w:eastAsia="宋体" w:cs="宋体"/>
                        <w:spacing w:val="2"/>
                        <w:sz w:val="20"/>
                        <w:szCs w:val="20"/>
                      </w:rPr>
                      <w:t xml:space="preserve"> </w:t>
                    </w:r>
                    <w:r>
                      <w:rPr>
                        <w:rFonts w:ascii="宋体" w:hAnsi="宋体" w:eastAsia="宋体" w:cs="宋体"/>
                        <w:spacing w:val="5"/>
                        <w:sz w:val="20"/>
                        <w:szCs w:val="20"/>
                      </w:rPr>
                      <w:t>文件编号：</w:t>
                    </w:r>
                  </w:p>
                  <w:p w14:paraId="5D41F4EA">
                    <w:pPr>
                      <w:spacing w:line="229" w:lineRule="auto"/>
                      <w:ind w:left="236"/>
                      <w:rPr>
                        <w:rFonts w:ascii="宋体" w:hAnsi="宋体" w:eastAsia="宋体" w:cs="宋体"/>
                        <w:sz w:val="20"/>
                        <w:szCs w:val="20"/>
                      </w:rPr>
                    </w:pPr>
                    <w:r>
                      <w:rPr>
                        <w:rFonts w:ascii="宋体" w:hAnsi="宋体" w:eastAsia="宋体" w:cs="宋体"/>
                        <w:spacing w:val="6"/>
                        <w:sz w:val="20"/>
                        <w:szCs w:val="20"/>
                      </w:rPr>
                      <w:t>项目名称</w:t>
                    </w:r>
                  </w:p>
                  <w:p w14:paraId="4FFE328B">
                    <w:pPr>
                      <w:spacing w:line="386" w:lineRule="auto"/>
                      <w:rPr>
                        <w:rFonts w:ascii="Arial"/>
                        <w:sz w:val="21"/>
                      </w:rPr>
                    </w:pPr>
                  </w:p>
                  <w:p w14:paraId="4486AB51">
                    <w:pPr>
                      <w:spacing w:before="114" w:line="226" w:lineRule="auto"/>
                      <w:ind w:left="3014"/>
                      <w:rPr>
                        <w:rFonts w:ascii="宋体" w:hAnsi="宋体" w:eastAsia="宋体" w:cs="宋体"/>
                        <w:sz w:val="35"/>
                        <w:szCs w:val="35"/>
                      </w:rPr>
                    </w:pPr>
                    <w:r>
                      <w:rPr>
                        <w:rFonts w:ascii="宋体" w:hAnsi="宋体" w:eastAsia="宋体" w:cs="宋体"/>
                        <w:spacing w:val="-7"/>
                        <w:sz w:val="35"/>
                        <w:szCs w:val="35"/>
                      </w:rPr>
                      <w:t>开</w:t>
                    </w:r>
                    <w:r>
                      <w:rPr>
                        <w:rFonts w:ascii="宋体" w:hAnsi="宋体" w:eastAsia="宋体" w:cs="宋体"/>
                        <w:spacing w:val="22"/>
                        <w:sz w:val="35"/>
                        <w:szCs w:val="35"/>
                      </w:rPr>
                      <w:t xml:space="preserve"> </w:t>
                    </w:r>
                    <w:r>
                      <w:rPr>
                        <w:rFonts w:ascii="宋体" w:hAnsi="宋体" w:eastAsia="宋体" w:cs="宋体"/>
                        <w:spacing w:val="-7"/>
                        <w:sz w:val="35"/>
                        <w:szCs w:val="35"/>
                      </w:rPr>
                      <w:t>标</w:t>
                    </w:r>
                    <w:r>
                      <w:rPr>
                        <w:rFonts w:ascii="宋体" w:hAnsi="宋体" w:eastAsia="宋体" w:cs="宋体"/>
                        <w:spacing w:val="25"/>
                        <w:sz w:val="35"/>
                        <w:szCs w:val="35"/>
                      </w:rPr>
                      <w:t xml:space="preserve"> </w:t>
                    </w:r>
                    <w:r>
                      <w:rPr>
                        <w:rFonts w:ascii="宋体" w:hAnsi="宋体" w:eastAsia="宋体" w:cs="宋体"/>
                        <w:spacing w:val="-7"/>
                        <w:sz w:val="35"/>
                        <w:szCs w:val="35"/>
                      </w:rPr>
                      <w:t>一</w:t>
                    </w:r>
                    <w:r>
                      <w:rPr>
                        <w:rFonts w:ascii="宋体" w:hAnsi="宋体" w:eastAsia="宋体" w:cs="宋体"/>
                        <w:spacing w:val="26"/>
                        <w:sz w:val="35"/>
                        <w:szCs w:val="35"/>
                      </w:rPr>
                      <w:t xml:space="preserve"> </w:t>
                    </w:r>
                    <w:r>
                      <w:rPr>
                        <w:rFonts w:ascii="宋体" w:hAnsi="宋体" w:eastAsia="宋体" w:cs="宋体"/>
                        <w:spacing w:val="-7"/>
                        <w:sz w:val="35"/>
                        <w:szCs w:val="35"/>
                      </w:rPr>
                      <w:t>览</w:t>
                    </w:r>
                    <w:r>
                      <w:rPr>
                        <w:rFonts w:ascii="宋体" w:hAnsi="宋体" w:eastAsia="宋体" w:cs="宋体"/>
                        <w:spacing w:val="18"/>
                        <w:sz w:val="35"/>
                        <w:szCs w:val="35"/>
                      </w:rPr>
                      <w:t xml:space="preserve"> </w:t>
                    </w:r>
                    <w:r>
                      <w:rPr>
                        <w:rFonts w:ascii="宋体" w:hAnsi="宋体" w:eastAsia="宋体" w:cs="宋体"/>
                        <w:spacing w:val="-7"/>
                        <w:sz w:val="35"/>
                        <w:szCs w:val="35"/>
                      </w:rPr>
                      <w:t>表</w:t>
                    </w:r>
                  </w:p>
                  <w:p w14:paraId="7B89B7C9">
                    <w:pPr>
                      <w:spacing w:before="140" w:line="228" w:lineRule="auto"/>
                      <w:ind w:left="3123"/>
                      <w:rPr>
                        <w:rFonts w:ascii="宋体" w:hAnsi="宋体" w:eastAsia="宋体" w:cs="宋体"/>
                        <w:sz w:val="20"/>
                        <w:szCs w:val="20"/>
                      </w:rPr>
                    </w:pPr>
                    <w:r>
                      <w:rPr>
                        <w:rFonts w:ascii="宋体" w:hAnsi="宋体" w:eastAsia="宋体" w:cs="宋体"/>
                        <w:spacing w:val="7"/>
                        <w:sz w:val="20"/>
                        <w:szCs w:val="20"/>
                      </w:rPr>
                      <w:t>（非公开唱标不得启封）</w:t>
                    </w:r>
                  </w:p>
                  <w:p w14:paraId="2D18A9C4">
                    <w:pPr>
                      <w:spacing w:line="397" w:lineRule="auto"/>
                      <w:rPr>
                        <w:rFonts w:ascii="Arial"/>
                        <w:sz w:val="21"/>
                      </w:rPr>
                    </w:pPr>
                  </w:p>
                  <w:p w14:paraId="27FE2037">
                    <w:pPr>
                      <w:spacing w:before="65" w:line="228" w:lineRule="auto"/>
                      <w:ind w:left="233"/>
                      <w:rPr>
                        <w:rFonts w:ascii="宋体" w:hAnsi="宋体" w:eastAsia="宋体" w:cs="宋体"/>
                        <w:sz w:val="20"/>
                        <w:szCs w:val="20"/>
                      </w:rPr>
                    </w:pPr>
                    <w:r>
                      <w:rPr>
                        <w:rFonts w:ascii="宋体" w:hAnsi="宋体" w:eastAsia="宋体" w:cs="宋体"/>
                        <w:spacing w:val="10"/>
                        <w:sz w:val="20"/>
                        <w:szCs w:val="20"/>
                      </w:rPr>
                      <w:t>供应商名称</w:t>
                    </w:r>
                    <w:r>
                      <w:rPr>
                        <w:rFonts w:ascii="宋体" w:hAnsi="宋体" w:eastAsia="宋体" w:cs="宋体"/>
                        <w:spacing w:val="-1"/>
                        <w:sz w:val="20"/>
                        <w:szCs w:val="20"/>
                      </w:rPr>
                      <w:t>：（</w:t>
                    </w:r>
                    <w:r>
                      <w:rPr>
                        <w:rFonts w:ascii="宋体" w:hAnsi="宋体" w:eastAsia="宋体" w:cs="宋体"/>
                        <w:spacing w:val="10"/>
                        <w:sz w:val="20"/>
                        <w:szCs w:val="20"/>
                      </w:rPr>
                      <w:t>法人公章及法定代表人印章）</w:t>
                    </w:r>
                  </w:p>
                  <w:p w14:paraId="0061EDD7">
                    <w:pPr>
                      <w:spacing w:before="53" w:line="227" w:lineRule="auto"/>
                      <w:ind w:left="232"/>
                      <w:rPr>
                        <w:rFonts w:ascii="宋体" w:hAnsi="宋体" w:eastAsia="宋体" w:cs="宋体"/>
                        <w:sz w:val="20"/>
                        <w:szCs w:val="20"/>
                      </w:rPr>
                    </w:pPr>
                    <w:r>
                      <w:rPr>
                        <w:rFonts w:ascii="宋体" w:hAnsi="宋体" w:eastAsia="宋体" w:cs="宋体"/>
                        <w:spacing w:val="9"/>
                        <w:sz w:val="20"/>
                        <w:szCs w:val="20"/>
                      </w:rPr>
                      <w:t>封装内容：磋商报价总表及电子文档</w:t>
                    </w:r>
                  </w:p>
                  <w:p w14:paraId="40662EE4">
                    <w:pPr>
                      <w:spacing w:before="26" w:line="228" w:lineRule="auto"/>
                      <w:ind w:left="248"/>
                      <w:rPr>
                        <w:rFonts w:ascii="宋体" w:hAnsi="宋体" w:eastAsia="宋体" w:cs="宋体"/>
                        <w:sz w:val="20"/>
                        <w:szCs w:val="20"/>
                      </w:rPr>
                    </w:pPr>
                    <w:r>
                      <w:rPr>
                        <w:rFonts w:ascii="宋体" w:hAnsi="宋体" w:eastAsia="宋体" w:cs="宋体"/>
                        <w:spacing w:val="-6"/>
                        <w:sz w:val="20"/>
                        <w:szCs w:val="20"/>
                      </w:rPr>
                      <w:t>邮</w:t>
                    </w:r>
                    <w:r>
                      <w:rPr>
                        <w:rFonts w:ascii="宋体" w:hAnsi="宋体" w:eastAsia="宋体" w:cs="宋体"/>
                        <w:spacing w:val="7"/>
                        <w:sz w:val="20"/>
                        <w:szCs w:val="20"/>
                      </w:rPr>
                      <w:t xml:space="preserve">    </w:t>
                    </w:r>
                    <w:r>
                      <w:rPr>
                        <w:rFonts w:ascii="宋体" w:hAnsi="宋体" w:eastAsia="宋体" w:cs="宋体"/>
                        <w:spacing w:val="-6"/>
                        <w:sz w:val="20"/>
                        <w:szCs w:val="20"/>
                      </w:rPr>
                      <w:t>编：</w:t>
                    </w:r>
                  </w:p>
                  <w:p w14:paraId="1C91C89A">
                    <w:pPr>
                      <w:spacing w:before="26" w:line="236" w:lineRule="auto"/>
                      <w:ind w:left="233"/>
                      <w:rPr>
                        <w:rFonts w:ascii="宋体" w:hAnsi="宋体" w:eastAsia="宋体" w:cs="宋体"/>
                        <w:sz w:val="20"/>
                        <w:szCs w:val="20"/>
                      </w:rPr>
                    </w:pPr>
                    <w:r>
                      <w:rPr>
                        <w:rFonts w:ascii="宋体" w:hAnsi="宋体" w:eastAsia="宋体" w:cs="宋体"/>
                        <w:spacing w:val="5"/>
                        <w:sz w:val="20"/>
                        <w:szCs w:val="20"/>
                      </w:rPr>
                      <w:t>通讯地址：</w:t>
                    </w:r>
                  </w:p>
                  <w:p w14:paraId="1FB84ADE">
                    <w:pPr>
                      <w:spacing w:before="15" w:line="231" w:lineRule="auto"/>
                      <w:ind w:left="233"/>
                      <w:rPr>
                        <w:rFonts w:ascii="宋体" w:hAnsi="宋体" w:eastAsia="宋体" w:cs="宋体"/>
                        <w:sz w:val="20"/>
                        <w:szCs w:val="20"/>
                      </w:rPr>
                    </w:pPr>
                    <w:r>
                      <w:rPr>
                        <w:rFonts w:ascii="宋体" w:hAnsi="宋体" w:eastAsia="宋体" w:cs="宋体"/>
                        <w:spacing w:val="6"/>
                        <w:sz w:val="20"/>
                        <w:szCs w:val="20"/>
                      </w:rPr>
                      <w:t>联系人电话：</w:t>
                    </w:r>
                  </w:p>
                </w:txbxContent>
              </v:textbox>
            </v:shape>
            <w10:wrap type="none"/>
            <w10:anchorlock/>
          </v:group>
        </w:pict>
      </w:r>
    </w:p>
    <w:p w14:paraId="082BAC7A">
      <w:pPr>
        <w:spacing w:line="242" w:lineRule="auto"/>
        <w:rPr>
          <w:rFonts w:ascii="Arial"/>
          <w:sz w:val="21"/>
        </w:rPr>
      </w:pPr>
    </w:p>
    <w:p w14:paraId="7A1B926F">
      <w:pPr>
        <w:spacing w:line="242" w:lineRule="auto"/>
        <w:rPr>
          <w:rFonts w:ascii="Arial"/>
          <w:sz w:val="21"/>
        </w:rPr>
      </w:pPr>
    </w:p>
    <w:p w14:paraId="11808A78">
      <w:pPr>
        <w:spacing w:line="242" w:lineRule="auto"/>
        <w:rPr>
          <w:rFonts w:ascii="Arial"/>
          <w:sz w:val="21"/>
        </w:rPr>
      </w:pPr>
    </w:p>
    <w:p w14:paraId="062E7B33">
      <w:pPr>
        <w:spacing w:line="242" w:lineRule="auto"/>
        <w:rPr>
          <w:rFonts w:ascii="Arial"/>
          <w:sz w:val="21"/>
        </w:rPr>
      </w:pPr>
    </w:p>
    <w:p w14:paraId="7F45B80B">
      <w:pPr>
        <w:spacing w:line="242" w:lineRule="auto"/>
        <w:rPr>
          <w:rFonts w:ascii="Arial"/>
          <w:sz w:val="21"/>
        </w:rPr>
      </w:pPr>
    </w:p>
    <w:p w14:paraId="33A9A34E">
      <w:pPr>
        <w:spacing w:line="242" w:lineRule="auto"/>
        <w:rPr>
          <w:rFonts w:ascii="Arial"/>
          <w:sz w:val="21"/>
        </w:rPr>
      </w:pPr>
    </w:p>
    <w:p w14:paraId="461E5260">
      <w:pPr>
        <w:spacing w:line="242" w:lineRule="auto"/>
        <w:rPr>
          <w:rFonts w:ascii="Arial"/>
          <w:sz w:val="21"/>
        </w:rPr>
      </w:pPr>
    </w:p>
    <w:p w14:paraId="3432D439">
      <w:pPr>
        <w:spacing w:line="242" w:lineRule="auto"/>
        <w:rPr>
          <w:rFonts w:ascii="Arial"/>
          <w:sz w:val="21"/>
        </w:rPr>
      </w:pPr>
    </w:p>
    <w:p w14:paraId="36BAC558">
      <w:pPr>
        <w:spacing w:line="242" w:lineRule="auto"/>
        <w:rPr>
          <w:rFonts w:ascii="Arial"/>
          <w:sz w:val="21"/>
        </w:rPr>
      </w:pPr>
    </w:p>
    <w:p w14:paraId="28B841FF">
      <w:pPr>
        <w:spacing w:line="242" w:lineRule="auto"/>
        <w:rPr>
          <w:rFonts w:ascii="Arial"/>
          <w:sz w:val="21"/>
        </w:rPr>
      </w:pPr>
    </w:p>
    <w:p w14:paraId="7FAA0BAF">
      <w:pPr>
        <w:spacing w:line="282" w:lineRule="exact"/>
        <w:rPr>
          <w:sz w:val="20"/>
          <w:szCs w:val="20"/>
        </w:rPr>
        <w:sectPr>
          <w:headerReference r:id="rId24" w:type="default"/>
          <w:pgSz w:w="11906" w:h="16839"/>
          <w:pgMar w:top="1362" w:right="1195" w:bottom="400" w:left="1785" w:header="871" w:footer="0" w:gutter="0"/>
          <w:pgNumType w:fmt="numberInDash"/>
          <w:cols w:space="720" w:num="1"/>
        </w:sectPr>
      </w:pPr>
    </w:p>
    <w:p w14:paraId="54ED0E96">
      <w:pPr>
        <w:pStyle w:val="4"/>
        <w:spacing w:before="61" w:line="224" w:lineRule="auto"/>
        <w:ind w:left="2299"/>
        <w:rPr>
          <w:sz w:val="47"/>
          <w:szCs w:val="47"/>
        </w:rPr>
      </w:pPr>
      <w:r>
        <w:rPr>
          <w:b/>
          <w:bCs/>
          <w:spacing w:val="4"/>
          <w:sz w:val="47"/>
          <w:szCs w:val="47"/>
        </w:rPr>
        <w:t>二次磋商谈判内容确认单</w:t>
      </w:r>
    </w:p>
    <w:p w14:paraId="4F92A062">
      <w:pPr>
        <w:spacing w:line="292" w:lineRule="auto"/>
        <w:rPr>
          <w:rFonts w:ascii="Arial"/>
          <w:sz w:val="21"/>
        </w:rPr>
      </w:pPr>
    </w:p>
    <w:p w14:paraId="7DE9EEC7">
      <w:pPr>
        <w:pStyle w:val="4"/>
        <w:spacing w:before="91" w:line="220" w:lineRule="auto"/>
        <w:rPr>
          <w:sz w:val="28"/>
          <w:szCs w:val="28"/>
        </w:rPr>
      </w:pPr>
      <w:r>
        <w:rPr>
          <w:spacing w:val="-2"/>
          <w:sz w:val="28"/>
          <w:szCs w:val="28"/>
        </w:rPr>
        <w:t>磋商小组委员会：</w:t>
      </w:r>
    </w:p>
    <w:p w14:paraId="75E6451C">
      <w:pPr>
        <w:spacing w:line="299" w:lineRule="auto"/>
        <w:rPr>
          <w:rFonts w:ascii="Arial"/>
          <w:sz w:val="21"/>
        </w:rPr>
      </w:pPr>
    </w:p>
    <w:p w14:paraId="775BAACA">
      <w:pPr>
        <w:pStyle w:val="4"/>
        <w:spacing w:before="91" w:line="241" w:lineRule="auto"/>
        <w:ind w:left="556" w:right="653" w:firstLine="529"/>
        <w:rPr>
          <w:sz w:val="28"/>
          <w:szCs w:val="28"/>
        </w:rPr>
      </w:pPr>
      <w:r>
        <w:rPr>
          <w:spacing w:val="-1"/>
          <w:sz w:val="28"/>
          <w:szCs w:val="28"/>
        </w:rPr>
        <w:t>我单位对</w:t>
      </w:r>
      <w:r>
        <w:rPr>
          <w:rFonts w:hint="eastAsia"/>
          <w:spacing w:val="-1"/>
          <w:sz w:val="28"/>
          <w:szCs w:val="28"/>
          <w:lang w:eastAsia="zh-CN"/>
        </w:rPr>
        <w:t>黄陵县公立医院改革与高质量发展示范项目业务用房维修改造工程</w:t>
      </w:r>
      <w:r>
        <w:rPr>
          <w:spacing w:val="-1"/>
          <w:sz w:val="28"/>
          <w:szCs w:val="28"/>
        </w:rPr>
        <w:t>所磋商的内容予</w:t>
      </w:r>
      <w:r>
        <w:rPr>
          <w:spacing w:val="16"/>
          <w:sz w:val="28"/>
          <w:szCs w:val="28"/>
        </w:rPr>
        <w:t xml:space="preserve"> </w:t>
      </w:r>
      <w:r>
        <w:rPr>
          <w:spacing w:val="-4"/>
          <w:sz w:val="28"/>
          <w:szCs w:val="28"/>
        </w:rPr>
        <w:t>以确认，供招标结果存查。</w:t>
      </w:r>
    </w:p>
    <w:p w14:paraId="05D0DC05">
      <w:pPr>
        <w:spacing w:line="180" w:lineRule="exact"/>
      </w:pPr>
    </w:p>
    <w:tbl>
      <w:tblPr>
        <w:tblStyle w:val="11"/>
        <w:tblW w:w="9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0"/>
        <w:gridCol w:w="7889"/>
      </w:tblGrid>
      <w:tr w14:paraId="18630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1510" w:type="dxa"/>
            <w:vAlign w:val="top"/>
          </w:tcPr>
          <w:p w14:paraId="7A482DD2">
            <w:pPr>
              <w:spacing w:before="218" w:line="221" w:lineRule="auto"/>
              <w:ind w:left="243"/>
              <w:rPr>
                <w:rFonts w:ascii="宋体" w:hAnsi="宋体" w:eastAsia="宋体" w:cs="宋体"/>
                <w:sz w:val="28"/>
                <w:szCs w:val="28"/>
              </w:rPr>
            </w:pPr>
            <w:r>
              <w:rPr>
                <w:rFonts w:ascii="宋体" w:hAnsi="宋体" w:eastAsia="宋体" w:cs="宋体"/>
                <w:spacing w:val="-4"/>
                <w:sz w:val="28"/>
                <w:szCs w:val="28"/>
              </w:rPr>
              <w:t>项目名称</w:t>
            </w:r>
          </w:p>
        </w:tc>
        <w:tc>
          <w:tcPr>
            <w:tcW w:w="7889" w:type="dxa"/>
            <w:vAlign w:val="top"/>
          </w:tcPr>
          <w:p w14:paraId="3DF4D180">
            <w:pPr>
              <w:spacing w:before="217" w:line="221" w:lineRule="auto"/>
              <w:ind w:left="134"/>
              <w:rPr>
                <w:rFonts w:hint="eastAsia" w:ascii="宋体" w:hAnsi="宋体" w:eastAsia="宋体" w:cs="宋体"/>
                <w:sz w:val="28"/>
                <w:szCs w:val="28"/>
                <w:lang w:eastAsia="zh-CN"/>
              </w:rPr>
            </w:pPr>
            <w:r>
              <w:rPr>
                <w:rFonts w:hint="eastAsia" w:ascii="宋体" w:hAnsi="宋体" w:eastAsia="宋体" w:cs="宋体"/>
                <w:spacing w:val="-2"/>
                <w:sz w:val="28"/>
                <w:szCs w:val="28"/>
                <w:lang w:eastAsia="zh-CN"/>
              </w:rPr>
              <w:t>黄陵县公立医院改革与高质量发展示范项目业务用房维修改造工程</w:t>
            </w:r>
          </w:p>
        </w:tc>
      </w:tr>
      <w:tr w14:paraId="08CF2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1510" w:type="dxa"/>
            <w:vAlign w:val="top"/>
          </w:tcPr>
          <w:p w14:paraId="241389A1">
            <w:pPr>
              <w:spacing w:before="91" w:line="360" w:lineRule="auto"/>
              <w:ind w:right="227"/>
              <w:rPr>
                <w:rFonts w:hint="eastAsia" w:ascii="宋体" w:hAnsi="宋体" w:eastAsia="宋体" w:cs="宋体"/>
                <w:spacing w:val="-4"/>
                <w:sz w:val="28"/>
                <w:szCs w:val="28"/>
                <w:lang w:eastAsia="zh-CN"/>
              </w:rPr>
            </w:pPr>
            <w:r>
              <w:rPr>
                <w:rFonts w:hint="eastAsia" w:ascii="宋体" w:hAnsi="宋体" w:eastAsia="宋体" w:cs="宋体"/>
                <w:spacing w:val="-4"/>
                <w:sz w:val="28"/>
                <w:szCs w:val="28"/>
                <w:lang w:eastAsia="zh-CN"/>
              </w:rPr>
              <w:t>项目编号</w:t>
            </w:r>
          </w:p>
        </w:tc>
        <w:tc>
          <w:tcPr>
            <w:tcW w:w="7889" w:type="dxa"/>
            <w:vAlign w:val="top"/>
          </w:tcPr>
          <w:p w14:paraId="0724A2D5">
            <w:pPr>
              <w:spacing w:before="91" w:line="223" w:lineRule="auto"/>
              <w:ind w:left="683"/>
              <w:rPr>
                <w:rFonts w:ascii="宋体" w:hAnsi="宋体" w:eastAsia="宋体" w:cs="宋体"/>
                <w:spacing w:val="-6"/>
                <w:sz w:val="28"/>
                <w:szCs w:val="28"/>
              </w:rPr>
            </w:pPr>
          </w:p>
        </w:tc>
      </w:tr>
      <w:tr w14:paraId="493C6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1510" w:type="dxa"/>
            <w:vAlign w:val="top"/>
          </w:tcPr>
          <w:p w14:paraId="22EAF69D">
            <w:pPr>
              <w:pStyle w:val="12"/>
              <w:spacing w:line="254" w:lineRule="auto"/>
            </w:pPr>
          </w:p>
          <w:p w14:paraId="2B23D445">
            <w:pPr>
              <w:pStyle w:val="12"/>
              <w:spacing w:line="254" w:lineRule="auto"/>
            </w:pPr>
          </w:p>
          <w:p w14:paraId="741F3502">
            <w:pPr>
              <w:spacing w:before="91" w:line="360" w:lineRule="auto"/>
              <w:ind w:left="517" w:right="227" w:hanging="274"/>
              <w:rPr>
                <w:rFonts w:ascii="宋体" w:hAnsi="宋体" w:eastAsia="宋体" w:cs="宋体"/>
                <w:sz w:val="28"/>
                <w:szCs w:val="28"/>
              </w:rPr>
            </w:pPr>
            <w:r>
              <w:rPr>
                <w:rFonts w:ascii="宋体" w:hAnsi="宋体" w:eastAsia="宋体" w:cs="宋体"/>
                <w:spacing w:val="-4"/>
                <w:sz w:val="28"/>
                <w:szCs w:val="28"/>
              </w:rPr>
              <w:t>二次磋商</w:t>
            </w:r>
            <w:r>
              <w:rPr>
                <w:rFonts w:ascii="宋体" w:hAnsi="宋体" w:eastAsia="宋体" w:cs="宋体"/>
                <w:sz w:val="28"/>
                <w:szCs w:val="28"/>
              </w:rPr>
              <w:t xml:space="preserve"> </w:t>
            </w:r>
            <w:r>
              <w:rPr>
                <w:rFonts w:ascii="宋体" w:hAnsi="宋体" w:eastAsia="宋体" w:cs="宋体"/>
                <w:spacing w:val="-4"/>
                <w:sz w:val="28"/>
                <w:szCs w:val="28"/>
              </w:rPr>
              <w:t>报价</w:t>
            </w:r>
          </w:p>
        </w:tc>
        <w:tc>
          <w:tcPr>
            <w:tcW w:w="7889" w:type="dxa"/>
            <w:vAlign w:val="top"/>
          </w:tcPr>
          <w:p w14:paraId="4D3A12AE">
            <w:pPr>
              <w:pStyle w:val="12"/>
              <w:spacing w:line="326" w:lineRule="auto"/>
            </w:pPr>
          </w:p>
          <w:p w14:paraId="32CF3C8A">
            <w:pPr>
              <w:spacing w:before="91" w:line="221" w:lineRule="auto"/>
              <w:ind w:left="678"/>
              <w:rPr>
                <w:rFonts w:ascii="宋体" w:hAnsi="宋体" w:eastAsia="宋体" w:cs="宋体"/>
                <w:sz w:val="28"/>
                <w:szCs w:val="28"/>
              </w:rPr>
            </w:pPr>
            <w:r>
              <w:rPr>
                <w:rFonts w:ascii="宋体" w:hAnsi="宋体" w:eastAsia="宋体" w:cs="宋体"/>
                <w:spacing w:val="-5"/>
                <w:sz w:val="28"/>
                <w:szCs w:val="28"/>
              </w:rPr>
              <w:t>大写：</w:t>
            </w:r>
          </w:p>
          <w:p w14:paraId="21C54DF7">
            <w:pPr>
              <w:pStyle w:val="12"/>
              <w:spacing w:line="298" w:lineRule="auto"/>
            </w:pPr>
          </w:p>
          <w:p w14:paraId="67A1D8F2">
            <w:pPr>
              <w:spacing w:before="91" w:line="223" w:lineRule="auto"/>
              <w:ind w:left="683"/>
              <w:rPr>
                <w:rFonts w:ascii="宋体" w:hAnsi="宋体" w:eastAsia="宋体" w:cs="宋体"/>
                <w:sz w:val="28"/>
                <w:szCs w:val="28"/>
              </w:rPr>
            </w:pPr>
            <w:r>
              <w:rPr>
                <w:rFonts w:ascii="宋体" w:hAnsi="宋体" w:eastAsia="宋体" w:cs="宋体"/>
                <w:spacing w:val="-6"/>
                <w:sz w:val="28"/>
                <w:szCs w:val="28"/>
              </w:rPr>
              <w:t>小写：</w:t>
            </w:r>
          </w:p>
        </w:tc>
      </w:tr>
      <w:tr w14:paraId="0261F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7" w:hRule="atLeast"/>
        </w:trPr>
        <w:tc>
          <w:tcPr>
            <w:tcW w:w="1510" w:type="dxa"/>
            <w:vAlign w:val="top"/>
          </w:tcPr>
          <w:p w14:paraId="13995520">
            <w:pPr>
              <w:spacing w:before="287" w:line="362" w:lineRule="auto"/>
              <w:ind w:left="240" w:right="227" w:firstLine="143"/>
              <w:rPr>
                <w:rFonts w:ascii="宋体" w:hAnsi="宋体" w:eastAsia="宋体" w:cs="宋体"/>
                <w:sz w:val="28"/>
                <w:szCs w:val="28"/>
              </w:rPr>
            </w:pPr>
            <w:r>
              <w:rPr>
                <w:rFonts w:ascii="宋体" w:hAnsi="宋体" w:eastAsia="宋体" w:cs="宋体"/>
                <w:spacing w:val="-5"/>
                <w:sz w:val="28"/>
                <w:szCs w:val="28"/>
              </w:rPr>
              <w:t>工期及</w:t>
            </w:r>
            <w:r>
              <w:rPr>
                <w:rFonts w:ascii="宋体" w:hAnsi="宋体" w:eastAsia="宋体" w:cs="宋体"/>
                <w:sz w:val="28"/>
                <w:szCs w:val="28"/>
              </w:rPr>
              <w:t xml:space="preserve">  </w:t>
            </w:r>
            <w:r>
              <w:rPr>
                <w:rFonts w:ascii="宋体" w:hAnsi="宋体" w:eastAsia="宋体" w:cs="宋体"/>
                <w:spacing w:val="-3"/>
                <w:sz w:val="28"/>
                <w:szCs w:val="28"/>
              </w:rPr>
              <w:t>质量标准</w:t>
            </w:r>
          </w:p>
        </w:tc>
        <w:tc>
          <w:tcPr>
            <w:tcW w:w="7889" w:type="dxa"/>
            <w:vAlign w:val="top"/>
          </w:tcPr>
          <w:p w14:paraId="14B4FD31">
            <w:pPr>
              <w:spacing w:before="289" w:line="221" w:lineRule="auto"/>
              <w:ind w:left="117"/>
              <w:rPr>
                <w:rFonts w:ascii="宋体" w:hAnsi="宋体" w:eastAsia="宋体" w:cs="宋体"/>
                <w:sz w:val="28"/>
                <w:szCs w:val="28"/>
              </w:rPr>
            </w:pPr>
            <w:r>
              <w:rPr>
                <w:rFonts w:ascii="宋体" w:hAnsi="宋体" w:eastAsia="宋体" w:cs="宋体"/>
                <w:spacing w:val="-15"/>
                <w:sz w:val="28"/>
                <w:szCs w:val="28"/>
              </w:rPr>
              <w:t>工</w:t>
            </w:r>
            <w:r>
              <w:rPr>
                <w:rFonts w:ascii="宋体" w:hAnsi="宋体" w:eastAsia="宋体" w:cs="宋体"/>
                <w:spacing w:val="4"/>
                <w:sz w:val="28"/>
                <w:szCs w:val="28"/>
              </w:rPr>
              <w:t xml:space="preserve">    </w:t>
            </w:r>
            <w:r>
              <w:rPr>
                <w:rFonts w:ascii="宋体" w:hAnsi="宋体" w:eastAsia="宋体" w:cs="宋体"/>
                <w:spacing w:val="-15"/>
                <w:sz w:val="28"/>
                <w:szCs w:val="28"/>
              </w:rPr>
              <w:t>期：</w:t>
            </w:r>
            <w:r>
              <w:rPr>
                <w:rFonts w:ascii="宋体" w:hAnsi="宋体" w:eastAsia="宋体" w:cs="宋体"/>
                <w:spacing w:val="14"/>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5"/>
                <w:sz w:val="28"/>
                <w:szCs w:val="28"/>
              </w:rPr>
              <w:t>日历天</w:t>
            </w:r>
          </w:p>
          <w:p w14:paraId="11320465">
            <w:pPr>
              <w:spacing w:before="209" w:line="221" w:lineRule="auto"/>
              <w:ind w:left="115"/>
              <w:rPr>
                <w:rFonts w:ascii="宋体" w:hAnsi="宋体" w:eastAsia="宋体" w:cs="宋体"/>
                <w:sz w:val="28"/>
                <w:szCs w:val="28"/>
              </w:rPr>
            </w:pPr>
            <w:r>
              <w:rPr>
                <w:rFonts w:ascii="宋体" w:hAnsi="宋体" w:eastAsia="宋体" w:cs="宋体"/>
                <w:spacing w:val="-3"/>
                <w:sz w:val="28"/>
                <w:szCs w:val="28"/>
              </w:rPr>
              <w:t>质量标准：</w:t>
            </w:r>
            <w:r>
              <w:rPr>
                <w:rFonts w:ascii="宋体" w:hAnsi="宋体" w:eastAsia="宋体" w:cs="宋体"/>
                <w:sz w:val="28"/>
                <w:szCs w:val="28"/>
                <w:u w:val="single" w:color="auto"/>
              </w:rPr>
              <w:t xml:space="preserve">           </w:t>
            </w:r>
          </w:p>
        </w:tc>
      </w:tr>
    </w:tbl>
    <w:p w14:paraId="16164EDC">
      <w:pPr>
        <w:spacing w:line="258" w:lineRule="auto"/>
        <w:rPr>
          <w:rFonts w:ascii="Arial"/>
          <w:sz w:val="21"/>
        </w:rPr>
      </w:pPr>
    </w:p>
    <w:p w14:paraId="2ED2A096">
      <w:pPr>
        <w:spacing w:line="258" w:lineRule="auto"/>
        <w:rPr>
          <w:rFonts w:ascii="Arial"/>
          <w:sz w:val="21"/>
        </w:rPr>
      </w:pPr>
    </w:p>
    <w:p w14:paraId="055B036B">
      <w:pPr>
        <w:spacing w:line="258" w:lineRule="auto"/>
        <w:rPr>
          <w:rFonts w:ascii="Arial"/>
          <w:sz w:val="21"/>
        </w:rPr>
      </w:pPr>
    </w:p>
    <w:p w14:paraId="5CC33C9A">
      <w:pPr>
        <w:spacing w:line="259" w:lineRule="auto"/>
        <w:rPr>
          <w:rFonts w:ascii="Arial"/>
          <w:sz w:val="21"/>
        </w:rPr>
      </w:pPr>
    </w:p>
    <w:p w14:paraId="0161F449">
      <w:pPr>
        <w:pStyle w:val="4"/>
        <w:spacing w:before="91" w:line="220" w:lineRule="auto"/>
        <w:ind w:left="523"/>
        <w:rPr>
          <w:sz w:val="28"/>
          <w:szCs w:val="28"/>
        </w:rPr>
      </w:pPr>
      <w:r>
        <w:rPr>
          <w:b/>
          <w:bCs/>
          <w:spacing w:val="1"/>
          <w:sz w:val="28"/>
          <w:szCs w:val="28"/>
        </w:rPr>
        <w:t>磋商供应商</w:t>
      </w:r>
      <w:r>
        <w:rPr>
          <w:b/>
          <w:bCs/>
          <w:spacing w:val="-21"/>
          <w:sz w:val="28"/>
          <w:szCs w:val="28"/>
        </w:rPr>
        <w:t>：</w:t>
      </w:r>
      <w:r>
        <w:rPr>
          <w:spacing w:val="1"/>
          <w:sz w:val="28"/>
          <w:szCs w:val="28"/>
          <w:u w:val="single" w:color="auto"/>
        </w:rPr>
        <w:t xml:space="preserve">                     </w:t>
      </w:r>
      <w:r>
        <w:rPr>
          <w:sz w:val="28"/>
          <w:szCs w:val="28"/>
          <w:u w:val="single" w:color="auto"/>
        </w:rPr>
        <w:t xml:space="preserve">               </w:t>
      </w:r>
      <w:r>
        <w:rPr>
          <w:b/>
          <w:bCs/>
          <w:spacing w:val="-21"/>
          <w:sz w:val="28"/>
          <w:szCs w:val="28"/>
        </w:rPr>
        <w:t>（</w:t>
      </w:r>
      <w:r>
        <w:rPr>
          <w:b/>
          <w:bCs/>
          <w:spacing w:val="1"/>
          <w:sz w:val="28"/>
          <w:szCs w:val="28"/>
        </w:rPr>
        <w:t>盖章）</w:t>
      </w:r>
    </w:p>
    <w:p w14:paraId="377AF794">
      <w:pPr>
        <w:spacing w:line="330" w:lineRule="auto"/>
        <w:rPr>
          <w:rFonts w:ascii="Arial"/>
          <w:sz w:val="21"/>
        </w:rPr>
      </w:pPr>
    </w:p>
    <w:p w14:paraId="6243B8DD">
      <w:pPr>
        <w:spacing w:line="330" w:lineRule="auto"/>
        <w:rPr>
          <w:rFonts w:ascii="Arial"/>
          <w:sz w:val="21"/>
        </w:rPr>
      </w:pPr>
    </w:p>
    <w:p w14:paraId="7465497B">
      <w:pPr>
        <w:pStyle w:val="4"/>
        <w:spacing w:before="92" w:line="220" w:lineRule="auto"/>
        <w:ind w:left="526"/>
        <w:rPr>
          <w:sz w:val="28"/>
          <w:szCs w:val="28"/>
        </w:rPr>
      </w:pPr>
      <w:r>
        <w:rPr>
          <w:b/>
          <w:bCs/>
          <w:spacing w:val="-1"/>
          <w:sz w:val="28"/>
          <w:szCs w:val="28"/>
        </w:rPr>
        <w:t>法定代表人或其被授权委托代理人</w:t>
      </w:r>
      <w:r>
        <w:rPr>
          <w:b/>
          <w:bCs/>
          <w:spacing w:val="-18"/>
          <w:sz w:val="28"/>
          <w:szCs w:val="28"/>
        </w:rPr>
        <w:t>：</w:t>
      </w:r>
      <w:r>
        <w:rPr>
          <w:sz w:val="28"/>
          <w:szCs w:val="28"/>
          <w:u w:val="single" w:color="auto"/>
        </w:rPr>
        <w:t xml:space="preserve">          </w:t>
      </w:r>
      <w:r>
        <w:rPr>
          <w:b/>
          <w:bCs/>
          <w:spacing w:val="-18"/>
          <w:sz w:val="28"/>
          <w:szCs w:val="28"/>
        </w:rPr>
        <w:t>（</w:t>
      </w:r>
      <w:r>
        <w:rPr>
          <w:b/>
          <w:bCs/>
          <w:spacing w:val="-1"/>
          <w:sz w:val="28"/>
          <w:szCs w:val="28"/>
        </w:rPr>
        <w:t>签字或盖章）</w:t>
      </w:r>
    </w:p>
    <w:p w14:paraId="524A542D">
      <w:pPr>
        <w:spacing w:line="330" w:lineRule="auto"/>
        <w:rPr>
          <w:rFonts w:ascii="Arial"/>
          <w:sz w:val="21"/>
        </w:rPr>
      </w:pPr>
    </w:p>
    <w:p w14:paraId="323A9D7E">
      <w:pPr>
        <w:spacing w:line="330" w:lineRule="auto"/>
        <w:rPr>
          <w:rFonts w:ascii="Arial"/>
          <w:sz w:val="21"/>
        </w:rPr>
      </w:pPr>
    </w:p>
    <w:p w14:paraId="58DC55EF">
      <w:pPr>
        <w:pStyle w:val="4"/>
        <w:spacing w:before="91" w:line="221" w:lineRule="auto"/>
        <w:ind w:left="573"/>
        <w:rPr>
          <w:sz w:val="28"/>
          <w:szCs w:val="28"/>
        </w:rPr>
      </w:pPr>
      <w:r>
        <w:rPr>
          <w:b/>
          <w:bCs/>
          <w:spacing w:val="-26"/>
          <w:sz w:val="28"/>
          <w:szCs w:val="28"/>
        </w:rPr>
        <w:t>日</w:t>
      </w:r>
      <w:r>
        <w:rPr>
          <w:spacing w:val="9"/>
          <w:sz w:val="28"/>
          <w:szCs w:val="28"/>
        </w:rPr>
        <w:t xml:space="preserve">  </w:t>
      </w:r>
      <w:r>
        <w:rPr>
          <w:b/>
          <w:bCs/>
          <w:spacing w:val="-26"/>
          <w:sz w:val="28"/>
          <w:szCs w:val="28"/>
        </w:rPr>
        <w:t>期</w:t>
      </w:r>
      <w:r>
        <w:rPr>
          <w:spacing w:val="-105"/>
          <w:sz w:val="28"/>
          <w:szCs w:val="28"/>
        </w:rPr>
        <w:t xml:space="preserve"> </w:t>
      </w:r>
      <w:r>
        <w:rPr>
          <w:b/>
          <w:bCs/>
          <w:spacing w:val="-26"/>
          <w:sz w:val="28"/>
          <w:szCs w:val="28"/>
        </w:rPr>
        <w:t>：</w:t>
      </w:r>
      <w:r>
        <w:rPr>
          <w:spacing w:val="4"/>
          <w:sz w:val="28"/>
          <w:szCs w:val="28"/>
        </w:rPr>
        <w:t xml:space="preserve">   </w:t>
      </w:r>
      <w:r>
        <w:rPr>
          <w:b/>
          <w:bCs/>
          <w:spacing w:val="-26"/>
          <w:sz w:val="28"/>
          <w:szCs w:val="28"/>
        </w:rPr>
        <w:t>年</w:t>
      </w:r>
      <w:r>
        <w:rPr>
          <w:spacing w:val="10"/>
          <w:sz w:val="28"/>
          <w:szCs w:val="28"/>
        </w:rPr>
        <w:t xml:space="preserve">  </w:t>
      </w:r>
      <w:r>
        <w:rPr>
          <w:b/>
          <w:bCs/>
          <w:spacing w:val="-26"/>
          <w:sz w:val="28"/>
          <w:szCs w:val="28"/>
        </w:rPr>
        <w:t>月</w:t>
      </w:r>
      <w:r>
        <w:rPr>
          <w:spacing w:val="30"/>
          <w:sz w:val="28"/>
          <w:szCs w:val="28"/>
        </w:rPr>
        <w:t xml:space="preserve">  </w:t>
      </w:r>
      <w:r>
        <w:rPr>
          <w:b/>
          <w:bCs/>
          <w:spacing w:val="-26"/>
          <w:sz w:val="28"/>
          <w:szCs w:val="28"/>
        </w:rPr>
        <w:t>日</w:t>
      </w:r>
    </w:p>
    <w:p w14:paraId="6CA16D62">
      <w:pPr>
        <w:spacing w:line="255" w:lineRule="auto"/>
        <w:rPr>
          <w:rFonts w:ascii="Arial"/>
          <w:sz w:val="21"/>
        </w:rPr>
      </w:pPr>
    </w:p>
    <w:p w14:paraId="1B31E750">
      <w:pPr>
        <w:spacing w:line="255" w:lineRule="auto"/>
        <w:rPr>
          <w:rFonts w:ascii="Arial"/>
          <w:sz w:val="21"/>
        </w:rPr>
      </w:pPr>
    </w:p>
    <w:p w14:paraId="136421C1">
      <w:pPr>
        <w:spacing w:line="255" w:lineRule="auto"/>
        <w:rPr>
          <w:rFonts w:ascii="Arial"/>
          <w:sz w:val="21"/>
        </w:rPr>
      </w:pPr>
    </w:p>
    <w:p w14:paraId="4E512312">
      <w:pPr>
        <w:spacing w:line="255" w:lineRule="auto"/>
        <w:rPr>
          <w:rFonts w:ascii="Arial"/>
          <w:sz w:val="21"/>
        </w:rPr>
      </w:pPr>
    </w:p>
    <w:p w14:paraId="675124A7">
      <w:pPr>
        <w:spacing w:line="255" w:lineRule="auto"/>
        <w:rPr>
          <w:rFonts w:ascii="Arial"/>
          <w:sz w:val="21"/>
        </w:rPr>
      </w:pPr>
    </w:p>
    <w:p w14:paraId="372D4D9F">
      <w:pPr>
        <w:spacing w:line="256" w:lineRule="auto"/>
        <w:rPr>
          <w:rFonts w:ascii="Arial"/>
          <w:sz w:val="21"/>
        </w:rPr>
      </w:pPr>
    </w:p>
    <w:p w14:paraId="13FF278B">
      <w:pPr>
        <w:spacing w:line="256" w:lineRule="auto"/>
        <w:rPr>
          <w:rFonts w:ascii="Arial"/>
          <w:sz w:val="21"/>
        </w:rPr>
      </w:pPr>
    </w:p>
    <w:p w14:paraId="642D528A">
      <w:pPr>
        <w:spacing w:line="256" w:lineRule="auto"/>
        <w:rPr>
          <w:rFonts w:ascii="Arial"/>
          <w:sz w:val="21"/>
        </w:rPr>
      </w:pPr>
    </w:p>
    <w:p w14:paraId="790A0E32">
      <w:pPr>
        <w:spacing w:line="256" w:lineRule="auto"/>
        <w:rPr>
          <w:rFonts w:ascii="Arial"/>
          <w:sz w:val="21"/>
        </w:rPr>
      </w:pPr>
    </w:p>
    <w:p w14:paraId="318123AE">
      <w:pPr>
        <w:pStyle w:val="4"/>
        <w:spacing w:before="66" w:line="282" w:lineRule="exact"/>
        <w:ind w:left="537"/>
        <w:rPr>
          <w:sz w:val="20"/>
          <w:szCs w:val="20"/>
        </w:rPr>
      </w:pPr>
    </w:p>
    <w:sectPr>
      <w:headerReference r:id="rId25" w:type="default"/>
      <w:pgSz w:w="11906" w:h="16839"/>
      <w:pgMar w:top="1401" w:right="728" w:bottom="400" w:left="1329" w:header="871"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DA14E">
    <w:pPr>
      <w:pStyle w:val="5"/>
      <w:tabs>
        <w:tab w:val="center" w:pos="4252"/>
        <w:tab w:val="right" w:pos="8384"/>
        <w:tab w:val="clear" w:pos="4153"/>
      </w:tabs>
      <w:jc w:val="left"/>
    </w:pPr>
    <w:r>
      <w:rPr>
        <w:rFonts w:hint="eastAsia" w:eastAsia="宋体"/>
        <w:lang w:eastAsia="zh-CN"/>
      </w:rPr>
      <w:tab/>
    </w:r>
    <w:r>
      <w:rPr>
        <w:rFonts w:hint="eastAsia" w:eastAsia="宋体"/>
        <w:lang w:eastAsia="zh-CN"/>
      </w:rPr>
      <w:tab/>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CB140">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D3E91">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23E79">
    <w:pPr>
      <w:pStyle w:val="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4658">
    <w:pPr>
      <w:pStyle w:val="4"/>
      <w:spacing w:line="224" w:lineRule="auto"/>
      <w:ind w:left="14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B96A">
    <w:pPr>
      <w:pStyle w:val="4"/>
      <w:spacing w:line="224" w:lineRule="auto"/>
      <w:ind w:left="7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F0795">
    <w:pPr>
      <w:pStyle w:val="4"/>
      <w:spacing w:line="224" w:lineRule="auto"/>
      <w:ind w:left="7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6BDE1">
    <w:pPr>
      <w:pStyle w:val="4"/>
      <w:spacing w:line="224" w:lineRule="auto"/>
      <w:ind w:left="7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FBD9">
    <w:pPr>
      <w:pStyle w:val="4"/>
      <w:spacing w:line="224" w:lineRule="auto"/>
      <w:ind w:left="7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D3636">
    <w:pPr>
      <w:pStyle w:val="4"/>
      <w:spacing w:line="224" w:lineRule="auto"/>
      <w:ind w:left="7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88E0A">
    <w:pPr>
      <w:pStyle w:val="4"/>
      <w:spacing w:line="224" w:lineRule="auto"/>
      <w:ind w:left="77"/>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349D6">
    <w:pPr>
      <w:pStyle w:val="4"/>
      <w:spacing w:line="224" w:lineRule="auto"/>
      <w:ind w:left="77"/>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AA805">
    <w:pPr>
      <w:spacing w:line="46" w:lineRule="exact"/>
      <w:ind w:firstLine="5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B35AD">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D5094">
    <w:pPr>
      <w:pStyle w:val="4"/>
      <w:spacing w:line="224" w:lineRule="auto"/>
      <w:ind w:left="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9BB6E">
    <w:pPr>
      <w:pStyle w:val="4"/>
      <w:spacing w:line="224" w:lineRule="auto"/>
      <w:ind w:left="34"/>
    </w:pPr>
    <w:r>
      <w:pict>
        <v:shape id="_x0000_s2083" o:spid="_x0000_s2083" style="position:absolute;left:0pt;margin-left:0.7pt;margin-top:23.6pt;height:1pt;width:415.25pt;z-index:251664384;mso-width-relative:page;mso-height-relative:page;" filled="f" stroked="t" coordsize="8305,20" path="m0,9l8304,9e">
          <v:fill on="f" focussize="0,0"/>
          <v:stroke weight="0.96pt" color="#000000" miterlimit="2" joinstyle="bevel"/>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8EA93">
    <w:pPr>
      <w:pStyle w:val="4"/>
      <w:spacing w:line="224" w:lineRule="auto"/>
      <w:ind w:left="34"/>
    </w:pPr>
    <w:r>
      <w:pict>
        <v:shape id="_x0000_s2084" o:spid="_x0000_s2084" style="position:absolute;left:0pt;margin-left:0.7pt;margin-top:23.6pt;height:1pt;width:415.25pt;z-index:251662336;mso-width-relative:page;mso-height-relative:page;" filled="f" stroked="t" coordsize="8305,20" path="m0,9l8304,9e">
          <v:fill on="f" focussize="0,0"/>
          <v:stroke weight="0.96pt" color="#000000" miterlimit="2" joinstyle="bevel"/>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80BC0">
    <w:pPr>
      <w:pStyle w:val="4"/>
      <w:spacing w:line="224" w:lineRule="auto"/>
      <w:ind w:left="7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6EDFE">
    <w:pPr>
      <w:pStyle w:val="4"/>
      <w:spacing w:line="224" w:lineRule="auto"/>
      <w:ind w:left="77"/>
    </w:pPr>
    <w:r>
      <w:pict>
        <v:shape id="_x0000_s2090" o:spid="_x0000_s2090" style="position:absolute;left:0pt;margin-left:2.85pt;margin-top:23.6pt;height:1pt;width:441pt;z-index:251665408;mso-width-relative:page;mso-height-relative:page;" filled="f" stroked="t" coordsize="8820,20" path="m0,9l8819,9e">
          <v:fill on="f" focussize="0,0"/>
          <v:stroke weight="0.96pt" color="#000000" miterlimit="2" joinstyle="bevel"/>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E390C">
    <w:pPr>
      <w:pStyle w:val="4"/>
      <w:spacing w:line="224" w:lineRule="auto"/>
      <w:ind w:left="7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81AC">
    <w:pPr>
      <w:pStyle w:val="4"/>
      <w:spacing w:line="224" w:lineRule="auto"/>
      <w:ind w:left="7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6A09B"/>
    <w:multiLevelType w:val="singleLevel"/>
    <w:tmpl w:val="8FD6A09B"/>
    <w:lvl w:ilvl="0" w:tentative="0">
      <w:start w:val="4"/>
      <w:numFmt w:val="chineseCounting"/>
      <w:suff w:val="nothing"/>
      <w:lvlText w:val="%1、"/>
      <w:lvlJc w:val="left"/>
      <w:rPr>
        <w:rFonts w:hint="eastAsia"/>
      </w:rPr>
    </w:lvl>
  </w:abstractNum>
  <w:abstractNum w:abstractNumId="1">
    <w:nsid w:val="6633D226"/>
    <w:multiLevelType w:val="singleLevel"/>
    <w:tmpl w:val="6633D22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C91C98"/>
    <w:rsid w:val="019F3883"/>
    <w:rsid w:val="0293255D"/>
    <w:rsid w:val="0376383E"/>
    <w:rsid w:val="03DD69DB"/>
    <w:rsid w:val="03FE7EAB"/>
    <w:rsid w:val="058A7C48"/>
    <w:rsid w:val="098A290C"/>
    <w:rsid w:val="09BC6ACF"/>
    <w:rsid w:val="09EB2C7F"/>
    <w:rsid w:val="09F2225F"/>
    <w:rsid w:val="0A8529AB"/>
    <w:rsid w:val="0AE222D4"/>
    <w:rsid w:val="104C65E8"/>
    <w:rsid w:val="1122342A"/>
    <w:rsid w:val="116E3FA7"/>
    <w:rsid w:val="12DE7825"/>
    <w:rsid w:val="15E62060"/>
    <w:rsid w:val="16795372"/>
    <w:rsid w:val="16EA49EA"/>
    <w:rsid w:val="16EF3DAF"/>
    <w:rsid w:val="188744BB"/>
    <w:rsid w:val="19360FEA"/>
    <w:rsid w:val="1B852F33"/>
    <w:rsid w:val="1BEF4F39"/>
    <w:rsid w:val="1CF5145A"/>
    <w:rsid w:val="1DCB4E4A"/>
    <w:rsid w:val="1E253381"/>
    <w:rsid w:val="1E5B16E3"/>
    <w:rsid w:val="21E93AF0"/>
    <w:rsid w:val="22140B6D"/>
    <w:rsid w:val="22B673C3"/>
    <w:rsid w:val="23030608"/>
    <w:rsid w:val="231A6657"/>
    <w:rsid w:val="239301B8"/>
    <w:rsid w:val="23ED7C12"/>
    <w:rsid w:val="2460453E"/>
    <w:rsid w:val="2AE65071"/>
    <w:rsid w:val="2F097580"/>
    <w:rsid w:val="2FA92BEF"/>
    <w:rsid w:val="2FB34046"/>
    <w:rsid w:val="2FB43990"/>
    <w:rsid w:val="30804741"/>
    <w:rsid w:val="309E3961"/>
    <w:rsid w:val="30F50D29"/>
    <w:rsid w:val="349F69BC"/>
    <w:rsid w:val="34AD7C43"/>
    <w:rsid w:val="37604154"/>
    <w:rsid w:val="37A91900"/>
    <w:rsid w:val="37B022F3"/>
    <w:rsid w:val="380134EA"/>
    <w:rsid w:val="394B57D9"/>
    <w:rsid w:val="3F7B5614"/>
    <w:rsid w:val="40754A75"/>
    <w:rsid w:val="41456B3D"/>
    <w:rsid w:val="430E697C"/>
    <w:rsid w:val="43737B94"/>
    <w:rsid w:val="44777018"/>
    <w:rsid w:val="45FE72BB"/>
    <w:rsid w:val="46801892"/>
    <w:rsid w:val="47A65E5C"/>
    <w:rsid w:val="47AE3AD2"/>
    <w:rsid w:val="4A3E237C"/>
    <w:rsid w:val="4ABC573E"/>
    <w:rsid w:val="4DB03590"/>
    <w:rsid w:val="4E8701FD"/>
    <w:rsid w:val="50F10148"/>
    <w:rsid w:val="50F32112"/>
    <w:rsid w:val="539319B7"/>
    <w:rsid w:val="561D378D"/>
    <w:rsid w:val="56897785"/>
    <w:rsid w:val="56D26326"/>
    <w:rsid w:val="57515400"/>
    <w:rsid w:val="57BB237D"/>
    <w:rsid w:val="5871300E"/>
    <w:rsid w:val="5B9D23A2"/>
    <w:rsid w:val="5CDA4186"/>
    <w:rsid w:val="5E365670"/>
    <w:rsid w:val="5EB9000E"/>
    <w:rsid w:val="5F6030FF"/>
    <w:rsid w:val="60624BBE"/>
    <w:rsid w:val="608025D5"/>
    <w:rsid w:val="625B0E6A"/>
    <w:rsid w:val="626715CF"/>
    <w:rsid w:val="63C71BA5"/>
    <w:rsid w:val="64F74CE8"/>
    <w:rsid w:val="678216A2"/>
    <w:rsid w:val="68581B74"/>
    <w:rsid w:val="69642093"/>
    <w:rsid w:val="6A764293"/>
    <w:rsid w:val="6E891568"/>
    <w:rsid w:val="6F1277AF"/>
    <w:rsid w:val="6F7915DC"/>
    <w:rsid w:val="70205EFC"/>
    <w:rsid w:val="705C41DA"/>
    <w:rsid w:val="73321351"/>
    <w:rsid w:val="764A5A81"/>
    <w:rsid w:val="7709593C"/>
    <w:rsid w:val="7B6C0247"/>
    <w:rsid w:val="7BB22768"/>
    <w:rsid w:val="7E4454AB"/>
    <w:rsid w:val="7EC52E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0.96pt" color="#000000" joinstyle="bevel"/>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3"/>
    </w:pPr>
    <w:rPr>
      <w:rFonts w:ascii="宋体" w:eastAsia="宋体"/>
      <w:b/>
      <w:snapToGrid/>
      <w:color w:val="auto"/>
      <w:spacing w:val="0"/>
      <w:w w:val="100"/>
      <w:kern w:val="0"/>
      <w:position w:val="0"/>
      <w:sz w:val="24"/>
      <w:szCs w:val="21"/>
      <w:u w:val="none" w:color="auto"/>
      <w:vertAlign w:val="baseline"/>
      <w:lang w:val="en-US" w:eastAsia="zh-CN" w:bidi="ar-SA"/>
    </w:rPr>
  </w:style>
  <w:style w:type="paragraph" w:styleId="3">
    <w:name w:val="heading 6"/>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5"/>
    </w:pPr>
    <w:rPr>
      <w:rFonts w:ascii="宋体" w:eastAsia="宋体"/>
      <w:b/>
      <w:snapToGrid/>
      <w:color w:val="auto"/>
      <w:spacing w:val="0"/>
      <w:w w:val="100"/>
      <w:kern w:val="0"/>
      <w:position w:val="0"/>
      <w:sz w:val="15"/>
      <w:szCs w:val="21"/>
      <w:u w:val="none" w:color="auto"/>
      <w:vertAlign w:val="baseline"/>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18"/>
      <w:szCs w:val="18"/>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bidi="ar-SA"/>
    </w:rPr>
  </w:style>
  <w:style w:type="character" w:styleId="10">
    <w:name w:val="Strong"/>
    <w:qFormat/>
    <w:uiPriority w:val="0"/>
    <w:rPr>
      <w:b/>
      <w:bCs/>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83"/>
    <customShpInfo spid="_x0000_s2084"/>
    <customShpInfo spid="_x0000_s2090"/>
    <customShpInfo spid="_x0000_s1026"/>
    <customShpInfo spid="_x0000_s1038"/>
    <customShpInfo spid="_x0000_s1045"/>
    <customShpInfo spid="_x0000_s1051"/>
    <customShpInfo spid="_x0000_s1060"/>
    <customShpInfo spid="_x0000_s1066"/>
    <customShpInfo spid="_x0000_s1094"/>
    <customShpInfo spid="_x0000_s1095"/>
    <customShpInfo spid="_x0000_s1106"/>
    <customShpInfo spid="_x0000_s1109"/>
    <customShpInfo spid="_x0000_s1143"/>
    <customShpInfo spid="_x0000_s1144"/>
    <customShpInfo spid="_x0000_s1142"/>
    <customShpInfo spid="_x0000_s1146"/>
    <customShpInfo spid="_x0000_s1147"/>
    <customShpInfo spid="_x0000_s11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13384</Words>
  <Characters>14437</Characters>
  <TotalTime>35</TotalTime>
  <ScaleCrop>false</ScaleCrop>
  <LinksUpToDate>false</LinksUpToDate>
  <CharactersWithSpaces>14813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2025-06-26T17:18:00Z</dcterms:created>
  <dc:creator>Administrator</dc:creator>
  <cp:lastModifiedBy>笑傲人生</cp:lastModifiedBy>
  <dcterms:modified xsi:type="dcterms:W3CDTF">2025-07-07T02:40:15Z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2025-07-04T09:17:57Z</vt:filetime>
  </property>
  <property fmtid="{D5CDD505-2E9C-101B-9397-08002B2CF9AE}" pid="4" name="KSOTemplateDocerSaveRecord">
    <vt:lpwstr>eyJoZGlkIjoiMzMzNGFhZTUwMTgyYjVlNzdlMWJkZWYwZjc3MWZjZTciLCJ1c2VySWQiOiIzNDkxMzA3NDcifQ==</vt:lpwstr>
  </property>
  <property fmtid="{D5CDD505-2E9C-101B-9397-08002B2CF9AE}" pid="5" name="KSOProductBuildVer">
    <vt:lpwstr>2052-12.1.0.21915</vt:lpwstr>
  </property>
  <property fmtid="{D5CDD505-2E9C-101B-9397-08002B2CF9AE}" pid="6" name="ICV">
    <vt:lpwstr>A10DB7EB993745E79688498611D9AFBC_12</vt:lpwstr>
  </property>
</Properties>
</file>