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D6E50">
      <w:pPr>
        <w:pStyle w:val="11"/>
      </w:pPr>
      <w:r>
        <w:rPr>
          <w:rFonts w:ascii="仿宋_GB2312" w:hAnsi="仿宋_GB2312" w:eastAsia="仿宋_GB2312" w:cs="仿宋_GB2312"/>
        </w:rPr>
        <w:t>标的名称：基础实验平台建设项目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E21E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ADC0D38">
            <w:pPr>
              <w:pStyle w:val="11"/>
              <w:jc w:val="center"/>
            </w:pPr>
            <w:r>
              <w:rPr>
                <w:rFonts w:ascii="仿宋_GB2312" w:hAnsi="仿宋_GB2312" w:eastAsia="仿宋_GB2312" w:cs="仿宋_GB2312"/>
              </w:rPr>
              <w:t>技术参数与性能指标</w:t>
            </w:r>
            <w:bookmarkStart w:id="0" w:name="_GoBack"/>
            <w:bookmarkEnd w:id="0"/>
          </w:p>
        </w:tc>
      </w:tr>
      <w:tr w14:paraId="72B76A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C07E93A">
            <w:pPr>
              <w:pStyle w:val="11"/>
              <w:jc w:val="left"/>
            </w:pPr>
            <w:r>
              <w:rPr>
                <w:rFonts w:ascii="仿宋_GB2312" w:hAnsi="仿宋_GB2312" w:eastAsia="仿宋_GB2312" w:cs="仿宋_GB2312"/>
              </w:rPr>
              <w:t>一、采购清单</w:t>
            </w:r>
          </w:p>
          <w:tbl>
            <w:tblPr>
              <w:tblStyle w:val="5"/>
              <w:tblW w:w="4998" w:type="pct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4"/>
              <w:gridCol w:w="1594"/>
              <w:gridCol w:w="1921"/>
              <w:gridCol w:w="1594"/>
              <w:gridCol w:w="1595"/>
            </w:tblGrid>
            <w:tr w14:paraId="1C891CC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6359C77D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序号</w:t>
                  </w:r>
                </w:p>
              </w:tc>
              <w:tc>
                <w:tcPr>
                  <w:tcW w:w="960" w:type="pct"/>
                </w:tcPr>
                <w:p w14:paraId="29DE919A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设备名称</w:t>
                  </w:r>
                </w:p>
              </w:tc>
              <w:tc>
                <w:tcPr>
                  <w:tcW w:w="1157" w:type="pct"/>
                </w:tcPr>
                <w:p w14:paraId="02F5744B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数量</w:t>
                  </w:r>
                </w:p>
                <w:p w14:paraId="7D981FAC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（台/套）</w:t>
                  </w:r>
                </w:p>
              </w:tc>
              <w:tc>
                <w:tcPr>
                  <w:tcW w:w="960" w:type="pct"/>
                </w:tcPr>
                <w:p w14:paraId="49041B3F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所属行业</w:t>
                  </w:r>
                </w:p>
                <w:p w14:paraId="2457D360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属性</w:t>
                  </w:r>
                </w:p>
              </w:tc>
              <w:tc>
                <w:tcPr>
                  <w:tcW w:w="960" w:type="pct"/>
                </w:tcPr>
                <w:p w14:paraId="51978C32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备注</w:t>
                  </w:r>
                </w:p>
              </w:tc>
            </w:tr>
            <w:tr w14:paraId="5E77BD6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2DCD46E5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960" w:type="pct"/>
                </w:tcPr>
                <w:p w14:paraId="2D5E0C67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介电常数测量仪</w:t>
                  </w:r>
                </w:p>
              </w:tc>
              <w:tc>
                <w:tcPr>
                  <w:tcW w:w="1157" w:type="pct"/>
                </w:tcPr>
                <w:p w14:paraId="6419A8E4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19</w:t>
                  </w:r>
                </w:p>
              </w:tc>
              <w:tc>
                <w:tcPr>
                  <w:tcW w:w="960" w:type="pct"/>
                  <w:vMerge w:val="restart"/>
                </w:tcPr>
                <w:p w14:paraId="43A79326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工业</w:t>
                  </w:r>
                </w:p>
              </w:tc>
              <w:tc>
                <w:tcPr>
                  <w:tcW w:w="960" w:type="pct"/>
                </w:tcPr>
                <w:p w14:paraId="71EFF623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核心产品</w:t>
                  </w:r>
                </w:p>
              </w:tc>
            </w:tr>
            <w:tr w14:paraId="599D608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49AC4391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2</w:t>
                  </w:r>
                </w:p>
              </w:tc>
              <w:tc>
                <w:tcPr>
                  <w:tcW w:w="960" w:type="pct"/>
                </w:tcPr>
                <w:p w14:paraId="661676FF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应变测力传感器特性及其应用实验仪</w:t>
                  </w:r>
                </w:p>
              </w:tc>
              <w:tc>
                <w:tcPr>
                  <w:tcW w:w="1157" w:type="pct"/>
                </w:tcPr>
                <w:p w14:paraId="0D65CB8F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19</w:t>
                  </w:r>
                </w:p>
              </w:tc>
              <w:tc>
                <w:tcPr>
                  <w:tcW w:w="960" w:type="pct"/>
                  <w:vMerge w:val="continue"/>
                </w:tcPr>
                <w:p w14:paraId="19B79137"/>
              </w:tc>
              <w:tc>
                <w:tcPr>
                  <w:tcW w:w="960" w:type="pct"/>
                </w:tcPr>
                <w:p w14:paraId="58336867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2619D27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4CA22C4B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3</w:t>
                  </w:r>
                </w:p>
              </w:tc>
              <w:tc>
                <w:tcPr>
                  <w:tcW w:w="960" w:type="pct"/>
                </w:tcPr>
                <w:p w14:paraId="66323A2D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台式数字万用表</w:t>
                  </w:r>
                </w:p>
              </w:tc>
              <w:tc>
                <w:tcPr>
                  <w:tcW w:w="1157" w:type="pct"/>
                </w:tcPr>
                <w:p w14:paraId="17871B7A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6</w:t>
                  </w:r>
                </w:p>
              </w:tc>
              <w:tc>
                <w:tcPr>
                  <w:tcW w:w="960" w:type="pct"/>
                  <w:vMerge w:val="continue"/>
                </w:tcPr>
                <w:p w14:paraId="3337FC62"/>
              </w:tc>
              <w:tc>
                <w:tcPr>
                  <w:tcW w:w="960" w:type="pct"/>
                </w:tcPr>
                <w:p w14:paraId="438B619D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16F1AF1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4425F279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4</w:t>
                  </w:r>
                </w:p>
              </w:tc>
              <w:tc>
                <w:tcPr>
                  <w:tcW w:w="960" w:type="pct"/>
                </w:tcPr>
                <w:p w14:paraId="6D0E0F2E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分光计</w:t>
                  </w:r>
                </w:p>
              </w:tc>
              <w:tc>
                <w:tcPr>
                  <w:tcW w:w="1157" w:type="pct"/>
                </w:tcPr>
                <w:p w14:paraId="7863E4C8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6</w:t>
                  </w:r>
                </w:p>
              </w:tc>
              <w:tc>
                <w:tcPr>
                  <w:tcW w:w="960" w:type="pct"/>
                  <w:vMerge w:val="continue"/>
                </w:tcPr>
                <w:p w14:paraId="2DC41BD7"/>
              </w:tc>
              <w:tc>
                <w:tcPr>
                  <w:tcW w:w="960" w:type="pct"/>
                </w:tcPr>
                <w:p w14:paraId="185E884C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548D312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6CAA6BB9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5</w:t>
                  </w:r>
                </w:p>
              </w:tc>
              <w:tc>
                <w:tcPr>
                  <w:tcW w:w="960" w:type="pct"/>
                </w:tcPr>
                <w:p w14:paraId="3C3F3151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电流表</w:t>
                  </w:r>
                </w:p>
              </w:tc>
              <w:tc>
                <w:tcPr>
                  <w:tcW w:w="1157" w:type="pct"/>
                </w:tcPr>
                <w:p w14:paraId="4289EA2A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9</w:t>
                  </w:r>
                </w:p>
              </w:tc>
              <w:tc>
                <w:tcPr>
                  <w:tcW w:w="960" w:type="pct"/>
                  <w:vMerge w:val="continue"/>
                </w:tcPr>
                <w:p w14:paraId="21148429"/>
              </w:tc>
              <w:tc>
                <w:tcPr>
                  <w:tcW w:w="960" w:type="pct"/>
                </w:tcPr>
                <w:p w14:paraId="54244FB2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501452A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0879E390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6</w:t>
                  </w:r>
                </w:p>
              </w:tc>
              <w:tc>
                <w:tcPr>
                  <w:tcW w:w="960" w:type="pct"/>
                </w:tcPr>
                <w:p w14:paraId="15A6BF5D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电容箱</w:t>
                  </w:r>
                </w:p>
              </w:tc>
              <w:tc>
                <w:tcPr>
                  <w:tcW w:w="1157" w:type="pct"/>
                </w:tcPr>
                <w:p w14:paraId="738AC6B2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4</w:t>
                  </w:r>
                </w:p>
              </w:tc>
              <w:tc>
                <w:tcPr>
                  <w:tcW w:w="960" w:type="pct"/>
                  <w:vMerge w:val="continue"/>
                </w:tcPr>
                <w:p w14:paraId="7C18BDC1"/>
              </w:tc>
              <w:tc>
                <w:tcPr>
                  <w:tcW w:w="960" w:type="pct"/>
                </w:tcPr>
                <w:p w14:paraId="0A16053B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76C9791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311FC6E8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7</w:t>
                  </w:r>
                </w:p>
              </w:tc>
              <w:tc>
                <w:tcPr>
                  <w:tcW w:w="960" w:type="pct"/>
                </w:tcPr>
                <w:p w14:paraId="052A19C7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超声声速测定仪及信号源</w:t>
                  </w:r>
                </w:p>
              </w:tc>
              <w:tc>
                <w:tcPr>
                  <w:tcW w:w="1157" w:type="pct"/>
                </w:tcPr>
                <w:p w14:paraId="2FC94E9E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4</w:t>
                  </w:r>
                </w:p>
              </w:tc>
              <w:tc>
                <w:tcPr>
                  <w:tcW w:w="960" w:type="pct"/>
                  <w:vMerge w:val="continue"/>
                </w:tcPr>
                <w:p w14:paraId="32EDCD2C"/>
              </w:tc>
              <w:tc>
                <w:tcPr>
                  <w:tcW w:w="960" w:type="pct"/>
                </w:tcPr>
                <w:p w14:paraId="54D06F99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7D00282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24B39D7B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8</w:t>
                  </w:r>
                </w:p>
              </w:tc>
              <w:tc>
                <w:tcPr>
                  <w:tcW w:w="960" w:type="pct"/>
                </w:tcPr>
                <w:p w14:paraId="1BA9FB5B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直流单臂电桥</w:t>
                  </w:r>
                </w:p>
              </w:tc>
              <w:tc>
                <w:tcPr>
                  <w:tcW w:w="1157" w:type="pct"/>
                </w:tcPr>
                <w:p w14:paraId="7BE5EB1B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4</w:t>
                  </w:r>
                </w:p>
              </w:tc>
              <w:tc>
                <w:tcPr>
                  <w:tcW w:w="960" w:type="pct"/>
                  <w:vMerge w:val="continue"/>
                </w:tcPr>
                <w:p w14:paraId="61560A2D"/>
              </w:tc>
              <w:tc>
                <w:tcPr>
                  <w:tcW w:w="960" w:type="pct"/>
                </w:tcPr>
                <w:p w14:paraId="2B0D4658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4206C86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0DEDB71F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9</w:t>
                  </w:r>
                </w:p>
              </w:tc>
              <w:tc>
                <w:tcPr>
                  <w:tcW w:w="960" w:type="pct"/>
                </w:tcPr>
                <w:p w14:paraId="661DA984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粉末筛分机</w:t>
                  </w:r>
                </w:p>
              </w:tc>
              <w:tc>
                <w:tcPr>
                  <w:tcW w:w="1157" w:type="pct"/>
                </w:tcPr>
                <w:p w14:paraId="652099BE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960" w:type="pct"/>
                  <w:vMerge w:val="continue"/>
                </w:tcPr>
                <w:p w14:paraId="621A2FE8"/>
              </w:tc>
              <w:tc>
                <w:tcPr>
                  <w:tcW w:w="960" w:type="pct"/>
                </w:tcPr>
                <w:p w14:paraId="0026D4D3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3344677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3969E8DD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10</w:t>
                  </w:r>
                </w:p>
              </w:tc>
              <w:tc>
                <w:tcPr>
                  <w:tcW w:w="960" w:type="pct"/>
                </w:tcPr>
                <w:p w14:paraId="60C51BD0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高速分散机</w:t>
                  </w:r>
                </w:p>
              </w:tc>
              <w:tc>
                <w:tcPr>
                  <w:tcW w:w="1157" w:type="pct"/>
                </w:tcPr>
                <w:p w14:paraId="15433779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960" w:type="pct"/>
                  <w:vMerge w:val="continue"/>
                </w:tcPr>
                <w:p w14:paraId="3385F74E"/>
              </w:tc>
              <w:tc>
                <w:tcPr>
                  <w:tcW w:w="960" w:type="pct"/>
                </w:tcPr>
                <w:p w14:paraId="58E66F2C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54CB2A4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495C7247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11</w:t>
                  </w:r>
                </w:p>
              </w:tc>
              <w:tc>
                <w:tcPr>
                  <w:tcW w:w="960" w:type="pct"/>
                </w:tcPr>
                <w:p w14:paraId="61FFDB21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万能试验机力学模块</w:t>
                  </w:r>
                </w:p>
              </w:tc>
              <w:tc>
                <w:tcPr>
                  <w:tcW w:w="1157" w:type="pct"/>
                </w:tcPr>
                <w:p w14:paraId="565061BF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2</w:t>
                  </w:r>
                </w:p>
              </w:tc>
              <w:tc>
                <w:tcPr>
                  <w:tcW w:w="960" w:type="pct"/>
                  <w:vMerge w:val="continue"/>
                </w:tcPr>
                <w:p w14:paraId="2EE2F0B2"/>
              </w:tc>
              <w:tc>
                <w:tcPr>
                  <w:tcW w:w="960" w:type="pct"/>
                </w:tcPr>
                <w:p w14:paraId="16C2B836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087B755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5382CBA7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12</w:t>
                  </w:r>
                </w:p>
              </w:tc>
              <w:tc>
                <w:tcPr>
                  <w:tcW w:w="960" w:type="pct"/>
                </w:tcPr>
                <w:p w14:paraId="2D3332E3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玻璃反应釜</w:t>
                  </w:r>
                </w:p>
              </w:tc>
              <w:tc>
                <w:tcPr>
                  <w:tcW w:w="1157" w:type="pct"/>
                </w:tcPr>
                <w:p w14:paraId="6B0926B1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960" w:type="pct"/>
                  <w:vMerge w:val="continue"/>
                </w:tcPr>
                <w:p w14:paraId="531E74E9"/>
              </w:tc>
              <w:tc>
                <w:tcPr>
                  <w:tcW w:w="960" w:type="pct"/>
                </w:tcPr>
                <w:p w14:paraId="1EF66C6B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11364CE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pct"/>
                </w:tcPr>
                <w:p w14:paraId="69349D76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13</w:t>
                  </w:r>
                </w:p>
              </w:tc>
              <w:tc>
                <w:tcPr>
                  <w:tcW w:w="960" w:type="pct"/>
                </w:tcPr>
                <w:p w14:paraId="769695DE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电化学工作站模块</w:t>
                  </w:r>
                </w:p>
              </w:tc>
              <w:tc>
                <w:tcPr>
                  <w:tcW w:w="1157" w:type="pct"/>
                </w:tcPr>
                <w:p w14:paraId="7778F4A3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2</w:t>
                  </w:r>
                </w:p>
              </w:tc>
              <w:tc>
                <w:tcPr>
                  <w:tcW w:w="960" w:type="pct"/>
                  <w:vMerge w:val="continue"/>
                </w:tcPr>
                <w:p w14:paraId="0FCE0AEC"/>
              </w:tc>
              <w:tc>
                <w:tcPr>
                  <w:tcW w:w="960" w:type="pct"/>
                </w:tcPr>
                <w:p w14:paraId="11932750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</w:tbl>
          <w:p w14:paraId="7D059C3E">
            <w:pPr>
              <w:pStyle w:val="11"/>
            </w:pPr>
            <w:r>
              <w:rPr>
                <w:rFonts w:ascii="仿宋_GB2312" w:hAnsi="仿宋_GB2312" w:eastAsia="仿宋_GB2312" w:cs="仿宋_GB2312"/>
              </w:rPr>
              <w:t>二、技术需求</w:t>
            </w:r>
          </w:p>
          <w:tbl>
            <w:tblPr>
              <w:tblStyle w:val="5"/>
              <w:tblW w:w="4992" w:type="pct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4"/>
              <w:gridCol w:w="900"/>
              <w:gridCol w:w="6334"/>
            </w:tblGrid>
            <w:tr w14:paraId="3309C13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10643C0A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序号</w:t>
                  </w:r>
                </w:p>
              </w:tc>
              <w:tc>
                <w:tcPr>
                  <w:tcW w:w="543" w:type="pct"/>
                </w:tcPr>
                <w:p w14:paraId="6B12626F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仪器</w:t>
                  </w:r>
                </w:p>
                <w:p w14:paraId="053BDADA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名称</w:t>
                  </w:r>
                </w:p>
              </w:tc>
              <w:tc>
                <w:tcPr>
                  <w:tcW w:w="3820" w:type="pct"/>
                </w:tcPr>
                <w:p w14:paraId="2EA69E8B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参数</w:t>
                  </w:r>
                </w:p>
              </w:tc>
            </w:tr>
            <w:tr w14:paraId="1FDF4BB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1CEF522B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543" w:type="pct"/>
                </w:tcPr>
                <w:p w14:paraId="1EA0D4F5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介电常数测量仪</w:t>
                  </w:r>
                </w:p>
              </w:tc>
              <w:tc>
                <w:tcPr>
                  <w:tcW w:w="3820" w:type="pct"/>
                </w:tcPr>
                <w:p w14:paraId="5C15D993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1.实验内容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(1)电容器充放电过程电压的记录；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(2)平行板电容器电容测量实验；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(3)固体介电常数测量实验；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2.主要参数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（1）平行板电容器极板移动范围：0-20mm，精度不低于0.02mm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（2）标准电容:100pf、200pf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（3）可调电阻：功率2W,调节精度10%，最大值不低于1MΩ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（4）多功能信号源：独立双通道，输出频率≥25MHz，输出电压范围-10V~+10V,最高采样率≥150 MSa/s，垂直分辨率≥14-bit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（5）数字道示波器：双通道，模拟带宽≥100M，最高采样率≥1 GSa/sHZ，垂直分辨率≥8-bit</w:t>
                  </w:r>
                </w:p>
              </w:tc>
            </w:tr>
            <w:tr w14:paraId="6493FD6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5E647503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2</w:t>
                  </w:r>
                </w:p>
              </w:tc>
              <w:tc>
                <w:tcPr>
                  <w:tcW w:w="543" w:type="pct"/>
                </w:tcPr>
                <w:p w14:paraId="258C21EE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应变测力传感器特性及其应用实验仪</w:t>
                  </w:r>
                </w:p>
              </w:tc>
              <w:tc>
                <w:tcPr>
                  <w:tcW w:w="3820" w:type="pct"/>
                </w:tcPr>
                <w:p w14:paraId="36DFAC5E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实验内容：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1.测量传感器的线性度、灵敏度和分辨率。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2.研究单臂、双臂和全臂输入时电桥的电压输出特性及对应的灵敏度。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3.测量电阻应变式传感器的灵敏度与电桥桥臂比的关系。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4.研究电阻应变式传感器的输出特性，研究其线性度。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5.用压力传感器测量物体的重量。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6.测量弹簧伸长量和力的大小关系。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技术参数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1.应变测力传感器：最大量程≥5kg；传感器激励电压：10-15V；总电阻：1000Ω；传感器可在竖直平面内绕轴旋转180°，可完成传感器拉力测量和压力测量实验；砝码托可拆卸设计，可用挂钩替换；载物台方向可变；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2.实验装置带水平调节功能，可调水平，传感器带升降功能，调节范围0~15cm。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3.应变测力传感器测试单元：开放式电路板结构；额定电压：12V；带稳压滤波功能，信号放大倍数：50倍；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4.电桥模块，可实现单臂电桥连接、双臂电桥连接、全臂连接模式切换；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5.拉力装置，最大负载500N，有效行程≥150mm，采用矩形齿调节减少空程差，在快速移动的同时保证测量精度；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6.距离调节装置：采用机械卡尺测量，通过旋转调节距离；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7.稳压电源：电压：12V±0.5V (功率容量≥200mW)；纹波：≤50mVP-P(功率=200mW时测得)。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8.测试装置：电压测量：0~200mv，测量精确至0.1mV，电流测量0~200ma，电阻测量0~2000欧；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9.系统组成：应变测力传感器实验装置、应变测力传感器测试单元、电源适配器、多芯连接线、6个秤砣、收纳盒、测试仪、拉力装置组成。</w:t>
                  </w:r>
                </w:p>
              </w:tc>
            </w:tr>
            <w:tr w14:paraId="1F1B54C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34D6F861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3</w:t>
                  </w:r>
                </w:p>
              </w:tc>
              <w:tc>
                <w:tcPr>
                  <w:tcW w:w="543" w:type="pct"/>
                </w:tcPr>
                <w:p w14:paraId="374A42AA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台式数字万用表</w:t>
                  </w:r>
                </w:p>
              </w:tc>
              <w:tc>
                <w:tcPr>
                  <w:tcW w:w="3820" w:type="pct"/>
                </w:tcPr>
                <w:p w14:paraId="0314247D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1.50000位双显示真空荧光显示屏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2.双测量功能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3.高速测量,DCV可达到每秒40次读值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4.DCV基本精确度:0.02%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5.自动/手动换档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6.真有效值测量(AC，AC+DC)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7.11种基础测量功能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8.高级量测功能：Max./Min., REL, MX+B, 1/X, Ref%, Compare, Hold, dB, dBm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9.标配USB Device</w:t>
                  </w:r>
                </w:p>
              </w:tc>
            </w:tr>
            <w:tr w14:paraId="64A5091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5841E466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4</w:t>
                  </w:r>
                </w:p>
              </w:tc>
              <w:tc>
                <w:tcPr>
                  <w:tcW w:w="543" w:type="pct"/>
                </w:tcPr>
                <w:p w14:paraId="6EB59E4B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分光计</w:t>
                  </w:r>
                </w:p>
              </w:tc>
              <w:tc>
                <w:tcPr>
                  <w:tcW w:w="3820" w:type="pct"/>
                </w:tcPr>
                <w:p w14:paraId="6E8CAB04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利用反射、折射、衍射和干涉原理在各种实验中做角度测量。 </w:t>
                  </w:r>
                </w:p>
                <w:p w14:paraId="6EE0AFE6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主要技术指标要求：   </w:t>
                  </w:r>
                </w:p>
                <w:p w14:paraId="16BB19A7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1.仪器的测角精度为1′；                                                                                                                            </w:t>
                  </w:r>
                </w:p>
                <w:p w14:paraId="0F07C2CD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2.平行光管、望远镜系统的焦距为170mm，通光口径为φ22mm，视场为3°22′，望远镜系统目镜焦距为24.3mm；                                                      </w:t>
                  </w:r>
                </w:p>
                <w:p w14:paraId="7D54C3C5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3.三棱镜棱角为60°±5′，材料为ZF1（nD=1.6475，nF-nC=0.01912）；   </w:t>
                  </w:r>
                </w:p>
                <w:p w14:paraId="19738F33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4.照明灯组采用高亮度绿发光二极管。                                                                                                              </w:t>
                  </w:r>
                </w:p>
                <w:p w14:paraId="5AC4FCDD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5.狭缝及载物台都为铜质材料；                                                                                                                          </w:t>
                  </w:r>
                </w:p>
                <w:p w14:paraId="62ECF91A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6.平行光管与底座使用四孔弹簧片连接。                                                                                                                                                </w:t>
                  </w:r>
                </w:p>
              </w:tc>
            </w:tr>
            <w:tr w14:paraId="3DE5718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7D8D0C93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5</w:t>
                  </w:r>
                </w:p>
              </w:tc>
              <w:tc>
                <w:tcPr>
                  <w:tcW w:w="543" w:type="pct"/>
                </w:tcPr>
                <w:p w14:paraId="219B5CE2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电流表</w:t>
                  </w:r>
                </w:p>
              </w:tc>
              <w:tc>
                <w:tcPr>
                  <w:tcW w:w="3820" w:type="pct"/>
                </w:tcPr>
                <w:p w14:paraId="37DBD8E3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1、测量范围：0-5mA-10mA-20mA-50mA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2、测量精度0.5级。</w:t>
                  </w:r>
                </w:p>
              </w:tc>
            </w:tr>
            <w:tr w14:paraId="3E73837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7DF56D37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6</w:t>
                  </w:r>
                </w:p>
              </w:tc>
              <w:tc>
                <w:tcPr>
                  <w:tcW w:w="543" w:type="pct"/>
                </w:tcPr>
                <w:p w14:paraId="0F86FD49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电容箱</w:t>
                  </w:r>
                </w:p>
              </w:tc>
              <w:tc>
                <w:tcPr>
                  <w:tcW w:w="3820" w:type="pct"/>
                </w:tcPr>
                <w:p w14:paraId="32213A72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1.可变范围（μF）：（0-10）×（0.0001+0.001+0.01+0.1）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2.允许极限误差（%）：≤0.5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3.金属机箱</w:t>
                  </w:r>
                </w:p>
              </w:tc>
            </w:tr>
            <w:tr w14:paraId="7855FED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68B22A50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7</w:t>
                  </w:r>
                </w:p>
              </w:tc>
              <w:tc>
                <w:tcPr>
                  <w:tcW w:w="543" w:type="pct"/>
                </w:tcPr>
                <w:p w14:paraId="731E3A35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超声声速测定仪及信号源</w:t>
                  </w:r>
                </w:p>
              </w:tc>
              <w:tc>
                <w:tcPr>
                  <w:tcW w:w="3820" w:type="pct"/>
                </w:tcPr>
                <w:p w14:paraId="34A5BDEC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1.测试距离≥50～350 mm；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2.压电陶瓷换能器谐振频率：37±3kHz；可承受的连续电功率不小于15W；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3.DDS信号发生器，频率范围≥25kHz～45kHz，数字按键调节，≥5位LED数显，最小分辨率1Hz，信号幅度≥10Vp-p；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4.脉冲调制信号源：频率：36.5kHz，脉冲宽度：27μs，脉冲周期：60ms；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5.计数定时器：计数定时范围：1μs～1s，分辨率：1μs；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6.测量方法：驻波法、相位法、时差法、竖立法（测固体）；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7.测量介质：空气、液体、固体；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8.液槽可脱卸。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9.数显尺读数，最小分辨率0.01mm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10.测声速精度优于2.5%,时差法测定可达2%</w:t>
                  </w:r>
                </w:p>
              </w:tc>
            </w:tr>
            <w:tr w14:paraId="2106C67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6E59CC10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8</w:t>
                  </w:r>
                </w:p>
              </w:tc>
              <w:tc>
                <w:tcPr>
                  <w:tcW w:w="543" w:type="pct"/>
                </w:tcPr>
                <w:p w14:paraId="5212070F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直流单臂电桥</w:t>
                  </w:r>
                </w:p>
              </w:tc>
              <w:tc>
                <w:tcPr>
                  <w:tcW w:w="3820" w:type="pct"/>
                </w:tcPr>
                <w:p w14:paraId="219B2E7D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1.便携式直流单臂电桥，内附检流计（含灵敏度调节装置）及直流稳压工作电源；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2.测量范围：1Ω～11.110MΩ，二端测量，精度0.1级；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3.测量盘：（0-10）×（1+10+100+1000）Ω；残余电阻：≤0.02Ω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4.量程倍率：×10-3、×10-2、×10-1、×1、10、×102、×103；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5.开关采用封闭式银铜复合触点，接触电势小，无需清洗；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6.电阻采用温度系数小于5ppm，高稳定度漆包锰铜丝绕制；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7.电源：输入电源220V市电，内部稳压电源供给出电桥工作电源：DC3V、6V、15V三档，检流计工作电源9V，免用干电池；　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8.具备外接检流计，作高灵敏度时测量。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9.内附指零仪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  电流常数：≤6×10-7A/mm；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  阻尼时间：≤4秒</w:t>
                  </w:r>
                </w:p>
              </w:tc>
            </w:tr>
            <w:tr w14:paraId="503C037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2A92B697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9</w:t>
                  </w:r>
                </w:p>
              </w:tc>
              <w:tc>
                <w:tcPr>
                  <w:tcW w:w="543" w:type="pct"/>
                </w:tcPr>
                <w:p w14:paraId="5D64563E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粉末</w:t>
                  </w:r>
                </w:p>
                <w:p w14:paraId="173C82E2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筛分机</w:t>
                  </w:r>
                </w:p>
              </w:tc>
              <w:tc>
                <w:tcPr>
                  <w:tcW w:w="3820" w:type="pct"/>
                </w:tcPr>
                <w:p w14:paraId="2147E26B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1.使用范围：20-1000目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2.震动频率：3000-6000次/分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3.振幅选择：OMM-3MM连续调节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4.振幅方式：精微振动、间断振动、连续振动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5.控制方式：手动控制和定时振动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6.功率：220w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7.电源：Ac220V±25V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8.筛分类别：粉末、松散颗粒、悬浮物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9.负载：0-3Kg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10.筛网材质：不锈钢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11.粉筛器直径：≥200mm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12.运动形式：二维立体抛掷运动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13.筛网层数：1-7层</w:t>
                  </w:r>
                </w:p>
              </w:tc>
            </w:tr>
            <w:tr w14:paraId="709B76F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2E412A7F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10</w:t>
                  </w:r>
                </w:p>
              </w:tc>
              <w:tc>
                <w:tcPr>
                  <w:tcW w:w="543" w:type="pct"/>
                </w:tcPr>
                <w:p w14:paraId="2DF1B445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高速</w:t>
                  </w:r>
                </w:p>
                <w:p w14:paraId="0A2F2A1E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分散机</w:t>
                  </w:r>
                </w:p>
              </w:tc>
              <w:tc>
                <w:tcPr>
                  <w:tcW w:w="3820" w:type="pct"/>
                </w:tcPr>
                <w:p w14:paraId="34FBF45D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1.使用电源：AC 200V 50Hz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2.输入功率：280 W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3.输出功率：200 W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4.工作方法：断续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5.转速范围：300～23000 r/min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6.工作头配置：Φ12 mm，Φ18 mm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7.处理量：2～800 ml</w:t>
                  </w:r>
                </w:p>
              </w:tc>
            </w:tr>
            <w:tr w14:paraId="3364FE2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09FEAA82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11</w:t>
                  </w:r>
                </w:p>
              </w:tc>
              <w:tc>
                <w:tcPr>
                  <w:tcW w:w="543" w:type="pct"/>
                </w:tcPr>
                <w:p w14:paraId="5AC778AA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万能</w:t>
                  </w:r>
                </w:p>
                <w:p w14:paraId="672ADC17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试验机力学模块</w:t>
                  </w:r>
                </w:p>
              </w:tc>
              <w:tc>
                <w:tcPr>
                  <w:tcW w:w="3820" w:type="pct"/>
                </w:tcPr>
                <w:p w14:paraId="3DCB330B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1.基座2套；2压头2套；必须可以匹配原有仪器。</w:t>
                  </w:r>
                </w:p>
              </w:tc>
            </w:tr>
            <w:tr w14:paraId="22B9A4D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66BE4AAD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12</w:t>
                  </w:r>
                </w:p>
              </w:tc>
              <w:tc>
                <w:tcPr>
                  <w:tcW w:w="543" w:type="pct"/>
                </w:tcPr>
                <w:p w14:paraId="05A2469E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玻璃</w:t>
                  </w:r>
                </w:p>
                <w:p w14:paraId="3DA8C647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反应釜</w:t>
                  </w:r>
                </w:p>
              </w:tc>
              <w:tc>
                <w:tcPr>
                  <w:tcW w:w="3820" w:type="pct"/>
                </w:tcPr>
                <w:p w14:paraId="747F4A34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1.容量:3L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2.夹套容量：≥1L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3.工作压力：负压-常压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4.电机功率：60-120W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5.搅拌转速：0-1000rpm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6.玻璃耐温：-120~560°C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7.防腐性能：耐腐蚀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8.电压：220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配有水循环系统，温度范围：常温至80°。</w:t>
                  </w:r>
                </w:p>
              </w:tc>
            </w:tr>
            <w:tr w14:paraId="1BE20C2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pct"/>
                </w:tcPr>
                <w:p w14:paraId="69A39F50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13</w:t>
                  </w:r>
                </w:p>
              </w:tc>
              <w:tc>
                <w:tcPr>
                  <w:tcW w:w="543" w:type="pct"/>
                </w:tcPr>
                <w:p w14:paraId="472E6C2A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电化学工作站模块</w:t>
                  </w:r>
                </w:p>
              </w:tc>
              <w:tc>
                <w:tcPr>
                  <w:tcW w:w="3820" w:type="pct"/>
                </w:tcPr>
                <w:p w14:paraId="0C5D7B8A">
                  <w:pPr>
                    <w:pStyle w:val="11"/>
                  </w:pPr>
                  <w:r>
                    <w:rPr>
                      <w:rFonts w:ascii="仿宋_GB2312" w:hAnsi="仿宋_GB2312" w:eastAsia="仿宋_GB2312" w:cs="仿宋_GB2312"/>
                    </w:rPr>
                    <w:t>①全四氟氯化银电极（酸/碱） *2；②参比电极氧化汞 （碱性） Hg/HgO *2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③参比电极氧化汞(双盐桥,碱性) *2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④饱和氯化银电极（中性）  *2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⑤饱和甘汞电极 （中性） *2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⑥硫酸汞电极 （酸性） *2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⑦四氟铂电极夹含   *4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⑧铂片电极10*10*0.1mm  *4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⑨常规电解池100ml * 4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</w:rPr>
                    <w:t xml:space="preserve"> ⑩多功能电解池100ml * 2；</w:t>
                  </w:r>
                </w:p>
              </w:tc>
            </w:tr>
          </w:tbl>
          <w:p w14:paraId="24318EFA"/>
        </w:tc>
      </w:tr>
    </w:tbl>
    <w:p w14:paraId="1C381C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A4DD4"/>
    <w:rsid w:val="03C77E99"/>
    <w:rsid w:val="0561174D"/>
    <w:rsid w:val="1D2366AB"/>
    <w:rsid w:val="21C02D6D"/>
    <w:rsid w:val="2755784B"/>
    <w:rsid w:val="29B7714B"/>
    <w:rsid w:val="2A09202A"/>
    <w:rsid w:val="2B57116C"/>
    <w:rsid w:val="2D012D2F"/>
    <w:rsid w:val="2DC047AC"/>
    <w:rsid w:val="302A4DD4"/>
    <w:rsid w:val="3FA639A6"/>
    <w:rsid w:val="432B57DF"/>
    <w:rsid w:val="469B0D50"/>
    <w:rsid w:val="4C334E7A"/>
    <w:rsid w:val="578318F4"/>
    <w:rsid w:val="62F04E50"/>
    <w:rsid w:val="688E376F"/>
    <w:rsid w:val="6D2055BE"/>
    <w:rsid w:val="6FA403B2"/>
    <w:rsid w:val="7B165BB8"/>
    <w:rsid w:val="7BB1183B"/>
    <w:rsid w:val="7D311748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1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widowControl/>
      <w:adjustRightInd w:val="0"/>
      <w:snapToGrid w:val="0"/>
      <w:spacing w:before="283" w:after="283" w:line="240" w:lineRule="auto"/>
      <w:jc w:val="center"/>
      <w:outlineLvl w:val="1"/>
    </w:pPr>
    <w:rPr>
      <w:rFonts w:ascii="Cambria" w:hAnsi="Cambria" w:eastAsia="宋体" w:cs="Times New Roman"/>
      <w:b/>
      <w:bCs/>
      <w:kern w:val="0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spacing w:before="50" w:beforeLines="50" w:after="50" w:afterLines="50" w:line="400" w:lineRule="exact"/>
      <w:jc w:val="left"/>
      <w:outlineLvl w:val="2"/>
    </w:pPr>
    <w:rPr>
      <w:rFonts w:ascii="Times New Roman" w:hAnsi="Times New Roman" w:eastAsia="宋体" w:cs="Times New Roman"/>
      <w:b/>
      <w:bCs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2"/>
    <w:basedOn w:val="1"/>
    <w:qFormat/>
    <w:uiPriority w:val="0"/>
    <w:pPr>
      <w:ind w:firstLine="562" w:firstLineChars="200"/>
      <w:jc w:val="left"/>
    </w:pPr>
    <w:rPr>
      <w:rFonts w:hint="eastAsia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1"/>
    </w:rPr>
  </w:style>
  <w:style w:type="character" w:customStyle="1" w:styleId="9">
    <w:name w:val="标题 2 Char"/>
    <w:link w:val="3"/>
    <w:qFormat/>
    <w:uiPriority w:val="9"/>
    <w:rPr>
      <w:rFonts w:ascii="Cambria" w:hAnsi="Cambria" w:eastAsia="宋体" w:cs="Times New Roman"/>
      <w:b/>
      <w:bCs/>
      <w:kern w:val="0"/>
      <w:sz w:val="28"/>
      <w:szCs w:val="32"/>
    </w:rPr>
  </w:style>
  <w:style w:type="character" w:customStyle="1" w:styleId="10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2025-07-16T08:33:00Z</dcterms:created>
  <dc:creator>罗永山</dc:creator>
  <cp:lastModifiedBy>罗永山</cp:lastModifiedBy>
  <dcterms:modified xsi:type="dcterms:W3CDTF">2025-07-16T08:34:36Z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B8901B387DE2445598DB63C7B20A700E_11</vt:lpwstr>
  </property>
  <property fmtid="{D5CDD505-2E9C-101B-9397-08002B2CF9AE}" pid="4" name="KSOTemplateDocerSaveRecord">
    <vt:lpwstr>eyJoZGlkIjoiNGY5NTFlMDNkNWI5YWYzZmUzZjIyZjM5ZTUzY2I3ZTMiLCJ1c2VySWQiOiIyNzI2MTMzODIifQ==</vt:lpwstr>
  </property>
</Properties>
</file>