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03317">
      <w:pPr>
        <w:pStyle w:val="3"/>
        <w:widowControl/>
        <w:spacing w:before="120" w:beforeAutospacing="0" w:after="120" w:afterAutospacing="0" w:line="360" w:lineRule="auto"/>
        <w:jc w:val="center"/>
        <w:textAlignment w:val="baseline"/>
        <w:rPr>
          <w:rStyle w:val="9"/>
          <w:rFonts w:hint="default" w:ascii="仿宋" w:hAnsi="仿宋" w:eastAsia="仿宋" w:cs="仿宋"/>
          <w:b/>
          <w:bCs/>
          <w:color w:val="000000"/>
          <w:sz w:val="28"/>
          <w:szCs w:val="28"/>
          <w:shd w:val="clear" w:color="auto" w:fill="FFFFFF"/>
          <w:lang w:val="en-US" w:eastAsia="zh-CN"/>
        </w:rPr>
      </w:pPr>
      <w:r>
        <w:rPr>
          <w:rStyle w:val="9"/>
          <w:rFonts w:hint="eastAsia" w:ascii="仿宋" w:hAnsi="仿宋" w:eastAsia="仿宋" w:cs="仿宋"/>
          <w:b/>
          <w:bCs/>
          <w:color w:val="000000"/>
          <w:sz w:val="28"/>
          <w:szCs w:val="28"/>
          <w:shd w:val="clear" w:color="auto" w:fill="FFFFFF"/>
          <w:lang w:val="en-US" w:eastAsia="zh-CN"/>
        </w:rPr>
        <w:t>宁陕县“村光大道”户外舞台搭建增加项目单一来源邀请函</w:t>
      </w:r>
    </w:p>
    <w:p w14:paraId="24C3AD31">
      <w:pPr>
        <w:pStyle w:val="3"/>
        <w:widowControl/>
        <w:spacing w:before="120" w:beforeAutospacing="0" w:after="120" w:afterAutospacing="0" w:line="360" w:lineRule="auto"/>
        <w:textAlignment w:val="baseline"/>
        <w:rPr>
          <w:rStyle w:val="9"/>
          <w:rFonts w:hint="eastAsia" w:ascii="仿宋" w:hAnsi="仿宋" w:eastAsia="仿宋" w:cs="仿宋"/>
          <w:b/>
          <w:bCs/>
          <w:color w:val="000000"/>
          <w:sz w:val="24"/>
          <w:szCs w:val="24"/>
          <w:u w:val="single"/>
          <w:shd w:val="clear" w:color="auto" w:fill="FFFFFF"/>
          <w:lang w:val="en-US" w:eastAsia="zh-CN"/>
        </w:rPr>
      </w:pPr>
      <w:r>
        <w:rPr>
          <w:rStyle w:val="9"/>
          <w:rFonts w:hint="eastAsia" w:ascii="仿宋" w:hAnsi="仿宋" w:eastAsia="仿宋" w:cs="仿宋"/>
          <w:b/>
          <w:bCs/>
          <w:color w:val="000000"/>
          <w:sz w:val="24"/>
          <w:szCs w:val="24"/>
          <w:shd w:val="clear" w:color="auto" w:fill="FFFFFF"/>
          <w:lang w:val="en-US" w:eastAsia="zh-CN"/>
        </w:rPr>
        <w:t>致：</w:t>
      </w:r>
      <w:r>
        <w:rPr>
          <w:rStyle w:val="9"/>
          <w:rFonts w:hint="eastAsia" w:ascii="仿宋" w:hAnsi="仿宋" w:eastAsia="仿宋" w:cs="仿宋"/>
          <w:b/>
          <w:bCs/>
          <w:color w:val="000000"/>
          <w:sz w:val="24"/>
          <w:szCs w:val="24"/>
          <w:u w:val="single"/>
          <w:shd w:val="clear" w:color="auto" w:fill="FFFFFF"/>
          <w:lang w:val="en-US" w:eastAsia="zh-CN"/>
        </w:rPr>
        <w:t>西安宏源视讯设备有限责任公司</w:t>
      </w:r>
    </w:p>
    <w:p w14:paraId="527B27E8">
      <w:pPr>
        <w:pStyle w:val="3"/>
        <w:widowControl/>
        <w:spacing w:before="120" w:beforeAutospacing="0" w:after="120" w:afterAutospacing="0" w:line="360" w:lineRule="auto"/>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rPr>
        <w:t>项目概况</w:t>
      </w:r>
    </w:p>
    <w:p w14:paraId="5FE3C5E0">
      <w:pPr>
        <w:pStyle w:val="2"/>
        <w:keepNext w:val="0"/>
        <w:keepLines w:val="0"/>
        <w:widowControl/>
        <w:shd w:val="clear" w:color="auto" w:fill="FFFFFF"/>
        <w:spacing w:before="120" w:line="360" w:lineRule="auto"/>
        <w:ind w:firstLine="480" w:firstLineChars="200"/>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lang w:val="en-US" w:eastAsia="zh-CN"/>
        </w:rPr>
        <w:t>宁陕县“村光大道”户外舞台搭建增加项目采购项目</w:t>
      </w:r>
      <w:r>
        <w:rPr>
          <w:rStyle w:val="9"/>
          <w:rFonts w:hint="eastAsia" w:ascii="仿宋" w:hAnsi="仿宋" w:eastAsia="仿宋" w:cs="仿宋"/>
          <w:b w:val="0"/>
          <w:bCs w:val="0"/>
          <w:color w:val="000000"/>
          <w:sz w:val="24"/>
          <w:szCs w:val="24"/>
          <w:shd w:val="clear" w:color="auto" w:fill="FFFFFF"/>
        </w:rPr>
        <w:t>的潜在</w:t>
      </w:r>
      <w:r>
        <w:rPr>
          <w:rStyle w:val="9"/>
          <w:rFonts w:hint="eastAsia" w:ascii="仿宋" w:hAnsi="仿宋" w:eastAsia="仿宋" w:cs="仿宋"/>
          <w:b w:val="0"/>
          <w:bCs w:val="0"/>
          <w:color w:val="000000"/>
          <w:sz w:val="24"/>
          <w:szCs w:val="24"/>
          <w:shd w:val="clear" w:color="auto" w:fill="FFFFFF"/>
          <w:lang w:val="en-US" w:eastAsia="zh-CN"/>
        </w:rPr>
        <w:t>供应商</w:t>
      </w:r>
      <w:r>
        <w:rPr>
          <w:rStyle w:val="9"/>
          <w:rFonts w:hint="eastAsia" w:ascii="仿宋" w:hAnsi="仿宋" w:eastAsia="仿宋" w:cs="仿宋"/>
          <w:b w:val="0"/>
          <w:bCs w:val="0"/>
          <w:color w:val="000000"/>
          <w:sz w:val="24"/>
          <w:szCs w:val="24"/>
          <w:shd w:val="clear" w:color="auto" w:fill="FFFFFF"/>
        </w:rPr>
        <w:t>应在</w:t>
      </w:r>
      <w:r>
        <w:rPr>
          <w:rStyle w:val="9"/>
          <w:rFonts w:hint="eastAsia" w:ascii="仿宋" w:hAnsi="仿宋" w:eastAsia="仿宋" w:cs="仿宋"/>
          <w:b w:val="0"/>
          <w:bCs w:val="0"/>
          <w:color w:val="000000"/>
          <w:sz w:val="24"/>
          <w:szCs w:val="24"/>
          <w:shd w:val="clear" w:color="auto" w:fill="FFFFFF"/>
          <w:lang w:val="en-US" w:eastAsia="zh-CN"/>
        </w:rPr>
        <w:t>陕西省</w:t>
      </w:r>
      <w:r>
        <w:rPr>
          <w:rStyle w:val="9"/>
          <w:rFonts w:hint="eastAsia" w:ascii="仿宋" w:hAnsi="仿宋" w:eastAsia="仿宋" w:cs="仿宋"/>
          <w:b w:val="0"/>
          <w:bCs w:val="0"/>
          <w:color w:val="000000"/>
          <w:sz w:val="24"/>
          <w:szCs w:val="24"/>
          <w:shd w:val="clear" w:color="auto" w:fill="FFFFFF"/>
        </w:rPr>
        <w:t>公共资源交</w:t>
      </w:r>
      <w:bookmarkStart w:id="0" w:name="_GoBack"/>
      <w:bookmarkEnd w:id="0"/>
      <w:r>
        <w:rPr>
          <w:rStyle w:val="9"/>
          <w:rFonts w:hint="eastAsia" w:ascii="仿宋" w:hAnsi="仿宋" w:eastAsia="仿宋" w:cs="仿宋"/>
          <w:b w:val="0"/>
          <w:bCs w:val="0"/>
          <w:color w:val="000000"/>
          <w:sz w:val="24"/>
          <w:szCs w:val="24"/>
          <w:shd w:val="clear" w:color="auto" w:fill="FFFFFF"/>
        </w:rPr>
        <w:t>易平台获取采购文件，并于</w:t>
      </w:r>
      <w:r>
        <w:rPr>
          <w:rStyle w:val="9"/>
          <w:rFonts w:hint="eastAsia" w:ascii="仿宋" w:hAnsi="仿宋" w:eastAsia="仿宋" w:cs="仿宋"/>
          <w:b w:val="0"/>
          <w:bCs w:val="0"/>
          <w:color w:val="000000"/>
          <w:sz w:val="24"/>
          <w:szCs w:val="24"/>
          <w:shd w:val="clear" w:color="auto" w:fill="FFFFFF"/>
          <w:lang w:eastAsia="zh-CN"/>
        </w:rPr>
        <w:t>202</w:t>
      </w:r>
      <w:r>
        <w:rPr>
          <w:rStyle w:val="9"/>
          <w:rFonts w:hint="eastAsia" w:ascii="仿宋" w:hAnsi="仿宋" w:eastAsia="仿宋" w:cs="仿宋"/>
          <w:b w:val="0"/>
          <w:bCs w:val="0"/>
          <w:color w:val="000000"/>
          <w:sz w:val="24"/>
          <w:szCs w:val="24"/>
          <w:shd w:val="clear" w:color="auto" w:fill="FFFFFF"/>
          <w:lang w:val="en-US" w:eastAsia="zh-CN"/>
        </w:rPr>
        <w:t>5</w:t>
      </w:r>
      <w:r>
        <w:rPr>
          <w:rStyle w:val="9"/>
          <w:rFonts w:hint="eastAsia" w:ascii="仿宋" w:hAnsi="仿宋" w:eastAsia="仿宋" w:cs="仿宋"/>
          <w:b w:val="0"/>
          <w:bCs w:val="0"/>
          <w:color w:val="000000"/>
          <w:sz w:val="24"/>
          <w:szCs w:val="24"/>
          <w:shd w:val="clear" w:color="auto" w:fill="FFFFFF"/>
          <w:lang w:eastAsia="zh-CN"/>
        </w:rPr>
        <w:t>年</w:t>
      </w:r>
      <w:r>
        <w:rPr>
          <w:rStyle w:val="9"/>
          <w:rFonts w:hint="eastAsia" w:ascii="仿宋" w:hAnsi="仿宋" w:eastAsia="仿宋" w:cs="仿宋"/>
          <w:b w:val="0"/>
          <w:bCs w:val="0"/>
          <w:color w:val="000000"/>
          <w:sz w:val="24"/>
          <w:szCs w:val="24"/>
          <w:shd w:val="clear" w:color="auto" w:fill="FFFFFF"/>
          <w:lang w:val="en-US" w:eastAsia="zh-CN"/>
        </w:rPr>
        <w:t>07</w:t>
      </w:r>
      <w:r>
        <w:rPr>
          <w:rStyle w:val="9"/>
          <w:rFonts w:hint="eastAsia" w:ascii="仿宋" w:hAnsi="仿宋" w:eastAsia="仿宋" w:cs="仿宋"/>
          <w:b w:val="0"/>
          <w:bCs w:val="0"/>
          <w:color w:val="000000"/>
          <w:sz w:val="24"/>
          <w:szCs w:val="24"/>
          <w:shd w:val="clear" w:color="auto" w:fill="FFFFFF"/>
          <w:lang w:eastAsia="zh-CN"/>
        </w:rPr>
        <w:t>月</w:t>
      </w:r>
      <w:r>
        <w:rPr>
          <w:rStyle w:val="9"/>
          <w:rFonts w:hint="eastAsia" w:ascii="仿宋" w:hAnsi="仿宋" w:eastAsia="仿宋" w:cs="仿宋"/>
          <w:b w:val="0"/>
          <w:bCs w:val="0"/>
          <w:color w:val="000000"/>
          <w:sz w:val="24"/>
          <w:szCs w:val="24"/>
          <w:shd w:val="clear" w:color="auto" w:fill="FFFFFF"/>
          <w:lang w:val="en-US" w:eastAsia="zh-CN"/>
        </w:rPr>
        <w:t>17</w:t>
      </w:r>
      <w:r>
        <w:rPr>
          <w:rStyle w:val="9"/>
          <w:rFonts w:hint="eastAsia" w:ascii="仿宋" w:hAnsi="仿宋" w:eastAsia="仿宋" w:cs="仿宋"/>
          <w:b w:val="0"/>
          <w:bCs w:val="0"/>
          <w:color w:val="000000"/>
          <w:sz w:val="24"/>
          <w:szCs w:val="24"/>
          <w:shd w:val="clear" w:color="auto" w:fill="FFFFFF"/>
          <w:lang w:eastAsia="zh-CN"/>
        </w:rPr>
        <w:t>日</w:t>
      </w:r>
      <w:r>
        <w:rPr>
          <w:rStyle w:val="9"/>
          <w:rFonts w:hint="eastAsia" w:ascii="仿宋" w:hAnsi="仿宋" w:eastAsia="仿宋" w:cs="仿宋"/>
          <w:b w:val="0"/>
          <w:bCs w:val="0"/>
          <w:color w:val="000000"/>
          <w:sz w:val="24"/>
          <w:szCs w:val="24"/>
          <w:shd w:val="clear" w:color="auto" w:fill="FFFFFF"/>
          <w:lang w:val="en-US" w:eastAsia="zh-CN"/>
        </w:rPr>
        <w:t>14</w:t>
      </w:r>
      <w:r>
        <w:rPr>
          <w:rStyle w:val="9"/>
          <w:rFonts w:hint="eastAsia" w:ascii="仿宋" w:hAnsi="仿宋" w:eastAsia="仿宋" w:cs="仿宋"/>
          <w:b w:val="0"/>
          <w:bCs w:val="0"/>
          <w:color w:val="000000"/>
          <w:sz w:val="24"/>
          <w:szCs w:val="24"/>
          <w:shd w:val="clear" w:color="auto" w:fill="FFFFFF"/>
        </w:rPr>
        <w:t>时00分（北京时间）前</w:t>
      </w:r>
      <w:r>
        <w:rPr>
          <w:rStyle w:val="9"/>
          <w:rFonts w:hint="eastAsia" w:ascii="仿宋" w:hAnsi="仿宋" w:eastAsia="仿宋" w:cs="仿宋"/>
          <w:b w:val="0"/>
          <w:bCs w:val="0"/>
          <w:color w:val="000000"/>
          <w:sz w:val="24"/>
          <w:szCs w:val="24"/>
          <w:shd w:val="clear" w:color="auto" w:fill="FFFFFF"/>
          <w:lang w:val="en-US" w:eastAsia="zh-CN"/>
        </w:rPr>
        <w:t>递交响应</w:t>
      </w:r>
      <w:r>
        <w:rPr>
          <w:rStyle w:val="9"/>
          <w:rFonts w:hint="eastAsia" w:ascii="仿宋" w:hAnsi="仿宋" w:eastAsia="仿宋" w:cs="仿宋"/>
          <w:b w:val="0"/>
          <w:bCs w:val="0"/>
          <w:color w:val="000000"/>
          <w:sz w:val="24"/>
          <w:szCs w:val="24"/>
          <w:shd w:val="clear" w:color="auto" w:fill="FFFFFF"/>
        </w:rPr>
        <w:t>文件。</w:t>
      </w:r>
    </w:p>
    <w:p w14:paraId="74430AE7">
      <w:pPr>
        <w:pStyle w:val="2"/>
        <w:keepNext w:val="0"/>
        <w:keepLines w:val="0"/>
        <w:widowControl/>
        <w:shd w:val="clear" w:color="auto" w:fill="FFFFFF"/>
        <w:spacing w:before="120" w:line="360" w:lineRule="auto"/>
        <w:jc w:val="left"/>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rPr>
        <w:t>一、项目基本情况</w:t>
      </w:r>
    </w:p>
    <w:p w14:paraId="15E65D87">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项目编号：ZCSP-宁陕县-2025-00233</w:t>
      </w:r>
    </w:p>
    <w:p w14:paraId="5EF7B2FF">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shd w:val="clear" w:color="auto" w:fill="FFFFFF"/>
        </w:rPr>
        <w:t>项目名称：</w:t>
      </w:r>
      <w:r>
        <w:rPr>
          <w:rFonts w:hint="eastAsia" w:ascii="仿宋" w:hAnsi="仿宋" w:eastAsia="仿宋" w:cs="仿宋"/>
          <w:color w:val="000000"/>
          <w:sz w:val="24"/>
          <w:szCs w:val="24"/>
          <w:shd w:val="clear" w:color="auto" w:fill="FFFFFF"/>
          <w:lang w:val="en-US" w:eastAsia="zh-CN"/>
        </w:rPr>
        <w:t>宁陕县“村光大道”户外舞台搭建增加项目</w:t>
      </w:r>
    </w:p>
    <w:p w14:paraId="281B926C">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采购方式：</w:t>
      </w:r>
      <w:r>
        <w:rPr>
          <w:rFonts w:hint="eastAsia" w:ascii="仿宋" w:hAnsi="仿宋" w:eastAsia="仿宋" w:cs="仿宋"/>
          <w:color w:val="000000"/>
          <w:sz w:val="24"/>
          <w:szCs w:val="24"/>
          <w:shd w:val="clear" w:color="auto" w:fill="FFFFFF"/>
          <w:lang w:val="en-US" w:eastAsia="zh-CN"/>
        </w:rPr>
        <w:t>单一来源</w:t>
      </w:r>
    </w:p>
    <w:p w14:paraId="10248427">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预算金额：</w:t>
      </w:r>
      <w:r>
        <w:rPr>
          <w:rFonts w:hint="eastAsia" w:ascii="仿宋" w:hAnsi="仿宋" w:eastAsia="仿宋" w:cs="仿宋"/>
          <w:color w:val="000000"/>
          <w:sz w:val="24"/>
          <w:szCs w:val="24"/>
          <w:shd w:val="clear" w:color="auto" w:fill="FFFFFF"/>
          <w:lang w:val="en-US" w:eastAsia="zh-CN"/>
        </w:rPr>
        <w:t>900000.00</w:t>
      </w:r>
      <w:r>
        <w:rPr>
          <w:rFonts w:hint="eastAsia" w:ascii="仿宋" w:hAnsi="仿宋" w:eastAsia="仿宋" w:cs="仿宋"/>
          <w:color w:val="000000"/>
          <w:sz w:val="24"/>
          <w:szCs w:val="24"/>
          <w:shd w:val="clear" w:color="auto" w:fill="FFFFFF"/>
        </w:rPr>
        <w:t>元</w:t>
      </w:r>
    </w:p>
    <w:p w14:paraId="2E3CC2F0">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采购需求：</w:t>
      </w:r>
    </w:p>
    <w:p w14:paraId="4B130930">
      <w:pPr>
        <w:pStyle w:val="5"/>
        <w:shd w:val="clear" w:color="auto" w:fill="FFFFFF"/>
        <w:spacing w:before="0" w:beforeAutospacing="0" w:after="0" w:afterAutospacing="0"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shd w:val="clear" w:color="auto" w:fill="FFFFFF"/>
        </w:rPr>
        <w:t>合同包1(</w:t>
      </w:r>
      <w:r>
        <w:rPr>
          <w:rFonts w:hint="eastAsia" w:ascii="仿宋" w:hAnsi="仿宋" w:eastAsia="仿宋" w:cs="仿宋"/>
          <w:sz w:val="24"/>
          <w:szCs w:val="24"/>
          <w:shd w:val="clear" w:color="auto" w:fill="FFFFFF"/>
          <w:lang w:eastAsia="zh-CN"/>
        </w:rPr>
        <w:t>宁陕县“村光大道”户外舞台搭建增加项目）</w:t>
      </w:r>
      <w:r>
        <w:rPr>
          <w:rFonts w:hint="eastAsia" w:ascii="仿宋" w:hAnsi="仿宋" w:eastAsia="仿宋" w:cs="仿宋"/>
          <w:sz w:val="24"/>
          <w:szCs w:val="24"/>
          <w:shd w:val="clear" w:color="auto" w:fill="FFFFFF"/>
        </w:rPr>
        <w:t>:</w:t>
      </w:r>
      <w:r>
        <w:rPr>
          <w:rStyle w:val="9"/>
          <w:rFonts w:hint="eastAsia" w:ascii="仿宋" w:hAnsi="仿宋" w:eastAsia="仿宋" w:cs="仿宋"/>
          <w:b w:val="0"/>
          <w:bCs w:val="0"/>
          <w:color w:val="000000"/>
          <w:sz w:val="24"/>
          <w:szCs w:val="24"/>
          <w:shd w:val="clear" w:color="auto" w:fill="FFFFFF"/>
          <w:lang w:val="en-US" w:eastAsia="zh-CN"/>
        </w:rPr>
        <w:t xml:space="preserve">  </w:t>
      </w:r>
    </w:p>
    <w:p w14:paraId="3CFC634E">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sz w:val="24"/>
          <w:szCs w:val="24"/>
          <w:shd w:val="clear" w:color="auto" w:fill="FFFFFF"/>
        </w:rPr>
        <w:t>合同包</w:t>
      </w:r>
      <w:r>
        <w:rPr>
          <w:rFonts w:hint="eastAsia" w:ascii="仿宋" w:hAnsi="仿宋" w:eastAsia="仿宋" w:cs="仿宋"/>
          <w:color w:val="000000"/>
          <w:sz w:val="24"/>
          <w:szCs w:val="24"/>
          <w:shd w:val="clear" w:color="auto" w:fill="FFFFFF"/>
        </w:rPr>
        <w:t>预算金额：</w:t>
      </w:r>
      <w:r>
        <w:rPr>
          <w:rFonts w:hint="eastAsia" w:ascii="仿宋" w:hAnsi="仿宋" w:eastAsia="仿宋" w:cs="仿宋"/>
          <w:color w:val="000000"/>
          <w:sz w:val="24"/>
          <w:szCs w:val="24"/>
          <w:shd w:val="clear" w:color="auto" w:fill="FFFFFF"/>
          <w:lang w:val="en-US" w:eastAsia="zh-CN"/>
        </w:rPr>
        <w:t>900000.00</w:t>
      </w:r>
      <w:r>
        <w:rPr>
          <w:rFonts w:hint="eastAsia" w:ascii="仿宋" w:hAnsi="仿宋" w:eastAsia="仿宋" w:cs="仿宋"/>
          <w:color w:val="000000"/>
          <w:sz w:val="24"/>
          <w:szCs w:val="24"/>
          <w:shd w:val="clear" w:color="auto" w:fill="FFFFFF"/>
        </w:rPr>
        <w:t>元</w:t>
      </w:r>
    </w:p>
    <w:p w14:paraId="73245CE5">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sz w:val="24"/>
          <w:szCs w:val="24"/>
          <w:shd w:val="clear" w:color="auto" w:fill="FFFFFF"/>
        </w:rPr>
        <w:t>合同包</w:t>
      </w:r>
      <w:r>
        <w:rPr>
          <w:rFonts w:hint="eastAsia" w:ascii="仿宋" w:hAnsi="仿宋" w:eastAsia="仿宋" w:cs="仿宋"/>
          <w:color w:val="000000"/>
          <w:sz w:val="24"/>
          <w:szCs w:val="24"/>
          <w:shd w:val="clear" w:color="auto" w:fill="FFFFFF"/>
          <w:lang w:val="en-US" w:eastAsia="zh-CN"/>
        </w:rPr>
        <w:t>最高限价：900000.00元</w:t>
      </w:r>
    </w:p>
    <w:tbl>
      <w:tblPr>
        <w:tblStyle w:val="7"/>
        <w:tblW w:w="10080" w:type="dxa"/>
        <w:tblInd w:w="-56" w:type="dxa"/>
        <w:tblLayout w:type="fixed"/>
        <w:tblCellMar>
          <w:top w:w="0" w:type="dxa"/>
          <w:left w:w="0" w:type="dxa"/>
          <w:bottom w:w="0" w:type="dxa"/>
          <w:right w:w="0" w:type="dxa"/>
        </w:tblCellMar>
      </w:tblPr>
      <w:tblGrid>
        <w:gridCol w:w="915"/>
        <w:gridCol w:w="1380"/>
        <w:gridCol w:w="1650"/>
        <w:gridCol w:w="1155"/>
        <w:gridCol w:w="1575"/>
        <w:gridCol w:w="1725"/>
        <w:gridCol w:w="1680"/>
      </w:tblGrid>
      <w:tr w14:paraId="183F3C08">
        <w:tblPrEx>
          <w:tblCellMar>
            <w:top w:w="0" w:type="dxa"/>
            <w:left w:w="0" w:type="dxa"/>
            <w:bottom w:w="0" w:type="dxa"/>
            <w:right w:w="0" w:type="dxa"/>
          </w:tblCellMar>
        </w:tblPrEx>
        <w:trPr>
          <w:trHeight w:val="728" w:hRule="atLeast"/>
          <w:tblHeader/>
        </w:trPr>
        <w:tc>
          <w:tcPr>
            <w:tcW w:w="9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C37DE8F">
            <w:pPr>
              <w:widowControl/>
              <w:wordWrap w:val="0"/>
              <w:spacing w:line="360" w:lineRule="auto"/>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品目号</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A05357E">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品目名称</w:t>
            </w:r>
          </w:p>
        </w:tc>
        <w:tc>
          <w:tcPr>
            <w:tcW w:w="1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CFDCEB1">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采购标的</w:t>
            </w:r>
          </w:p>
        </w:tc>
        <w:tc>
          <w:tcPr>
            <w:tcW w:w="115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D149258">
            <w:pPr>
              <w:widowControl/>
              <w:wordWrap w:val="0"/>
              <w:spacing w:line="360" w:lineRule="auto"/>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数量</w:t>
            </w:r>
          </w:p>
          <w:p w14:paraId="7A24AC77">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（单位）</w:t>
            </w:r>
          </w:p>
        </w:tc>
        <w:tc>
          <w:tcPr>
            <w:tcW w:w="157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00793A3">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技术规格、参数及要求</w:t>
            </w:r>
          </w:p>
        </w:tc>
        <w:tc>
          <w:tcPr>
            <w:tcW w:w="172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A26BA05">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品目预算(元)</w:t>
            </w:r>
          </w:p>
        </w:tc>
        <w:tc>
          <w:tcPr>
            <w:tcW w:w="16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6D9275C">
            <w:pPr>
              <w:widowControl/>
              <w:wordWrap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最高限价(元)</w:t>
            </w:r>
          </w:p>
        </w:tc>
      </w:tr>
      <w:tr w14:paraId="12341CB0">
        <w:tblPrEx>
          <w:tblCellMar>
            <w:top w:w="0" w:type="dxa"/>
            <w:left w:w="0" w:type="dxa"/>
            <w:bottom w:w="0" w:type="dxa"/>
            <w:right w:w="0" w:type="dxa"/>
          </w:tblCellMar>
        </w:tblPrEx>
        <w:trPr>
          <w:trHeight w:val="384" w:hRule="atLeast"/>
        </w:trPr>
        <w:tc>
          <w:tcPr>
            <w:tcW w:w="9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07FF679">
            <w:pPr>
              <w:widowControl/>
              <w:wordWrap w:val="0"/>
              <w:spacing w:line="360" w:lineRule="auto"/>
              <w:jc w:val="center"/>
              <w:textAlignment w:val="center"/>
              <w:rPr>
                <w:rFonts w:hint="eastAsia" w:ascii="仿宋" w:hAnsi="仿宋" w:eastAsia="仿宋" w:cs="仿宋"/>
                <w:color w:val="000000"/>
                <w:sz w:val="24"/>
                <w:szCs w:val="24"/>
              </w:rPr>
            </w:pPr>
            <w:r>
              <w:rPr>
                <w:rFonts w:ascii="微软雅黑" w:hAnsi="微软雅黑" w:eastAsia="微软雅黑" w:cs="微软雅黑"/>
                <w:i w:val="0"/>
                <w:iCs w:val="0"/>
                <w:caps w:val="0"/>
                <w:color w:val="333333"/>
                <w:spacing w:val="0"/>
                <w:sz w:val="21"/>
                <w:szCs w:val="21"/>
                <w:shd w:val="clear" w:fill="FFFFFF"/>
              </w:rPr>
              <w:t>1-1</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3FCC05F">
            <w:pPr>
              <w:widowControl/>
              <w:wordWrap w:val="0"/>
              <w:spacing w:line="360" w:lineRule="auto"/>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其他工程准备</w:t>
            </w:r>
          </w:p>
        </w:tc>
        <w:tc>
          <w:tcPr>
            <w:tcW w:w="1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4F42A96">
            <w:pPr>
              <w:widowControl/>
              <w:wordWrap w:val="0"/>
              <w:spacing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900000</w:t>
            </w:r>
          </w:p>
        </w:tc>
        <w:tc>
          <w:tcPr>
            <w:tcW w:w="115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626F597">
            <w:pPr>
              <w:widowControl/>
              <w:wordWrap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项</w:t>
            </w:r>
            <w:r>
              <w:rPr>
                <w:rFonts w:hint="eastAsia" w:ascii="仿宋" w:hAnsi="仿宋" w:eastAsia="仿宋" w:cs="仿宋"/>
                <w:color w:val="000000"/>
                <w:kern w:val="0"/>
                <w:sz w:val="24"/>
                <w:szCs w:val="24"/>
                <w:lang w:bidi="ar"/>
              </w:rPr>
              <w:t>)</w:t>
            </w:r>
          </w:p>
        </w:tc>
        <w:tc>
          <w:tcPr>
            <w:tcW w:w="157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AE5F35">
            <w:pPr>
              <w:widowControl/>
              <w:wordWrap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详见采购文件</w:t>
            </w:r>
          </w:p>
        </w:tc>
        <w:tc>
          <w:tcPr>
            <w:tcW w:w="172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90C80CD">
            <w:pPr>
              <w:widowControl/>
              <w:spacing w:line="360" w:lineRule="auto"/>
              <w:jc w:val="righ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900000.00</w:t>
            </w:r>
          </w:p>
        </w:tc>
        <w:tc>
          <w:tcPr>
            <w:tcW w:w="16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CD8BDE5">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900000.00</w:t>
            </w:r>
          </w:p>
        </w:tc>
      </w:tr>
    </w:tbl>
    <w:p w14:paraId="2B367B28">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rPr>
        <w:t>本合同包不接受联合体投标</w:t>
      </w:r>
      <w:r>
        <w:rPr>
          <w:rFonts w:hint="eastAsia" w:ascii="仿宋" w:hAnsi="仿宋" w:eastAsia="仿宋" w:cs="仿宋"/>
          <w:color w:val="000000"/>
          <w:sz w:val="24"/>
          <w:szCs w:val="24"/>
          <w:shd w:val="clear" w:color="auto" w:fill="FFFFFF"/>
          <w:lang w:eastAsia="zh-CN"/>
        </w:rPr>
        <w:t>。</w:t>
      </w:r>
    </w:p>
    <w:p w14:paraId="0234AE84">
      <w:pPr>
        <w:pStyle w:val="5"/>
        <w:shd w:val="clear" w:color="auto" w:fill="FFFFFF"/>
        <w:spacing w:before="0" w:beforeAutospacing="0" w:after="0" w:afterAutospacing="0" w:line="360" w:lineRule="auto"/>
        <w:ind w:firstLine="240" w:firstLineChars="10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合同履行期限：</w:t>
      </w:r>
      <w:r>
        <w:rPr>
          <w:rFonts w:hint="eastAsia" w:ascii="仿宋" w:hAnsi="仿宋" w:eastAsia="仿宋" w:cs="仿宋"/>
          <w:color w:val="000000"/>
          <w:sz w:val="24"/>
          <w:szCs w:val="24"/>
          <w:shd w:val="clear" w:color="auto" w:fill="FFFFFF"/>
          <w:lang w:val="en-US" w:eastAsia="zh-CN"/>
        </w:rPr>
        <w:t>15日历天</w:t>
      </w:r>
      <w:r>
        <w:rPr>
          <w:rFonts w:hint="eastAsia" w:ascii="仿宋" w:hAnsi="仿宋" w:eastAsia="仿宋" w:cs="仿宋"/>
          <w:color w:val="000000"/>
          <w:sz w:val="24"/>
          <w:szCs w:val="24"/>
          <w:shd w:val="clear" w:color="auto" w:fill="FFFFFF"/>
        </w:rPr>
        <w:t>。</w:t>
      </w:r>
    </w:p>
    <w:p w14:paraId="507D6D08">
      <w:pPr>
        <w:pStyle w:val="2"/>
        <w:keepNext w:val="0"/>
        <w:keepLines w:val="0"/>
        <w:widowControl/>
        <w:shd w:val="clear" w:color="auto" w:fill="FFFFFF"/>
        <w:spacing w:before="120" w:line="360" w:lineRule="auto"/>
        <w:jc w:val="left"/>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rPr>
        <w:t>二、申请人的资格要求：</w:t>
      </w:r>
    </w:p>
    <w:p w14:paraId="161B5507">
      <w:pPr>
        <w:pStyle w:val="5"/>
        <w:shd w:val="clear" w:color="auto" w:fill="FFFFFF"/>
        <w:spacing w:before="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shd w:val="clear" w:color="auto" w:fill="FFFFFF"/>
        </w:rPr>
        <w:t>1.满足《中华人民共和国政府采购法》第二十二条规定;</w:t>
      </w:r>
    </w:p>
    <w:p w14:paraId="7A60DD27">
      <w:pPr>
        <w:pStyle w:val="5"/>
        <w:shd w:val="clear" w:color="auto" w:fill="FFFFFF"/>
        <w:spacing w:before="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shd w:val="clear" w:color="auto" w:fill="FFFFFF"/>
        </w:rPr>
        <w:t>2.落实政府采购政策需满足的资格要求：</w:t>
      </w:r>
    </w:p>
    <w:p w14:paraId="14D2F111">
      <w:pPr>
        <w:pStyle w:val="5"/>
        <w:spacing w:before="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shd w:val="clear" w:color="auto" w:fill="FFFFFF"/>
        </w:rPr>
        <w:t>合同包1(</w:t>
      </w:r>
      <w:r>
        <w:rPr>
          <w:rFonts w:hint="eastAsia" w:ascii="仿宋" w:hAnsi="仿宋" w:eastAsia="仿宋" w:cs="仿宋"/>
          <w:sz w:val="24"/>
          <w:szCs w:val="24"/>
          <w:shd w:val="clear" w:color="auto" w:fill="FFFFFF"/>
          <w:lang w:eastAsia="zh-CN"/>
        </w:rPr>
        <w:t>宁陕县“村光大道”户外舞台搭建增加项目</w:t>
      </w:r>
      <w:r>
        <w:rPr>
          <w:rFonts w:hint="eastAsia" w:ascii="仿宋" w:hAnsi="仿宋" w:eastAsia="仿宋" w:cs="仿宋"/>
          <w:sz w:val="24"/>
          <w:szCs w:val="24"/>
          <w:shd w:val="clear" w:color="auto" w:fill="FFFFFF"/>
        </w:rPr>
        <w:t>)落实政府采购政策需满足的资格要求如下:</w:t>
      </w:r>
    </w:p>
    <w:p w14:paraId="3DD6E580">
      <w:pPr>
        <w:pStyle w:val="5"/>
        <w:numPr>
          <w:ilvl w:val="0"/>
          <w:numId w:val="1"/>
        </w:numPr>
        <w:spacing w:before="0" w:beforeAutospacing="0" w:after="0" w:afterAutospacing="0" w:line="360" w:lineRule="auto"/>
        <w:jc w:val="both"/>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有融资意向的投标企业请自行登录陕西省政府采购信用融资平台完善相关信息，http://www.ccgpshaanxi.gov.cn/zcdservice/zcd/shanxi/；(8)陕西省财政厅《关于进一步加强政府绿色采购有关问题的通知》陕财办采〔2021〕29号；(9)《关于进一步加大政府采购支持中小企业力度的通知》（财库〔2022〕19号</w:t>
      </w:r>
      <w:r>
        <w:rPr>
          <w:rFonts w:hint="eastAsia" w:ascii="仿宋" w:hAnsi="仿宋" w:eastAsia="仿宋" w:cs="仿宋"/>
          <w:sz w:val="24"/>
          <w:szCs w:val="24"/>
          <w:shd w:val="clear" w:color="auto" w:fill="FFFFFF"/>
          <w:lang w:val="en-US" w:eastAsia="zh-CN"/>
        </w:rPr>
        <w:t>)</w:t>
      </w:r>
      <w:r>
        <w:rPr>
          <w:rFonts w:hint="eastAsia" w:ascii="仿宋" w:hAnsi="仿宋" w:eastAsia="仿宋" w:cs="仿宋"/>
          <w:sz w:val="24"/>
          <w:szCs w:val="24"/>
          <w:shd w:val="clear" w:color="auto" w:fill="FFFFFF"/>
          <w:lang w:eastAsia="zh-CN"/>
        </w:rPr>
        <w:t>；(10)《陕西省财政厅关于进一步落实政府采购支持中小企业相关政策的通知》（陕财办采〔2023〕3号）；(11)《陕西省财政厅关于进一步优化政府采购营商环境有关事项的通知》（陕财办采（2023）4号）；(12)其他需要落实的政府采购政策。</w:t>
      </w:r>
    </w:p>
    <w:p w14:paraId="315CE101">
      <w:pPr>
        <w:pStyle w:val="5"/>
        <w:shd w:val="clear" w:color="auto" w:fill="FFFFFF"/>
        <w:spacing w:before="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shd w:val="clear" w:color="auto" w:fill="FFFFFF"/>
        </w:rPr>
        <w:t>3.本项目的特定资格要求：</w:t>
      </w:r>
    </w:p>
    <w:p w14:paraId="78A1B33A">
      <w:pPr>
        <w:pStyle w:val="5"/>
        <w:spacing w:before="0" w:beforeAutospacing="0" w:after="0" w:afterAutospacing="0" w:line="360" w:lineRule="auto"/>
        <w:jc w:val="both"/>
        <w:rPr>
          <w:rFonts w:hint="eastAsia" w:ascii="仿宋" w:hAnsi="仿宋" w:eastAsia="仿宋" w:cs="仿宋"/>
          <w:sz w:val="24"/>
          <w:szCs w:val="24"/>
        </w:rPr>
      </w:pPr>
      <w:r>
        <w:rPr>
          <w:rFonts w:hint="eastAsia" w:ascii="仿宋" w:hAnsi="仿宋" w:eastAsia="仿宋" w:cs="仿宋"/>
          <w:sz w:val="24"/>
          <w:szCs w:val="24"/>
          <w:shd w:val="clear" w:color="auto" w:fill="FFFFFF"/>
        </w:rPr>
        <w:t>合同包1(</w:t>
      </w:r>
      <w:r>
        <w:rPr>
          <w:rFonts w:hint="eastAsia" w:ascii="仿宋" w:hAnsi="仿宋" w:eastAsia="仿宋" w:cs="仿宋"/>
          <w:sz w:val="24"/>
          <w:szCs w:val="24"/>
          <w:shd w:val="clear" w:color="auto" w:fill="FFFFFF"/>
          <w:lang w:eastAsia="zh-CN"/>
        </w:rPr>
        <w:t>宁陕县“村光大道”户外舞台搭建增加项目</w:t>
      </w:r>
      <w:r>
        <w:rPr>
          <w:rFonts w:hint="eastAsia" w:ascii="仿宋" w:hAnsi="仿宋" w:eastAsia="仿宋" w:cs="仿宋"/>
          <w:sz w:val="24"/>
          <w:szCs w:val="24"/>
          <w:shd w:val="clear" w:color="auto" w:fill="FFFFFF"/>
        </w:rPr>
        <w:t>)特定资格要求如下:</w:t>
      </w:r>
    </w:p>
    <w:p w14:paraId="4128083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20" w:beforeAutospacing="0" w:after="0" w:afterAutospacing="0" w:line="360" w:lineRule="auto"/>
        <w:ind w:right="0" w:rightChars="0"/>
        <w:jc w:val="left"/>
        <w:textAlignment w:val="baseline"/>
        <w:outlineLvl w:val="3"/>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w:t>
      </w:r>
    </w:p>
    <w:p w14:paraId="327C6F1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20" w:beforeAutospacing="0" w:after="0" w:afterAutospacing="0" w:line="360" w:lineRule="auto"/>
        <w:ind w:right="0" w:rightChars="0"/>
        <w:jc w:val="left"/>
        <w:textAlignment w:val="baseline"/>
        <w:outlineLvl w:val="3"/>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（2）提供法定代表人授权书（附法定代表人身份证复印件）及被授权代理人身份证复印件（法定代表人直接参加只须提供法定代表人身份证复印件）；</w:t>
      </w:r>
    </w:p>
    <w:p w14:paraId="5D4EB1F5">
      <w:pPr>
        <w:spacing w:line="360" w:lineRule="auto"/>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3）财务要求：具有良好的商业信誉和健全的财务会计制度（供应商提供本单位经具有财务审计资质单位出具的2023年或2024年度财务审计报告（成立时间至开标时间不足一年的可提供成立后任意时段的资产负债表）或开标前三个月内其基本账户银行出具的资信证明；</w:t>
      </w:r>
    </w:p>
    <w:p w14:paraId="56267799">
      <w:pPr>
        <w:spacing w:line="360" w:lineRule="auto"/>
        <w:rPr>
          <w:rFonts w:hint="default"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4）纳税和社保资金缴纳证明：提供开标前6个月内至少一个月已缴纳的完税证明（依法免税或无须缴纳税款的供应商，应提供相应证明文件）和提供开标前6个月内至少一个月的社会保障资金缴纳证明（依法不需要缴纳社会保障资金的单位应提供相关证明材料；</w:t>
      </w:r>
    </w:p>
    <w:p w14:paraId="257FA8F2">
      <w:pPr>
        <w:spacing w:line="360" w:lineRule="auto"/>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5）参加本次政府采购活动前三年内在经营活动中没有重大违纪，以及未被列入失信被执行人、重大税收违法失信主体、政府采购严重违法失信行为记录名单的书面声明，同时提供“信用中国”网（www.creditchina.gov.cn）未被列入失信被执行人和重大税收违法案件当事人名单及中国政府采购网（www.ccgp.gov.cn）未被列入政府采购严重违法失信行为记录名单网上查询截图；</w:t>
      </w:r>
    </w:p>
    <w:p w14:paraId="7195272A">
      <w:pPr>
        <w:spacing w:line="360" w:lineRule="auto"/>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（6）本项目专门面向中小企业采购，供应商须为中小微企业或监狱企业或残疾人福利性单位；须提供中小企业声明函或残疾人福利性单位声明函或监狱企业证明文件。</w:t>
      </w:r>
    </w:p>
    <w:p w14:paraId="5D8A4562">
      <w:pPr>
        <w:pStyle w:val="2"/>
        <w:keepNext w:val="0"/>
        <w:keepLines w:val="0"/>
        <w:widowControl/>
        <w:shd w:val="clear" w:color="auto" w:fill="FFFFFF"/>
        <w:spacing w:before="120" w:line="360" w:lineRule="auto"/>
        <w:jc w:val="left"/>
        <w:textAlignment w:val="baseline"/>
        <w:rPr>
          <w:rFonts w:hint="eastAsia" w:ascii="仿宋" w:hAnsi="仿宋" w:eastAsia="仿宋" w:cs="仿宋"/>
          <w:b/>
          <w:bCs/>
          <w:kern w:val="0"/>
          <w:sz w:val="24"/>
          <w:szCs w:val="24"/>
          <w:shd w:val="clear" w:color="auto" w:fill="FFFFFF"/>
        </w:rPr>
      </w:pPr>
      <w:r>
        <w:rPr>
          <w:rFonts w:hint="eastAsia" w:ascii="仿宋" w:hAnsi="仿宋" w:eastAsia="仿宋" w:cs="仿宋"/>
          <w:b/>
          <w:bCs/>
          <w:kern w:val="0"/>
          <w:sz w:val="24"/>
          <w:szCs w:val="24"/>
          <w:shd w:val="clear" w:color="auto" w:fill="FFFFFF"/>
        </w:rPr>
        <w:t>三、获取</w:t>
      </w:r>
      <w:r>
        <w:rPr>
          <w:rFonts w:hint="eastAsia" w:ascii="仿宋" w:hAnsi="仿宋" w:eastAsia="仿宋" w:cs="仿宋"/>
          <w:b/>
          <w:bCs/>
          <w:kern w:val="0"/>
          <w:sz w:val="24"/>
          <w:szCs w:val="24"/>
          <w:shd w:val="clear" w:color="auto" w:fill="FFFFFF"/>
          <w:lang w:val="en-US" w:eastAsia="zh-CN"/>
        </w:rPr>
        <w:t>采购文件</w:t>
      </w:r>
    </w:p>
    <w:p w14:paraId="05A432C2">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rPr>
        <w:t>时间：</w:t>
      </w:r>
      <w:r>
        <w:rPr>
          <w:rStyle w:val="9"/>
          <w:rFonts w:hint="eastAsia" w:ascii="仿宋" w:hAnsi="仿宋" w:eastAsia="仿宋" w:cs="仿宋"/>
          <w:b w:val="0"/>
          <w:bCs w:val="0"/>
          <w:color w:val="000000"/>
          <w:sz w:val="24"/>
          <w:szCs w:val="24"/>
          <w:shd w:val="clear" w:color="auto" w:fill="FFFFFF"/>
          <w:lang w:eastAsia="zh-CN"/>
        </w:rPr>
        <w:t>202</w:t>
      </w:r>
      <w:r>
        <w:rPr>
          <w:rStyle w:val="9"/>
          <w:rFonts w:hint="eastAsia" w:ascii="仿宋" w:hAnsi="仿宋" w:eastAsia="仿宋" w:cs="仿宋"/>
          <w:b w:val="0"/>
          <w:bCs w:val="0"/>
          <w:color w:val="000000"/>
          <w:sz w:val="24"/>
          <w:szCs w:val="24"/>
          <w:shd w:val="clear" w:color="auto" w:fill="FFFFFF"/>
          <w:lang w:val="en-US" w:eastAsia="zh-CN"/>
        </w:rPr>
        <w:t>5</w:t>
      </w:r>
      <w:r>
        <w:rPr>
          <w:rStyle w:val="9"/>
          <w:rFonts w:hint="eastAsia" w:ascii="仿宋" w:hAnsi="仿宋" w:eastAsia="仿宋" w:cs="仿宋"/>
          <w:b w:val="0"/>
          <w:bCs w:val="0"/>
          <w:color w:val="000000"/>
          <w:sz w:val="24"/>
          <w:szCs w:val="24"/>
          <w:shd w:val="clear" w:color="auto" w:fill="FFFFFF"/>
        </w:rPr>
        <w:t>年</w:t>
      </w:r>
      <w:r>
        <w:rPr>
          <w:rStyle w:val="9"/>
          <w:rFonts w:hint="eastAsia" w:ascii="仿宋" w:hAnsi="仿宋" w:eastAsia="仿宋" w:cs="仿宋"/>
          <w:b w:val="0"/>
          <w:bCs w:val="0"/>
          <w:color w:val="000000"/>
          <w:sz w:val="24"/>
          <w:szCs w:val="24"/>
          <w:shd w:val="clear" w:color="auto" w:fill="FFFFFF"/>
          <w:lang w:val="en-US" w:eastAsia="zh-CN"/>
        </w:rPr>
        <w:t>07</w:t>
      </w:r>
      <w:r>
        <w:rPr>
          <w:rStyle w:val="9"/>
          <w:rFonts w:hint="eastAsia" w:ascii="仿宋" w:hAnsi="仿宋" w:eastAsia="仿宋" w:cs="仿宋"/>
          <w:b w:val="0"/>
          <w:bCs w:val="0"/>
          <w:color w:val="000000"/>
          <w:sz w:val="24"/>
          <w:szCs w:val="24"/>
          <w:shd w:val="clear" w:color="auto" w:fill="FFFFFF"/>
        </w:rPr>
        <w:t>月</w:t>
      </w:r>
      <w:r>
        <w:rPr>
          <w:rStyle w:val="9"/>
          <w:rFonts w:hint="eastAsia" w:ascii="仿宋" w:hAnsi="仿宋" w:eastAsia="仿宋" w:cs="仿宋"/>
          <w:b w:val="0"/>
          <w:bCs w:val="0"/>
          <w:color w:val="000000"/>
          <w:sz w:val="24"/>
          <w:szCs w:val="24"/>
          <w:shd w:val="clear" w:color="auto" w:fill="FFFFFF"/>
          <w:lang w:val="en-US" w:eastAsia="zh-CN"/>
        </w:rPr>
        <w:t>10</w:t>
      </w:r>
      <w:r>
        <w:rPr>
          <w:rStyle w:val="9"/>
          <w:rFonts w:hint="eastAsia" w:ascii="仿宋" w:hAnsi="仿宋" w:eastAsia="仿宋" w:cs="仿宋"/>
          <w:b w:val="0"/>
          <w:bCs w:val="0"/>
          <w:color w:val="000000"/>
          <w:sz w:val="24"/>
          <w:szCs w:val="24"/>
          <w:shd w:val="clear" w:color="auto" w:fill="FFFFFF"/>
        </w:rPr>
        <w:t>日至</w:t>
      </w:r>
      <w:r>
        <w:rPr>
          <w:rStyle w:val="9"/>
          <w:rFonts w:hint="eastAsia" w:ascii="仿宋" w:hAnsi="仿宋" w:eastAsia="仿宋" w:cs="仿宋"/>
          <w:b w:val="0"/>
          <w:bCs w:val="0"/>
          <w:color w:val="000000"/>
          <w:sz w:val="24"/>
          <w:szCs w:val="24"/>
          <w:shd w:val="clear" w:color="auto" w:fill="FFFFFF"/>
          <w:lang w:eastAsia="zh-CN"/>
        </w:rPr>
        <w:t>2025</w:t>
      </w:r>
      <w:r>
        <w:rPr>
          <w:rStyle w:val="9"/>
          <w:rFonts w:hint="eastAsia" w:ascii="仿宋" w:hAnsi="仿宋" w:eastAsia="仿宋" w:cs="仿宋"/>
          <w:b w:val="0"/>
          <w:bCs w:val="0"/>
          <w:color w:val="000000"/>
          <w:sz w:val="24"/>
          <w:szCs w:val="24"/>
          <w:shd w:val="clear" w:color="auto" w:fill="FFFFFF"/>
        </w:rPr>
        <w:t>年</w:t>
      </w:r>
      <w:r>
        <w:rPr>
          <w:rStyle w:val="9"/>
          <w:rFonts w:hint="eastAsia" w:ascii="仿宋" w:hAnsi="仿宋" w:eastAsia="仿宋" w:cs="仿宋"/>
          <w:b w:val="0"/>
          <w:bCs w:val="0"/>
          <w:color w:val="000000"/>
          <w:sz w:val="24"/>
          <w:szCs w:val="24"/>
          <w:shd w:val="clear" w:color="auto" w:fill="FFFFFF"/>
          <w:lang w:val="en-US" w:eastAsia="zh-CN"/>
        </w:rPr>
        <w:t>07</w:t>
      </w:r>
      <w:r>
        <w:rPr>
          <w:rStyle w:val="9"/>
          <w:rFonts w:hint="eastAsia" w:ascii="仿宋" w:hAnsi="仿宋" w:eastAsia="仿宋" w:cs="仿宋"/>
          <w:b w:val="0"/>
          <w:bCs w:val="0"/>
          <w:color w:val="000000"/>
          <w:sz w:val="24"/>
          <w:szCs w:val="24"/>
          <w:shd w:val="clear" w:color="auto" w:fill="FFFFFF"/>
        </w:rPr>
        <w:t>月</w:t>
      </w:r>
      <w:r>
        <w:rPr>
          <w:rStyle w:val="9"/>
          <w:rFonts w:hint="eastAsia" w:ascii="仿宋" w:hAnsi="仿宋" w:eastAsia="仿宋" w:cs="仿宋"/>
          <w:b w:val="0"/>
          <w:bCs w:val="0"/>
          <w:color w:val="000000"/>
          <w:sz w:val="24"/>
          <w:szCs w:val="24"/>
          <w:shd w:val="clear" w:color="auto" w:fill="FFFFFF"/>
          <w:lang w:val="en-US" w:eastAsia="zh-CN"/>
        </w:rPr>
        <w:t>14</w:t>
      </w:r>
      <w:r>
        <w:rPr>
          <w:rStyle w:val="9"/>
          <w:rFonts w:hint="eastAsia" w:ascii="仿宋" w:hAnsi="仿宋" w:eastAsia="仿宋" w:cs="仿宋"/>
          <w:b w:val="0"/>
          <w:bCs w:val="0"/>
          <w:color w:val="000000"/>
          <w:sz w:val="24"/>
          <w:szCs w:val="24"/>
          <w:shd w:val="clear" w:color="auto" w:fill="FFFFFF"/>
        </w:rPr>
        <w:t>日，每天上午08:00:00至12:00:00，下午1</w:t>
      </w:r>
      <w:r>
        <w:rPr>
          <w:rStyle w:val="9"/>
          <w:rFonts w:hint="eastAsia" w:ascii="仿宋" w:hAnsi="仿宋" w:eastAsia="仿宋" w:cs="仿宋"/>
          <w:b w:val="0"/>
          <w:bCs w:val="0"/>
          <w:color w:val="000000"/>
          <w:sz w:val="24"/>
          <w:szCs w:val="24"/>
          <w:shd w:val="clear" w:color="auto" w:fill="FFFFFF"/>
          <w:lang w:val="en-US" w:eastAsia="zh-CN"/>
        </w:rPr>
        <w:t>2</w:t>
      </w:r>
      <w:r>
        <w:rPr>
          <w:rStyle w:val="9"/>
          <w:rFonts w:hint="eastAsia" w:ascii="仿宋" w:hAnsi="仿宋" w:eastAsia="仿宋" w:cs="仿宋"/>
          <w:b w:val="0"/>
          <w:bCs w:val="0"/>
          <w:color w:val="000000"/>
          <w:sz w:val="24"/>
          <w:szCs w:val="24"/>
          <w:shd w:val="clear" w:color="auto" w:fill="FFFFFF"/>
        </w:rPr>
        <w:t>:00:00至1</w:t>
      </w:r>
      <w:r>
        <w:rPr>
          <w:rStyle w:val="9"/>
          <w:rFonts w:hint="eastAsia" w:ascii="仿宋" w:hAnsi="仿宋" w:eastAsia="仿宋" w:cs="仿宋"/>
          <w:b w:val="0"/>
          <w:bCs w:val="0"/>
          <w:color w:val="000000"/>
          <w:sz w:val="24"/>
          <w:szCs w:val="24"/>
          <w:shd w:val="clear" w:color="auto" w:fill="FFFFFF"/>
          <w:lang w:val="en-US" w:eastAsia="zh-CN"/>
        </w:rPr>
        <w:t>8</w:t>
      </w:r>
      <w:r>
        <w:rPr>
          <w:rStyle w:val="9"/>
          <w:rFonts w:hint="eastAsia" w:ascii="仿宋" w:hAnsi="仿宋" w:eastAsia="仿宋" w:cs="仿宋"/>
          <w:b w:val="0"/>
          <w:bCs w:val="0"/>
          <w:color w:val="000000"/>
          <w:sz w:val="24"/>
          <w:szCs w:val="24"/>
          <w:shd w:val="clear" w:color="auto" w:fill="FFFFFF"/>
        </w:rPr>
        <w:t>:00:00</w:t>
      </w:r>
    </w:p>
    <w:p w14:paraId="70180ECD">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lang w:val="en-US" w:eastAsia="zh-CN"/>
        </w:rPr>
        <w:t>途径</w:t>
      </w:r>
      <w:r>
        <w:rPr>
          <w:rStyle w:val="9"/>
          <w:rFonts w:hint="eastAsia" w:ascii="仿宋" w:hAnsi="仿宋" w:eastAsia="仿宋" w:cs="仿宋"/>
          <w:b w:val="0"/>
          <w:bCs w:val="0"/>
          <w:color w:val="000000"/>
          <w:sz w:val="24"/>
          <w:szCs w:val="24"/>
          <w:shd w:val="clear" w:color="auto" w:fill="FFFFFF"/>
        </w:rPr>
        <w:t>：陕西省公共资源交易平台</w:t>
      </w:r>
    </w:p>
    <w:p w14:paraId="1C0EF318">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rPr>
        <w:t>方式：在线获取</w:t>
      </w:r>
    </w:p>
    <w:p w14:paraId="74031B5B">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lang w:val="en-US" w:eastAsia="zh-CN"/>
        </w:rPr>
      </w:pPr>
      <w:r>
        <w:rPr>
          <w:rStyle w:val="9"/>
          <w:rFonts w:hint="eastAsia" w:ascii="仿宋" w:hAnsi="仿宋" w:eastAsia="仿宋" w:cs="仿宋"/>
          <w:b w:val="0"/>
          <w:bCs w:val="0"/>
          <w:color w:val="000000"/>
          <w:sz w:val="24"/>
          <w:szCs w:val="24"/>
          <w:shd w:val="clear" w:color="auto" w:fill="FFFFFF"/>
        </w:rPr>
        <w:t>售价：</w:t>
      </w:r>
      <w:r>
        <w:rPr>
          <w:rStyle w:val="9"/>
          <w:rFonts w:hint="eastAsia" w:ascii="仿宋" w:hAnsi="仿宋" w:eastAsia="仿宋" w:cs="仿宋"/>
          <w:b w:val="0"/>
          <w:bCs w:val="0"/>
          <w:color w:val="000000"/>
          <w:sz w:val="24"/>
          <w:szCs w:val="24"/>
          <w:shd w:val="clear" w:color="auto" w:fill="FFFFFF"/>
          <w:lang w:val="en-US" w:eastAsia="zh-CN"/>
        </w:rPr>
        <w:t>0元</w:t>
      </w:r>
    </w:p>
    <w:p w14:paraId="2C1D6DEB">
      <w:pPr>
        <w:spacing w:line="360" w:lineRule="auto"/>
        <w:rPr>
          <w:rFonts w:hint="default" w:ascii="仿宋" w:hAnsi="仿宋" w:eastAsia="仿宋" w:cs="仿宋"/>
          <w:b/>
          <w:bCs/>
          <w:sz w:val="24"/>
          <w:szCs w:val="24"/>
          <w:lang w:val="en-US" w:eastAsia="zh-CN"/>
        </w:rPr>
      </w:pPr>
      <w:r>
        <w:rPr>
          <w:rStyle w:val="9"/>
          <w:rFonts w:hint="eastAsia" w:ascii="仿宋" w:hAnsi="仿宋" w:eastAsia="仿宋" w:cs="仿宋"/>
          <w:b/>
          <w:bCs/>
          <w:color w:val="000000"/>
          <w:sz w:val="24"/>
          <w:szCs w:val="24"/>
          <w:shd w:val="clear" w:color="auto" w:fill="FFFFFF"/>
        </w:rPr>
        <w:t>四、</w:t>
      </w:r>
      <w:r>
        <w:rPr>
          <w:rFonts w:hint="eastAsia" w:ascii="仿宋" w:hAnsi="仿宋" w:eastAsia="仿宋" w:cs="仿宋"/>
          <w:b/>
          <w:bCs/>
          <w:sz w:val="24"/>
          <w:szCs w:val="24"/>
          <w:lang w:val="en-US" w:eastAsia="zh-CN"/>
        </w:rPr>
        <w:t>响应文件提交</w:t>
      </w:r>
    </w:p>
    <w:p w14:paraId="284880E0">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lang w:val="en-US" w:eastAsia="zh-CN"/>
        </w:rPr>
        <w:t>截止</w:t>
      </w:r>
      <w:r>
        <w:rPr>
          <w:rStyle w:val="9"/>
          <w:rFonts w:hint="eastAsia" w:ascii="仿宋" w:hAnsi="仿宋" w:eastAsia="仿宋" w:cs="仿宋"/>
          <w:b w:val="0"/>
          <w:bCs w:val="0"/>
          <w:color w:val="000000"/>
          <w:sz w:val="24"/>
          <w:szCs w:val="24"/>
          <w:shd w:val="clear" w:color="auto" w:fill="FFFFFF"/>
        </w:rPr>
        <w:t>时间：</w:t>
      </w:r>
      <w:r>
        <w:rPr>
          <w:rStyle w:val="9"/>
          <w:rFonts w:hint="eastAsia" w:ascii="仿宋" w:hAnsi="仿宋" w:eastAsia="仿宋" w:cs="仿宋"/>
          <w:b w:val="0"/>
          <w:bCs w:val="0"/>
          <w:color w:val="000000"/>
          <w:sz w:val="24"/>
          <w:szCs w:val="24"/>
          <w:shd w:val="clear" w:color="auto" w:fill="FFFFFF"/>
          <w:lang w:eastAsia="zh-CN"/>
        </w:rPr>
        <w:t>2025年</w:t>
      </w:r>
      <w:r>
        <w:rPr>
          <w:rStyle w:val="9"/>
          <w:rFonts w:hint="eastAsia" w:ascii="仿宋" w:hAnsi="仿宋" w:eastAsia="仿宋" w:cs="仿宋"/>
          <w:b w:val="0"/>
          <w:bCs w:val="0"/>
          <w:color w:val="000000"/>
          <w:sz w:val="24"/>
          <w:szCs w:val="24"/>
          <w:shd w:val="clear" w:color="auto" w:fill="FFFFFF"/>
          <w:lang w:val="en-US" w:eastAsia="zh-CN"/>
        </w:rPr>
        <w:t>07</w:t>
      </w:r>
      <w:r>
        <w:rPr>
          <w:rStyle w:val="9"/>
          <w:rFonts w:hint="eastAsia" w:ascii="仿宋" w:hAnsi="仿宋" w:eastAsia="仿宋" w:cs="仿宋"/>
          <w:b w:val="0"/>
          <w:bCs w:val="0"/>
          <w:color w:val="000000"/>
          <w:sz w:val="24"/>
          <w:szCs w:val="24"/>
          <w:shd w:val="clear" w:color="auto" w:fill="FFFFFF"/>
          <w:lang w:eastAsia="zh-CN"/>
        </w:rPr>
        <w:t>月</w:t>
      </w:r>
      <w:r>
        <w:rPr>
          <w:rStyle w:val="9"/>
          <w:rFonts w:hint="eastAsia" w:ascii="仿宋" w:hAnsi="仿宋" w:eastAsia="仿宋" w:cs="仿宋"/>
          <w:b w:val="0"/>
          <w:bCs w:val="0"/>
          <w:color w:val="000000"/>
          <w:sz w:val="24"/>
          <w:szCs w:val="24"/>
          <w:shd w:val="clear" w:color="auto" w:fill="FFFFFF"/>
          <w:lang w:val="en-US" w:eastAsia="zh-CN"/>
        </w:rPr>
        <w:t>17</w:t>
      </w:r>
      <w:r>
        <w:rPr>
          <w:rStyle w:val="9"/>
          <w:rFonts w:hint="eastAsia" w:ascii="仿宋" w:hAnsi="仿宋" w:eastAsia="仿宋" w:cs="仿宋"/>
          <w:b w:val="0"/>
          <w:bCs w:val="0"/>
          <w:color w:val="000000"/>
          <w:sz w:val="24"/>
          <w:szCs w:val="24"/>
          <w:shd w:val="clear" w:color="auto" w:fill="FFFFFF"/>
          <w:lang w:eastAsia="zh-CN"/>
        </w:rPr>
        <w:t>日</w:t>
      </w:r>
      <w:r>
        <w:rPr>
          <w:rStyle w:val="9"/>
          <w:rFonts w:hint="eastAsia" w:ascii="仿宋" w:hAnsi="仿宋" w:eastAsia="仿宋" w:cs="仿宋"/>
          <w:b w:val="0"/>
          <w:bCs w:val="0"/>
          <w:color w:val="000000"/>
          <w:sz w:val="24"/>
          <w:szCs w:val="24"/>
          <w:shd w:val="clear" w:color="auto" w:fill="FFFFFF"/>
          <w:lang w:val="en-US" w:eastAsia="zh-CN"/>
        </w:rPr>
        <w:t>14</w:t>
      </w:r>
      <w:r>
        <w:rPr>
          <w:rStyle w:val="9"/>
          <w:rFonts w:hint="eastAsia" w:ascii="仿宋" w:hAnsi="仿宋" w:eastAsia="仿宋" w:cs="仿宋"/>
          <w:b w:val="0"/>
          <w:bCs w:val="0"/>
          <w:color w:val="000000"/>
          <w:sz w:val="24"/>
          <w:szCs w:val="24"/>
          <w:shd w:val="clear" w:color="auto" w:fill="FFFFFF"/>
        </w:rPr>
        <w:t>时00分00秒（北京时间）</w:t>
      </w:r>
    </w:p>
    <w:p w14:paraId="1C188BEE">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rPr>
      </w:pPr>
      <w:r>
        <w:rPr>
          <w:rStyle w:val="9"/>
          <w:rFonts w:hint="eastAsia" w:ascii="仿宋" w:hAnsi="仿宋" w:eastAsia="仿宋" w:cs="仿宋"/>
          <w:b w:val="0"/>
          <w:bCs w:val="0"/>
          <w:color w:val="000000"/>
          <w:sz w:val="24"/>
          <w:szCs w:val="24"/>
          <w:shd w:val="clear" w:color="auto" w:fill="FFFFFF"/>
        </w:rPr>
        <w:t>地点：陕西省公共资源交易平台</w:t>
      </w:r>
    </w:p>
    <w:p w14:paraId="2D39863D">
      <w:pPr>
        <w:spacing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五、开启</w:t>
      </w:r>
    </w:p>
    <w:p w14:paraId="51FDE2D8">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lang w:val="en-US" w:eastAsia="zh-CN"/>
        </w:rPr>
      </w:pPr>
      <w:r>
        <w:rPr>
          <w:rStyle w:val="9"/>
          <w:rFonts w:hint="eastAsia" w:ascii="仿宋" w:hAnsi="仿宋" w:eastAsia="仿宋" w:cs="仿宋"/>
          <w:b w:val="0"/>
          <w:bCs w:val="0"/>
          <w:color w:val="000000"/>
          <w:sz w:val="24"/>
          <w:szCs w:val="24"/>
          <w:shd w:val="clear" w:color="auto" w:fill="FFFFFF"/>
          <w:lang w:val="en-US" w:eastAsia="zh-CN"/>
        </w:rPr>
        <w:t>时间： 2025年07月17日 14时00分00秒 （北京时间）</w:t>
      </w:r>
    </w:p>
    <w:p w14:paraId="28661889">
      <w:pPr>
        <w:pStyle w:val="2"/>
        <w:keepNext w:val="0"/>
        <w:keepLines w:val="0"/>
        <w:widowControl/>
        <w:shd w:val="clear" w:color="auto" w:fill="FFFFFF"/>
        <w:spacing w:before="120" w:line="360" w:lineRule="auto"/>
        <w:jc w:val="left"/>
        <w:textAlignment w:val="baseline"/>
        <w:rPr>
          <w:rStyle w:val="9"/>
          <w:rFonts w:hint="eastAsia" w:ascii="仿宋" w:hAnsi="仿宋" w:eastAsia="仿宋" w:cs="仿宋"/>
          <w:b w:val="0"/>
          <w:bCs w:val="0"/>
          <w:color w:val="000000"/>
          <w:sz w:val="24"/>
          <w:szCs w:val="24"/>
          <w:shd w:val="clear" w:color="auto" w:fill="FFFFFF"/>
          <w:lang w:val="en-US" w:eastAsia="zh-CN"/>
        </w:rPr>
      </w:pPr>
      <w:r>
        <w:rPr>
          <w:rStyle w:val="9"/>
          <w:rFonts w:hint="eastAsia" w:ascii="仿宋" w:hAnsi="仿宋" w:eastAsia="仿宋" w:cs="仿宋"/>
          <w:b w:val="0"/>
          <w:bCs w:val="0"/>
          <w:color w:val="000000"/>
          <w:sz w:val="24"/>
          <w:szCs w:val="24"/>
          <w:shd w:val="clear" w:color="auto" w:fill="FFFFFF"/>
          <w:lang w:val="en-US" w:eastAsia="zh-CN"/>
        </w:rPr>
        <w:t>地点：安康不见面开标大厅系统</w:t>
      </w:r>
    </w:p>
    <w:p w14:paraId="772084D4">
      <w:pPr>
        <w:pStyle w:val="2"/>
        <w:keepNext w:val="0"/>
        <w:keepLines w:val="0"/>
        <w:widowControl/>
        <w:shd w:val="clear" w:color="auto" w:fill="FFFFFF"/>
        <w:spacing w:before="120" w:line="360" w:lineRule="auto"/>
        <w:jc w:val="left"/>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lang w:val="en-US" w:eastAsia="zh-CN"/>
        </w:rPr>
        <w:t>六</w:t>
      </w:r>
      <w:r>
        <w:rPr>
          <w:rStyle w:val="9"/>
          <w:rFonts w:hint="eastAsia" w:ascii="仿宋" w:hAnsi="仿宋" w:eastAsia="仿宋" w:cs="仿宋"/>
          <w:b/>
          <w:bCs/>
          <w:color w:val="000000"/>
          <w:sz w:val="24"/>
          <w:szCs w:val="24"/>
          <w:shd w:val="clear" w:color="auto" w:fill="FFFFFF"/>
        </w:rPr>
        <w:t>、公告期限</w:t>
      </w:r>
    </w:p>
    <w:p w14:paraId="6A0CEFE8">
      <w:pPr>
        <w:pStyle w:val="5"/>
        <w:shd w:val="clear" w:color="auto" w:fill="FFFFFF"/>
        <w:spacing w:before="0" w:beforeAutospacing="0" w:after="0" w:afterAutospacing="0" w:line="360" w:lineRule="auto"/>
        <w:ind w:firstLine="384"/>
        <w:jc w:val="both"/>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自本公告发布之日起</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个工作日。</w:t>
      </w:r>
    </w:p>
    <w:p w14:paraId="7A336CC7">
      <w:pPr>
        <w:pStyle w:val="2"/>
        <w:keepNext w:val="0"/>
        <w:keepLines w:val="0"/>
        <w:widowControl/>
        <w:shd w:val="clear" w:color="auto" w:fill="FFFFFF"/>
        <w:spacing w:before="120" w:line="360" w:lineRule="auto"/>
        <w:jc w:val="left"/>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lang w:val="en-US" w:eastAsia="zh-CN"/>
        </w:rPr>
        <w:t>七</w:t>
      </w:r>
      <w:r>
        <w:rPr>
          <w:rStyle w:val="9"/>
          <w:rFonts w:hint="eastAsia" w:ascii="仿宋" w:hAnsi="仿宋" w:eastAsia="仿宋" w:cs="仿宋"/>
          <w:b/>
          <w:bCs/>
          <w:color w:val="000000"/>
          <w:sz w:val="24"/>
          <w:szCs w:val="24"/>
          <w:shd w:val="clear" w:color="auto" w:fill="FFFFFF"/>
        </w:rPr>
        <w:t>、其他补充事宜</w:t>
      </w:r>
    </w:p>
    <w:p w14:paraId="5C29D168">
      <w:pPr>
        <w:pStyle w:val="2"/>
        <w:keepNext w:val="0"/>
        <w:keepLines w:val="0"/>
        <w:widowControl/>
        <w:numPr>
          <w:ilvl w:val="0"/>
          <w:numId w:val="0"/>
        </w:numPr>
        <w:shd w:val="clear" w:color="auto" w:fill="FFFFFF"/>
        <w:spacing w:before="120" w:line="360" w:lineRule="auto"/>
        <w:ind w:firstLine="482" w:firstLineChars="200"/>
        <w:jc w:val="left"/>
        <w:textAlignment w:val="baseline"/>
        <w:rPr>
          <w:rStyle w:val="9"/>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bCs/>
          <w:snapToGrid w:val="0"/>
          <w:color w:val="000000"/>
          <w:kern w:val="0"/>
          <w:sz w:val="24"/>
          <w:szCs w:val="24"/>
          <w:shd w:val="clear" w:fill="FFFFFF"/>
          <w:lang w:val="en-US" w:eastAsia="zh-CN" w:bidi="ar-SA"/>
        </w:rPr>
        <w:t>注：</w:t>
      </w:r>
      <w:r>
        <w:rPr>
          <w:rFonts w:hint="eastAsia" w:ascii="仿宋" w:hAnsi="仿宋" w:eastAsia="仿宋" w:cs="仿宋"/>
          <w:b w:val="0"/>
          <w:bCs w:val="0"/>
          <w:snapToGrid w:val="0"/>
          <w:color w:val="000000"/>
          <w:kern w:val="0"/>
          <w:sz w:val="24"/>
          <w:szCs w:val="24"/>
          <w:shd w:val="clear" w:fill="FFFFFF"/>
          <w:lang w:val="en-US" w:eastAsia="zh-CN" w:bidi="ar-SA"/>
        </w:rPr>
        <w:t>（1）</w:t>
      </w:r>
      <w:r>
        <w:rPr>
          <w:rStyle w:val="9"/>
          <w:rFonts w:hint="eastAsia" w:ascii="仿宋" w:hAnsi="仿宋" w:eastAsia="仿宋" w:cs="仿宋"/>
          <w:b w:val="0"/>
          <w:bCs w:val="0"/>
          <w:color w:val="000000"/>
          <w:sz w:val="24"/>
          <w:szCs w:val="24"/>
          <w:shd w:val="clear" w:color="auto" w:fill="FFFFFF"/>
          <w:lang w:val="en-US" w:eastAsia="zh-CN"/>
        </w:rPr>
        <w:t>投标供应商使用捆绑陕西省公共资源交易平台的CA锁登录电子交易平台，通过政府采购系统企业端进入，点击“我要投标”并完善相关投标信息；（2）供应商须在文件获取截止时间前登录电子交易平台下载采购文件，未及时下载文件的将会影响后续开评标活动，如无进行线上操作，导致无法参与投标的否则责任自负；（3）本项目采用不见面开标，电子化投标方式投标，相关操作流程详见全国公共资源交易平台（陕西省）网站[服务指南-下载专区]中的《陕西省公共资源交易中心政府采购项目投标指南》。（4）电子采购文件技术支持：4009280095、4009980000。</w:t>
      </w:r>
    </w:p>
    <w:p w14:paraId="6AF1B3B1">
      <w:pPr>
        <w:pStyle w:val="2"/>
        <w:keepNext w:val="0"/>
        <w:keepLines w:val="0"/>
        <w:widowControl/>
        <w:shd w:val="clear" w:color="auto" w:fill="FFFFFF"/>
        <w:spacing w:before="120" w:line="360" w:lineRule="auto"/>
        <w:jc w:val="left"/>
        <w:textAlignment w:val="baseline"/>
        <w:rPr>
          <w:rFonts w:hint="eastAsia" w:ascii="仿宋" w:hAnsi="仿宋" w:eastAsia="仿宋" w:cs="仿宋"/>
          <w:b w:val="0"/>
          <w:bCs w:val="0"/>
          <w:color w:val="000000"/>
          <w:sz w:val="24"/>
          <w:szCs w:val="24"/>
        </w:rPr>
      </w:pPr>
      <w:r>
        <w:rPr>
          <w:rStyle w:val="9"/>
          <w:rFonts w:hint="eastAsia" w:ascii="仿宋" w:hAnsi="仿宋" w:eastAsia="仿宋" w:cs="仿宋"/>
          <w:b/>
          <w:bCs/>
          <w:color w:val="000000"/>
          <w:sz w:val="24"/>
          <w:szCs w:val="24"/>
          <w:shd w:val="clear" w:color="auto" w:fill="FFFFFF"/>
          <w:lang w:val="en-US" w:eastAsia="zh-CN"/>
        </w:rPr>
        <w:t>八</w:t>
      </w:r>
      <w:r>
        <w:rPr>
          <w:rStyle w:val="9"/>
          <w:rFonts w:hint="eastAsia" w:ascii="仿宋" w:hAnsi="仿宋" w:eastAsia="仿宋" w:cs="仿宋"/>
          <w:b/>
          <w:bCs/>
          <w:color w:val="000000"/>
          <w:sz w:val="24"/>
          <w:szCs w:val="24"/>
          <w:shd w:val="clear" w:color="auto" w:fill="FFFFFF"/>
        </w:rPr>
        <w:t>、对本次招标提出询问，请按以下方式联系。</w:t>
      </w:r>
    </w:p>
    <w:p w14:paraId="549703E5">
      <w:pPr>
        <w:pStyle w:val="5"/>
        <w:spacing w:before="0" w:beforeAutospacing="0" w:after="0" w:afterAutospacing="0" w:line="360" w:lineRule="auto"/>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1.采购人信息</w:t>
      </w:r>
    </w:p>
    <w:p w14:paraId="799E552A">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名称：宁陕县文化和旅游广电局</w:t>
      </w:r>
    </w:p>
    <w:p w14:paraId="79008EC3">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地址：宁陕县滨河路3号</w:t>
      </w:r>
    </w:p>
    <w:p w14:paraId="7C69CCD2">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联系方式：13992549846</w:t>
      </w:r>
    </w:p>
    <w:p w14:paraId="52825890">
      <w:pPr>
        <w:pStyle w:val="3"/>
        <w:widowControl/>
        <w:spacing w:before="0" w:beforeAutospacing="0" w:after="0" w:afterAutospacing="0" w:line="360" w:lineRule="auto"/>
        <w:textAlignment w:val="baseline"/>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shd w:val="clear" w:color="auto" w:fill="FFFFFF"/>
        </w:rPr>
        <w:t>2.釆购代理机构信息</w:t>
      </w:r>
    </w:p>
    <w:p w14:paraId="5A22CA75">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名称：宏业国际项目管理有限公司</w:t>
      </w:r>
    </w:p>
    <w:p w14:paraId="79D753C5">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地址：陕西省安康市大桥路兴科金地B2栋2401室</w:t>
      </w:r>
    </w:p>
    <w:p w14:paraId="7A285E5C">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联系方式：18165057672</w:t>
      </w:r>
    </w:p>
    <w:p w14:paraId="741B43AB">
      <w:pPr>
        <w:pStyle w:val="3"/>
        <w:widowControl/>
        <w:spacing w:before="0" w:beforeAutospacing="0" w:after="0" w:afterAutospacing="0" w:line="360" w:lineRule="auto"/>
        <w:textAlignment w:val="baseline"/>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shd w:val="clear" w:color="auto" w:fill="FFFFFF"/>
        </w:rPr>
        <w:t>3.项目联系方式</w:t>
      </w:r>
    </w:p>
    <w:p w14:paraId="6BEE0D29">
      <w:pPr>
        <w:pStyle w:val="5"/>
        <w:spacing w:before="0" w:beforeAutospacing="0" w:after="0" w:afterAutospacing="0" w:line="360" w:lineRule="auto"/>
        <w:ind w:firstLine="384"/>
        <w:jc w:val="both"/>
        <w:textAlignment w:val="baseline"/>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项目联系人：</w:t>
      </w:r>
      <w:r>
        <w:rPr>
          <w:rFonts w:hint="eastAsia" w:ascii="仿宋" w:hAnsi="仿宋" w:eastAsia="仿宋" w:cs="仿宋"/>
          <w:color w:val="000000"/>
          <w:sz w:val="24"/>
          <w:szCs w:val="24"/>
          <w:shd w:val="clear" w:color="auto" w:fill="FFFFFF"/>
          <w:lang w:val="en-US" w:eastAsia="zh-CN"/>
        </w:rPr>
        <w:t>李女士</w:t>
      </w:r>
    </w:p>
    <w:p w14:paraId="763C18BE">
      <w:pPr>
        <w:pStyle w:val="5"/>
        <w:spacing w:before="0" w:beforeAutospacing="0" w:after="0" w:afterAutospacing="0" w:line="360" w:lineRule="auto"/>
        <w:ind w:firstLine="384"/>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电话：18165057672</w:t>
      </w:r>
    </w:p>
    <w:p w14:paraId="21A696C7">
      <w:pPr>
        <w:pStyle w:val="5"/>
        <w:spacing w:before="0" w:beforeAutospacing="0" w:after="0" w:afterAutospacing="0" w:line="360" w:lineRule="auto"/>
        <w:ind w:left="-181" w:right="-181" w:firstLine="480" w:firstLineChars="20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lang w:val="en-US" w:eastAsia="zh-CN"/>
        </w:rPr>
        <w:t xml:space="preserve">                                </w:t>
      </w:r>
    </w:p>
    <w:p w14:paraId="78ED7386">
      <w:pPr>
        <w:pStyle w:val="5"/>
        <w:spacing w:before="0" w:beforeAutospacing="0" w:after="0" w:afterAutospacing="0" w:line="360" w:lineRule="auto"/>
        <w:ind w:left="-181" w:right="-181"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lang w:val="en-US" w:eastAsia="zh-CN"/>
        </w:rPr>
        <w:t xml:space="preserve">                                       </w:t>
      </w:r>
      <w:r>
        <w:rPr>
          <w:rFonts w:hint="eastAsia" w:ascii="仿宋" w:hAnsi="仿宋" w:eastAsia="仿宋" w:cs="仿宋"/>
          <w:color w:val="000000"/>
          <w:sz w:val="24"/>
          <w:szCs w:val="24"/>
          <w:shd w:val="clear" w:color="auto" w:fill="FFFFFF"/>
        </w:rPr>
        <w:t>宏业国际项目管理有限公司</w:t>
      </w:r>
    </w:p>
    <w:p w14:paraId="3D00A8ED">
      <w:pPr>
        <w:pStyle w:val="5"/>
        <w:spacing w:before="0" w:beforeAutospacing="0" w:after="0" w:afterAutospacing="0" w:line="360" w:lineRule="auto"/>
        <w:ind w:left="-181" w:right="-181" w:firstLine="480" w:firstLineChars="200"/>
        <w:jc w:val="center"/>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lang w:eastAsia="zh-CN"/>
        </w:rPr>
        <w:t>2025</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shd w:val="clear" w:color="auto" w:fill="FFFFFF"/>
          <w:lang w:val="en-US" w:eastAsia="zh-CN"/>
        </w:rPr>
        <w:t>07</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shd w:val="clear" w:color="auto" w:fill="FFFFFF"/>
          <w:lang w:val="en-US" w:eastAsia="zh-CN"/>
        </w:rPr>
        <w:t>09</w:t>
      </w:r>
      <w:r>
        <w:rPr>
          <w:rFonts w:hint="eastAsia" w:ascii="仿宋" w:hAnsi="仿宋" w:eastAsia="仿宋" w:cs="仿宋"/>
          <w:color w:val="000000"/>
          <w:sz w:val="24"/>
          <w:szCs w:val="24"/>
          <w:shd w:val="clear" w:color="auto" w:fill="FFFFFF"/>
        </w:rPr>
        <w:t>日</w:t>
      </w:r>
    </w:p>
    <w:p w14:paraId="55A8431A">
      <w:pPr>
        <w:spacing w:line="360" w:lineRule="auto"/>
        <w:rPr>
          <w:rFonts w:hint="eastAsia" w:ascii="仿宋" w:hAnsi="仿宋" w:eastAsia="仿宋" w:cs="仿宋"/>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DF6DA"/>
    <w:multiLevelType w:val="singleLevel"/>
    <w:tmpl w:val="389DF6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TQzY2RjNDIxMTEyOGQ0NWE1N2ZiODY4NzNjZWMifQ=="/>
  </w:docVars>
  <w:rsids>
    <w:rsidRoot w:val="7E296727"/>
    <w:rsid w:val="02750329"/>
    <w:rsid w:val="02B9426B"/>
    <w:rsid w:val="02CE0A1B"/>
    <w:rsid w:val="03DF1EFE"/>
    <w:rsid w:val="06173CA5"/>
    <w:rsid w:val="0B9E597D"/>
    <w:rsid w:val="108F281E"/>
    <w:rsid w:val="14303985"/>
    <w:rsid w:val="167C182F"/>
    <w:rsid w:val="26AD77E2"/>
    <w:rsid w:val="2AA96A88"/>
    <w:rsid w:val="2D9F3617"/>
    <w:rsid w:val="2E1C30BA"/>
    <w:rsid w:val="2ED10277"/>
    <w:rsid w:val="33520324"/>
    <w:rsid w:val="35B630B7"/>
    <w:rsid w:val="368301BE"/>
    <w:rsid w:val="38300419"/>
    <w:rsid w:val="3B523CAC"/>
    <w:rsid w:val="45122604"/>
    <w:rsid w:val="467D0B27"/>
    <w:rsid w:val="4B5C44A4"/>
    <w:rsid w:val="5B566632"/>
    <w:rsid w:val="5BB81532"/>
    <w:rsid w:val="60C60498"/>
    <w:rsid w:val="65C6799D"/>
    <w:rsid w:val="681F15E7"/>
    <w:rsid w:val="696B2B4B"/>
    <w:rsid w:val="6F2C5B6B"/>
    <w:rsid w:val="70422316"/>
    <w:rsid w:val="70F03B20"/>
    <w:rsid w:val="75050EEB"/>
    <w:rsid w:val="770306CC"/>
    <w:rsid w:val="7DA44E2D"/>
    <w:rsid w:val="7E296727"/>
    <w:rsid w:val="7FF4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
    <w:pPr>
      <w:keepNext/>
      <w:keepLines/>
      <w:spacing w:line="360" w:lineRule="auto"/>
      <w:outlineLvl w:val="3"/>
    </w:pPr>
    <w:rPr>
      <w:rFonts w:ascii="Arial" w:hAnsi="Arial"/>
      <w:b/>
      <w:bCs/>
      <w:szCs w:val="28"/>
    </w:rPr>
  </w:style>
  <w:style w:type="paragraph" w:styleId="3">
    <w:name w:val="heading 6"/>
    <w:basedOn w:val="1"/>
    <w:next w:val="1"/>
    <w:autoRedefine/>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28"/>
      <w:szCs w:val="28"/>
      <w:lang w:val="en-US" w:eastAsia="en-US" w:bidi="ar-SA"/>
    </w:rPr>
  </w:style>
  <w:style w:type="paragraph" w:styleId="5">
    <w:name w:val="Normal (Web)"/>
    <w:basedOn w:val="1"/>
    <w:autoRedefine/>
    <w:unhideWhenUsed/>
    <w:qFormat/>
    <w:uiPriority w:val="99"/>
    <w:pPr>
      <w:widowControl/>
      <w:spacing w:before="100" w:beforeLines="0" w:beforeAutospacing="1" w:after="100" w:afterLines="0" w:afterAutospacing="1"/>
      <w:jc w:val="left"/>
    </w:pPr>
    <w:rPr>
      <w:rFonts w:ascii="宋体" w:hAnsi="宋体"/>
      <w:kern w:val="0"/>
      <w:sz w:val="24"/>
    </w:rPr>
  </w:style>
  <w:style w:type="paragraph" w:styleId="6">
    <w:name w:val="Body Text First Indent"/>
    <w:autoRedefine/>
    <w:qFormat/>
    <w:uiPriority w:val="0"/>
    <w:pPr>
      <w:widowControl w:val="0"/>
      <w:autoSpaceDE w:val="0"/>
      <w:autoSpaceDN w:val="0"/>
      <w:ind w:firstLine="420" w:firstLineChars="100"/>
    </w:pPr>
    <w:rPr>
      <w:rFonts w:ascii="Times New Roman" w:hAnsi="Times New Roman" w:eastAsia="宋体" w:cs="Times New Roman"/>
      <w:sz w:val="21"/>
      <w:szCs w:val="21"/>
      <w:lang w:val="ja-JP" w:eastAsia="ja-JP" w:bidi="ja-JP"/>
    </w:rPr>
  </w:style>
  <w:style w:type="character" w:styleId="9">
    <w:name w:val="Strong"/>
    <w:basedOn w:val="8"/>
    <w:autoRedefine/>
    <w:qFormat/>
    <w:uiPriority w:val="22"/>
    <w:rPr>
      <w:b/>
      <w:bCs/>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style>
  <w:style w:type="character" w:styleId="12">
    <w:name w:val="HTML Typewriter"/>
    <w:basedOn w:val="8"/>
    <w:autoRedefine/>
    <w:qFormat/>
    <w:uiPriority w:val="0"/>
    <w:rPr>
      <w:rFonts w:hint="default" w:ascii="monospace" w:hAnsi="monospace" w:eastAsia="monospace" w:cs="monospace"/>
      <w:sz w:val="20"/>
    </w:rPr>
  </w:style>
  <w:style w:type="character" w:styleId="13">
    <w:name w:val="HTML Acronym"/>
    <w:basedOn w:val="8"/>
    <w:autoRedefine/>
    <w:qFormat/>
    <w:uiPriority w:val="0"/>
  </w:style>
  <w:style w:type="character" w:styleId="14">
    <w:name w:val="HTML Variable"/>
    <w:basedOn w:val="8"/>
    <w:autoRedefine/>
    <w:qFormat/>
    <w:uiPriority w:val="0"/>
  </w:style>
  <w:style w:type="character" w:styleId="15">
    <w:name w:val="Hyperlink"/>
    <w:basedOn w:val="8"/>
    <w:autoRedefine/>
    <w:qFormat/>
    <w:uiPriority w:val="0"/>
    <w:rPr>
      <w:color w:val="0000FF"/>
      <w:u w:val="none"/>
    </w:rPr>
  </w:style>
  <w:style w:type="character" w:styleId="16">
    <w:name w:val="HTML Code"/>
    <w:basedOn w:val="8"/>
    <w:autoRedefine/>
    <w:qFormat/>
    <w:uiPriority w:val="0"/>
    <w:rPr>
      <w:rFonts w:ascii="monospace" w:hAnsi="monospace" w:eastAsia="monospace" w:cs="monospace"/>
      <w:sz w:val="20"/>
    </w:rPr>
  </w:style>
  <w:style w:type="character" w:styleId="17">
    <w:name w:val="HTML Cite"/>
    <w:basedOn w:val="8"/>
    <w:autoRedefine/>
    <w:qFormat/>
    <w:uiPriority w:val="0"/>
  </w:style>
  <w:style w:type="character" w:styleId="18">
    <w:name w:val="HTML Keyboard"/>
    <w:basedOn w:val="8"/>
    <w:autoRedefine/>
    <w:qFormat/>
    <w:uiPriority w:val="0"/>
    <w:rPr>
      <w:rFonts w:hint="default" w:ascii="monospace" w:hAnsi="monospace" w:eastAsia="monospace" w:cs="monospace"/>
      <w:sz w:val="20"/>
    </w:rPr>
  </w:style>
  <w:style w:type="character" w:styleId="19">
    <w:name w:val="HTML Sample"/>
    <w:basedOn w:val="8"/>
    <w:autoRedefine/>
    <w:qFormat/>
    <w:uiPriority w:val="0"/>
    <w:rPr>
      <w:rFonts w:hint="default" w:ascii="monospace" w:hAnsi="monospace" w:eastAsia="monospace" w:cs="monospace"/>
    </w:rPr>
  </w:style>
  <w:style w:type="character" w:customStyle="1" w:styleId="20">
    <w:name w:val="layui-layer-tabnow"/>
    <w:basedOn w:val="8"/>
    <w:autoRedefine/>
    <w:qFormat/>
    <w:uiPriority w:val="0"/>
    <w:rPr>
      <w:bdr w:val="single" w:color="CCCCCC" w:sz="6" w:space="0"/>
      <w:shd w:val="clear" w:fill="FFFFFF"/>
    </w:rPr>
  </w:style>
  <w:style w:type="character" w:customStyle="1" w:styleId="21">
    <w:name w:val="first-child"/>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2270</Words>
  <Characters>2638</Characters>
  <Lines>0</Lines>
  <Paragraphs>0</Paragraphs>
  <TotalTime>0</TotalTime>
  <ScaleCrop>false</ScaleCrop>
  <LinksUpToDate>false</LinksUpToDate>
  <CharactersWithSpaces>2762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2024-03-26T07:48:00Z</dcterms:created>
  <dc:creator>时光无声@，</dc:creator>
  <cp:lastModifiedBy>果子</cp:lastModifiedBy>
  <dcterms:modified xsi:type="dcterms:W3CDTF">2025-07-09T04:28:15Z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C93B1F382FE44972B46AA1A94F209D06_13</vt:lpwstr>
  </property>
  <property fmtid="{D5CDD505-2E9C-101B-9397-08002B2CF9AE}" pid="4" name="KSOTemplateDocerSaveRecord">
    <vt:lpwstr>eyJoZGlkIjoiYTQxZTQzY2RjNDIxMTEyOGQ0NWE1N2ZiODY4NzNjZWMiLCJ1c2VySWQiOiIyODA2OTY4OTgifQ==</vt:lpwstr>
  </property>
</Properties>
</file>