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B6254">
      <w:pPr>
        <w:spacing w:before="124" w:line="220" w:lineRule="auto"/>
        <w:ind w:left="928"/>
        <w:outlineLvl w:val="0"/>
        <w:rPr>
          <w:rFonts w:ascii="宋体" w:hAnsi="宋体" w:eastAsia="宋体" w:cs="宋体"/>
          <w:spacing w:val="23"/>
          <w:sz w:val="62"/>
          <w:szCs w:val="62"/>
        </w:rPr>
      </w:pPr>
    </w:p>
    <w:p w14:paraId="54191001">
      <w:pPr>
        <w:spacing w:before="124" w:line="220" w:lineRule="auto"/>
        <w:ind w:left="928"/>
        <w:outlineLvl w:val="0"/>
        <w:rPr>
          <w:rFonts w:ascii="宋体" w:hAnsi="宋体" w:eastAsia="宋体" w:cs="宋体"/>
          <w:sz w:val="62"/>
          <w:szCs w:val="62"/>
        </w:rPr>
      </w:pPr>
      <w:r>
        <w:rPr>
          <w:rFonts w:ascii="宋体" w:hAnsi="宋体" w:eastAsia="宋体" w:cs="宋体"/>
          <w:spacing w:val="23"/>
          <w:sz w:val="62"/>
          <w:szCs w:val="62"/>
        </w:rPr>
        <w:t>政府采购项目采购需求</w:t>
      </w:r>
    </w:p>
    <w:p w14:paraId="184D273A">
      <w:pPr>
        <w:spacing w:line="251" w:lineRule="auto"/>
        <w:rPr>
          <w:rFonts w:ascii="Arial"/>
          <w:sz w:val="21"/>
        </w:rPr>
      </w:pPr>
    </w:p>
    <w:p w14:paraId="6B09EA98">
      <w:pPr>
        <w:spacing w:line="251" w:lineRule="auto"/>
        <w:rPr>
          <w:rFonts w:ascii="Arial"/>
          <w:sz w:val="21"/>
        </w:rPr>
      </w:pPr>
    </w:p>
    <w:p w14:paraId="6DC4E5AE">
      <w:pPr>
        <w:spacing w:line="251" w:lineRule="auto"/>
        <w:rPr>
          <w:rFonts w:ascii="Arial"/>
          <w:sz w:val="21"/>
        </w:rPr>
      </w:pPr>
    </w:p>
    <w:p w14:paraId="4FD038CA">
      <w:pPr>
        <w:spacing w:line="251" w:lineRule="auto"/>
        <w:rPr>
          <w:rFonts w:ascii="Arial"/>
          <w:sz w:val="21"/>
        </w:rPr>
      </w:pPr>
    </w:p>
    <w:p w14:paraId="04ED786E">
      <w:pPr>
        <w:spacing w:line="251" w:lineRule="auto"/>
        <w:rPr>
          <w:rFonts w:hint="eastAsia" w:ascii="Arial" w:eastAsia="宋体"/>
          <w:b/>
          <w:bCs/>
          <w:sz w:val="21"/>
          <w:lang w:val="en-US" w:eastAsia="zh-CN"/>
        </w:rPr>
      </w:pPr>
    </w:p>
    <w:p w14:paraId="271307FC">
      <w:pPr>
        <w:spacing w:line="251" w:lineRule="auto"/>
        <w:rPr>
          <w:rFonts w:ascii="Arial"/>
          <w:sz w:val="21"/>
        </w:rPr>
      </w:pPr>
    </w:p>
    <w:p w14:paraId="46C4748D">
      <w:pPr>
        <w:spacing w:before="101" w:line="220" w:lineRule="auto"/>
        <w:ind w:left="3366"/>
        <w:outlineLvl w:val="1"/>
        <w:rPr>
          <w:rFonts w:ascii="宋体" w:hAnsi="宋体" w:eastAsia="宋体" w:cs="宋体"/>
          <w:sz w:val="31"/>
          <w:szCs w:val="31"/>
        </w:rPr>
      </w:pPr>
      <w:r>
        <w:rPr>
          <w:rFonts w:ascii="宋体" w:hAnsi="宋体" w:eastAsia="宋体" w:cs="宋体"/>
          <w:spacing w:val="4"/>
          <w:sz w:val="31"/>
          <w:szCs w:val="31"/>
        </w:rPr>
        <w:t>（货物类）</w:t>
      </w:r>
    </w:p>
    <w:p w14:paraId="1A3050CA">
      <w:pPr>
        <w:spacing w:line="252" w:lineRule="auto"/>
        <w:rPr>
          <w:rFonts w:ascii="Arial"/>
          <w:sz w:val="21"/>
        </w:rPr>
      </w:pPr>
    </w:p>
    <w:p w14:paraId="5D91943D">
      <w:pPr>
        <w:spacing w:line="252" w:lineRule="auto"/>
        <w:rPr>
          <w:rFonts w:ascii="Arial"/>
          <w:sz w:val="21"/>
        </w:rPr>
      </w:pPr>
    </w:p>
    <w:p w14:paraId="11D4DFCA">
      <w:pPr>
        <w:spacing w:line="252" w:lineRule="auto"/>
        <w:rPr>
          <w:rFonts w:ascii="Arial"/>
          <w:sz w:val="21"/>
        </w:rPr>
      </w:pPr>
    </w:p>
    <w:p w14:paraId="4C13F1D2">
      <w:pPr>
        <w:spacing w:line="252" w:lineRule="auto"/>
        <w:rPr>
          <w:rFonts w:ascii="Arial"/>
          <w:sz w:val="21"/>
        </w:rPr>
      </w:pPr>
    </w:p>
    <w:p w14:paraId="4C250419">
      <w:pPr>
        <w:spacing w:line="252" w:lineRule="auto"/>
        <w:rPr>
          <w:rFonts w:ascii="Arial"/>
          <w:sz w:val="21"/>
        </w:rPr>
      </w:pPr>
    </w:p>
    <w:p w14:paraId="18E0CD06">
      <w:pPr>
        <w:spacing w:line="252" w:lineRule="auto"/>
        <w:rPr>
          <w:rFonts w:ascii="Arial"/>
          <w:sz w:val="21"/>
        </w:rPr>
      </w:pPr>
    </w:p>
    <w:p w14:paraId="37712F13">
      <w:pPr>
        <w:spacing w:line="252" w:lineRule="auto"/>
        <w:rPr>
          <w:rFonts w:ascii="Arial"/>
          <w:sz w:val="21"/>
        </w:rPr>
      </w:pPr>
    </w:p>
    <w:p w14:paraId="3A67E55B">
      <w:pPr>
        <w:spacing w:line="252" w:lineRule="auto"/>
        <w:rPr>
          <w:rFonts w:ascii="Arial"/>
          <w:sz w:val="21"/>
        </w:rPr>
      </w:pPr>
    </w:p>
    <w:p w14:paraId="685B1E66">
      <w:pPr>
        <w:spacing w:line="252" w:lineRule="auto"/>
        <w:rPr>
          <w:rFonts w:ascii="Arial"/>
          <w:sz w:val="21"/>
        </w:rPr>
      </w:pPr>
    </w:p>
    <w:p w14:paraId="21A285CC">
      <w:pPr>
        <w:spacing w:line="252" w:lineRule="auto"/>
        <w:rPr>
          <w:rFonts w:ascii="Arial"/>
          <w:sz w:val="21"/>
        </w:rPr>
      </w:pPr>
    </w:p>
    <w:p w14:paraId="160DCC53">
      <w:pPr>
        <w:spacing w:line="252" w:lineRule="auto"/>
        <w:rPr>
          <w:rFonts w:ascii="Arial"/>
          <w:sz w:val="21"/>
        </w:rPr>
      </w:pPr>
    </w:p>
    <w:p w14:paraId="766CE2FE">
      <w:pPr>
        <w:spacing w:line="252" w:lineRule="auto"/>
        <w:rPr>
          <w:rFonts w:ascii="Arial"/>
          <w:sz w:val="21"/>
        </w:rPr>
      </w:pPr>
    </w:p>
    <w:p w14:paraId="044C2BE7">
      <w:pPr>
        <w:spacing w:line="252" w:lineRule="auto"/>
        <w:rPr>
          <w:rFonts w:ascii="Arial"/>
          <w:sz w:val="21"/>
        </w:rPr>
      </w:pPr>
    </w:p>
    <w:p w14:paraId="61230E57">
      <w:pPr>
        <w:spacing w:line="252" w:lineRule="auto"/>
        <w:rPr>
          <w:rFonts w:ascii="Arial"/>
          <w:sz w:val="21"/>
        </w:rPr>
      </w:pPr>
    </w:p>
    <w:p w14:paraId="7E946527">
      <w:pPr>
        <w:spacing w:line="252" w:lineRule="auto"/>
        <w:rPr>
          <w:rFonts w:ascii="Arial"/>
          <w:sz w:val="21"/>
        </w:rPr>
      </w:pPr>
    </w:p>
    <w:p w14:paraId="33CB5845">
      <w:pPr>
        <w:spacing w:line="252" w:lineRule="auto"/>
        <w:rPr>
          <w:rFonts w:ascii="Arial"/>
          <w:sz w:val="21"/>
        </w:rPr>
      </w:pPr>
    </w:p>
    <w:p w14:paraId="52061D1F">
      <w:pPr>
        <w:spacing w:line="252" w:lineRule="auto"/>
        <w:rPr>
          <w:rFonts w:ascii="Arial"/>
          <w:sz w:val="21"/>
        </w:rPr>
      </w:pPr>
    </w:p>
    <w:p w14:paraId="093C7211">
      <w:pPr>
        <w:spacing w:line="252" w:lineRule="auto"/>
        <w:rPr>
          <w:rFonts w:ascii="Arial"/>
          <w:sz w:val="21"/>
        </w:rPr>
      </w:pPr>
    </w:p>
    <w:p w14:paraId="0509301B">
      <w:pPr>
        <w:spacing w:line="252" w:lineRule="auto"/>
        <w:rPr>
          <w:rFonts w:ascii="Arial"/>
          <w:sz w:val="21"/>
        </w:rPr>
      </w:pPr>
    </w:p>
    <w:p w14:paraId="0CD6EC64">
      <w:pPr>
        <w:spacing w:line="252" w:lineRule="auto"/>
        <w:rPr>
          <w:rFonts w:ascii="Arial"/>
          <w:sz w:val="21"/>
        </w:rPr>
      </w:pPr>
    </w:p>
    <w:p w14:paraId="6E6158EE">
      <w:pPr>
        <w:spacing w:line="252" w:lineRule="auto"/>
        <w:rPr>
          <w:rFonts w:ascii="Arial"/>
          <w:sz w:val="21"/>
        </w:rPr>
      </w:pPr>
    </w:p>
    <w:p w14:paraId="35C62347">
      <w:pPr>
        <w:spacing w:line="252" w:lineRule="auto"/>
        <w:rPr>
          <w:rFonts w:ascii="Arial"/>
          <w:sz w:val="21"/>
        </w:rPr>
      </w:pPr>
    </w:p>
    <w:p w14:paraId="7E28D732">
      <w:pPr>
        <w:spacing w:line="252" w:lineRule="auto"/>
        <w:rPr>
          <w:rFonts w:ascii="Arial"/>
          <w:sz w:val="21"/>
        </w:rPr>
      </w:pPr>
    </w:p>
    <w:p w14:paraId="6BA1A910">
      <w:pPr>
        <w:spacing w:line="252" w:lineRule="auto"/>
        <w:rPr>
          <w:rFonts w:ascii="Arial"/>
          <w:sz w:val="21"/>
        </w:rPr>
      </w:pPr>
    </w:p>
    <w:p w14:paraId="6C28DC87">
      <w:pPr>
        <w:spacing w:line="252" w:lineRule="auto"/>
        <w:rPr>
          <w:rFonts w:ascii="Arial"/>
          <w:sz w:val="21"/>
        </w:rPr>
      </w:pPr>
    </w:p>
    <w:p w14:paraId="38EC309D">
      <w:pPr>
        <w:spacing w:line="252" w:lineRule="auto"/>
        <w:rPr>
          <w:rFonts w:ascii="Arial"/>
          <w:sz w:val="21"/>
        </w:rPr>
      </w:pPr>
    </w:p>
    <w:p w14:paraId="11CAAB62">
      <w:pPr>
        <w:pStyle w:val="3"/>
        <w:rPr>
          <w:rFonts w:ascii="Arial"/>
          <w:sz w:val="21"/>
        </w:rPr>
      </w:pPr>
    </w:p>
    <w:p w14:paraId="0FCF0632">
      <w:pPr>
        <w:rPr>
          <w:sz w:val="28"/>
          <w:szCs w:val="28"/>
        </w:rPr>
      </w:pPr>
    </w:p>
    <w:p w14:paraId="7716243E">
      <w:pPr>
        <w:spacing w:before="68" w:line="224" w:lineRule="auto"/>
        <w:ind w:left="2981"/>
        <w:rPr>
          <w:rFonts w:ascii="宋体" w:hAnsi="宋体" w:eastAsia="宋体" w:cs="宋体"/>
          <w:sz w:val="28"/>
          <w:szCs w:val="28"/>
        </w:rPr>
      </w:pPr>
      <w:r>
        <w:rPr>
          <w:rFonts w:ascii="宋体" w:hAnsi="宋体" w:eastAsia="宋体" w:cs="宋体"/>
          <w:spacing w:val="5"/>
          <w:sz w:val="28"/>
          <w:szCs w:val="28"/>
        </w:rPr>
        <w:t>采购单位：陕西工业职业技术学院</w:t>
      </w:r>
    </w:p>
    <w:p w14:paraId="3C24F128">
      <w:pPr>
        <w:spacing w:before="297" w:line="213" w:lineRule="auto"/>
        <w:ind w:left="2982"/>
        <w:rPr>
          <w:rFonts w:ascii="宋体" w:hAnsi="宋体" w:eastAsia="宋体" w:cs="宋体"/>
          <w:sz w:val="28"/>
          <w:szCs w:val="28"/>
        </w:rPr>
      </w:pPr>
      <w:r>
        <w:rPr>
          <w:rFonts w:ascii="宋体" w:hAnsi="宋体" w:eastAsia="宋体" w:cs="宋体"/>
          <w:spacing w:val="2"/>
          <w:sz w:val="28"/>
          <w:szCs w:val="28"/>
        </w:rPr>
        <w:t>所属年度：</w:t>
      </w:r>
      <w:r>
        <w:rPr>
          <w:rFonts w:ascii="Lucida Sans Unicode" w:hAnsi="Lucida Sans Unicode" w:eastAsia="Lucida Sans Unicode" w:cs="Lucida Sans Unicode"/>
          <w:spacing w:val="2"/>
          <w:sz w:val="28"/>
          <w:szCs w:val="28"/>
        </w:rPr>
        <w:t>202</w:t>
      </w:r>
      <w:r>
        <w:rPr>
          <w:rFonts w:hint="eastAsia" w:ascii="Lucida Sans Unicode" w:hAnsi="Lucida Sans Unicode" w:eastAsia="宋体" w:cs="Lucida Sans Unicode"/>
          <w:spacing w:val="2"/>
          <w:sz w:val="28"/>
          <w:szCs w:val="28"/>
          <w:lang w:val="en-US" w:eastAsia="zh-CN"/>
        </w:rPr>
        <w:t>5</w:t>
      </w:r>
      <w:r>
        <w:rPr>
          <w:rFonts w:ascii="宋体" w:hAnsi="宋体" w:eastAsia="宋体" w:cs="宋体"/>
          <w:spacing w:val="2"/>
          <w:sz w:val="28"/>
          <w:szCs w:val="28"/>
        </w:rPr>
        <w:t>年</w:t>
      </w:r>
    </w:p>
    <w:p w14:paraId="53655575">
      <w:pPr>
        <w:spacing w:before="264" w:line="225" w:lineRule="auto"/>
        <w:ind w:left="2984"/>
        <w:rPr>
          <w:rFonts w:ascii="宋体" w:hAnsi="宋体" w:eastAsia="宋体" w:cs="宋体"/>
          <w:sz w:val="28"/>
          <w:szCs w:val="28"/>
        </w:rPr>
      </w:pPr>
      <w:r>
        <w:rPr>
          <w:rFonts w:ascii="宋体" w:hAnsi="宋体" w:eastAsia="宋体" w:cs="宋体"/>
          <w:spacing w:val="5"/>
          <w:sz w:val="28"/>
          <w:szCs w:val="28"/>
        </w:rPr>
        <w:t>编制单位：陕西工业职业技术学院</w:t>
      </w:r>
    </w:p>
    <w:p w14:paraId="5F1612E6">
      <w:pPr>
        <w:spacing w:before="297" w:line="213" w:lineRule="auto"/>
        <w:ind w:left="2984"/>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Fill>
            <w14:solidFill>
              <w14:schemeClr w14:val="tx1"/>
            </w14:solidFill>
          </w14:textFill>
        </w:rPr>
        <w:t>编制时间：</w:t>
      </w:r>
      <w:r>
        <w:rPr>
          <w:rFonts w:ascii="Lucida Sans Unicode" w:hAnsi="Lucida Sans Unicode" w:eastAsia="Lucida Sans Unicode" w:cs="Lucida Sans Unicode"/>
          <w:color w:val="000000" w:themeColor="text1"/>
          <w:spacing w:val="1"/>
          <w:sz w:val="28"/>
          <w:szCs w:val="28"/>
          <w14:textFill>
            <w14:solidFill>
              <w14:schemeClr w14:val="tx1"/>
            </w14:solidFill>
          </w14:textFill>
        </w:rPr>
        <w:t>202</w:t>
      </w:r>
      <w:r>
        <w:rPr>
          <w:rFonts w:hint="eastAsia" w:ascii="Lucida Sans Unicode" w:hAnsi="Lucida Sans Unicode" w:eastAsia="宋体" w:cs="Lucida Sans Unicode"/>
          <w:color w:val="000000" w:themeColor="text1"/>
          <w:spacing w:val="1"/>
          <w:sz w:val="28"/>
          <w:szCs w:val="28"/>
          <w:lang w:val="en-US" w:eastAsia="zh-CN"/>
          <w14:textFill>
            <w14:solidFill>
              <w14:schemeClr w14:val="tx1"/>
            </w14:solidFill>
          </w14:textFill>
        </w:rPr>
        <w:t>5</w:t>
      </w:r>
      <w:r>
        <w:rPr>
          <w:rFonts w:ascii="宋体" w:hAnsi="宋体" w:eastAsia="宋体" w:cs="宋体"/>
          <w:color w:val="000000" w:themeColor="text1"/>
          <w:spacing w:val="1"/>
          <w:sz w:val="28"/>
          <w:szCs w:val="28"/>
          <w14:textFill>
            <w14:solidFill>
              <w14:schemeClr w14:val="tx1"/>
            </w14:solidFill>
          </w14:textFill>
        </w:rPr>
        <w:t>年</w:t>
      </w:r>
      <w:r>
        <w:rPr>
          <w:rFonts w:hint="eastAsia" w:ascii="Lucida Sans Unicode" w:hAnsi="Lucida Sans Unicode" w:eastAsia="宋体" w:cs="Lucida Sans Unicode"/>
          <w:color w:val="000000" w:themeColor="text1"/>
          <w:spacing w:val="1"/>
          <w:sz w:val="28"/>
          <w:szCs w:val="28"/>
          <w:lang w:val="en-US" w:eastAsia="zh-CN"/>
          <w14:textFill>
            <w14:solidFill>
              <w14:schemeClr w14:val="tx1"/>
            </w14:solidFill>
          </w14:textFill>
        </w:rPr>
        <w:t>07</w:t>
      </w:r>
      <w:r>
        <w:rPr>
          <w:rFonts w:ascii="宋体" w:hAnsi="宋体" w:eastAsia="宋体" w:cs="宋体"/>
          <w:color w:val="000000" w:themeColor="text1"/>
          <w:spacing w:val="1"/>
          <w:sz w:val="28"/>
          <w:szCs w:val="28"/>
          <w14:textFill>
            <w14:solidFill>
              <w14:schemeClr w14:val="tx1"/>
            </w14:solidFill>
          </w14:textFill>
        </w:rPr>
        <w:t>月</w:t>
      </w:r>
      <w:r>
        <w:rPr>
          <w:rFonts w:hint="eastAsia" w:ascii="Lucida Sans Unicode" w:hAnsi="Lucida Sans Unicode" w:eastAsia="宋体" w:cs="Lucida Sans Unicode"/>
          <w:color w:val="000000" w:themeColor="text1"/>
          <w:spacing w:val="1"/>
          <w:sz w:val="28"/>
          <w:szCs w:val="28"/>
          <w:lang w:val="en-US" w:eastAsia="zh-CN"/>
          <w14:textFill>
            <w14:solidFill>
              <w14:schemeClr w14:val="tx1"/>
            </w14:solidFill>
          </w14:textFill>
        </w:rPr>
        <w:t>15</w:t>
      </w:r>
      <w:r>
        <w:rPr>
          <w:rFonts w:ascii="宋体" w:hAnsi="宋体" w:eastAsia="宋体" w:cs="宋体"/>
          <w:color w:val="000000" w:themeColor="text1"/>
          <w:spacing w:val="1"/>
          <w:sz w:val="28"/>
          <w:szCs w:val="28"/>
          <w14:textFill>
            <w14:solidFill>
              <w14:schemeClr w14:val="tx1"/>
            </w14:solidFill>
          </w14:textFill>
        </w:rPr>
        <w:t>日</w:t>
      </w:r>
    </w:p>
    <w:p w14:paraId="2D858968">
      <w:pPr>
        <w:spacing w:line="213" w:lineRule="auto"/>
        <w:rPr>
          <w:rFonts w:ascii="宋体" w:hAnsi="宋体" w:eastAsia="宋体" w:cs="宋体"/>
          <w:sz w:val="28"/>
          <w:szCs w:val="28"/>
        </w:rPr>
        <w:sectPr>
          <w:footerReference r:id="rId5" w:type="default"/>
          <w:pgSz w:w="11900" w:h="16840"/>
          <w:pgMar w:top="905" w:right="1785" w:bottom="276" w:left="1785" w:header="0" w:footer="0" w:gutter="0"/>
          <w:pgNumType w:fmt="decimal" w:start="1"/>
          <w:cols w:space="720" w:num="1"/>
        </w:sectPr>
      </w:pPr>
    </w:p>
    <w:p w14:paraId="3EA5B39A">
      <w:pPr>
        <w:pStyle w:val="4"/>
        <w:spacing w:before="43" w:line="225" w:lineRule="auto"/>
        <w:ind w:left="3"/>
        <w:outlineLvl w:val="1"/>
        <w:rPr>
          <w:rFonts w:hint="eastAsia" w:ascii="宋体" w:hAnsi="宋体" w:eastAsia="宋体" w:cs="宋体"/>
          <w:sz w:val="21"/>
          <w:szCs w:val="21"/>
        </w:rPr>
      </w:pPr>
      <w:r>
        <w:rPr>
          <w:rFonts w:hint="eastAsia" w:ascii="宋体" w:hAnsi="宋体" w:eastAsia="宋体" w:cs="宋体"/>
          <w:b/>
          <w:bCs/>
          <w:spacing w:val="14"/>
          <w:sz w:val="21"/>
          <w:szCs w:val="21"/>
        </w:rPr>
        <w:t>一、</w:t>
      </w:r>
      <w:r>
        <w:rPr>
          <w:rFonts w:hint="eastAsia" w:ascii="宋体" w:hAnsi="宋体" w:eastAsia="宋体" w:cs="宋体"/>
          <w:spacing w:val="14"/>
          <w:sz w:val="21"/>
          <w:szCs w:val="21"/>
        </w:rPr>
        <w:t>项目总体情况</w:t>
      </w:r>
    </w:p>
    <w:p w14:paraId="22548276">
      <w:pPr>
        <w:pStyle w:val="4"/>
        <w:spacing w:before="124" w:line="221" w:lineRule="auto"/>
        <w:ind w:left="395"/>
        <w:rPr>
          <w:rFonts w:hint="eastAsia" w:ascii="宋体" w:hAnsi="宋体" w:eastAsia="宋体" w:cs="宋体"/>
          <w:sz w:val="19"/>
          <w:szCs w:val="19"/>
        </w:rPr>
      </w:pPr>
      <w:r>
        <w:rPr>
          <w:rFonts w:hint="eastAsia" w:ascii="宋体" w:hAnsi="宋体" w:eastAsia="宋体" w:cs="宋体"/>
          <w:spacing w:val="1"/>
        </w:rPr>
        <w:t>（一）项目名称：</w:t>
      </w:r>
      <w:r>
        <w:rPr>
          <w:rFonts w:hint="eastAsia" w:ascii="宋体" w:hAnsi="宋体" w:eastAsia="宋体" w:cs="宋体"/>
          <w:spacing w:val="-23"/>
        </w:rPr>
        <w:t xml:space="preserve"> </w:t>
      </w:r>
      <w:r>
        <w:rPr>
          <w:rFonts w:hint="eastAsia" w:ascii="宋体" w:hAnsi="宋体" w:eastAsia="宋体" w:cs="宋体"/>
          <w:b/>
          <w:bCs/>
          <w:spacing w:val="17"/>
          <w:sz w:val="19"/>
          <w:szCs w:val="19"/>
        </w:rPr>
        <w:t>202</w:t>
      </w:r>
      <w:r>
        <w:rPr>
          <w:rFonts w:hint="eastAsia" w:ascii="宋体" w:hAnsi="宋体" w:eastAsia="宋体" w:cs="宋体"/>
          <w:b/>
          <w:bCs/>
          <w:spacing w:val="17"/>
          <w:sz w:val="19"/>
          <w:szCs w:val="19"/>
          <w:lang w:val="en-US" w:eastAsia="zh-CN"/>
        </w:rPr>
        <w:t>5</w:t>
      </w:r>
      <w:r>
        <w:rPr>
          <w:rFonts w:hint="eastAsia" w:ascii="宋体" w:hAnsi="宋体" w:eastAsia="宋体" w:cs="宋体"/>
          <w:spacing w:val="17"/>
          <w:sz w:val="19"/>
          <w:szCs w:val="19"/>
        </w:rPr>
        <w:t>年度图书馆纸质资源采</w:t>
      </w:r>
      <w:r>
        <w:rPr>
          <w:rFonts w:hint="eastAsia" w:ascii="宋体" w:hAnsi="宋体" w:eastAsia="宋体" w:cs="宋体"/>
          <w:spacing w:val="16"/>
          <w:sz w:val="19"/>
          <w:szCs w:val="19"/>
        </w:rPr>
        <w:t>购项目</w:t>
      </w:r>
    </w:p>
    <w:p w14:paraId="7256B165">
      <w:pPr>
        <w:pStyle w:val="4"/>
        <w:spacing w:before="155" w:line="211" w:lineRule="auto"/>
        <w:ind w:left="395"/>
        <w:rPr>
          <w:rFonts w:hint="eastAsia" w:ascii="宋体" w:hAnsi="宋体" w:eastAsia="宋体" w:cs="宋体"/>
        </w:rPr>
      </w:pPr>
      <w:r>
        <w:rPr>
          <w:rFonts w:hint="eastAsia" w:ascii="宋体" w:hAnsi="宋体" w:eastAsia="宋体" w:cs="宋体"/>
          <w:spacing w:val="-1"/>
        </w:rPr>
        <w:t>（二）项目所属年度：</w:t>
      </w:r>
      <w:r>
        <w:rPr>
          <w:rFonts w:hint="eastAsia" w:ascii="宋体" w:hAnsi="宋体" w:eastAsia="宋体" w:cs="宋体"/>
          <w:spacing w:val="-14"/>
        </w:rPr>
        <w:t xml:space="preserve"> </w:t>
      </w:r>
      <w:r>
        <w:rPr>
          <w:rFonts w:hint="eastAsia" w:ascii="宋体" w:hAnsi="宋体" w:eastAsia="宋体" w:cs="宋体"/>
          <w:spacing w:val="-1"/>
        </w:rPr>
        <w:t>202</w:t>
      </w:r>
      <w:r>
        <w:rPr>
          <w:rFonts w:hint="eastAsia" w:ascii="宋体" w:hAnsi="宋体" w:eastAsia="宋体" w:cs="宋体"/>
          <w:spacing w:val="-1"/>
          <w:lang w:val="en-US" w:eastAsia="zh-CN"/>
        </w:rPr>
        <w:t>5</w:t>
      </w:r>
      <w:r>
        <w:rPr>
          <w:rFonts w:hint="eastAsia" w:ascii="宋体" w:hAnsi="宋体" w:eastAsia="宋体" w:cs="宋体"/>
          <w:spacing w:val="-1"/>
        </w:rPr>
        <w:t>年</w:t>
      </w:r>
    </w:p>
    <w:p w14:paraId="78350908">
      <w:pPr>
        <w:pStyle w:val="4"/>
        <w:spacing w:before="127" w:line="221" w:lineRule="auto"/>
        <w:ind w:left="395"/>
        <w:rPr>
          <w:rFonts w:hint="eastAsia" w:ascii="宋体" w:hAnsi="宋体" w:eastAsia="宋体" w:cs="宋体"/>
        </w:rPr>
      </w:pPr>
      <w:r>
        <w:rPr>
          <w:rFonts w:hint="eastAsia" w:ascii="宋体" w:hAnsi="宋体" w:eastAsia="宋体" w:cs="宋体"/>
          <w:spacing w:val="-1"/>
        </w:rPr>
        <w:t>（三）项目所属分类：</w:t>
      </w:r>
      <w:r>
        <w:rPr>
          <w:rFonts w:hint="eastAsia" w:ascii="宋体" w:hAnsi="宋体" w:eastAsia="宋体" w:cs="宋体"/>
          <w:spacing w:val="-15"/>
        </w:rPr>
        <w:t xml:space="preserve"> </w:t>
      </w:r>
      <w:r>
        <w:rPr>
          <w:rFonts w:hint="eastAsia" w:ascii="宋体" w:hAnsi="宋体" w:eastAsia="宋体" w:cs="宋体"/>
          <w:spacing w:val="-1"/>
        </w:rPr>
        <w:t>货物</w:t>
      </w:r>
    </w:p>
    <w:p w14:paraId="5F03CDC1">
      <w:pPr>
        <w:pStyle w:val="4"/>
        <w:spacing w:before="157" w:line="202" w:lineRule="auto"/>
        <w:ind w:left="395"/>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（四）预算金额（元</w:t>
      </w:r>
      <w:r>
        <w:rPr>
          <w:rFonts w:hint="eastAsia" w:ascii="宋体" w:hAnsi="宋体" w:eastAsia="宋体" w:cs="宋体"/>
          <w:color w:val="000000" w:themeColor="text1"/>
          <w:spacing w:val="1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lang w:eastAsia="zh-CN"/>
          <w14:textFill>
            <w14:solidFill>
              <w14:schemeClr w14:val="tx1"/>
            </w14:solidFill>
          </w14:textFill>
        </w:rPr>
        <w:t>0</w:t>
      </w:r>
      <w:r>
        <w:rPr>
          <w:rFonts w:hint="eastAsia" w:ascii="宋体" w:hAnsi="宋体" w:eastAsia="宋体" w:cs="宋体"/>
          <w:color w:val="000000" w:themeColor="text1"/>
          <w14:textFill>
            <w14:solidFill>
              <w14:schemeClr w14:val="tx1"/>
            </w14:solidFill>
          </w14:textFill>
        </w:rPr>
        <w:t>0,000.00</w:t>
      </w:r>
      <w:r>
        <w:rPr>
          <w:rFonts w:hint="eastAsia" w:ascii="宋体" w:hAnsi="宋体" w:eastAsia="宋体" w:cs="宋体"/>
          <w:color w:val="000000" w:themeColor="text1"/>
          <w:spacing w:val="-1"/>
          <w14:textFill>
            <w14:solidFill>
              <w14:schemeClr w14:val="tx1"/>
            </w14:solidFill>
          </w14:textFill>
        </w:rPr>
        <w:t>元 ，大写（人民币</w:t>
      </w:r>
      <w:r>
        <w:rPr>
          <w:rFonts w:hint="eastAsia" w:ascii="宋体" w:hAnsi="宋体" w:eastAsia="宋体" w:cs="宋体"/>
          <w:color w:val="000000" w:themeColor="text1"/>
          <w:spacing w:val="11"/>
          <w14:textFill>
            <w14:solidFill>
              <w14:schemeClr w14:val="tx1"/>
            </w14:solidFill>
          </w14:textFill>
        </w:rPr>
        <w:t>）：</w:t>
      </w:r>
      <w:r>
        <w:rPr>
          <w:rFonts w:hint="eastAsia" w:ascii="宋体" w:hAnsi="宋体" w:eastAsia="宋体" w:cs="宋体"/>
          <w:color w:val="000000" w:themeColor="text1"/>
          <w:spacing w:val="-1"/>
          <w:lang w:val="en-US" w:eastAsia="zh-CN"/>
          <w14:textFill>
            <w14:solidFill>
              <w14:schemeClr w14:val="tx1"/>
            </w14:solidFill>
          </w14:textFill>
        </w:rPr>
        <w:t>伍拾万元整</w:t>
      </w:r>
    </w:p>
    <w:p w14:paraId="7B8F5489">
      <w:pPr>
        <w:pStyle w:val="4"/>
        <w:spacing w:before="139" w:line="221" w:lineRule="auto"/>
        <w:ind w:left="39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（五）项目概况：</w:t>
      </w:r>
    </w:p>
    <w:p w14:paraId="7CE7F8A7">
      <w:pPr>
        <w:spacing w:before="129" w:line="347" w:lineRule="auto"/>
        <w:ind w:left="3" w:firstLine="386"/>
        <w:rPr>
          <w:rFonts w:hint="eastAsia" w:ascii="宋体" w:hAnsi="宋体" w:eastAsia="宋体" w:cs="宋体"/>
          <w:spacing w:val="-1"/>
          <w:sz w:val="19"/>
          <w:szCs w:val="19"/>
        </w:rPr>
      </w:pPr>
      <w:r>
        <w:rPr>
          <w:rFonts w:hint="eastAsia" w:ascii="宋体" w:hAnsi="宋体" w:eastAsia="宋体" w:cs="宋体"/>
          <w:spacing w:val="-1"/>
          <w:sz w:val="19"/>
          <w:szCs w:val="19"/>
        </w:rPr>
        <w:t>本项目计划分为两个标包：</w:t>
      </w:r>
      <w:r>
        <w:rPr>
          <w:rFonts w:hint="eastAsia" w:ascii="宋体" w:hAnsi="宋体" w:eastAsia="宋体" w:cs="宋体"/>
          <w:spacing w:val="2"/>
          <w:sz w:val="19"/>
          <w:szCs w:val="19"/>
        </w:rPr>
        <w:t>分别采</w:t>
      </w:r>
      <w:r>
        <w:rPr>
          <w:rFonts w:hint="eastAsia" w:ascii="宋体" w:hAnsi="宋体" w:eastAsia="宋体" w:cs="宋体"/>
          <w:color w:val="000000" w:themeColor="text1"/>
          <w:spacing w:val="2"/>
          <w:sz w:val="19"/>
          <w:szCs w:val="19"/>
          <w14:textFill>
            <w14:solidFill>
              <w14:schemeClr w14:val="tx1"/>
            </w14:solidFill>
          </w14:textFill>
        </w:rPr>
        <w:t>购工</w:t>
      </w:r>
      <w:r>
        <w:rPr>
          <w:rFonts w:hint="eastAsia" w:ascii="宋体" w:hAnsi="宋体" w:eastAsia="宋体" w:cs="宋体"/>
          <w:color w:val="000000" w:themeColor="text1"/>
          <w:spacing w:val="2"/>
          <w:sz w:val="19"/>
          <w:szCs w:val="19"/>
          <w:lang w:eastAsia="zh-Hans"/>
          <w14:textFill>
            <w14:solidFill>
              <w14:schemeClr w14:val="tx1"/>
            </w14:solidFill>
          </w14:textFill>
        </w:rPr>
        <w:t>科类</w:t>
      </w:r>
      <w:r>
        <w:rPr>
          <w:rFonts w:hint="eastAsia" w:ascii="宋体" w:hAnsi="宋体" w:eastAsia="宋体" w:cs="宋体"/>
          <w:color w:val="000000" w:themeColor="text1"/>
          <w:spacing w:val="2"/>
          <w:sz w:val="19"/>
          <w:szCs w:val="19"/>
          <w14:textFill>
            <w14:solidFill>
              <w14:schemeClr w14:val="tx1"/>
            </w14:solidFill>
          </w14:textFill>
        </w:rPr>
        <w:t>中文</w:t>
      </w:r>
      <w:r>
        <w:rPr>
          <w:rFonts w:hint="eastAsia" w:ascii="宋体" w:hAnsi="宋体" w:eastAsia="宋体" w:cs="宋体"/>
          <w:color w:val="000000" w:themeColor="text1"/>
          <w:spacing w:val="2"/>
          <w:sz w:val="19"/>
          <w:szCs w:val="19"/>
          <w:lang w:eastAsia="zh-Hans"/>
          <w14:textFill>
            <w14:solidFill>
              <w14:schemeClr w14:val="tx1"/>
            </w14:solidFill>
          </w14:textFill>
        </w:rPr>
        <w:t>图书</w:t>
      </w:r>
      <w:r>
        <w:rPr>
          <w:rFonts w:hint="eastAsia" w:ascii="宋体" w:hAnsi="宋体" w:eastAsia="宋体" w:cs="宋体"/>
          <w:color w:val="000000" w:themeColor="text1"/>
          <w:spacing w:val="2"/>
          <w:sz w:val="19"/>
          <w:szCs w:val="19"/>
          <w14:textFill>
            <w14:solidFill>
              <w14:schemeClr w14:val="tx1"/>
            </w14:solidFill>
          </w14:textFill>
        </w:rPr>
        <w:t>、</w:t>
      </w:r>
      <w:r>
        <w:rPr>
          <w:rFonts w:hint="eastAsia" w:ascii="宋体" w:hAnsi="宋体" w:eastAsia="宋体" w:cs="宋体"/>
          <w:color w:val="000000" w:themeColor="text1"/>
          <w:spacing w:val="2"/>
          <w:sz w:val="19"/>
          <w:szCs w:val="19"/>
          <w:lang w:eastAsia="zh-Hans"/>
          <w14:textFill>
            <w14:solidFill>
              <w14:schemeClr w14:val="tx1"/>
            </w14:solidFill>
          </w14:textFill>
        </w:rPr>
        <w:t>社科类</w:t>
      </w:r>
      <w:r>
        <w:rPr>
          <w:rFonts w:hint="eastAsia" w:ascii="宋体" w:hAnsi="宋体" w:eastAsia="宋体" w:cs="宋体"/>
          <w:color w:val="000000" w:themeColor="text1"/>
          <w:spacing w:val="2"/>
          <w:sz w:val="19"/>
          <w:szCs w:val="19"/>
          <w14:textFill>
            <w14:solidFill>
              <w14:schemeClr w14:val="tx1"/>
            </w14:solidFill>
          </w14:textFill>
        </w:rPr>
        <w:t>中文</w:t>
      </w:r>
      <w:r>
        <w:rPr>
          <w:rFonts w:hint="eastAsia" w:ascii="宋体" w:hAnsi="宋体" w:eastAsia="宋体" w:cs="宋体"/>
          <w:color w:val="000000" w:themeColor="text1"/>
          <w:spacing w:val="2"/>
          <w:sz w:val="19"/>
          <w:szCs w:val="19"/>
          <w:lang w:eastAsia="zh-Hans"/>
          <w14:textFill>
            <w14:solidFill>
              <w14:schemeClr w14:val="tx1"/>
            </w14:solidFill>
          </w14:textFill>
        </w:rPr>
        <w:t>图书</w:t>
      </w:r>
      <w:r>
        <w:rPr>
          <w:rFonts w:hint="eastAsia" w:ascii="宋体" w:hAnsi="宋体" w:eastAsia="宋体" w:cs="宋体"/>
          <w:color w:val="000000" w:themeColor="text1"/>
          <w:spacing w:val="2"/>
          <w:sz w:val="19"/>
          <w:szCs w:val="19"/>
          <w14:textFill>
            <w14:solidFill>
              <w14:schemeClr w14:val="tx1"/>
            </w14:solidFill>
          </w14:textFill>
        </w:rPr>
        <w:t>及202</w:t>
      </w:r>
      <w:r>
        <w:rPr>
          <w:rFonts w:hint="eastAsia" w:ascii="宋体" w:hAnsi="宋体" w:eastAsia="宋体" w:cs="宋体"/>
          <w:color w:val="000000" w:themeColor="text1"/>
          <w:spacing w:val="2"/>
          <w:sz w:val="19"/>
          <w:szCs w:val="19"/>
          <w:lang w:val="en-US" w:eastAsia="zh-CN"/>
          <w14:textFill>
            <w14:solidFill>
              <w14:schemeClr w14:val="tx1"/>
            </w14:solidFill>
          </w14:textFill>
        </w:rPr>
        <w:t>6</w:t>
      </w:r>
      <w:r>
        <w:rPr>
          <w:rFonts w:hint="eastAsia" w:ascii="宋体" w:hAnsi="宋体" w:eastAsia="宋体" w:cs="宋体"/>
          <w:color w:val="000000" w:themeColor="text1"/>
          <w:spacing w:val="2"/>
          <w:sz w:val="19"/>
          <w:szCs w:val="19"/>
          <w14:textFill>
            <w14:solidFill>
              <w14:schemeClr w14:val="tx1"/>
            </w14:solidFill>
          </w14:textFill>
        </w:rPr>
        <w:t>年期刊；主要功能或目标</w:t>
      </w:r>
      <w:r>
        <w:rPr>
          <w:rFonts w:hint="eastAsia" w:ascii="宋体" w:hAnsi="宋体" w:eastAsia="宋体" w:cs="宋体"/>
          <w:color w:val="000000" w:themeColor="text1"/>
          <w:spacing w:val="1"/>
          <w:sz w:val="19"/>
          <w:szCs w:val="19"/>
          <w14:textFill>
            <w14:solidFill>
              <w14:schemeClr w14:val="tx1"/>
            </w14:solidFill>
          </w14:textFill>
        </w:rPr>
        <w:t>：本项目主要目标</w:t>
      </w:r>
      <w:r>
        <w:rPr>
          <w:rFonts w:hint="eastAsia" w:ascii="宋体" w:hAnsi="宋体" w:eastAsia="宋体" w:cs="宋体"/>
          <w:color w:val="000000" w:themeColor="text1"/>
          <w:spacing w:val="2"/>
          <w:sz w:val="19"/>
          <w:szCs w:val="19"/>
          <w14:textFill>
            <w14:solidFill>
              <w14:schemeClr w14:val="tx1"/>
            </w14:solidFill>
          </w14:textFill>
        </w:rPr>
        <w:t>为满足学院师生的阅读需求，同时进一步提高馆藏质量以及数量；需满足的要求：图书及期刊的内容、版本及进</w:t>
      </w:r>
      <w:r>
        <w:rPr>
          <w:rFonts w:hint="eastAsia" w:ascii="宋体" w:hAnsi="宋体" w:eastAsia="宋体" w:cs="宋体"/>
          <w:color w:val="000000" w:themeColor="text1"/>
          <w:spacing w:val="1"/>
          <w:sz w:val="19"/>
          <w:szCs w:val="19"/>
          <w14:textFill>
            <w14:solidFill>
              <w14:schemeClr w14:val="tx1"/>
            </w14:solidFill>
          </w14:textFill>
        </w:rPr>
        <w:t>货来源合法，</w:t>
      </w:r>
      <w:r>
        <w:rPr>
          <w:rFonts w:hint="eastAsia" w:ascii="宋体" w:hAnsi="宋体" w:eastAsia="宋体" w:cs="宋体"/>
          <w:color w:val="000000" w:themeColor="text1"/>
          <w:spacing w:val="2"/>
          <w:sz w:val="19"/>
          <w:szCs w:val="19"/>
          <w14:textFill>
            <w14:solidFill>
              <w14:schemeClr w14:val="tx1"/>
            </w14:solidFill>
          </w14:textFill>
        </w:rPr>
        <w:t>杜绝任何盗版及非法出版物。保证图书及期刊装订或印刷质量、无缺页、倒装、模糊不清、开胶等情况，图书质</w:t>
      </w:r>
      <w:r>
        <w:rPr>
          <w:rFonts w:hint="eastAsia" w:ascii="宋体" w:hAnsi="宋体" w:eastAsia="宋体" w:cs="宋体"/>
          <w:color w:val="000000" w:themeColor="text1"/>
          <w:spacing w:val="1"/>
          <w:sz w:val="19"/>
          <w:szCs w:val="19"/>
          <w14:textFill>
            <w14:solidFill>
              <w14:schemeClr w14:val="tx1"/>
            </w14:solidFill>
          </w14:textFill>
        </w:rPr>
        <w:t>保期不少于2</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pacing w:val="4"/>
          <w:sz w:val="19"/>
          <w:szCs w:val="19"/>
          <w14:textFill>
            <w14:solidFill>
              <w14:schemeClr w14:val="tx1"/>
            </w14:solidFill>
          </w14:textFill>
        </w:rPr>
        <w:t>年。预订图书到到货时间不超过</w:t>
      </w:r>
      <w:r>
        <w:rPr>
          <w:rFonts w:hint="eastAsia" w:ascii="宋体" w:hAnsi="宋体" w:eastAsia="宋体" w:cs="宋体"/>
          <w:color w:val="000000" w:themeColor="text1"/>
          <w:spacing w:val="4"/>
          <w:sz w:val="19"/>
          <w:szCs w:val="19"/>
          <w:lang w:val="en-US" w:eastAsia="zh-CN"/>
          <w14:textFill>
            <w14:solidFill>
              <w14:schemeClr w14:val="tx1"/>
            </w14:solidFill>
          </w14:textFill>
        </w:rPr>
        <w:t>20</w:t>
      </w:r>
      <w:r>
        <w:rPr>
          <w:rFonts w:hint="eastAsia" w:ascii="宋体" w:hAnsi="宋体" w:eastAsia="宋体" w:cs="宋体"/>
          <w:color w:val="000000" w:themeColor="text1"/>
          <w:spacing w:val="4"/>
          <w:sz w:val="19"/>
          <w:szCs w:val="19"/>
          <w14:textFill>
            <w14:solidFill>
              <w14:schemeClr w14:val="tx1"/>
            </w14:solidFill>
          </w14:textFill>
        </w:rPr>
        <w:t>天，到货率</w:t>
      </w:r>
      <w:r>
        <w:rPr>
          <w:rFonts w:hint="eastAsia" w:ascii="宋体" w:hAnsi="宋体" w:eastAsia="宋体" w:cs="宋体"/>
          <w:color w:val="000000" w:themeColor="text1"/>
          <w:spacing w:val="3"/>
          <w:sz w:val="19"/>
          <w:szCs w:val="19"/>
          <w14:textFill>
            <w14:solidFill>
              <w14:schemeClr w14:val="tx1"/>
            </w14:solidFill>
          </w14:textFill>
        </w:rPr>
        <w:t>不低于90%；现采图书到货时间不超过15天，到货率不低于98%；期刊需按时</w:t>
      </w:r>
      <w:r>
        <w:rPr>
          <w:rFonts w:hint="eastAsia" w:ascii="宋体" w:hAnsi="宋体" w:eastAsia="宋体" w:cs="宋体"/>
          <w:color w:val="000000" w:themeColor="text1"/>
          <w:spacing w:val="2"/>
          <w:sz w:val="19"/>
          <w:szCs w:val="19"/>
          <w14:textFill>
            <w14:solidFill>
              <w14:schemeClr w14:val="tx1"/>
            </w14:solidFill>
          </w14:textFill>
        </w:rPr>
        <w:t>送达指定地点。免费承担后期图书加工及编目，免费承担图书加工及编目中</w:t>
      </w:r>
      <w:r>
        <w:rPr>
          <w:rFonts w:hint="eastAsia" w:ascii="宋体" w:hAnsi="宋体" w:eastAsia="宋体" w:cs="宋体"/>
          <w:color w:val="000000" w:themeColor="text1"/>
          <w:spacing w:val="1"/>
          <w:sz w:val="19"/>
          <w:szCs w:val="19"/>
          <w14:textFill>
            <w14:solidFill>
              <w14:schemeClr w14:val="tx1"/>
            </w14:solidFill>
          </w14:textFill>
        </w:rPr>
        <w:t>需要的所有材料（所有材料需按要求提供</w:t>
      </w:r>
      <w:r>
        <w:rPr>
          <w:rFonts w:hint="eastAsia" w:ascii="宋体" w:hAnsi="宋体" w:eastAsia="宋体" w:cs="宋体"/>
          <w:color w:val="000000" w:themeColor="text1"/>
          <w:spacing w:val="9"/>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免费上架图书，免费承担新编图书的两校区转运工作。</w:t>
      </w:r>
    </w:p>
    <w:p w14:paraId="144E5D49">
      <w:pPr>
        <w:pStyle w:val="4"/>
        <w:spacing w:before="156" w:line="221" w:lineRule="auto"/>
        <w:ind w:left="395"/>
        <w:rPr>
          <w:rFonts w:hint="eastAsia" w:ascii="宋体" w:hAnsi="宋体" w:eastAsia="宋体" w:cs="宋体"/>
        </w:rPr>
      </w:pPr>
      <w:r>
        <w:rPr>
          <w:rFonts w:hint="eastAsia" w:ascii="宋体" w:hAnsi="宋体" w:eastAsia="宋体" w:cs="宋体"/>
        </w:rPr>
        <w:t>（六）本项目是否有为采购项目提供整体设计、规范编制或者项目管理、监理、检测等服务的供应商：否</w:t>
      </w:r>
    </w:p>
    <w:p w14:paraId="2280DC7E">
      <w:pPr>
        <w:pStyle w:val="4"/>
        <w:spacing w:before="68" w:line="225" w:lineRule="auto"/>
        <w:ind w:left="3"/>
        <w:outlineLvl w:val="1"/>
        <w:rPr>
          <w:rFonts w:hint="eastAsia" w:ascii="宋体" w:hAnsi="宋体" w:eastAsia="宋体" w:cs="宋体"/>
          <w:sz w:val="21"/>
          <w:szCs w:val="21"/>
        </w:rPr>
      </w:pPr>
      <w:r>
        <w:rPr>
          <w:rFonts w:hint="eastAsia" w:ascii="宋体" w:hAnsi="宋体" w:eastAsia="宋体" w:cs="宋体"/>
          <w:b/>
          <w:bCs/>
          <w:spacing w:val="15"/>
          <w:sz w:val="21"/>
          <w:szCs w:val="21"/>
        </w:rPr>
        <w:t>二、</w:t>
      </w:r>
      <w:r>
        <w:rPr>
          <w:rFonts w:hint="eastAsia" w:ascii="宋体" w:hAnsi="宋体" w:eastAsia="宋体" w:cs="宋体"/>
          <w:spacing w:val="15"/>
          <w:sz w:val="21"/>
          <w:szCs w:val="21"/>
        </w:rPr>
        <w:t>项目需求调查情况</w:t>
      </w:r>
    </w:p>
    <w:p w14:paraId="491B01C4">
      <w:pPr>
        <w:pStyle w:val="4"/>
        <w:spacing w:before="124" w:line="221" w:lineRule="auto"/>
        <w:ind w:left="390"/>
        <w:rPr>
          <w:rFonts w:hint="eastAsia" w:ascii="宋体" w:hAnsi="宋体" w:eastAsia="宋体" w:cs="宋体"/>
        </w:rPr>
      </w:pPr>
      <w:r>
        <w:rPr>
          <w:rFonts w:hint="eastAsia" w:ascii="宋体" w:hAnsi="宋体" w:eastAsia="宋体" w:cs="宋体"/>
          <w:spacing w:val="2"/>
        </w:rPr>
        <w:t>依据《政府采购需求管理办法》的规定，本项目不需要</w:t>
      </w:r>
      <w:r>
        <w:rPr>
          <w:rFonts w:hint="eastAsia" w:ascii="宋体" w:hAnsi="宋体" w:eastAsia="宋体" w:cs="宋体"/>
          <w:spacing w:val="1"/>
        </w:rPr>
        <w:t>需求调查，具体情况如下：</w:t>
      </w:r>
    </w:p>
    <w:p w14:paraId="7E3D2F6E">
      <w:pPr>
        <w:pStyle w:val="4"/>
        <w:spacing w:before="157" w:line="222" w:lineRule="auto"/>
        <w:ind w:left="395"/>
        <w:rPr>
          <w:rFonts w:hint="eastAsia" w:ascii="宋体" w:hAnsi="宋体" w:eastAsia="宋体" w:cs="宋体"/>
        </w:rPr>
      </w:pPr>
      <w:r>
        <w:rPr>
          <w:rFonts w:hint="eastAsia" w:ascii="宋体" w:hAnsi="宋体" w:eastAsia="宋体" w:cs="宋体"/>
        </w:rPr>
        <w:t>（一）需求调查方式</w:t>
      </w:r>
    </w:p>
    <w:p w14:paraId="081E377D">
      <w:pPr>
        <w:pStyle w:val="4"/>
        <w:spacing w:before="156" w:line="221" w:lineRule="auto"/>
        <w:ind w:left="395"/>
        <w:rPr>
          <w:rFonts w:hint="eastAsia" w:ascii="宋体" w:hAnsi="宋体" w:eastAsia="宋体" w:cs="宋体"/>
        </w:rPr>
      </w:pPr>
      <w:r>
        <w:rPr>
          <w:rFonts w:hint="eastAsia" w:ascii="宋体" w:hAnsi="宋体" w:eastAsia="宋体" w:cs="宋体"/>
        </w:rPr>
        <w:t>（二）需求调查对象</w:t>
      </w:r>
    </w:p>
    <w:p w14:paraId="412C0A82">
      <w:pPr>
        <w:pStyle w:val="4"/>
        <w:spacing w:before="157" w:line="222" w:lineRule="auto"/>
        <w:ind w:left="395"/>
        <w:rPr>
          <w:rFonts w:hint="eastAsia" w:ascii="宋体" w:hAnsi="宋体" w:eastAsia="宋体" w:cs="宋体"/>
        </w:rPr>
      </w:pPr>
      <w:r>
        <w:rPr>
          <w:rFonts w:hint="eastAsia" w:ascii="宋体" w:hAnsi="宋体" w:eastAsia="宋体" w:cs="宋体"/>
        </w:rPr>
        <w:t>（三）需求调查结果</w:t>
      </w:r>
    </w:p>
    <w:p w14:paraId="7F05CA37">
      <w:pPr>
        <w:pStyle w:val="4"/>
        <w:spacing w:before="155" w:line="211" w:lineRule="auto"/>
        <w:ind w:left="690"/>
        <w:rPr>
          <w:rFonts w:hint="eastAsia" w:ascii="宋体" w:hAnsi="宋体" w:eastAsia="宋体" w:cs="宋体"/>
        </w:rPr>
      </w:pPr>
      <w:r>
        <w:rPr>
          <w:rFonts w:hint="eastAsia" w:ascii="宋体" w:hAnsi="宋体" w:eastAsia="宋体" w:cs="宋体"/>
          <w:spacing w:val="-1"/>
        </w:rPr>
        <w:t>1.相关产业发展情况</w:t>
      </w:r>
    </w:p>
    <w:p w14:paraId="0B733F5A">
      <w:pPr>
        <w:pStyle w:val="4"/>
        <w:spacing w:before="128" w:line="210" w:lineRule="auto"/>
        <w:ind w:left="683"/>
        <w:rPr>
          <w:rFonts w:hint="eastAsia" w:ascii="宋体" w:hAnsi="宋体" w:eastAsia="宋体" w:cs="宋体"/>
        </w:rPr>
      </w:pPr>
      <w:r>
        <w:rPr>
          <w:rFonts w:hint="eastAsia" w:ascii="宋体" w:hAnsi="宋体" w:eastAsia="宋体" w:cs="宋体"/>
          <w:spacing w:val="-1"/>
        </w:rPr>
        <w:t>2.市场供给情况</w:t>
      </w:r>
    </w:p>
    <w:p w14:paraId="63A7F501">
      <w:pPr>
        <w:pStyle w:val="4"/>
        <w:spacing w:before="128" w:line="210" w:lineRule="auto"/>
        <w:ind w:left="684"/>
        <w:rPr>
          <w:rFonts w:hint="eastAsia" w:ascii="宋体" w:hAnsi="宋体" w:eastAsia="宋体" w:cs="宋体"/>
        </w:rPr>
      </w:pPr>
      <w:r>
        <w:rPr>
          <w:rFonts w:hint="eastAsia" w:ascii="宋体" w:hAnsi="宋体" w:eastAsia="宋体" w:cs="宋体"/>
          <w:spacing w:val="-1"/>
        </w:rPr>
        <w:t>3.</w:t>
      </w:r>
      <w:r>
        <w:rPr>
          <w:rFonts w:hint="eastAsia" w:ascii="宋体" w:hAnsi="宋体" w:eastAsia="宋体" w:cs="宋体"/>
          <w:spacing w:val="-33"/>
        </w:rPr>
        <w:t xml:space="preserve"> </w:t>
      </w:r>
      <w:r>
        <w:rPr>
          <w:rFonts w:hint="eastAsia" w:ascii="宋体" w:hAnsi="宋体" w:eastAsia="宋体" w:cs="宋体"/>
          <w:spacing w:val="-1"/>
        </w:rPr>
        <w:t>同类采购项目历史成交信息情况</w:t>
      </w:r>
    </w:p>
    <w:p w14:paraId="5E733850">
      <w:pPr>
        <w:pStyle w:val="4"/>
        <w:spacing w:before="129" w:line="210" w:lineRule="auto"/>
        <w:ind w:left="679"/>
        <w:rPr>
          <w:rFonts w:hint="eastAsia" w:ascii="宋体" w:hAnsi="宋体" w:eastAsia="宋体" w:cs="宋体"/>
        </w:rPr>
      </w:pPr>
      <w:r>
        <w:rPr>
          <w:rFonts w:hint="eastAsia" w:ascii="宋体" w:hAnsi="宋体" w:eastAsia="宋体" w:cs="宋体"/>
          <w:spacing w:val="1"/>
        </w:rPr>
        <w:t>4.可能涉及的运行维护、升级更新、备品备件、耗材等后续采购情况</w:t>
      </w:r>
    </w:p>
    <w:p w14:paraId="2EA095CA">
      <w:pPr>
        <w:pStyle w:val="4"/>
        <w:spacing w:before="129" w:line="211" w:lineRule="auto"/>
        <w:ind w:left="684"/>
        <w:rPr>
          <w:rFonts w:hint="eastAsia" w:ascii="宋体" w:hAnsi="宋体" w:eastAsia="宋体" w:cs="宋体"/>
          <w:spacing w:val="-1"/>
        </w:rPr>
      </w:pPr>
      <w:r>
        <w:rPr>
          <w:rFonts w:hint="eastAsia" w:ascii="宋体" w:hAnsi="宋体" w:eastAsia="宋体" w:cs="宋体"/>
          <w:spacing w:val="-1"/>
        </w:rPr>
        <w:t>5.其他相关情况</w:t>
      </w:r>
    </w:p>
    <w:p w14:paraId="5EB9393A">
      <w:pPr>
        <w:pStyle w:val="4"/>
        <w:spacing w:before="129" w:line="211" w:lineRule="auto"/>
        <w:rPr>
          <w:rFonts w:hint="eastAsia" w:ascii="宋体" w:hAnsi="宋体" w:eastAsia="宋体" w:cs="宋体"/>
          <w:sz w:val="21"/>
          <w:szCs w:val="21"/>
        </w:rPr>
      </w:pPr>
      <w:r>
        <w:rPr>
          <w:rFonts w:hint="eastAsia" w:ascii="宋体" w:hAnsi="宋体" w:eastAsia="宋体" w:cs="宋体"/>
          <w:b/>
          <w:bCs/>
          <w:spacing w:val="15"/>
          <w:sz w:val="21"/>
          <w:szCs w:val="21"/>
        </w:rPr>
        <w:t>三、</w:t>
      </w:r>
      <w:r>
        <w:rPr>
          <w:rFonts w:hint="eastAsia" w:ascii="宋体" w:hAnsi="宋体" w:eastAsia="宋体" w:cs="宋体"/>
          <w:spacing w:val="15"/>
          <w:sz w:val="21"/>
          <w:szCs w:val="21"/>
        </w:rPr>
        <w:t>项目采购实施计划</w:t>
      </w:r>
    </w:p>
    <w:p w14:paraId="231AEB6E">
      <w:pPr>
        <w:pStyle w:val="4"/>
        <w:spacing w:before="126" w:line="221" w:lineRule="auto"/>
        <w:ind w:left="395"/>
        <w:rPr>
          <w:rFonts w:hint="eastAsia" w:ascii="宋体" w:hAnsi="宋体" w:eastAsia="宋体" w:cs="宋体"/>
        </w:rPr>
      </w:pPr>
      <w:r>
        <w:rPr>
          <w:rFonts w:hint="eastAsia" w:ascii="宋体" w:hAnsi="宋体" w:eastAsia="宋体" w:cs="宋体"/>
          <w:spacing w:val="1"/>
        </w:rPr>
        <w:t>（一）采购组织形式：部门集中采购</w:t>
      </w:r>
    </w:p>
    <w:p w14:paraId="220F16F3">
      <w:pPr>
        <w:pStyle w:val="4"/>
        <w:spacing w:before="157" w:line="221" w:lineRule="auto"/>
        <w:ind w:left="395"/>
        <w:rPr>
          <w:rFonts w:hint="eastAsia" w:ascii="宋体" w:hAnsi="宋体" w:eastAsia="宋体" w:cs="宋体"/>
          <w:lang w:val="en-US" w:eastAsia="zh-CN"/>
        </w:rPr>
      </w:pPr>
      <w:r>
        <w:rPr>
          <w:rFonts w:hint="eastAsia" w:ascii="宋体" w:hAnsi="宋体" w:eastAsia="宋体" w:cs="宋体"/>
        </w:rPr>
        <w:t>（二）采购方式：</w:t>
      </w:r>
      <w:r>
        <w:rPr>
          <w:rFonts w:hint="eastAsia" w:ascii="宋体" w:hAnsi="宋体" w:eastAsia="宋体" w:cs="宋体"/>
          <w:lang w:val="en-US" w:eastAsia="zh-CN"/>
        </w:rPr>
        <w:t>公开招标</w:t>
      </w:r>
    </w:p>
    <w:p w14:paraId="1BF08127">
      <w:pPr>
        <w:pStyle w:val="4"/>
        <w:spacing w:before="156" w:line="221" w:lineRule="auto"/>
        <w:ind w:left="395"/>
        <w:rPr>
          <w:rFonts w:hint="eastAsia" w:ascii="宋体" w:hAnsi="宋体" w:eastAsia="宋体" w:cs="宋体"/>
        </w:rPr>
      </w:pPr>
      <w:r>
        <w:rPr>
          <w:rFonts w:hint="eastAsia" w:ascii="宋体" w:hAnsi="宋体" w:eastAsia="宋体" w:cs="宋体"/>
          <w:spacing w:val="1"/>
        </w:rPr>
        <w:t>（三）本项目是否单位自行组织采购：否</w:t>
      </w:r>
    </w:p>
    <w:p w14:paraId="4A160FF9">
      <w:pPr>
        <w:pStyle w:val="4"/>
        <w:spacing w:before="157" w:line="221" w:lineRule="auto"/>
        <w:ind w:left="395"/>
        <w:rPr>
          <w:rFonts w:hint="eastAsia" w:ascii="宋体" w:hAnsi="宋体" w:eastAsia="宋体" w:cs="宋体"/>
          <w:color w:val="FF0000"/>
        </w:rPr>
      </w:pPr>
      <w:r>
        <w:rPr>
          <w:rFonts w:hint="eastAsia" w:ascii="宋体" w:hAnsi="宋体" w:eastAsia="宋体" w:cs="宋体"/>
          <w:color w:val="000000" w:themeColor="text1"/>
          <w14:textFill>
            <w14:solidFill>
              <w14:schemeClr w14:val="tx1"/>
            </w14:solidFill>
          </w14:textFill>
        </w:rPr>
        <w:t>（四）采购包划分：分包采购</w:t>
      </w:r>
    </w:p>
    <w:p w14:paraId="6E12F492">
      <w:pPr>
        <w:pStyle w:val="4"/>
        <w:spacing w:before="157" w:line="221" w:lineRule="auto"/>
        <w:ind w:left="395"/>
        <w:rPr>
          <w:rFonts w:hint="eastAsia" w:ascii="宋体" w:hAnsi="宋体" w:eastAsia="宋体" w:cs="宋体"/>
          <w:spacing w:val="1"/>
        </w:rPr>
      </w:pPr>
      <w:r>
        <w:rPr>
          <w:rFonts w:hint="eastAsia" w:ascii="宋体" w:hAnsi="宋体" w:eastAsia="宋体" w:cs="宋体"/>
          <w:spacing w:val="1"/>
        </w:rPr>
        <w:t>（五）执行政府采购促进中小企业发展的相关政策</w:t>
      </w:r>
      <w:bookmarkStart w:id="0" w:name="_GoBack"/>
      <w:bookmarkEnd w:id="0"/>
    </w:p>
    <w:p w14:paraId="3EA87B19">
      <w:pPr>
        <w:pStyle w:val="4"/>
        <w:spacing w:before="157" w:line="221" w:lineRule="auto"/>
        <w:ind w:left="395" w:firstLine="376" w:firstLineChars="200"/>
        <w:rPr>
          <w:rFonts w:hint="eastAsia" w:ascii="宋体" w:hAnsi="宋体" w:eastAsia="宋体" w:cs="宋体"/>
          <w:spacing w:val="-1"/>
        </w:rPr>
      </w:pPr>
      <w:r>
        <w:rPr>
          <w:rFonts w:hint="eastAsia" w:ascii="宋体" w:hAnsi="宋体" w:eastAsia="宋体" w:cs="宋体"/>
          <w:spacing w:val="-1"/>
        </w:rPr>
        <w:t>1. 不专门面向中小企业采购</w:t>
      </w:r>
    </w:p>
    <w:p w14:paraId="76DEB53B">
      <w:pPr>
        <w:pStyle w:val="4"/>
        <w:spacing w:before="157" w:line="360" w:lineRule="auto"/>
        <w:ind w:left="395" w:firstLine="376" w:firstLineChars="200"/>
        <w:rPr>
          <w:rFonts w:hint="eastAsia" w:ascii="宋体" w:hAnsi="宋体" w:eastAsia="宋体" w:cs="宋体"/>
          <w:spacing w:val="1"/>
        </w:rPr>
      </w:pPr>
      <w:r>
        <w:rPr>
          <w:rFonts w:hint="eastAsia" w:ascii="宋体" w:hAnsi="宋体" w:eastAsia="宋体" w:cs="宋体"/>
          <w:spacing w:val="-1"/>
        </w:rPr>
        <w:t>2.</w:t>
      </w:r>
      <w:r>
        <w:rPr>
          <w:rFonts w:hint="eastAsia" w:ascii="宋体" w:hAnsi="宋体" w:eastAsia="宋体" w:cs="宋体"/>
          <w:spacing w:val="1"/>
        </w:rPr>
        <w:t>不专门面向的原因： 因该项目按照《政府采购促进中小企业发展管理办法本办法》规定预留采购份额，无法确保充分供应、充分竞争，或存在可能影响政府采购目标实现的情形，故项目面向所有企业。</w:t>
      </w:r>
    </w:p>
    <w:p w14:paraId="275917FF">
      <w:pPr>
        <w:pStyle w:val="4"/>
        <w:spacing w:before="157" w:line="212" w:lineRule="auto"/>
        <w:ind w:left="698"/>
        <w:rPr>
          <w:rFonts w:hint="eastAsia" w:ascii="宋体" w:hAnsi="宋体" w:eastAsia="宋体" w:cs="宋体"/>
          <w:i w:val="0"/>
          <w:iCs w:val="0"/>
          <w:sz w:val="20"/>
          <w:szCs w:val="20"/>
        </w:rPr>
      </w:pPr>
      <w:r>
        <w:rPr>
          <w:rFonts w:hint="eastAsia" w:ascii="宋体" w:hAnsi="宋体" w:eastAsia="宋体" w:cs="宋体"/>
          <w:i w:val="0"/>
          <w:iCs w:val="0"/>
          <w:spacing w:val="-8"/>
          <w:sz w:val="20"/>
          <w:szCs w:val="20"/>
        </w:rPr>
        <w:t>注：监狱企业和残疾人福利单位视同小微企</w:t>
      </w:r>
      <w:r>
        <w:rPr>
          <w:rFonts w:hint="eastAsia" w:ascii="宋体" w:hAnsi="宋体" w:eastAsia="宋体" w:cs="宋体"/>
          <w:i w:val="0"/>
          <w:iCs w:val="0"/>
          <w:spacing w:val="-9"/>
          <w:sz w:val="20"/>
          <w:szCs w:val="20"/>
        </w:rPr>
        <w:t>业。</w:t>
      </w:r>
    </w:p>
    <w:p w14:paraId="4B2D8905">
      <w:pPr>
        <w:pStyle w:val="4"/>
        <w:spacing w:before="154" w:line="221" w:lineRule="auto"/>
        <w:ind w:left="395"/>
        <w:rPr>
          <w:rFonts w:hint="eastAsia" w:ascii="宋体" w:hAnsi="宋体" w:eastAsia="宋体" w:cs="宋体"/>
        </w:rPr>
      </w:pPr>
      <w:r>
        <w:rPr>
          <w:rFonts w:hint="eastAsia" w:ascii="宋体" w:hAnsi="宋体" w:eastAsia="宋体" w:cs="宋体"/>
          <w:spacing w:val="1"/>
        </w:rPr>
        <w:t>（六）是否采购环境标识产品：否</w:t>
      </w:r>
    </w:p>
    <w:p w14:paraId="7DC08D5C">
      <w:pPr>
        <w:pStyle w:val="4"/>
        <w:spacing w:before="156" w:line="221" w:lineRule="auto"/>
        <w:ind w:left="395"/>
        <w:rPr>
          <w:rFonts w:hint="eastAsia" w:ascii="宋体" w:hAnsi="宋体" w:eastAsia="宋体" w:cs="宋体"/>
        </w:rPr>
      </w:pPr>
      <w:r>
        <w:rPr>
          <w:rFonts w:hint="eastAsia" w:ascii="宋体" w:hAnsi="宋体" w:eastAsia="宋体" w:cs="宋体"/>
          <w:spacing w:val="1"/>
        </w:rPr>
        <w:t>（七）是否采购节能产品：否</w:t>
      </w:r>
    </w:p>
    <w:p w14:paraId="60A754B2">
      <w:pPr>
        <w:pStyle w:val="4"/>
        <w:spacing w:before="157" w:line="221" w:lineRule="auto"/>
        <w:ind w:left="395"/>
        <w:rPr>
          <w:rFonts w:hint="eastAsia" w:ascii="宋体" w:hAnsi="宋体" w:eastAsia="宋体" w:cs="宋体"/>
        </w:rPr>
      </w:pPr>
      <w:r>
        <w:rPr>
          <w:rFonts w:hint="eastAsia" w:ascii="宋体" w:hAnsi="宋体" w:eastAsia="宋体" w:cs="宋体"/>
          <w:spacing w:val="1"/>
        </w:rPr>
        <w:t>（八）项目的采购标的是否包含进口产品：否</w:t>
      </w:r>
    </w:p>
    <w:p w14:paraId="4077692A">
      <w:pPr>
        <w:pStyle w:val="4"/>
        <w:spacing w:before="157" w:line="221" w:lineRule="auto"/>
        <w:ind w:left="395"/>
        <w:rPr>
          <w:rFonts w:hint="eastAsia" w:ascii="宋体" w:hAnsi="宋体" w:eastAsia="宋体" w:cs="宋体"/>
        </w:rPr>
      </w:pPr>
      <w:r>
        <w:rPr>
          <w:rFonts w:hint="eastAsia" w:ascii="宋体" w:hAnsi="宋体" w:eastAsia="宋体" w:cs="宋体"/>
          <w:spacing w:val="1"/>
        </w:rPr>
        <w:t>（九）采购标的是否属于政府购买服务：否</w:t>
      </w:r>
    </w:p>
    <w:p w14:paraId="7499C555">
      <w:pPr>
        <w:pStyle w:val="4"/>
        <w:spacing w:before="157" w:line="221" w:lineRule="auto"/>
        <w:ind w:left="395"/>
        <w:rPr>
          <w:rFonts w:hint="eastAsia" w:ascii="宋体" w:hAnsi="宋体" w:eastAsia="宋体" w:cs="宋体"/>
        </w:rPr>
      </w:pPr>
      <w:r>
        <w:rPr>
          <w:rFonts w:hint="eastAsia" w:ascii="宋体" w:hAnsi="宋体" w:eastAsia="宋体" w:cs="宋体"/>
          <w:spacing w:val="1"/>
        </w:rPr>
        <w:t>（十）是否属于政务信息系统项目：否</w:t>
      </w:r>
    </w:p>
    <w:p w14:paraId="2BE50377">
      <w:pPr>
        <w:pStyle w:val="4"/>
        <w:spacing w:before="156" w:line="221" w:lineRule="auto"/>
        <w:ind w:left="395"/>
        <w:rPr>
          <w:rFonts w:hint="eastAsia" w:ascii="宋体" w:hAnsi="宋体" w:eastAsia="宋体" w:cs="宋体"/>
        </w:rPr>
      </w:pPr>
      <w:r>
        <w:rPr>
          <w:rFonts w:hint="eastAsia" w:ascii="宋体" w:hAnsi="宋体" w:eastAsia="宋体" w:cs="宋体"/>
          <w:spacing w:val="2"/>
        </w:rPr>
        <w:t>（十一）是否属于高校、科研院所的科研仪器设备采购</w:t>
      </w:r>
      <w:r>
        <w:rPr>
          <w:rFonts w:hint="eastAsia" w:ascii="宋体" w:hAnsi="宋体" w:eastAsia="宋体" w:cs="宋体"/>
          <w:spacing w:val="1"/>
        </w:rPr>
        <w:t>：否</w:t>
      </w:r>
    </w:p>
    <w:p w14:paraId="62FD8080">
      <w:pPr>
        <w:pStyle w:val="4"/>
        <w:spacing w:before="157" w:line="221" w:lineRule="auto"/>
        <w:ind w:left="395"/>
        <w:rPr>
          <w:rFonts w:hint="eastAsia" w:ascii="宋体" w:hAnsi="宋体" w:eastAsia="宋体" w:cs="宋体"/>
        </w:rPr>
      </w:pPr>
      <w:r>
        <w:rPr>
          <w:rFonts w:hint="eastAsia" w:ascii="宋体" w:hAnsi="宋体" w:eastAsia="宋体" w:cs="宋体"/>
          <w:spacing w:val="1"/>
        </w:rPr>
        <w:t>（十二）是否属于一签多年项目：否</w:t>
      </w:r>
    </w:p>
    <w:p w14:paraId="1AE4BD6C">
      <w:pPr>
        <w:pStyle w:val="4"/>
        <w:spacing w:before="69" w:line="224" w:lineRule="auto"/>
        <w:ind w:left="20"/>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15"/>
          <w:sz w:val="21"/>
          <w:szCs w:val="21"/>
          <w14:textFill>
            <w14:solidFill>
              <w14:schemeClr w14:val="tx1"/>
            </w14:solidFill>
          </w14:textFill>
        </w:rPr>
        <w:t>四、</w:t>
      </w:r>
      <w:r>
        <w:rPr>
          <w:rFonts w:hint="eastAsia" w:ascii="宋体" w:hAnsi="宋体" w:eastAsia="宋体" w:cs="宋体"/>
          <w:color w:val="000000" w:themeColor="text1"/>
          <w:spacing w:val="15"/>
          <w:sz w:val="21"/>
          <w:szCs w:val="21"/>
          <w14:textFill>
            <w14:solidFill>
              <w14:schemeClr w14:val="tx1"/>
            </w14:solidFill>
          </w14:textFill>
        </w:rPr>
        <w:t>项目需求及分包情况、采购标的</w:t>
      </w:r>
    </w:p>
    <w:p w14:paraId="54E26B52">
      <w:pPr>
        <w:pStyle w:val="4"/>
        <w:spacing w:before="38" w:line="221" w:lineRule="auto"/>
        <w:ind w:left="343"/>
        <w:outlineLvl w:val="2"/>
        <w:rPr>
          <w:rFonts w:hint="eastAsia" w:ascii="宋体" w:hAnsi="宋体" w:eastAsia="宋体" w:cs="宋体"/>
          <w:color w:val="FF0000"/>
        </w:rPr>
      </w:pPr>
      <w:r>
        <w:rPr>
          <w:rFonts w:hint="eastAsia" w:ascii="宋体" w:hAnsi="宋体" w:eastAsia="宋体" w:cs="宋体"/>
          <w:color w:val="FF0000"/>
          <w:spacing w:val="11"/>
        </w:rPr>
        <w:t>（一</w:t>
      </w:r>
      <w:r>
        <w:rPr>
          <w:rFonts w:hint="eastAsia" w:ascii="宋体" w:hAnsi="宋体" w:eastAsia="宋体" w:cs="宋体"/>
          <w:color w:val="FF0000"/>
          <w:spacing w:val="-47"/>
        </w:rPr>
        <w:t xml:space="preserve"> </w:t>
      </w:r>
      <w:r>
        <w:rPr>
          <w:rFonts w:hint="eastAsia" w:ascii="宋体" w:hAnsi="宋体" w:eastAsia="宋体" w:cs="宋体"/>
          <w:color w:val="FF0000"/>
          <w:spacing w:val="11"/>
        </w:rPr>
        <w:t>）分包名称：202</w:t>
      </w:r>
      <w:r>
        <w:rPr>
          <w:rFonts w:hint="eastAsia" w:ascii="宋体" w:hAnsi="宋体" w:eastAsia="宋体" w:cs="宋体"/>
          <w:color w:val="FF0000"/>
          <w:spacing w:val="11"/>
          <w:lang w:val="en-US" w:eastAsia="zh-CN"/>
        </w:rPr>
        <w:t>5</w:t>
      </w:r>
      <w:r>
        <w:rPr>
          <w:rFonts w:hint="eastAsia" w:ascii="宋体" w:hAnsi="宋体" w:eastAsia="宋体" w:cs="宋体"/>
          <w:color w:val="FF0000"/>
          <w:spacing w:val="11"/>
        </w:rPr>
        <w:t>年度图书馆纸质资源采购</w:t>
      </w:r>
      <w:r>
        <w:rPr>
          <w:rFonts w:hint="eastAsia" w:ascii="宋体" w:hAnsi="宋体" w:eastAsia="宋体" w:cs="宋体"/>
          <w:color w:val="FF0000"/>
          <w:spacing w:val="11"/>
          <w:lang w:val="en-US" w:eastAsia="zh-CN"/>
        </w:rPr>
        <w:t>项目（</w:t>
      </w:r>
      <w:r>
        <w:rPr>
          <w:rFonts w:hint="eastAsia" w:ascii="宋体" w:hAnsi="宋体" w:eastAsia="宋体" w:cs="宋体"/>
          <w:color w:val="FF0000"/>
          <w:spacing w:val="11"/>
        </w:rPr>
        <w:t>采购包1：工</w:t>
      </w:r>
      <w:r>
        <w:rPr>
          <w:rFonts w:hint="eastAsia" w:ascii="宋体" w:hAnsi="宋体" w:eastAsia="宋体" w:cs="宋体"/>
          <w:color w:val="FF0000"/>
          <w:spacing w:val="11"/>
          <w:lang w:eastAsia="zh-Hans"/>
        </w:rPr>
        <w:t>科类</w:t>
      </w:r>
      <w:r>
        <w:rPr>
          <w:rFonts w:hint="eastAsia" w:ascii="宋体" w:hAnsi="宋体" w:eastAsia="宋体" w:cs="宋体"/>
          <w:color w:val="FF0000"/>
          <w:spacing w:val="11"/>
        </w:rPr>
        <w:t>中文</w:t>
      </w:r>
      <w:r>
        <w:rPr>
          <w:rFonts w:hint="eastAsia" w:ascii="宋体" w:hAnsi="宋体" w:eastAsia="宋体" w:cs="宋体"/>
          <w:color w:val="FF0000"/>
          <w:spacing w:val="11"/>
          <w:lang w:eastAsia="zh-Hans"/>
        </w:rPr>
        <w:t>图书</w:t>
      </w:r>
      <w:r>
        <w:rPr>
          <w:rFonts w:hint="eastAsia" w:ascii="宋体" w:hAnsi="宋体" w:eastAsia="宋体" w:cs="宋体"/>
          <w:color w:val="FF0000"/>
          <w:spacing w:val="11"/>
          <w:lang w:eastAsia="zh-CN"/>
        </w:rPr>
        <w:t>）</w:t>
      </w:r>
    </w:p>
    <w:p w14:paraId="211052C6">
      <w:pPr>
        <w:pStyle w:val="4"/>
        <w:spacing w:before="156" w:line="191" w:lineRule="auto"/>
        <w:ind w:left="40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1、执行政府采购促进中小企业发展的相关政策</w:t>
      </w:r>
    </w:p>
    <w:p w14:paraId="3EE355A3">
      <w:pPr>
        <w:pStyle w:val="4"/>
        <w:spacing w:before="124" w:line="182" w:lineRule="auto"/>
        <w:ind w:left="6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1) 不专门面向中小企业采购</w:t>
      </w:r>
    </w:p>
    <w:p w14:paraId="296F133A">
      <w:pPr>
        <w:pStyle w:val="4"/>
        <w:spacing w:before="138" w:line="234" w:lineRule="auto"/>
        <w:ind w:left="633" w:right="3686" w:hanging="23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2、预算金额（元</w:t>
      </w:r>
      <w:r>
        <w:rPr>
          <w:rFonts w:hint="eastAsia" w:ascii="宋体" w:hAnsi="宋体" w:eastAsia="宋体" w:cs="宋体"/>
          <w:color w:val="000000" w:themeColor="text1"/>
          <w:spacing w:val="7"/>
          <w14:textFill>
            <w14:solidFill>
              <w14:schemeClr w14:val="tx1"/>
            </w14:solidFill>
          </w14:textFill>
        </w:rPr>
        <w:t>）：</w:t>
      </w:r>
      <w:r>
        <w:rPr>
          <w:rFonts w:hint="eastAsia" w:ascii="宋体" w:hAnsi="宋体" w:eastAsia="宋体" w:cs="宋体"/>
          <w:color w:val="000000" w:themeColor="text1"/>
          <w:spacing w:val="7"/>
          <w:lang w:val="en-US" w:eastAsia="zh-CN"/>
          <w14:textFill>
            <w14:solidFill>
              <w14:schemeClr w14:val="tx1"/>
            </w14:solidFill>
          </w14:textFill>
        </w:rPr>
        <w:t>25</w:t>
      </w:r>
      <w:r>
        <w:rPr>
          <w:rFonts w:hint="eastAsia" w:ascii="宋体" w:hAnsi="宋体" w:eastAsia="宋体" w:cs="宋体"/>
          <w:color w:val="000000" w:themeColor="text1"/>
          <w:spacing w:val="7"/>
          <w14:textFill>
            <w14:solidFill>
              <w14:schemeClr w14:val="tx1"/>
            </w14:solidFill>
          </w14:textFill>
        </w:rPr>
        <w:t>0,000.00</w:t>
      </w:r>
      <w:r>
        <w:rPr>
          <w:rFonts w:hint="eastAsia" w:ascii="宋体" w:hAnsi="宋体" w:eastAsia="宋体" w:cs="宋体"/>
          <w:color w:val="000000" w:themeColor="text1"/>
          <w:spacing w:val="26"/>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，大写（人民币</w:t>
      </w:r>
      <w:r>
        <w:rPr>
          <w:rFonts w:hint="eastAsia" w:ascii="宋体" w:hAnsi="宋体" w:eastAsia="宋体" w:cs="宋体"/>
          <w:color w:val="000000" w:themeColor="text1"/>
          <w:spacing w:val="7"/>
          <w14:textFill>
            <w14:solidFill>
              <w14:schemeClr w14:val="tx1"/>
            </w14:solidFill>
          </w14:textFill>
        </w:rPr>
        <w:t>）：</w:t>
      </w:r>
      <w:r>
        <w:rPr>
          <w:rFonts w:hint="eastAsia" w:ascii="宋体" w:hAnsi="宋体" w:eastAsia="宋体" w:cs="宋体"/>
          <w:color w:val="000000" w:themeColor="text1"/>
          <w:spacing w:val="-25"/>
          <w:lang w:val="en-US" w:eastAsia="zh-CN"/>
          <w14:textFill>
            <w14:solidFill>
              <w14:schemeClr w14:val="tx1"/>
            </w14:solidFill>
          </w14:textFill>
        </w:rPr>
        <w:t>贰拾伍万元整</w:t>
      </w:r>
      <w:r>
        <w:rPr>
          <w:rFonts w:hint="eastAsia" w:ascii="宋体" w:hAnsi="宋体" w:eastAsia="宋体" w:cs="宋体"/>
          <w:color w:val="000000" w:themeColor="text1"/>
          <w14:textFill>
            <w14:solidFill>
              <w14:schemeClr w14:val="tx1"/>
            </w14:solidFill>
          </w14:textFill>
        </w:rPr>
        <w:t xml:space="preserve"> </w:t>
      </w:r>
    </w:p>
    <w:p w14:paraId="496F4964">
      <w:pPr>
        <w:pStyle w:val="4"/>
        <w:spacing w:before="138" w:line="234" w:lineRule="auto"/>
        <w:ind w:right="3686" w:firstLine="784"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最高限价（元）</w:t>
      </w:r>
      <w:r>
        <w:rPr>
          <w:rFonts w:hint="eastAsia" w:ascii="宋体" w:hAnsi="宋体" w:eastAsia="宋体" w:cs="宋体"/>
          <w:color w:val="000000" w:themeColor="text1"/>
          <w:spacing w:val="3"/>
          <w:lang w:eastAsia="zh-CN"/>
          <w14:textFill>
            <w14:solidFill>
              <w14:schemeClr w14:val="tx1"/>
            </w14:solidFill>
          </w14:textFill>
        </w:rPr>
        <w:t>：</w:t>
      </w:r>
      <w:r>
        <w:rPr>
          <w:rFonts w:hint="eastAsia" w:ascii="宋体" w:hAnsi="宋体" w:eastAsia="宋体" w:cs="宋体"/>
          <w:color w:val="000000" w:themeColor="text1"/>
          <w:spacing w:val="7"/>
          <w:lang w:val="en-US" w:eastAsia="zh-CN"/>
          <w14:textFill>
            <w14:solidFill>
              <w14:schemeClr w14:val="tx1"/>
            </w14:solidFill>
          </w14:textFill>
        </w:rPr>
        <w:t>25</w:t>
      </w:r>
      <w:r>
        <w:rPr>
          <w:rFonts w:hint="eastAsia" w:ascii="宋体" w:hAnsi="宋体" w:eastAsia="宋体" w:cs="宋体"/>
          <w:color w:val="000000" w:themeColor="text1"/>
          <w:spacing w:val="7"/>
          <w14:textFill>
            <w14:solidFill>
              <w14:schemeClr w14:val="tx1"/>
            </w14:solidFill>
          </w14:textFill>
        </w:rPr>
        <w:t>0,000.00</w:t>
      </w:r>
      <w:r>
        <w:rPr>
          <w:rFonts w:hint="eastAsia" w:ascii="宋体" w:hAnsi="宋体" w:eastAsia="宋体" w:cs="宋体"/>
          <w:color w:val="000000" w:themeColor="text1"/>
          <w:spacing w:val="26"/>
          <w14:textFill>
            <w14:solidFill>
              <w14:schemeClr w14:val="tx1"/>
            </w14:solidFill>
          </w14:textFill>
        </w:rPr>
        <w:t xml:space="preserve"> </w:t>
      </w:r>
      <w:r>
        <w:rPr>
          <w:rFonts w:hint="eastAsia" w:ascii="宋体" w:hAnsi="宋体" w:eastAsia="宋体" w:cs="宋体"/>
          <w:color w:val="000000" w:themeColor="text1"/>
          <w:spacing w:val="3"/>
          <w14:textFill>
            <w14:solidFill>
              <w14:schemeClr w14:val="tx1"/>
            </w14:solidFill>
          </w14:textFill>
        </w:rPr>
        <w:t>，大写（人民币</w:t>
      </w:r>
      <w:r>
        <w:rPr>
          <w:rFonts w:hint="eastAsia" w:ascii="宋体" w:hAnsi="宋体" w:eastAsia="宋体" w:cs="宋体"/>
          <w:color w:val="000000" w:themeColor="text1"/>
          <w:spacing w:val="7"/>
          <w14:textFill>
            <w14:solidFill>
              <w14:schemeClr w14:val="tx1"/>
            </w14:solidFill>
          </w14:textFill>
        </w:rPr>
        <w:t>）：</w:t>
      </w:r>
      <w:r>
        <w:rPr>
          <w:rFonts w:hint="eastAsia" w:ascii="宋体" w:hAnsi="宋体" w:eastAsia="宋体" w:cs="宋体"/>
          <w:color w:val="000000" w:themeColor="text1"/>
          <w:spacing w:val="-25"/>
          <w:lang w:val="en-US" w:eastAsia="zh-CN"/>
          <w14:textFill>
            <w14:solidFill>
              <w14:schemeClr w14:val="tx1"/>
            </w14:solidFill>
          </w14:textFill>
        </w:rPr>
        <w:t>贰拾伍万元整</w:t>
      </w:r>
      <w:r>
        <w:rPr>
          <w:rFonts w:hint="eastAsia" w:ascii="宋体" w:hAnsi="宋体" w:eastAsia="宋体" w:cs="宋体"/>
          <w:color w:val="000000" w:themeColor="text1"/>
          <w14:textFill>
            <w14:solidFill>
              <w14:schemeClr w14:val="tx1"/>
            </w14:solidFill>
          </w14:textFill>
        </w:rPr>
        <w:t xml:space="preserve"> </w:t>
      </w:r>
    </w:p>
    <w:p w14:paraId="70CB8107">
      <w:pPr>
        <w:pStyle w:val="4"/>
        <w:spacing w:before="131" w:line="192" w:lineRule="auto"/>
        <w:ind w:left="39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3、评审方法：综合评分法</w:t>
      </w:r>
    </w:p>
    <w:p w14:paraId="14A8CF7C">
      <w:pPr>
        <w:pStyle w:val="4"/>
        <w:spacing w:before="123" w:line="191" w:lineRule="auto"/>
        <w:ind w:left="39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4、是否支持联合体投标：否</w:t>
      </w:r>
    </w:p>
    <w:p w14:paraId="3DD6C94E">
      <w:pPr>
        <w:pStyle w:val="4"/>
        <w:spacing w:before="125" w:line="191" w:lineRule="auto"/>
        <w:ind w:left="39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5、是否允许合同分包选项：否</w:t>
      </w:r>
    </w:p>
    <w:p w14:paraId="0E5CD694">
      <w:pPr>
        <w:pStyle w:val="4"/>
        <w:spacing w:before="124" w:line="191" w:lineRule="auto"/>
        <w:ind w:left="39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6、拟采购标的的技术要求</w:t>
      </w:r>
    </w:p>
    <w:p w14:paraId="55AA6C9C">
      <w:pPr>
        <w:spacing w:line="158" w:lineRule="exact"/>
        <w:rPr>
          <w:rFonts w:hint="eastAsia" w:ascii="宋体" w:hAnsi="宋体" w:eastAsia="宋体" w:cs="宋体"/>
        </w:rPr>
      </w:pPr>
    </w:p>
    <w:tbl>
      <w:tblPr>
        <w:tblStyle w:val="11"/>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223"/>
        <w:gridCol w:w="3682"/>
        <w:gridCol w:w="1235"/>
        <w:gridCol w:w="3699"/>
      </w:tblGrid>
      <w:tr w14:paraId="1ED70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13" w:type="dxa"/>
            <w:vMerge w:val="restart"/>
            <w:tcBorders>
              <w:bottom w:val="nil"/>
            </w:tcBorders>
            <w:vAlign w:val="top"/>
          </w:tcPr>
          <w:p w14:paraId="23A8E4C8">
            <w:pPr>
              <w:spacing w:line="253" w:lineRule="auto"/>
              <w:rPr>
                <w:rFonts w:hint="eastAsia" w:ascii="宋体" w:hAnsi="宋体" w:eastAsia="宋体" w:cs="宋体"/>
                <w:sz w:val="21"/>
              </w:rPr>
            </w:pPr>
          </w:p>
          <w:p w14:paraId="75EC21CE">
            <w:pPr>
              <w:spacing w:line="253" w:lineRule="auto"/>
              <w:rPr>
                <w:rFonts w:hint="eastAsia" w:ascii="宋体" w:hAnsi="宋体" w:eastAsia="宋体" w:cs="宋体"/>
                <w:sz w:val="21"/>
              </w:rPr>
            </w:pPr>
          </w:p>
          <w:p w14:paraId="5F216DD8">
            <w:pPr>
              <w:spacing w:line="253" w:lineRule="auto"/>
              <w:rPr>
                <w:rFonts w:hint="eastAsia" w:ascii="宋体" w:hAnsi="宋体" w:eastAsia="宋体" w:cs="宋体"/>
                <w:sz w:val="21"/>
              </w:rPr>
            </w:pPr>
          </w:p>
          <w:p w14:paraId="7BF5A18D">
            <w:pPr>
              <w:spacing w:line="253" w:lineRule="auto"/>
              <w:rPr>
                <w:rFonts w:hint="eastAsia" w:ascii="宋体" w:hAnsi="宋体" w:eastAsia="宋体" w:cs="宋体"/>
                <w:sz w:val="21"/>
              </w:rPr>
            </w:pPr>
          </w:p>
          <w:p w14:paraId="230C70E1">
            <w:pPr>
              <w:spacing w:line="253" w:lineRule="auto"/>
              <w:rPr>
                <w:rFonts w:hint="eastAsia" w:ascii="宋体" w:hAnsi="宋体" w:eastAsia="宋体" w:cs="宋体"/>
                <w:sz w:val="21"/>
              </w:rPr>
            </w:pPr>
          </w:p>
          <w:p w14:paraId="40924994">
            <w:pPr>
              <w:spacing w:line="253" w:lineRule="auto"/>
              <w:rPr>
                <w:rFonts w:hint="eastAsia" w:ascii="宋体" w:hAnsi="宋体" w:eastAsia="宋体" w:cs="宋体"/>
                <w:sz w:val="21"/>
              </w:rPr>
            </w:pPr>
          </w:p>
          <w:p w14:paraId="330A44EA">
            <w:pPr>
              <w:spacing w:line="253" w:lineRule="auto"/>
              <w:rPr>
                <w:rFonts w:hint="eastAsia" w:ascii="宋体" w:hAnsi="宋体" w:eastAsia="宋体" w:cs="宋体"/>
                <w:sz w:val="21"/>
              </w:rPr>
            </w:pPr>
          </w:p>
          <w:p w14:paraId="5E7EA21A">
            <w:pPr>
              <w:spacing w:before="82" w:line="169" w:lineRule="auto"/>
              <w:ind w:left="119"/>
              <w:rPr>
                <w:rFonts w:hint="eastAsia" w:ascii="宋体" w:hAnsi="宋体" w:eastAsia="宋体" w:cs="宋体"/>
                <w:sz w:val="19"/>
                <w:szCs w:val="19"/>
              </w:rPr>
            </w:pPr>
            <w:r>
              <w:rPr>
                <w:rFonts w:hint="eastAsia" w:ascii="宋体" w:hAnsi="宋体" w:eastAsia="宋体" w:cs="宋体"/>
                <w:sz w:val="19"/>
                <w:szCs w:val="19"/>
              </w:rPr>
              <w:t>1</w:t>
            </w:r>
          </w:p>
        </w:tc>
        <w:tc>
          <w:tcPr>
            <w:tcW w:w="1223" w:type="dxa"/>
            <w:vAlign w:val="top"/>
          </w:tcPr>
          <w:p w14:paraId="4E849A34">
            <w:pPr>
              <w:pStyle w:val="12"/>
              <w:spacing w:before="88" w:line="221" w:lineRule="auto"/>
              <w:ind w:left="195"/>
              <w:rPr>
                <w:rFonts w:hint="eastAsia" w:ascii="宋体" w:hAnsi="宋体" w:eastAsia="宋体" w:cs="宋体"/>
                <w:color w:val="auto"/>
              </w:rPr>
            </w:pPr>
            <w:r>
              <w:rPr>
                <w:rFonts w:hint="eastAsia" w:ascii="宋体" w:hAnsi="宋体" w:eastAsia="宋体" w:cs="宋体"/>
                <w:color w:val="auto"/>
                <w:spacing w:val="8"/>
              </w:rPr>
              <w:t>采购品目</w:t>
            </w:r>
          </w:p>
        </w:tc>
        <w:tc>
          <w:tcPr>
            <w:tcW w:w="3682" w:type="dxa"/>
            <w:vAlign w:val="top"/>
          </w:tcPr>
          <w:p w14:paraId="5B8F497B">
            <w:pPr>
              <w:pStyle w:val="12"/>
              <w:spacing w:before="89" w:line="221" w:lineRule="auto"/>
              <w:ind w:left="104"/>
              <w:rPr>
                <w:rFonts w:hint="eastAsia" w:ascii="宋体" w:hAnsi="宋体" w:eastAsia="宋体" w:cs="宋体"/>
                <w:color w:val="auto"/>
              </w:rPr>
            </w:pPr>
            <w:r>
              <w:rPr>
                <w:rFonts w:hint="eastAsia" w:ascii="宋体" w:hAnsi="宋体" w:eastAsia="宋体" w:cs="宋体"/>
                <w:color w:val="auto"/>
              </w:rPr>
              <w:t>图书</w:t>
            </w:r>
          </w:p>
        </w:tc>
        <w:tc>
          <w:tcPr>
            <w:tcW w:w="1235" w:type="dxa"/>
            <w:vAlign w:val="top"/>
          </w:tcPr>
          <w:p w14:paraId="795417A8">
            <w:pPr>
              <w:pStyle w:val="12"/>
              <w:spacing w:before="89" w:line="222" w:lineRule="auto"/>
              <w:ind w:left="207"/>
              <w:rPr>
                <w:rFonts w:hint="eastAsia" w:ascii="宋体" w:hAnsi="宋体" w:eastAsia="宋体" w:cs="宋体"/>
              </w:rPr>
            </w:pPr>
            <w:r>
              <w:rPr>
                <w:rFonts w:hint="eastAsia" w:ascii="宋体" w:hAnsi="宋体" w:eastAsia="宋体" w:cs="宋体"/>
                <w:spacing w:val="8"/>
              </w:rPr>
              <w:t>标的名称</w:t>
            </w:r>
          </w:p>
        </w:tc>
        <w:tc>
          <w:tcPr>
            <w:tcW w:w="3699" w:type="dxa"/>
            <w:vAlign w:val="top"/>
          </w:tcPr>
          <w:p w14:paraId="16CCCB8D">
            <w:pPr>
              <w:pStyle w:val="12"/>
              <w:spacing w:before="89" w:line="221" w:lineRule="auto"/>
              <w:ind w:left="107"/>
              <w:rPr>
                <w:rFonts w:hint="eastAsia" w:ascii="宋体" w:hAnsi="宋体" w:eastAsia="宋体" w:cs="宋体"/>
                <w:lang w:eastAsia="zh-CN"/>
              </w:rPr>
            </w:pPr>
            <w:r>
              <w:rPr>
                <w:rFonts w:hint="eastAsia" w:ascii="宋体" w:hAnsi="宋体" w:eastAsia="宋体" w:cs="宋体"/>
                <w:spacing w:val="11"/>
              </w:rPr>
              <w:t>202</w:t>
            </w:r>
            <w:r>
              <w:rPr>
                <w:rFonts w:hint="eastAsia" w:ascii="宋体" w:hAnsi="宋体" w:eastAsia="宋体" w:cs="宋体"/>
                <w:spacing w:val="11"/>
                <w:lang w:val="en-US" w:eastAsia="zh-CN"/>
              </w:rPr>
              <w:t>5</w:t>
            </w:r>
            <w:r>
              <w:rPr>
                <w:rFonts w:hint="eastAsia" w:ascii="宋体" w:hAnsi="宋体" w:eastAsia="宋体" w:cs="宋体"/>
                <w:spacing w:val="11"/>
              </w:rPr>
              <w:t>年度图书馆纸质资源采购</w:t>
            </w:r>
            <w:r>
              <w:rPr>
                <w:rFonts w:hint="eastAsia" w:ascii="宋体" w:hAnsi="宋体" w:eastAsia="宋体" w:cs="宋体"/>
                <w:spacing w:val="11"/>
                <w:lang w:val="en-US" w:eastAsia="zh-CN"/>
              </w:rPr>
              <w:t>项目（</w:t>
            </w:r>
            <w:r>
              <w:rPr>
                <w:rFonts w:hint="eastAsia" w:ascii="宋体" w:hAnsi="宋体" w:eastAsia="宋体" w:cs="宋体"/>
                <w:spacing w:val="3"/>
                <w:sz w:val="19"/>
                <w:szCs w:val="19"/>
              </w:rPr>
              <w:t>采购包1：</w:t>
            </w:r>
            <w:r>
              <w:rPr>
                <w:rFonts w:hint="eastAsia" w:ascii="宋体" w:hAnsi="宋体" w:eastAsia="宋体" w:cs="宋体"/>
              </w:rPr>
              <w:t>工</w:t>
            </w:r>
            <w:r>
              <w:rPr>
                <w:rFonts w:hint="eastAsia" w:ascii="宋体" w:hAnsi="宋体" w:eastAsia="宋体" w:cs="宋体"/>
                <w:lang w:eastAsia="zh-Hans"/>
              </w:rPr>
              <w:t>科类</w:t>
            </w:r>
            <w:r>
              <w:rPr>
                <w:rFonts w:hint="eastAsia" w:ascii="宋体" w:hAnsi="宋体" w:eastAsia="宋体" w:cs="宋体"/>
              </w:rPr>
              <w:t>中文</w:t>
            </w:r>
            <w:r>
              <w:rPr>
                <w:rFonts w:hint="eastAsia" w:ascii="宋体" w:hAnsi="宋体" w:eastAsia="宋体" w:cs="宋体"/>
                <w:lang w:eastAsia="zh-Hans"/>
              </w:rPr>
              <w:t>图书</w:t>
            </w:r>
            <w:r>
              <w:rPr>
                <w:rFonts w:hint="eastAsia" w:ascii="宋体" w:hAnsi="宋体" w:eastAsia="宋体" w:cs="宋体"/>
                <w:lang w:eastAsia="zh-CN"/>
              </w:rPr>
              <w:t>）</w:t>
            </w:r>
          </w:p>
        </w:tc>
      </w:tr>
      <w:tr w14:paraId="66D61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13" w:type="dxa"/>
            <w:vMerge w:val="continue"/>
            <w:tcBorders>
              <w:top w:val="nil"/>
              <w:bottom w:val="nil"/>
            </w:tcBorders>
            <w:vAlign w:val="top"/>
          </w:tcPr>
          <w:p w14:paraId="6126C2B9">
            <w:pPr>
              <w:rPr>
                <w:rFonts w:hint="eastAsia" w:ascii="宋体" w:hAnsi="宋体" w:eastAsia="宋体" w:cs="宋体"/>
                <w:sz w:val="21"/>
              </w:rPr>
            </w:pPr>
          </w:p>
        </w:tc>
        <w:tc>
          <w:tcPr>
            <w:tcW w:w="1223" w:type="dxa"/>
            <w:vAlign w:val="top"/>
          </w:tcPr>
          <w:p w14:paraId="2DEA8089">
            <w:pPr>
              <w:pStyle w:val="12"/>
              <w:spacing w:before="84" w:line="221" w:lineRule="auto"/>
              <w:ind w:left="402"/>
              <w:rPr>
                <w:rFonts w:hint="eastAsia" w:ascii="宋体" w:hAnsi="宋体" w:eastAsia="宋体" w:cs="宋体"/>
              </w:rPr>
            </w:pPr>
            <w:r>
              <w:rPr>
                <w:rFonts w:hint="eastAsia" w:ascii="宋体" w:hAnsi="宋体" w:eastAsia="宋体" w:cs="宋体"/>
                <w:spacing w:val="2"/>
              </w:rPr>
              <w:t>数量</w:t>
            </w:r>
          </w:p>
        </w:tc>
        <w:tc>
          <w:tcPr>
            <w:tcW w:w="3682" w:type="dxa"/>
            <w:vAlign w:val="top"/>
          </w:tcPr>
          <w:p w14:paraId="5189B1D8">
            <w:pPr>
              <w:spacing w:before="104" w:line="171" w:lineRule="auto"/>
              <w:ind w:left="3176"/>
              <w:rPr>
                <w:rFonts w:hint="eastAsia" w:ascii="宋体" w:hAnsi="宋体" w:eastAsia="宋体" w:cs="宋体"/>
                <w:sz w:val="19"/>
                <w:szCs w:val="19"/>
              </w:rPr>
            </w:pPr>
            <w:r>
              <w:rPr>
                <w:rFonts w:hint="eastAsia" w:ascii="宋体" w:hAnsi="宋体" w:eastAsia="宋体" w:cs="宋体"/>
                <w:spacing w:val="5"/>
                <w:sz w:val="19"/>
                <w:szCs w:val="19"/>
              </w:rPr>
              <w:t>1.00</w:t>
            </w:r>
          </w:p>
        </w:tc>
        <w:tc>
          <w:tcPr>
            <w:tcW w:w="1235" w:type="dxa"/>
            <w:vAlign w:val="top"/>
          </w:tcPr>
          <w:p w14:paraId="08404AE9">
            <w:pPr>
              <w:pStyle w:val="12"/>
              <w:spacing w:before="84" w:line="222" w:lineRule="auto"/>
              <w:ind w:left="412"/>
              <w:rPr>
                <w:rFonts w:hint="eastAsia" w:ascii="宋体" w:hAnsi="宋体" w:eastAsia="宋体" w:cs="宋体"/>
              </w:rPr>
            </w:pPr>
            <w:r>
              <w:rPr>
                <w:rFonts w:hint="eastAsia" w:ascii="宋体" w:hAnsi="宋体" w:eastAsia="宋体" w:cs="宋体"/>
                <w:spacing w:val="2"/>
              </w:rPr>
              <w:t>单位</w:t>
            </w:r>
          </w:p>
        </w:tc>
        <w:tc>
          <w:tcPr>
            <w:tcW w:w="3699" w:type="dxa"/>
            <w:vAlign w:val="top"/>
          </w:tcPr>
          <w:p w14:paraId="77140AFE">
            <w:pPr>
              <w:pStyle w:val="12"/>
              <w:spacing w:before="84" w:line="223" w:lineRule="auto"/>
              <w:ind w:left="105"/>
              <w:rPr>
                <w:rFonts w:hint="eastAsia" w:ascii="宋体" w:hAnsi="宋体" w:eastAsia="宋体" w:cs="宋体"/>
              </w:rPr>
            </w:pPr>
            <w:r>
              <w:rPr>
                <w:rFonts w:hint="eastAsia" w:ascii="宋体" w:hAnsi="宋体" w:eastAsia="宋体" w:cs="宋体"/>
              </w:rPr>
              <w:t>批</w:t>
            </w:r>
          </w:p>
        </w:tc>
      </w:tr>
      <w:tr w14:paraId="240A9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713" w:type="dxa"/>
            <w:vMerge w:val="continue"/>
            <w:tcBorders>
              <w:top w:val="nil"/>
              <w:bottom w:val="nil"/>
            </w:tcBorders>
            <w:vAlign w:val="top"/>
          </w:tcPr>
          <w:p w14:paraId="74924C9E">
            <w:pPr>
              <w:rPr>
                <w:rFonts w:hint="eastAsia" w:ascii="宋体" w:hAnsi="宋体" w:eastAsia="宋体" w:cs="宋体"/>
                <w:sz w:val="21"/>
              </w:rPr>
            </w:pPr>
          </w:p>
        </w:tc>
        <w:tc>
          <w:tcPr>
            <w:tcW w:w="1223" w:type="dxa"/>
            <w:vAlign w:val="top"/>
          </w:tcPr>
          <w:p w14:paraId="17400385">
            <w:pPr>
              <w:pStyle w:val="12"/>
              <w:spacing w:before="85" w:line="221" w:lineRule="auto"/>
              <w:ind w:left="95"/>
              <w:rPr>
                <w:rFonts w:hint="eastAsia" w:ascii="宋体" w:hAnsi="宋体" w:eastAsia="宋体" w:cs="宋体"/>
                <w:spacing w:val="6"/>
              </w:rPr>
            </w:pPr>
            <w:r>
              <w:rPr>
                <w:rFonts w:hint="eastAsia" w:ascii="宋体" w:hAnsi="宋体" w:eastAsia="宋体" w:cs="宋体"/>
                <w:spacing w:val="6"/>
              </w:rPr>
              <w:t>合计金额</w:t>
            </w:r>
          </w:p>
          <w:p w14:paraId="41231F7D">
            <w:pPr>
              <w:pStyle w:val="12"/>
              <w:spacing w:before="85" w:line="221" w:lineRule="auto"/>
              <w:ind w:left="95"/>
              <w:rPr>
                <w:rFonts w:hint="eastAsia" w:ascii="宋体" w:hAnsi="宋体" w:eastAsia="宋体" w:cs="宋体"/>
              </w:rPr>
            </w:pPr>
            <w:r>
              <w:rPr>
                <w:rFonts w:hint="eastAsia" w:ascii="宋体" w:hAnsi="宋体" w:eastAsia="宋体" w:cs="宋体"/>
                <w:spacing w:val="30"/>
              </w:rPr>
              <w:t xml:space="preserve"> </w:t>
            </w:r>
            <w:r>
              <w:rPr>
                <w:rFonts w:hint="eastAsia" w:ascii="宋体" w:hAnsi="宋体" w:eastAsia="宋体" w:cs="宋体"/>
                <w:spacing w:val="6"/>
              </w:rPr>
              <w:t>(</w:t>
            </w:r>
            <w:r>
              <w:rPr>
                <w:rFonts w:hint="eastAsia" w:ascii="宋体" w:hAnsi="宋体" w:eastAsia="宋体" w:cs="宋体"/>
                <w:spacing w:val="-4"/>
              </w:rPr>
              <w:t>元）</w:t>
            </w:r>
          </w:p>
        </w:tc>
        <w:tc>
          <w:tcPr>
            <w:tcW w:w="3682" w:type="dxa"/>
            <w:vAlign w:val="top"/>
          </w:tcPr>
          <w:p w14:paraId="6EEA10AC">
            <w:pPr>
              <w:spacing w:before="297" w:line="168" w:lineRule="auto"/>
              <w:ind w:firstLine="2660" w:firstLineChars="1400"/>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250,000.00</w:t>
            </w:r>
          </w:p>
        </w:tc>
        <w:tc>
          <w:tcPr>
            <w:tcW w:w="1235" w:type="dxa"/>
            <w:vAlign w:val="top"/>
          </w:tcPr>
          <w:p w14:paraId="292C2343">
            <w:pPr>
              <w:pStyle w:val="12"/>
              <w:spacing w:before="277" w:line="220" w:lineRule="auto"/>
              <w:ind w:left="106"/>
              <w:rPr>
                <w:rFonts w:hint="eastAsia" w:ascii="宋体" w:hAnsi="宋体" w:eastAsia="宋体" w:cs="宋体"/>
              </w:rPr>
            </w:pPr>
            <w:r>
              <w:rPr>
                <w:rFonts w:hint="eastAsia" w:ascii="宋体" w:hAnsi="宋体" w:eastAsia="宋体" w:cs="宋体"/>
                <w:spacing w:val="7"/>
              </w:rPr>
              <w:t>单价（元）</w:t>
            </w:r>
          </w:p>
        </w:tc>
        <w:tc>
          <w:tcPr>
            <w:tcW w:w="3699" w:type="dxa"/>
            <w:vAlign w:val="top"/>
          </w:tcPr>
          <w:p w14:paraId="4D35D1B1">
            <w:pPr>
              <w:spacing w:before="297" w:line="168" w:lineRule="auto"/>
              <w:ind w:left="2345"/>
              <w:rPr>
                <w:rFonts w:hint="eastAsia" w:ascii="宋体" w:hAnsi="宋体" w:eastAsia="宋体" w:cs="宋体"/>
                <w:sz w:val="19"/>
                <w:szCs w:val="19"/>
              </w:rPr>
            </w:pPr>
            <w:r>
              <w:rPr>
                <w:rFonts w:hint="eastAsia" w:ascii="宋体" w:hAnsi="宋体" w:eastAsia="宋体" w:cs="宋体"/>
                <w:sz w:val="19"/>
                <w:szCs w:val="19"/>
                <w:lang w:val="en-US" w:eastAsia="zh-CN"/>
              </w:rPr>
              <w:t>25</w:t>
            </w:r>
            <w:r>
              <w:rPr>
                <w:rFonts w:hint="eastAsia" w:ascii="宋体" w:hAnsi="宋体" w:eastAsia="宋体" w:cs="宋体"/>
                <w:sz w:val="19"/>
                <w:szCs w:val="19"/>
              </w:rPr>
              <w:t>0,000.00</w:t>
            </w:r>
          </w:p>
        </w:tc>
      </w:tr>
      <w:tr w14:paraId="4DD91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13" w:type="dxa"/>
            <w:vMerge w:val="continue"/>
            <w:tcBorders>
              <w:top w:val="nil"/>
              <w:bottom w:val="nil"/>
            </w:tcBorders>
            <w:vAlign w:val="top"/>
          </w:tcPr>
          <w:p w14:paraId="30229014">
            <w:pPr>
              <w:rPr>
                <w:rFonts w:hint="eastAsia" w:ascii="宋体" w:hAnsi="宋体" w:eastAsia="宋体" w:cs="宋体"/>
                <w:sz w:val="21"/>
              </w:rPr>
            </w:pPr>
          </w:p>
        </w:tc>
        <w:tc>
          <w:tcPr>
            <w:tcW w:w="1223" w:type="dxa"/>
            <w:vAlign w:val="top"/>
          </w:tcPr>
          <w:p w14:paraId="02063D8E">
            <w:pPr>
              <w:pStyle w:val="12"/>
              <w:spacing w:before="86" w:line="221" w:lineRule="auto"/>
              <w:ind w:left="97"/>
              <w:rPr>
                <w:rFonts w:hint="eastAsia" w:ascii="宋体" w:hAnsi="宋体" w:eastAsia="宋体" w:cs="宋体"/>
              </w:rPr>
            </w:pPr>
            <w:r>
              <w:rPr>
                <w:rFonts w:hint="eastAsia" w:ascii="宋体" w:hAnsi="宋体" w:eastAsia="宋体" w:cs="宋体"/>
                <w:spacing w:val="9"/>
              </w:rPr>
              <w:t>是否采购节</w:t>
            </w:r>
          </w:p>
          <w:p w14:paraId="0A6AD99D">
            <w:pPr>
              <w:pStyle w:val="12"/>
              <w:spacing w:before="157" w:line="221" w:lineRule="auto"/>
              <w:ind w:left="306"/>
              <w:rPr>
                <w:rFonts w:hint="eastAsia" w:ascii="宋体" w:hAnsi="宋体" w:eastAsia="宋体" w:cs="宋体"/>
              </w:rPr>
            </w:pPr>
            <w:r>
              <w:rPr>
                <w:rFonts w:hint="eastAsia" w:ascii="宋体" w:hAnsi="宋体" w:eastAsia="宋体" w:cs="宋体"/>
                <w:spacing w:val="4"/>
              </w:rPr>
              <w:t>能产品</w:t>
            </w:r>
          </w:p>
        </w:tc>
        <w:tc>
          <w:tcPr>
            <w:tcW w:w="3682" w:type="dxa"/>
            <w:vAlign w:val="top"/>
          </w:tcPr>
          <w:p w14:paraId="39CA49AE">
            <w:pPr>
              <w:pStyle w:val="12"/>
              <w:spacing w:before="278" w:line="222" w:lineRule="auto"/>
              <w:ind w:left="108"/>
              <w:rPr>
                <w:rFonts w:hint="eastAsia" w:ascii="宋体" w:hAnsi="宋体" w:eastAsia="宋体" w:cs="宋体"/>
              </w:rPr>
            </w:pPr>
            <w:r>
              <w:rPr>
                <w:rFonts w:hint="eastAsia" w:ascii="宋体" w:hAnsi="宋体" w:eastAsia="宋体" w:cs="宋体"/>
              </w:rPr>
              <w:t>否</w:t>
            </w:r>
          </w:p>
        </w:tc>
        <w:tc>
          <w:tcPr>
            <w:tcW w:w="1235" w:type="dxa"/>
            <w:vAlign w:val="top"/>
          </w:tcPr>
          <w:p w14:paraId="726C9403">
            <w:pPr>
              <w:pStyle w:val="12"/>
              <w:spacing w:before="86" w:line="221" w:lineRule="auto"/>
              <w:ind w:left="108"/>
              <w:rPr>
                <w:rFonts w:hint="eastAsia" w:ascii="宋体" w:hAnsi="宋体" w:eastAsia="宋体" w:cs="宋体"/>
              </w:rPr>
            </w:pPr>
            <w:r>
              <w:rPr>
                <w:rFonts w:hint="eastAsia" w:ascii="宋体" w:hAnsi="宋体" w:eastAsia="宋体" w:cs="宋体"/>
                <w:spacing w:val="9"/>
              </w:rPr>
              <w:t>未采购节能</w:t>
            </w:r>
          </w:p>
          <w:p w14:paraId="3432346F">
            <w:pPr>
              <w:pStyle w:val="12"/>
              <w:spacing w:before="157" w:line="221" w:lineRule="auto"/>
              <w:ind w:left="207"/>
              <w:rPr>
                <w:rFonts w:hint="eastAsia" w:ascii="宋体" w:hAnsi="宋体" w:eastAsia="宋体" w:cs="宋体"/>
              </w:rPr>
            </w:pPr>
            <w:r>
              <w:rPr>
                <w:rFonts w:hint="eastAsia" w:ascii="宋体" w:hAnsi="宋体" w:eastAsia="宋体" w:cs="宋体"/>
                <w:spacing w:val="8"/>
              </w:rPr>
              <w:t>产品原因</w:t>
            </w:r>
          </w:p>
        </w:tc>
        <w:tc>
          <w:tcPr>
            <w:tcW w:w="3699" w:type="dxa"/>
            <w:vAlign w:val="top"/>
          </w:tcPr>
          <w:p w14:paraId="57644C31">
            <w:pPr>
              <w:spacing w:before="301" w:line="164" w:lineRule="auto"/>
              <w:ind w:left="98"/>
              <w:rPr>
                <w:rFonts w:hint="eastAsia" w:ascii="宋体" w:hAnsi="宋体" w:eastAsia="宋体" w:cs="宋体"/>
                <w:sz w:val="19"/>
                <w:szCs w:val="19"/>
              </w:rPr>
            </w:pPr>
            <w:r>
              <w:rPr>
                <w:rFonts w:hint="eastAsia" w:ascii="宋体" w:hAnsi="宋体" w:eastAsia="宋体" w:cs="宋体"/>
                <w:sz w:val="19"/>
                <w:szCs w:val="19"/>
              </w:rPr>
              <w:t>/</w:t>
            </w:r>
          </w:p>
        </w:tc>
      </w:tr>
      <w:tr w14:paraId="1C013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13" w:type="dxa"/>
            <w:vMerge w:val="continue"/>
            <w:tcBorders>
              <w:top w:val="nil"/>
              <w:bottom w:val="nil"/>
            </w:tcBorders>
            <w:vAlign w:val="top"/>
          </w:tcPr>
          <w:p w14:paraId="7AAB6E0C">
            <w:pPr>
              <w:rPr>
                <w:rFonts w:hint="eastAsia" w:ascii="宋体" w:hAnsi="宋体" w:eastAsia="宋体" w:cs="宋体"/>
                <w:sz w:val="21"/>
              </w:rPr>
            </w:pPr>
          </w:p>
        </w:tc>
        <w:tc>
          <w:tcPr>
            <w:tcW w:w="1223" w:type="dxa"/>
            <w:vAlign w:val="top"/>
          </w:tcPr>
          <w:p w14:paraId="31560614">
            <w:pPr>
              <w:pStyle w:val="12"/>
              <w:spacing w:before="88" w:line="221" w:lineRule="auto"/>
              <w:ind w:left="97"/>
              <w:rPr>
                <w:rFonts w:hint="eastAsia" w:ascii="宋体" w:hAnsi="宋体" w:eastAsia="宋体" w:cs="宋体"/>
              </w:rPr>
            </w:pPr>
            <w:r>
              <w:rPr>
                <w:rFonts w:hint="eastAsia" w:ascii="宋体" w:hAnsi="宋体" w:eastAsia="宋体" w:cs="宋体"/>
                <w:spacing w:val="9"/>
              </w:rPr>
              <w:t>是否采购环</w:t>
            </w:r>
          </w:p>
          <w:p w14:paraId="723FB208">
            <w:pPr>
              <w:pStyle w:val="12"/>
              <w:spacing w:before="157" w:line="221" w:lineRule="auto"/>
              <w:ind w:left="299"/>
              <w:rPr>
                <w:rFonts w:hint="eastAsia" w:ascii="宋体" w:hAnsi="宋体" w:eastAsia="宋体" w:cs="宋体"/>
              </w:rPr>
            </w:pPr>
            <w:r>
              <w:rPr>
                <w:rFonts w:hint="eastAsia" w:ascii="宋体" w:hAnsi="宋体" w:eastAsia="宋体" w:cs="宋体"/>
                <w:spacing w:val="6"/>
              </w:rPr>
              <w:t>保产品</w:t>
            </w:r>
          </w:p>
        </w:tc>
        <w:tc>
          <w:tcPr>
            <w:tcW w:w="3682" w:type="dxa"/>
            <w:vAlign w:val="top"/>
          </w:tcPr>
          <w:p w14:paraId="0DAD7BA0">
            <w:pPr>
              <w:pStyle w:val="12"/>
              <w:spacing w:before="280" w:line="222" w:lineRule="auto"/>
              <w:ind w:left="108"/>
              <w:rPr>
                <w:rFonts w:hint="eastAsia" w:ascii="宋体" w:hAnsi="宋体" w:eastAsia="宋体" w:cs="宋体"/>
              </w:rPr>
            </w:pPr>
            <w:r>
              <w:rPr>
                <w:rFonts w:hint="eastAsia" w:ascii="宋体" w:hAnsi="宋体" w:eastAsia="宋体" w:cs="宋体"/>
              </w:rPr>
              <w:t>否</w:t>
            </w:r>
          </w:p>
        </w:tc>
        <w:tc>
          <w:tcPr>
            <w:tcW w:w="1235" w:type="dxa"/>
            <w:vAlign w:val="top"/>
          </w:tcPr>
          <w:p w14:paraId="4C47993C">
            <w:pPr>
              <w:pStyle w:val="12"/>
              <w:spacing w:before="88" w:line="221" w:lineRule="auto"/>
              <w:ind w:left="108"/>
              <w:rPr>
                <w:rFonts w:hint="eastAsia" w:ascii="宋体" w:hAnsi="宋体" w:eastAsia="宋体" w:cs="宋体"/>
              </w:rPr>
            </w:pPr>
            <w:r>
              <w:rPr>
                <w:rFonts w:hint="eastAsia" w:ascii="宋体" w:hAnsi="宋体" w:eastAsia="宋体" w:cs="宋体"/>
                <w:spacing w:val="9"/>
              </w:rPr>
              <w:t>未采购环保</w:t>
            </w:r>
          </w:p>
          <w:p w14:paraId="14FFA6F8">
            <w:pPr>
              <w:pStyle w:val="12"/>
              <w:spacing w:before="157" w:line="221" w:lineRule="auto"/>
              <w:ind w:left="207"/>
              <w:rPr>
                <w:rFonts w:hint="eastAsia" w:ascii="宋体" w:hAnsi="宋体" w:eastAsia="宋体" w:cs="宋体"/>
              </w:rPr>
            </w:pPr>
            <w:r>
              <w:rPr>
                <w:rFonts w:hint="eastAsia" w:ascii="宋体" w:hAnsi="宋体" w:eastAsia="宋体" w:cs="宋体"/>
                <w:spacing w:val="8"/>
              </w:rPr>
              <w:t>产品原因</w:t>
            </w:r>
          </w:p>
        </w:tc>
        <w:tc>
          <w:tcPr>
            <w:tcW w:w="3699" w:type="dxa"/>
            <w:vAlign w:val="top"/>
          </w:tcPr>
          <w:p w14:paraId="0A0FF7CF">
            <w:pPr>
              <w:spacing w:before="304" w:line="164" w:lineRule="auto"/>
              <w:ind w:left="98"/>
              <w:rPr>
                <w:rFonts w:hint="eastAsia" w:ascii="宋体" w:hAnsi="宋体" w:eastAsia="宋体" w:cs="宋体"/>
                <w:sz w:val="19"/>
                <w:szCs w:val="19"/>
              </w:rPr>
            </w:pPr>
            <w:r>
              <w:rPr>
                <w:rFonts w:hint="eastAsia" w:ascii="宋体" w:hAnsi="宋体" w:eastAsia="宋体" w:cs="宋体"/>
                <w:sz w:val="19"/>
                <w:szCs w:val="19"/>
              </w:rPr>
              <w:t>/</w:t>
            </w:r>
          </w:p>
        </w:tc>
      </w:tr>
      <w:tr w14:paraId="42650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13" w:type="dxa"/>
            <w:vMerge w:val="continue"/>
            <w:tcBorders>
              <w:top w:val="nil"/>
            </w:tcBorders>
            <w:vAlign w:val="top"/>
          </w:tcPr>
          <w:p w14:paraId="52C7E959">
            <w:pPr>
              <w:rPr>
                <w:rFonts w:hint="eastAsia" w:ascii="宋体" w:hAnsi="宋体" w:eastAsia="宋体" w:cs="宋体"/>
                <w:sz w:val="21"/>
              </w:rPr>
            </w:pPr>
          </w:p>
        </w:tc>
        <w:tc>
          <w:tcPr>
            <w:tcW w:w="1223" w:type="dxa"/>
            <w:vAlign w:val="top"/>
          </w:tcPr>
          <w:p w14:paraId="163935D5">
            <w:pPr>
              <w:pStyle w:val="12"/>
              <w:spacing w:before="90" w:line="221" w:lineRule="auto"/>
              <w:ind w:left="97"/>
              <w:rPr>
                <w:rFonts w:hint="eastAsia" w:ascii="宋体" w:hAnsi="宋体" w:eastAsia="宋体" w:cs="宋体"/>
              </w:rPr>
            </w:pPr>
            <w:r>
              <w:rPr>
                <w:rFonts w:hint="eastAsia" w:ascii="宋体" w:hAnsi="宋体" w:eastAsia="宋体" w:cs="宋体"/>
                <w:spacing w:val="9"/>
              </w:rPr>
              <w:t>是否采购进</w:t>
            </w:r>
          </w:p>
          <w:p w14:paraId="2CB8C187">
            <w:pPr>
              <w:pStyle w:val="12"/>
              <w:spacing w:before="157" w:line="221" w:lineRule="auto"/>
              <w:ind w:left="327"/>
              <w:rPr>
                <w:rFonts w:hint="eastAsia" w:ascii="宋体" w:hAnsi="宋体" w:eastAsia="宋体" w:cs="宋体"/>
              </w:rPr>
            </w:pPr>
            <w:r>
              <w:rPr>
                <w:rFonts w:hint="eastAsia" w:ascii="宋体" w:hAnsi="宋体" w:eastAsia="宋体" w:cs="宋体"/>
                <w:spacing w:val="-3"/>
              </w:rPr>
              <w:t>口产品</w:t>
            </w:r>
          </w:p>
        </w:tc>
        <w:tc>
          <w:tcPr>
            <w:tcW w:w="3682" w:type="dxa"/>
            <w:vAlign w:val="top"/>
          </w:tcPr>
          <w:p w14:paraId="2BCE3191">
            <w:pPr>
              <w:pStyle w:val="12"/>
              <w:spacing w:before="283" w:line="222" w:lineRule="auto"/>
              <w:ind w:left="108"/>
              <w:rPr>
                <w:rFonts w:hint="eastAsia" w:ascii="宋体" w:hAnsi="宋体" w:eastAsia="宋体" w:cs="宋体"/>
              </w:rPr>
            </w:pPr>
            <w:r>
              <w:rPr>
                <w:rFonts w:hint="eastAsia" w:ascii="宋体" w:hAnsi="宋体" w:eastAsia="宋体" w:cs="宋体"/>
              </w:rPr>
              <w:t>否</w:t>
            </w:r>
          </w:p>
        </w:tc>
        <w:tc>
          <w:tcPr>
            <w:tcW w:w="1235" w:type="dxa"/>
            <w:vAlign w:val="top"/>
          </w:tcPr>
          <w:p w14:paraId="16178340">
            <w:pPr>
              <w:pStyle w:val="12"/>
              <w:spacing w:before="91" w:line="222" w:lineRule="auto"/>
              <w:ind w:left="10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14:textFill>
                  <w14:solidFill>
                    <w14:schemeClr w14:val="tx1"/>
                  </w14:solidFill>
                </w14:textFill>
              </w:rPr>
              <w:t>标的物所属</w:t>
            </w:r>
          </w:p>
          <w:p w14:paraId="6A1AFCBC">
            <w:pPr>
              <w:pStyle w:val="12"/>
              <w:spacing w:before="155" w:line="222" w:lineRule="auto"/>
              <w:ind w:left="41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行业</w:t>
            </w:r>
          </w:p>
        </w:tc>
        <w:tc>
          <w:tcPr>
            <w:tcW w:w="3699" w:type="dxa"/>
            <w:vAlign w:val="top"/>
          </w:tcPr>
          <w:p w14:paraId="3092BFED">
            <w:pPr>
              <w:pStyle w:val="12"/>
              <w:spacing w:before="282" w:line="234" w:lineRule="auto"/>
              <w:ind w:left="10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auto"/>
                <w:spacing w:val="-3"/>
              </w:rPr>
              <w:t>批发</w:t>
            </w:r>
            <w:r>
              <w:rPr>
                <w:rFonts w:hint="eastAsia" w:ascii="宋体" w:hAnsi="宋体" w:eastAsia="宋体" w:cs="宋体"/>
                <w:color w:val="auto"/>
              </w:rPr>
              <w:t>业</w:t>
            </w:r>
          </w:p>
        </w:tc>
      </w:tr>
    </w:tbl>
    <w:p w14:paraId="7D1051A7">
      <w:pPr>
        <w:pStyle w:val="4"/>
        <w:spacing w:before="147" w:line="221" w:lineRule="auto"/>
        <w:ind w:left="392"/>
        <w:rPr>
          <w:rFonts w:hint="eastAsia" w:ascii="宋体" w:hAnsi="宋体" w:eastAsia="宋体" w:cs="宋体"/>
          <w:spacing w:val="11"/>
          <w:lang w:eastAsia="zh-CN"/>
        </w:rPr>
      </w:pPr>
      <w:r>
        <w:rPr>
          <w:rFonts w:hint="eastAsia" w:ascii="宋体" w:hAnsi="宋体" w:eastAsia="宋体" w:cs="宋体"/>
          <w:spacing w:val="1"/>
        </w:rPr>
        <w:t>标的名称：</w:t>
      </w:r>
      <w:r>
        <w:rPr>
          <w:rFonts w:hint="eastAsia" w:ascii="宋体" w:hAnsi="宋体" w:eastAsia="宋体" w:cs="宋体"/>
        </w:rPr>
        <w:t>工</w:t>
      </w:r>
      <w:r>
        <w:rPr>
          <w:rFonts w:hint="eastAsia" w:ascii="宋体" w:hAnsi="宋体" w:eastAsia="宋体" w:cs="宋体"/>
          <w:lang w:eastAsia="zh-Hans"/>
        </w:rPr>
        <w:t>科类</w:t>
      </w:r>
      <w:r>
        <w:rPr>
          <w:rFonts w:hint="eastAsia" w:ascii="宋体" w:hAnsi="宋体" w:eastAsia="宋体" w:cs="宋体"/>
        </w:rPr>
        <w:t>中文</w:t>
      </w:r>
      <w:r>
        <w:rPr>
          <w:rFonts w:hint="eastAsia" w:ascii="宋体" w:hAnsi="宋体" w:eastAsia="宋体" w:cs="宋体"/>
          <w:lang w:eastAsia="zh-Hans"/>
        </w:rPr>
        <w:t>图书</w:t>
      </w:r>
    </w:p>
    <w:tbl>
      <w:tblPr>
        <w:tblStyle w:val="8"/>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020"/>
        <w:gridCol w:w="800"/>
        <w:gridCol w:w="8500"/>
      </w:tblGrid>
      <w:tr w14:paraId="2A1064C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1020" w:type="dxa"/>
            <w:tcBorders>
              <w:top w:val="single" w:color="000000" w:sz="4" w:space="0"/>
              <w:left w:val="single" w:color="000000" w:sz="4" w:space="0"/>
              <w:bottom w:val="single" w:color="000000" w:sz="4" w:space="0"/>
              <w:right w:val="single" w:color="000000" w:sz="4" w:space="0"/>
            </w:tcBorders>
            <w:vAlign w:val="top"/>
          </w:tcPr>
          <w:p w14:paraId="4A234F77">
            <w:pPr>
              <w:spacing w:before="36" w:after="0" w:line="239" w:lineRule="auto"/>
              <w:jc w:val="center"/>
              <w:rPr>
                <w:rFonts w:hint="eastAsia" w:ascii="宋体" w:hAnsi="宋体" w:eastAsia="宋体" w:cs="宋体"/>
                <w:sz w:val="19"/>
                <w:szCs w:val="19"/>
              </w:rPr>
            </w:pPr>
            <w:r>
              <w:rPr>
                <w:rFonts w:hint="eastAsia" w:ascii="宋体" w:hAnsi="宋体" w:eastAsia="宋体" w:cs="宋体"/>
                <w:color w:val="000000"/>
                <w:sz w:val="19"/>
                <w:szCs w:val="19"/>
              </w:rPr>
              <w:t>参数性质</w:t>
            </w:r>
          </w:p>
        </w:tc>
        <w:tc>
          <w:tcPr>
            <w:tcW w:w="800" w:type="dxa"/>
            <w:tcBorders>
              <w:top w:val="single" w:color="000000" w:sz="4" w:space="0"/>
              <w:left w:val="single" w:color="000000" w:sz="4" w:space="0"/>
              <w:bottom w:val="single" w:color="000000" w:sz="4" w:space="0"/>
              <w:right w:val="single" w:color="000000" w:sz="4" w:space="0"/>
            </w:tcBorders>
            <w:vAlign w:val="top"/>
          </w:tcPr>
          <w:p w14:paraId="10964356">
            <w:pPr>
              <w:spacing w:before="36" w:after="0" w:line="239" w:lineRule="auto"/>
              <w:ind w:firstLine="122"/>
              <w:jc w:val="center"/>
              <w:rPr>
                <w:rFonts w:hint="eastAsia" w:ascii="宋体" w:hAnsi="宋体" w:eastAsia="宋体" w:cs="宋体"/>
                <w:sz w:val="19"/>
                <w:szCs w:val="19"/>
              </w:rPr>
            </w:pPr>
            <w:r>
              <w:rPr>
                <w:rFonts w:hint="eastAsia" w:ascii="宋体" w:hAnsi="宋体" w:eastAsia="宋体" w:cs="宋体"/>
                <w:color w:val="000000"/>
                <w:sz w:val="19"/>
                <w:szCs w:val="19"/>
              </w:rPr>
              <w:t>序号</w:t>
            </w:r>
          </w:p>
        </w:tc>
        <w:tc>
          <w:tcPr>
            <w:tcW w:w="8500" w:type="dxa"/>
            <w:tcBorders>
              <w:top w:val="single" w:color="000000" w:sz="4" w:space="0"/>
              <w:left w:val="single" w:color="000000" w:sz="4" w:space="0"/>
              <w:bottom w:val="single" w:color="000000" w:sz="4" w:space="0"/>
              <w:right w:val="single" w:color="000000" w:sz="4" w:space="0"/>
            </w:tcBorders>
            <w:vAlign w:val="top"/>
          </w:tcPr>
          <w:p w14:paraId="66FC24EA">
            <w:pPr>
              <w:spacing w:before="56" w:after="0" w:line="239" w:lineRule="auto"/>
              <w:ind w:firstLine="103"/>
              <w:jc w:val="center"/>
              <w:rPr>
                <w:rFonts w:hint="eastAsia" w:ascii="宋体" w:hAnsi="宋体" w:eastAsia="宋体" w:cs="宋体"/>
                <w:sz w:val="19"/>
                <w:szCs w:val="19"/>
              </w:rPr>
            </w:pPr>
            <w:r>
              <w:rPr>
                <w:rFonts w:hint="eastAsia" w:ascii="宋体" w:hAnsi="宋体" w:eastAsia="宋体" w:cs="宋体"/>
                <w:color w:val="000000"/>
                <w:sz w:val="19"/>
                <w:szCs w:val="19"/>
              </w:rPr>
              <w:t>技术参数与性能指标</w:t>
            </w:r>
          </w:p>
        </w:tc>
      </w:tr>
      <w:tr w14:paraId="5470A30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1020" w:type="dxa"/>
            <w:tcBorders>
              <w:top w:val="single" w:color="000000" w:sz="4" w:space="0"/>
              <w:left w:val="single" w:color="000000" w:sz="4" w:space="0"/>
              <w:bottom w:val="single" w:color="000000" w:sz="4" w:space="0"/>
              <w:right w:val="single" w:color="000000" w:sz="4" w:space="0"/>
            </w:tcBorders>
            <w:vAlign w:val="top"/>
          </w:tcPr>
          <w:p w14:paraId="78CA3B5B">
            <w:pPr>
              <w:spacing w:before="36" w:after="0" w:line="239" w:lineRule="auto"/>
              <w:jc w:val="center"/>
              <w:rPr>
                <w:rFonts w:hint="eastAsia" w:ascii="宋体" w:hAnsi="宋体" w:eastAsia="宋体" w:cs="宋体"/>
                <w:color w:val="000000"/>
                <w:sz w:val="19"/>
                <w:szCs w:val="19"/>
              </w:rPr>
            </w:pPr>
          </w:p>
        </w:tc>
        <w:tc>
          <w:tcPr>
            <w:tcW w:w="800" w:type="dxa"/>
            <w:tcBorders>
              <w:top w:val="single" w:color="000000" w:sz="4" w:space="0"/>
              <w:left w:val="single" w:color="000000" w:sz="4" w:space="0"/>
              <w:bottom w:val="single" w:color="000000" w:sz="4" w:space="0"/>
              <w:right w:val="single" w:color="000000" w:sz="4" w:space="0"/>
            </w:tcBorders>
            <w:vAlign w:val="top"/>
          </w:tcPr>
          <w:p w14:paraId="5E9F01FD">
            <w:pPr>
              <w:spacing w:before="36" w:after="0" w:line="239" w:lineRule="auto"/>
              <w:ind w:firstLine="122"/>
              <w:jc w:val="both"/>
              <w:rPr>
                <w:rFonts w:hint="eastAsia" w:ascii="宋体" w:hAnsi="宋体" w:eastAsia="宋体" w:cs="宋体"/>
                <w:color w:val="000000"/>
                <w:sz w:val="19"/>
                <w:szCs w:val="19"/>
              </w:rPr>
            </w:pPr>
          </w:p>
        </w:tc>
        <w:tc>
          <w:tcPr>
            <w:tcW w:w="8500" w:type="dxa"/>
            <w:tcBorders>
              <w:top w:val="single" w:color="000000" w:sz="4" w:space="0"/>
              <w:left w:val="single" w:color="000000" w:sz="4" w:space="0"/>
              <w:bottom w:val="single" w:color="000000" w:sz="4" w:space="0"/>
              <w:right w:val="single" w:color="000000" w:sz="4" w:space="0"/>
            </w:tcBorders>
            <w:vAlign w:val="top"/>
          </w:tcPr>
          <w:p w14:paraId="73E556EC">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sz w:val="19"/>
                <w:szCs w:val="19"/>
              </w:rPr>
              <w:t>1</w:t>
            </w:r>
            <w:r>
              <w:rPr>
                <w:rFonts w:hint="eastAsia" w:ascii="宋体" w:hAnsi="宋体" w:eastAsia="宋体" w:cs="宋体"/>
                <w:color w:val="000000"/>
                <w:sz w:val="19"/>
                <w:szCs w:val="19"/>
              </w:rPr>
              <w:t>、基本要求</w:t>
            </w:r>
          </w:p>
          <w:p w14:paraId="137CF935">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①</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与全国大多数出版机构有直接的业务往来，图书经营品种至少达到当年全国出版图书品种的60%以上。</w:t>
            </w:r>
          </w:p>
          <w:p w14:paraId="6ACE2A39">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②</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必须能保证涵盖我校95%以上理工科专业所需图书的采购供应，根据我校专业学科设置，提供机械、电子、电气、航空、建筑、室内设计、风景园林、航空测量、无人机、化工、材料、通信、电气、自动化、测绘、计算机、数控、汽车、物流等学科的中文图书；</w:t>
            </w:r>
          </w:p>
          <w:p w14:paraId="65DA4184">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③</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必须能满足我校对高等教育出版社、科学出版社、机械工业出版社、化学工业出版社、电子工业出版社、人民邮电出版社、清华大学出版社、建筑工业出版社等用书。</w:t>
            </w:r>
          </w:p>
          <w:p w14:paraId="47CEE223">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④</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需提供高等教育出版社、科学出版社、机械工业出版社、化学工业出版社、电子工业出版社、人民邮电出版社、清华大学出版社、建筑工业出版社等出版社合法的出版社授权。</w:t>
            </w:r>
          </w:p>
          <w:p w14:paraId="21DBA12A">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C00000"/>
                <w:sz w:val="19"/>
                <w:szCs w:val="19"/>
              </w:rPr>
              <w:t>★</w:t>
            </w:r>
            <w:r>
              <w:rPr>
                <w:rFonts w:hint="eastAsia" w:ascii="宋体" w:hAnsi="宋体" w:eastAsia="宋体" w:cs="宋体"/>
                <w:color w:val="000000"/>
                <w:sz w:val="19"/>
                <w:szCs w:val="19"/>
              </w:rPr>
              <w:t>⑤</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应保证本标段采购的图书不少于1.2万册。</w:t>
            </w:r>
          </w:p>
          <w:p w14:paraId="667631A8">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C00000"/>
                <w:sz w:val="19"/>
                <w:szCs w:val="19"/>
              </w:rPr>
              <w:t>★</w:t>
            </w:r>
            <w:r>
              <w:rPr>
                <w:rFonts w:hint="eastAsia" w:ascii="宋体" w:hAnsi="宋体" w:eastAsia="宋体" w:cs="宋体"/>
                <w:color w:val="000000"/>
                <w:sz w:val="19"/>
                <w:szCs w:val="19"/>
              </w:rPr>
              <w:t>2、图书质量要求</w:t>
            </w:r>
          </w:p>
          <w:p w14:paraId="239569A8">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（1）</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必须保证提供的图书为国家正规出版社的正版图书，不得加入盗版图书及其它类型非法出版物。若出现有盗版或其它类型非法出版物，一经查实，我校将拒付书款，终止合同，</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要承担所有经济损失和法律责任。</w:t>
            </w:r>
          </w:p>
          <w:p w14:paraId="145EEA76">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（2）</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所供图书必须与我校图书馆提供的图书采购订单相符，不得更换或搭配未订购的图书，如果出现违例，超出订单以外的图书我校将不予以付款。</w:t>
            </w:r>
          </w:p>
          <w:p w14:paraId="38BB7991">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（3）在验收图书的过程中，如发现因出版信息、预定信息不完整造成的不适合本馆收藏的，及其他原因造成重订、错订等图书，能保证无条件退货。因包装或运输过程造成的图书质量问题或损失，由</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负责。</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需派出人员驻校进行加工，并且费用自理。</w:t>
            </w:r>
          </w:p>
          <w:p w14:paraId="30E95117">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（4）对于出现开胶、散页、倒装、缺页、污损等有质量问题的图书，无论加工与否，</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必须无条件及时退换。</w:t>
            </w:r>
          </w:p>
          <w:p w14:paraId="6A54A230">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3、服务要求</w:t>
            </w:r>
          </w:p>
          <w:p w14:paraId="5B2FF5CB">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（1）、</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应免费及时提供全国各大出版社出版的最新图书目录信息，书目数据要完整，应包含ISBN、书名、作者、价格、摘要、读者对象、丛编、版本、开本、页码等详细信息。能根据我校需求提供各种能体现我校办学特色、转型发展的专题采购书目。标段1和标段2的</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提供的图书目录信息所包含的图书必须是202</w:t>
            </w:r>
            <w:r>
              <w:rPr>
                <w:rFonts w:hint="eastAsia" w:ascii="宋体" w:hAnsi="宋体" w:eastAsia="宋体" w:cs="宋体"/>
                <w:color w:val="000000"/>
                <w:sz w:val="19"/>
                <w:szCs w:val="19"/>
                <w:lang w:val="en-US" w:eastAsia="zh-CN"/>
              </w:rPr>
              <w:t>5</w:t>
            </w:r>
            <w:r>
              <w:rPr>
                <w:rFonts w:hint="eastAsia" w:ascii="宋体" w:hAnsi="宋体" w:eastAsia="宋体" w:cs="宋体"/>
                <w:color w:val="000000"/>
                <w:sz w:val="19"/>
                <w:szCs w:val="19"/>
              </w:rPr>
              <w:t>年出版的新书，所有标段的</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提供的书目信息不应包含能源、医疗、农业等与我校专业无关的专业图书。书目应该包含但不限于本标段指定的出版社所出版的图书。</w:t>
            </w:r>
          </w:p>
          <w:p w14:paraId="400A2055">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（2）、</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收到图书采购订单后应在一个工作日内以电话、电子邮件方式回告，核实订单的图书预订册数和金额，以最短时间、最优方案根据我校图书馆提供的书目订单组织图书。及时向我校图书馆通报图书组织情况，对于未采购到的图书说明原因。</w:t>
            </w:r>
          </w:p>
          <w:p w14:paraId="7F7E7990">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（3）、当部分图书出版实际价格比订单价格额高出30%、ISBN和书名等信息与采访数据不符时，</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应及时与我校图书馆联系确认后再组织图书。否则，我校图书馆有权拒收。</w:t>
            </w:r>
          </w:p>
          <w:p w14:paraId="4647CB1B">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（4）、</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应满足我校图书馆提出的到全国大型书市、各级图书展览会或指定地点现场采购图书的要求，负责安排图书现采有关事宜，并承担相关费用。</w:t>
            </w:r>
          </w:p>
          <w:p w14:paraId="2B32DB13">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（5）、标段1和标段2的</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收到我校图书馆图书订购单之日起，预订中文图书应在20个自然日内送书到指定地点，到书率不低于90%；现采中文图书应在15个自然日内送书到指定地点，到书率不低于98%。采购图书未按时间要求送到我校图书馆的，我校将拒付书款，终止合同，</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 xml:space="preserve">要承担所有经济损失和法律责任。 </w:t>
            </w:r>
          </w:p>
          <w:p w14:paraId="394C45ED">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C00000"/>
                <w:sz w:val="19"/>
                <w:szCs w:val="19"/>
              </w:rPr>
              <w:t>★</w:t>
            </w:r>
            <w:r>
              <w:rPr>
                <w:rFonts w:hint="eastAsia" w:ascii="宋体" w:hAnsi="宋体" w:eastAsia="宋体" w:cs="宋体"/>
                <w:color w:val="000000"/>
                <w:sz w:val="19"/>
                <w:szCs w:val="19"/>
              </w:rPr>
              <w:t>（6）、</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应将图书免费送到我校图书馆指定地点，对涉及我校两校区共同收藏的图书品种，</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应按照我校图书馆要求在图书加工及编目前（或后）免费将对应图书送到指定位置，并承担期间发生的费用。随书提供图书总清单一份和每包书清单一式两份，总清单上要注明订单号、批次号、本批书种数、册数、码洋，分包清单注明该包书的码洋、书名、书号、定价、出版社、复本等详细信息，以便于图书的验收。送书同时将本批书的编目MARC数据发到我校图书馆。图书在到达指定地点前发生的不可预见的风险均由</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承担。</w:t>
            </w:r>
          </w:p>
          <w:p w14:paraId="61FD97E9">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（7）、</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有为我院采购图书查重的义务。采购图书到馆后重复的，</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应无条件退换。</w:t>
            </w:r>
          </w:p>
          <w:p w14:paraId="7CFC4727">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（8）、</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应具有满足招标单位现场采购图书要求的固定的营业场所，或可供现采的仓储式现货库房或样本库。外省</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需在我校所处地域或周边设有办事处。</w:t>
            </w:r>
          </w:p>
          <w:p w14:paraId="765480C5">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（9）、</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应提供线上选购图书服务。</w:t>
            </w:r>
          </w:p>
          <w:p w14:paraId="296DB0F8">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（10）、</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所提供的图书价格是包干价，包括现采所需费用、运费、税费、招标代理服务费、售后服务费等一切费用，还应包括免费全加工服务（图书加工中涉及到的RFID芯片【远望谷】、条形码、磁条、胶带等所有材料由投标人按学校要求的规格及质量免费提供）及新编图书按图书馆要求免费上架服务。</w:t>
            </w:r>
          </w:p>
          <w:p w14:paraId="1E4EDB2B">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（11）、订购图书经我校图书馆验收合格后予以付款，付款金额以实际验收图书为准。</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应履行其价格结算优惠承诺，提供合法正规的发票，并在发票上注明图书码洋、册数、销售折扣</w:t>
            </w:r>
            <w:r>
              <w:rPr>
                <w:rFonts w:hint="eastAsia" w:ascii="宋体" w:hAnsi="宋体" w:eastAsia="宋体" w:cs="宋体"/>
                <w:color w:val="000000"/>
                <w:sz w:val="19"/>
                <w:szCs w:val="19"/>
                <w:lang w:val="en-US" w:eastAsia="zh-CN"/>
              </w:rPr>
              <w:t>率</w:t>
            </w:r>
            <w:r>
              <w:rPr>
                <w:rFonts w:hint="eastAsia" w:ascii="宋体" w:hAnsi="宋体" w:eastAsia="宋体" w:cs="宋体"/>
                <w:color w:val="000000"/>
                <w:sz w:val="19"/>
                <w:szCs w:val="19"/>
              </w:rPr>
              <w:t>、实洋等项内容。</w:t>
            </w:r>
          </w:p>
          <w:p w14:paraId="3D89C3A3">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（12）、</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 xml:space="preserve">应积极协助采购方解决在采购过程中遇见的其他问题。 </w:t>
            </w:r>
          </w:p>
          <w:p w14:paraId="681B802A">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4、加工技术要求</w:t>
            </w:r>
          </w:p>
          <w:p w14:paraId="25FD7D10">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（1）、</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必须能够提供印刷和机读目录，包括采访数据和编目MARC数据，数据格式符合《CALIS联合目录中文图书著录细则》，标准图书分类以《中国图书馆分类法》为准，并能适用于我校图书馆使用的管理系统（</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可提供MARC数据样本以及其编目人员经CALIS或国家图书馆培训合格证明）。同时，确保所提供的数据能正常传递、下载、数据导入并及时更新。</w:t>
            </w:r>
          </w:p>
          <w:p w14:paraId="08E013A2">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C00000"/>
                <w:sz w:val="19"/>
                <w:szCs w:val="19"/>
              </w:rPr>
              <w:t>★</w:t>
            </w:r>
            <w:r>
              <w:rPr>
                <w:rFonts w:hint="eastAsia" w:ascii="宋体" w:hAnsi="宋体" w:eastAsia="宋体" w:cs="宋体"/>
                <w:color w:val="000000"/>
                <w:sz w:val="19"/>
                <w:szCs w:val="19"/>
              </w:rPr>
              <w:t>（2）、</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须免费为我院图书馆提供符合我院要求的所有图书加工服务，主要包括：</w:t>
            </w:r>
          </w:p>
          <w:p w14:paraId="201A2299">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免费提供粘贴防盗磁条（使用指定厂商的16厘米钴基复合充销磁条，在保证图书能正常进行充消磁的前提下，一般图书300页以内安放1根，页码每超过300页多加1条。要求埋设磁条贴近图书装订缝处，牢固隐蔽不易发现。）；免费提供并粘贴条形码、RFID芯片（具体规格型号由甲方指定并确认）。</w:t>
            </w:r>
          </w:p>
          <w:p w14:paraId="5F0E9479">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以上服务涉及的相关材料及人工费用由</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承担。</w:t>
            </w:r>
          </w:p>
          <w:p w14:paraId="272C87A5">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（3）、</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需配备一定数量的专业图书著录技术人员，并按照图书馆要求在规定时间内免费完成图书编目上架工作。进驻图书馆进行编目人员必须具有使用图创图书管理系统进行编目的工作经验，编制新书书目数据按招标单位的标准执行。图书分编按照发书批次进行，每批图书分编差错率按品种计不能超过0.2%；分编差错率超过三批取消下一次招标资格。</w:t>
            </w:r>
          </w:p>
          <w:p w14:paraId="35A34084">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（4）、</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应保证所有加工、编目图书能够通过图创图书管理系统正常管理及借阅。如有错误，</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 xml:space="preserve">必须在48小时内到馆解决。 </w:t>
            </w:r>
          </w:p>
          <w:p w14:paraId="7583CC70">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C00000"/>
                <w:sz w:val="19"/>
                <w:szCs w:val="19"/>
              </w:rPr>
              <w:t>★</w:t>
            </w:r>
            <w:r>
              <w:rPr>
                <w:rFonts w:hint="eastAsia" w:ascii="宋体" w:hAnsi="宋体" w:eastAsia="宋体" w:cs="宋体"/>
                <w:color w:val="000000"/>
                <w:sz w:val="19"/>
                <w:szCs w:val="19"/>
              </w:rPr>
              <w:t>5、图书上架要求</w:t>
            </w:r>
          </w:p>
          <w:p w14:paraId="21B51380">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（1）、</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应根据中图分类法，按照图书馆要求按时免费完成新编图书上架工作，上架图书位置差错率不得高于0.05%。</w:t>
            </w:r>
          </w:p>
          <w:p w14:paraId="072D9448">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（2）、</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在完成新编图书上架工作后应及时与书库管理人员完成交接工作。</w:t>
            </w:r>
          </w:p>
          <w:p w14:paraId="2CE909C7">
            <w:pPr>
              <w:spacing w:before="56" w:after="0" w:line="239" w:lineRule="auto"/>
              <w:ind w:firstLine="103"/>
              <w:jc w:val="both"/>
              <w:rPr>
                <w:rFonts w:hint="eastAsia" w:ascii="宋体" w:hAnsi="宋体" w:eastAsia="宋体" w:cs="宋体"/>
                <w:color w:val="000000"/>
                <w:sz w:val="19"/>
                <w:szCs w:val="19"/>
              </w:rPr>
            </w:pPr>
            <w:r>
              <w:rPr>
                <w:rFonts w:hint="eastAsia" w:ascii="宋体" w:hAnsi="宋体" w:eastAsia="宋体" w:cs="宋体"/>
                <w:color w:val="000000"/>
                <w:sz w:val="19"/>
                <w:szCs w:val="19"/>
              </w:rPr>
              <w:t>（3）、对于在上架过程中发现的编目错误的图书，</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应立即对错误进行修改，修改所需的所有材料及人工费用由</w:t>
            </w:r>
            <w:r>
              <w:rPr>
                <w:rFonts w:hint="eastAsia" w:ascii="宋体" w:hAnsi="宋体" w:eastAsia="宋体" w:cs="宋体"/>
                <w:color w:val="000000"/>
                <w:sz w:val="19"/>
                <w:szCs w:val="19"/>
                <w:lang w:eastAsia="zh-CN"/>
              </w:rPr>
              <w:t>供应商</w:t>
            </w:r>
            <w:r>
              <w:rPr>
                <w:rFonts w:hint="eastAsia" w:ascii="宋体" w:hAnsi="宋体" w:eastAsia="宋体" w:cs="宋体"/>
                <w:color w:val="000000"/>
                <w:sz w:val="19"/>
                <w:szCs w:val="19"/>
              </w:rPr>
              <w:t>承担。</w:t>
            </w:r>
          </w:p>
        </w:tc>
      </w:tr>
    </w:tbl>
    <w:p w14:paraId="78AA89DA">
      <w:pPr>
        <w:pStyle w:val="4"/>
        <w:numPr>
          <w:ilvl w:val="0"/>
          <w:numId w:val="0"/>
        </w:numPr>
        <w:spacing w:line="240" w:lineRule="auto"/>
        <w:rPr>
          <w:rFonts w:hint="eastAsia" w:ascii="宋体" w:hAnsi="宋体" w:eastAsia="宋体" w:cs="宋体"/>
          <w:snapToGrid w:val="0"/>
          <w:color w:val="000000"/>
          <w:spacing w:val="1"/>
          <w:kern w:val="0"/>
          <w:sz w:val="19"/>
          <w:szCs w:val="19"/>
          <w:lang w:val="en-US" w:eastAsia="en-US" w:bidi="ar-SA"/>
        </w:rPr>
      </w:pPr>
    </w:p>
    <w:p w14:paraId="100CA2D6">
      <w:pPr>
        <w:pStyle w:val="4"/>
        <w:numPr>
          <w:ilvl w:val="0"/>
          <w:numId w:val="0"/>
        </w:numPr>
        <w:spacing w:line="240" w:lineRule="auto"/>
        <w:ind w:firstLine="192" w:firstLineChars="100"/>
        <w:rPr>
          <w:rFonts w:hint="eastAsia" w:ascii="宋体" w:hAnsi="宋体" w:eastAsia="宋体" w:cs="宋体"/>
        </w:rPr>
      </w:pPr>
      <w:r>
        <w:rPr>
          <w:rFonts w:hint="eastAsia" w:ascii="宋体" w:hAnsi="宋体" w:eastAsia="宋体" w:cs="宋体"/>
          <w:snapToGrid w:val="0"/>
          <w:color w:val="000000"/>
          <w:spacing w:val="1"/>
          <w:kern w:val="0"/>
          <w:sz w:val="19"/>
          <w:szCs w:val="19"/>
          <w:lang w:val="en-US" w:eastAsia="en-US" w:bidi="ar-SA"/>
        </w:rPr>
        <w:t>7、</w:t>
      </w:r>
      <w:r>
        <w:rPr>
          <w:rFonts w:hint="eastAsia" w:ascii="宋体" w:hAnsi="宋体" w:eastAsia="宋体" w:cs="宋体"/>
          <w:spacing w:val="1"/>
          <w:sz w:val="19"/>
          <w:szCs w:val="19"/>
        </w:rPr>
        <w:t>供</w:t>
      </w:r>
      <w:r>
        <w:rPr>
          <w:rFonts w:hint="eastAsia" w:ascii="宋体" w:hAnsi="宋体" w:eastAsia="宋体" w:cs="宋体"/>
          <w:spacing w:val="1"/>
        </w:rPr>
        <w:t>应商一般资格要求</w:t>
      </w:r>
    </w:p>
    <w:tbl>
      <w:tblPr>
        <w:tblStyle w:val="11"/>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5288"/>
        <w:gridCol w:w="4455"/>
      </w:tblGrid>
      <w:tr w14:paraId="139D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09" w:type="dxa"/>
            <w:shd w:val="clear" w:color="auto" w:fill="E2E2E2"/>
            <w:vAlign w:val="top"/>
          </w:tcPr>
          <w:p w14:paraId="75523F6F">
            <w:pPr>
              <w:pStyle w:val="12"/>
              <w:spacing w:before="88" w:line="223" w:lineRule="auto"/>
              <w:ind w:left="98"/>
              <w:rPr>
                <w:rFonts w:hint="eastAsia" w:ascii="宋体" w:hAnsi="宋体" w:eastAsia="宋体" w:cs="宋体"/>
              </w:rPr>
            </w:pPr>
            <w:r>
              <w:rPr>
                <w:rFonts w:hint="eastAsia" w:ascii="宋体" w:hAnsi="宋体" w:eastAsia="宋体" w:cs="宋体"/>
                <w:spacing w:val="3"/>
              </w:rPr>
              <w:t>序号</w:t>
            </w:r>
          </w:p>
        </w:tc>
        <w:tc>
          <w:tcPr>
            <w:tcW w:w="5288" w:type="dxa"/>
            <w:shd w:val="clear" w:color="auto" w:fill="E2E2E2"/>
            <w:vAlign w:val="top"/>
          </w:tcPr>
          <w:p w14:paraId="1FC80759">
            <w:pPr>
              <w:pStyle w:val="12"/>
              <w:spacing w:before="89" w:line="221" w:lineRule="auto"/>
              <w:ind w:left="103"/>
              <w:rPr>
                <w:rFonts w:hint="eastAsia" w:ascii="宋体" w:hAnsi="宋体" w:eastAsia="宋体" w:cs="宋体"/>
              </w:rPr>
            </w:pPr>
            <w:r>
              <w:rPr>
                <w:rFonts w:hint="eastAsia" w:ascii="宋体" w:hAnsi="宋体" w:eastAsia="宋体" w:cs="宋体"/>
                <w:spacing w:val="9"/>
              </w:rPr>
              <w:t>资格要求名称</w:t>
            </w:r>
          </w:p>
        </w:tc>
        <w:tc>
          <w:tcPr>
            <w:tcW w:w="4455" w:type="dxa"/>
            <w:shd w:val="clear" w:color="auto" w:fill="E2E2E2"/>
            <w:vAlign w:val="top"/>
          </w:tcPr>
          <w:p w14:paraId="26CD7385">
            <w:pPr>
              <w:pStyle w:val="12"/>
              <w:spacing w:before="89" w:line="221" w:lineRule="auto"/>
              <w:ind w:left="108"/>
              <w:rPr>
                <w:rFonts w:hint="eastAsia" w:ascii="宋体" w:hAnsi="宋体" w:eastAsia="宋体" w:cs="宋体"/>
              </w:rPr>
            </w:pPr>
            <w:r>
              <w:rPr>
                <w:rFonts w:hint="eastAsia" w:ascii="宋体" w:hAnsi="宋体" w:eastAsia="宋体" w:cs="宋体"/>
                <w:spacing w:val="10"/>
              </w:rPr>
              <w:t>资格要求详细说明</w:t>
            </w:r>
          </w:p>
        </w:tc>
      </w:tr>
      <w:tr w14:paraId="5C83D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09" w:type="dxa"/>
            <w:vAlign w:val="top"/>
          </w:tcPr>
          <w:p w14:paraId="73BA3255">
            <w:pPr>
              <w:spacing w:before="301" w:line="169" w:lineRule="auto"/>
              <w:ind w:left="119"/>
              <w:rPr>
                <w:rFonts w:hint="eastAsia" w:ascii="宋体" w:hAnsi="宋体" w:eastAsia="宋体" w:cs="宋体"/>
                <w:sz w:val="19"/>
                <w:szCs w:val="19"/>
              </w:rPr>
            </w:pPr>
            <w:r>
              <w:rPr>
                <w:rFonts w:hint="eastAsia" w:ascii="宋体" w:hAnsi="宋体" w:eastAsia="宋体" w:cs="宋体"/>
                <w:sz w:val="19"/>
                <w:szCs w:val="19"/>
              </w:rPr>
              <w:t>1</w:t>
            </w:r>
          </w:p>
        </w:tc>
        <w:tc>
          <w:tcPr>
            <w:tcW w:w="5288" w:type="dxa"/>
            <w:vAlign w:val="top"/>
          </w:tcPr>
          <w:p w14:paraId="6226961B">
            <w:pPr>
              <w:pStyle w:val="12"/>
              <w:spacing w:before="85" w:line="327" w:lineRule="auto"/>
              <w:ind w:left="104" w:right="192" w:hanging="4"/>
              <w:rPr>
                <w:rFonts w:hint="eastAsia" w:ascii="宋体" w:hAnsi="宋体" w:eastAsia="宋体" w:cs="宋体"/>
              </w:rPr>
            </w:pPr>
            <w:r>
              <w:rPr>
                <w:rFonts w:hint="eastAsia" w:ascii="宋体" w:hAnsi="宋体" w:eastAsia="宋体" w:cs="宋体"/>
                <w:spacing w:val="1"/>
              </w:rPr>
              <w:t>供应商应具备《中华人民共和国政府采购法》第二十二条规</w:t>
            </w:r>
            <w:r>
              <w:rPr>
                <w:rFonts w:hint="eastAsia" w:ascii="宋体" w:hAnsi="宋体" w:eastAsia="宋体" w:cs="宋体"/>
                <w:spacing w:val="17"/>
              </w:rPr>
              <w:t xml:space="preserve"> </w:t>
            </w:r>
            <w:r>
              <w:rPr>
                <w:rFonts w:hint="eastAsia" w:ascii="宋体" w:hAnsi="宋体" w:eastAsia="宋体" w:cs="宋体"/>
                <w:spacing w:val="-2"/>
              </w:rPr>
              <w:t>定的条件。</w:t>
            </w:r>
          </w:p>
        </w:tc>
        <w:tc>
          <w:tcPr>
            <w:tcW w:w="4455" w:type="dxa"/>
            <w:vAlign w:val="top"/>
          </w:tcPr>
          <w:p w14:paraId="4ED7F58A">
            <w:pPr>
              <w:pStyle w:val="12"/>
              <w:spacing w:before="85" w:line="327" w:lineRule="auto"/>
              <w:ind w:left="106" w:right="122"/>
              <w:rPr>
                <w:rFonts w:hint="eastAsia" w:ascii="宋体" w:hAnsi="宋体" w:eastAsia="宋体" w:cs="宋体"/>
              </w:rPr>
            </w:pPr>
            <w:r>
              <w:rPr>
                <w:rFonts w:hint="eastAsia" w:ascii="宋体" w:hAnsi="宋体" w:eastAsia="宋体" w:cs="宋体"/>
                <w:spacing w:val="1"/>
              </w:rPr>
              <w:t>供应商需在项目电子化交易系统中按要求填写《响</w:t>
            </w:r>
            <w:r>
              <w:rPr>
                <w:rFonts w:hint="eastAsia" w:ascii="宋体" w:hAnsi="宋体" w:eastAsia="宋体" w:cs="宋体"/>
                <w:spacing w:val="13"/>
              </w:rPr>
              <w:t xml:space="preserve"> </w:t>
            </w:r>
            <w:r>
              <w:rPr>
                <w:rFonts w:hint="eastAsia" w:ascii="宋体" w:hAnsi="宋体" w:eastAsia="宋体" w:cs="宋体"/>
                <w:spacing w:val="1"/>
              </w:rPr>
              <w:t>应函》完成承诺并进行电子签章。</w:t>
            </w:r>
          </w:p>
        </w:tc>
      </w:tr>
      <w:tr w14:paraId="4A8C0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809" w:type="dxa"/>
            <w:vAlign w:val="center"/>
          </w:tcPr>
          <w:p w14:paraId="0E3AFDAC">
            <w:pPr>
              <w:spacing w:before="73" w:line="188" w:lineRule="auto"/>
              <w:ind w:left="112" w:leftChars="0"/>
              <w:jc w:val="center"/>
              <w:rPr>
                <w:rFonts w:hint="eastAsia" w:ascii="宋体" w:hAnsi="宋体" w:eastAsia="宋体" w:cs="宋体"/>
                <w:sz w:val="19"/>
                <w:szCs w:val="19"/>
              </w:rPr>
            </w:pPr>
            <w:r>
              <w:rPr>
                <w:rFonts w:hint="eastAsia" w:ascii="宋体" w:hAnsi="宋体" w:eastAsia="宋体" w:cs="宋体"/>
                <w:sz w:val="19"/>
                <w:szCs w:val="19"/>
              </w:rPr>
              <w:t>2</w:t>
            </w:r>
          </w:p>
        </w:tc>
        <w:tc>
          <w:tcPr>
            <w:tcW w:w="5288" w:type="dxa"/>
            <w:vAlign w:val="center"/>
          </w:tcPr>
          <w:p w14:paraId="066BD5E3">
            <w:pPr>
              <w:pStyle w:val="12"/>
              <w:spacing w:before="62" w:line="221" w:lineRule="auto"/>
              <w:ind w:left="100" w:leftChars="0"/>
              <w:jc w:val="center"/>
              <w:rPr>
                <w:rFonts w:hint="eastAsia" w:ascii="宋体" w:hAnsi="宋体" w:eastAsia="宋体" w:cs="宋体"/>
                <w:color w:val="000000" w:themeColor="text1"/>
                <w:spacing w:val="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供应商应提供健全的财务会计制度的证明材料。</w:t>
            </w:r>
          </w:p>
        </w:tc>
        <w:tc>
          <w:tcPr>
            <w:tcW w:w="4455" w:type="dxa"/>
            <w:vAlign w:val="center"/>
          </w:tcPr>
          <w:p w14:paraId="1416CB5A">
            <w:pPr>
              <w:pStyle w:val="13"/>
              <w:spacing w:line="360" w:lineRule="auto"/>
              <w:ind w:firstLine="405" w:firstLineChars="209"/>
              <w:jc w:val="center"/>
              <w:rPr>
                <w:rFonts w:hint="eastAsia" w:ascii="宋体" w:hAnsi="宋体" w:eastAsia="宋体" w:cs="宋体"/>
                <w:color w:val="000000" w:themeColor="text1"/>
                <w:spacing w:val="1"/>
                <w14:textFill>
                  <w14:solidFill>
                    <w14:schemeClr w14:val="tx1"/>
                  </w14:solidFill>
                </w14:textFill>
              </w:rPr>
            </w:pPr>
            <w:r>
              <w:rPr>
                <w:rFonts w:hint="eastAsia" w:ascii="宋体" w:hAnsi="宋体" w:eastAsia="宋体" w:cs="宋体"/>
                <w:snapToGrid w:val="0"/>
                <w:color w:val="000000"/>
                <w:spacing w:val="2"/>
                <w:kern w:val="0"/>
                <w:sz w:val="19"/>
                <w:szCs w:val="19"/>
                <w:lang w:val="en-US" w:eastAsia="en-US" w:bidi="ar-SA"/>
              </w:rPr>
              <w:t>提供2023年度经审计的财务报告或开标前</w:t>
            </w:r>
            <w:r>
              <w:rPr>
                <w:rFonts w:hint="eastAsia" w:ascii="宋体" w:hAnsi="宋体" w:eastAsia="宋体" w:cs="宋体"/>
                <w:snapToGrid w:val="0"/>
                <w:color w:val="000000"/>
                <w:spacing w:val="2"/>
                <w:kern w:val="0"/>
                <w:sz w:val="19"/>
                <w:szCs w:val="19"/>
                <w:lang w:val="en-US" w:eastAsia="zh-CN" w:bidi="ar-SA"/>
              </w:rPr>
              <w:t>六</w:t>
            </w:r>
            <w:r>
              <w:rPr>
                <w:rFonts w:hint="eastAsia" w:ascii="宋体" w:hAnsi="宋体" w:eastAsia="宋体" w:cs="宋体"/>
                <w:snapToGrid w:val="0"/>
                <w:color w:val="000000"/>
                <w:spacing w:val="2"/>
                <w:kern w:val="0"/>
                <w:sz w:val="19"/>
                <w:szCs w:val="19"/>
                <w:lang w:val="en-US" w:eastAsia="en-US" w:bidi="ar-SA"/>
              </w:rPr>
              <w:t>个月内开户银行开具的资信证明及基本存款账户信息；供应商需在项目电子化交易系统中按要求上传相应证明文件并进行电子签章。</w:t>
            </w:r>
          </w:p>
        </w:tc>
      </w:tr>
      <w:tr w14:paraId="295F9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09" w:type="dxa"/>
            <w:vAlign w:val="center"/>
          </w:tcPr>
          <w:p w14:paraId="2F47A37E">
            <w:pPr>
              <w:spacing w:before="73" w:line="187" w:lineRule="auto"/>
              <w:ind w:left="112" w:leftChars="0"/>
              <w:jc w:val="center"/>
              <w:rPr>
                <w:rFonts w:hint="eastAsia" w:ascii="宋体" w:hAnsi="宋体" w:eastAsia="宋体" w:cs="宋体"/>
                <w:sz w:val="19"/>
                <w:szCs w:val="19"/>
              </w:rPr>
            </w:pPr>
            <w:r>
              <w:rPr>
                <w:rFonts w:hint="eastAsia" w:ascii="宋体" w:hAnsi="宋体" w:eastAsia="宋体" w:cs="宋体"/>
                <w:sz w:val="19"/>
                <w:szCs w:val="19"/>
              </w:rPr>
              <w:t>3</w:t>
            </w:r>
          </w:p>
        </w:tc>
        <w:tc>
          <w:tcPr>
            <w:tcW w:w="5288" w:type="dxa"/>
            <w:vAlign w:val="center"/>
          </w:tcPr>
          <w:p w14:paraId="36C1A7A7">
            <w:pPr>
              <w:pStyle w:val="12"/>
              <w:spacing w:before="88" w:line="350" w:lineRule="auto"/>
              <w:ind w:left="100" w:leftChars="0" w:right="132" w:rightChars="0" w:firstLine="1" w:firstLineChars="0"/>
              <w:jc w:val="center"/>
              <w:rPr>
                <w:rFonts w:hint="eastAsia" w:ascii="宋体" w:hAnsi="宋体" w:eastAsia="宋体" w:cs="宋体"/>
                <w:spacing w:val="1"/>
              </w:rPr>
            </w:pPr>
            <w:r>
              <w:rPr>
                <w:rFonts w:hint="eastAsia" w:ascii="宋体" w:hAnsi="宋体" w:eastAsia="宋体" w:cs="宋体"/>
                <w:spacing w:val="1"/>
              </w:rPr>
              <w:t>单位负责人为同一人或者存在直接控股、管理关系的不同供</w:t>
            </w:r>
            <w:r>
              <w:rPr>
                <w:rFonts w:hint="eastAsia" w:ascii="宋体" w:hAnsi="宋体" w:eastAsia="宋体" w:cs="宋体"/>
                <w:spacing w:val="15"/>
              </w:rPr>
              <w:t xml:space="preserve"> </w:t>
            </w:r>
            <w:r>
              <w:rPr>
                <w:rFonts w:hint="eastAsia" w:ascii="宋体" w:hAnsi="宋体" w:eastAsia="宋体" w:cs="宋体"/>
                <w:spacing w:val="1"/>
              </w:rPr>
              <w:t>应商不得参加同一合同项下的政府采购活动；为本项目提供</w:t>
            </w:r>
            <w:r>
              <w:rPr>
                <w:rFonts w:hint="eastAsia" w:ascii="宋体" w:hAnsi="宋体" w:eastAsia="宋体" w:cs="宋体"/>
              </w:rPr>
              <w:t xml:space="preserve"> </w:t>
            </w:r>
            <w:r>
              <w:rPr>
                <w:rFonts w:hint="eastAsia" w:ascii="宋体" w:hAnsi="宋体" w:eastAsia="宋体" w:cs="宋体"/>
                <w:spacing w:val="1"/>
              </w:rPr>
              <w:t>整体设计、规范编制或者项目管理、监理、检测等服务的供</w:t>
            </w:r>
            <w:r>
              <w:rPr>
                <w:rFonts w:hint="eastAsia" w:ascii="宋体" w:hAnsi="宋体" w:eastAsia="宋体" w:cs="宋体"/>
                <w:spacing w:val="17"/>
              </w:rPr>
              <w:t xml:space="preserve"> </w:t>
            </w:r>
            <w:r>
              <w:rPr>
                <w:rFonts w:hint="eastAsia" w:ascii="宋体" w:hAnsi="宋体" w:eastAsia="宋体" w:cs="宋体"/>
                <w:spacing w:val="1"/>
              </w:rPr>
              <w:t>应商，不得再参加该采购项目的其他采购活动。</w:t>
            </w:r>
          </w:p>
        </w:tc>
        <w:tc>
          <w:tcPr>
            <w:tcW w:w="4455" w:type="dxa"/>
            <w:vAlign w:val="center"/>
          </w:tcPr>
          <w:p w14:paraId="09F95BAD">
            <w:pPr>
              <w:pStyle w:val="12"/>
              <w:spacing w:before="62" w:line="375" w:lineRule="auto"/>
              <w:ind w:left="106" w:leftChars="0" w:right="122" w:rightChars="0"/>
              <w:jc w:val="center"/>
              <w:rPr>
                <w:rFonts w:hint="eastAsia" w:ascii="宋体" w:hAnsi="宋体" w:eastAsia="宋体" w:cs="宋体"/>
                <w:spacing w:val="1"/>
              </w:rPr>
            </w:pPr>
            <w:r>
              <w:rPr>
                <w:rFonts w:hint="eastAsia" w:ascii="宋体" w:hAnsi="宋体" w:eastAsia="宋体" w:cs="宋体"/>
                <w:spacing w:val="1"/>
              </w:rPr>
              <w:t>供应商需在项目电子化交易系统中按要求填写《响</w:t>
            </w:r>
            <w:r>
              <w:rPr>
                <w:rFonts w:hint="eastAsia" w:ascii="宋体" w:hAnsi="宋体" w:eastAsia="宋体" w:cs="宋体"/>
                <w:spacing w:val="13"/>
              </w:rPr>
              <w:t xml:space="preserve"> </w:t>
            </w:r>
            <w:r>
              <w:rPr>
                <w:rFonts w:hint="eastAsia" w:ascii="宋体" w:hAnsi="宋体" w:eastAsia="宋体" w:cs="宋体"/>
                <w:spacing w:val="1"/>
              </w:rPr>
              <w:t>应函》完成承诺并进行电子签章。</w:t>
            </w:r>
          </w:p>
        </w:tc>
      </w:tr>
    </w:tbl>
    <w:p w14:paraId="299BFEFA">
      <w:pPr>
        <w:pStyle w:val="4"/>
        <w:spacing w:before="147" w:line="210" w:lineRule="auto"/>
        <w:ind w:firstLine="190" w:firstLineChars="100"/>
        <w:rPr>
          <w:rFonts w:hint="eastAsia" w:ascii="宋体" w:hAnsi="宋体" w:eastAsia="宋体" w:cs="宋体"/>
        </w:rPr>
      </w:pPr>
      <w:r>
        <w:rPr>
          <w:rFonts w:hint="eastAsia" w:ascii="宋体" w:hAnsi="宋体" w:eastAsia="宋体" w:cs="宋体"/>
        </w:rPr>
        <w:t>8、供应商特殊资格要求</w:t>
      </w:r>
    </w:p>
    <w:p w14:paraId="66C5E261">
      <w:pPr>
        <w:spacing w:line="161" w:lineRule="exact"/>
        <w:rPr>
          <w:rFonts w:hint="eastAsia" w:ascii="宋体" w:hAnsi="宋体" w:eastAsia="宋体" w:cs="宋体"/>
        </w:rPr>
      </w:pPr>
    </w:p>
    <w:tbl>
      <w:tblPr>
        <w:tblStyle w:val="11"/>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3861"/>
        <w:gridCol w:w="5882"/>
      </w:tblGrid>
      <w:tr w14:paraId="39723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809" w:type="dxa"/>
            <w:shd w:val="clear" w:color="auto" w:fill="E2E2E2"/>
            <w:vAlign w:val="top"/>
          </w:tcPr>
          <w:p w14:paraId="2CB8B1D9">
            <w:pPr>
              <w:pStyle w:val="12"/>
              <w:spacing w:before="88" w:line="223" w:lineRule="auto"/>
              <w:ind w:left="98"/>
              <w:rPr>
                <w:rFonts w:hint="eastAsia" w:ascii="宋体" w:hAnsi="宋体" w:eastAsia="宋体" w:cs="宋体"/>
              </w:rPr>
            </w:pPr>
            <w:r>
              <w:rPr>
                <w:rFonts w:hint="eastAsia" w:ascii="宋体" w:hAnsi="宋体" w:eastAsia="宋体" w:cs="宋体"/>
                <w:spacing w:val="3"/>
              </w:rPr>
              <w:t>序号</w:t>
            </w:r>
          </w:p>
        </w:tc>
        <w:tc>
          <w:tcPr>
            <w:tcW w:w="3861" w:type="dxa"/>
            <w:shd w:val="clear" w:color="auto" w:fill="E2E2E2"/>
            <w:vAlign w:val="top"/>
          </w:tcPr>
          <w:p w14:paraId="67AD263B">
            <w:pPr>
              <w:pStyle w:val="12"/>
              <w:spacing w:before="89" w:line="221" w:lineRule="auto"/>
              <w:ind w:left="103"/>
              <w:rPr>
                <w:rFonts w:hint="eastAsia" w:ascii="宋体" w:hAnsi="宋体" w:eastAsia="宋体" w:cs="宋体"/>
              </w:rPr>
            </w:pPr>
            <w:r>
              <w:rPr>
                <w:rFonts w:hint="eastAsia" w:ascii="宋体" w:hAnsi="宋体" w:eastAsia="宋体" w:cs="宋体"/>
                <w:spacing w:val="9"/>
              </w:rPr>
              <w:t>资格要求名称</w:t>
            </w:r>
          </w:p>
        </w:tc>
        <w:tc>
          <w:tcPr>
            <w:tcW w:w="5882" w:type="dxa"/>
            <w:shd w:val="clear" w:color="auto" w:fill="E2E2E2"/>
            <w:vAlign w:val="top"/>
          </w:tcPr>
          <w:p w14:paraId="5339F781">
            <w:pPr>
              <w:pStyle w:val="12"/>
              <w:spacing w:before="89" w:line="221" w:lineRule="auto"/>
              <w:ind w:left="107"/>
              <w:rPr>
                <w:rFonts w:hint="eastAsia" w:ascii="宋体" w:hAnsi="宋体" w:eastAsia="宋体" w:cs="宋体"/>
              </w:rPr>
            </w:pPr>
            <w:r>
              <w:rPr>
                <w:rFonts w:hint="eastAsia" w:ascii="宋体" w:hAnsi="宋体" w:eastAsia="宋体" w:cs="宋体"/>
                <w:spacing w:val="10"/>
              </w:rPr>
              <w:t>资格要求详细说明</w:t>
            </w:r>
          </w:p>
        </w:tc>
      </w:tr>
      <w:tr w14:paraId="05680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809" w:type="dxa"/>
            <w:vAlign w:val="center"/>
          </w:tcPr>
          <w:p w14:paraId="65E86A3A">
            <w:pPr>
              <w:spacing w:before="73" w:line="186" w:lineRule="auto"/>
              <w:ind w:left="119"/>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w:t>
            </w:r>
          </w:p>
        </w:tc>
        <w:tc>
          <w:tcPr>
            <w:tcW w:w="3861" w:type="dxa"/>
            <w:vAlign w:val="center"/>
          </w:tcPr>
          <w:p w14:paraId="268B55A4">
            <w:pPr>
              <w:pStyle w:val="12"/>
              <w:spacing w:before="61" w:line="375" w:lineRule="auto"/>
              <w:ind w:left="103" w:right="110"/>
              <w:jc w:val="center"/>
              <w:rPr>
                <w:rFonts w:hint="eastAsia" w:ascii="宋体" w:hAnsi="宋体" w:eastAsia="宋体" w:cs="宋体"/>
              </w:rPr>
            </w:pPr>
            <w:r>
              <w:rPr>
                <w:rFonts w:hint="eastAsia" w:ascii="宋体" w:hAnsi="宋体" w:eastAsia="宋体" w:cs="宋体"/>
                <w:spacing w:val="1"/>
              </w:rPr>
              <w:t>具有独立承担民事责任能力的法人、其他组</w:t>
            </w:r>
            <w:r>
              <w:rPr>
                <w:rFonts w:hint="eastAsia" w:ascii="宋体" w:hAnsi="宋体" w:eastAsia="宋体" w:cs="宋体"/>
                <w:spacing w:val="6"/>
              </w:rPr>
              <w:t xml:space="preserve"> </w:t>
            </w:r>
            <w:r>
              <w:rPr>
                <w:rFonts w:hint="eastAsia" w:ascii="宋体" w:hAnsi="宋体" w:eastAsia="宋体" w:cs="宋体"/>
                <w:spacing w:val="-1"/>
              </w:rPr>
              <w:t>织或自然人</w:t>
            </w:r>
          </w:p>
        </w:tc>
        <w:tc>
          <w:tcPr>
            <w:tcW w:w="5882" w:type="dxa"/>
            <w:vAlign w:val="center"/>
          </w:tcPr>
          <w:p w14:paraId="336EFC29">
            <w:pPr>
              <w:pStyle w:val="12"/>
              <w:spacing w:before="86" w:line="350" w:lineRule="auto"/>
              <w:ind w:left="104" w:right="206" w:firstLine="1"/>
              <w:jc w:val="center"/>
              <w:rPr>
                <w:rFonts w:hint="eastAsia" w:ascii="宋体" w:hAnsi="宋体" w:eastAsia="宋体" w:cs="宋体"/>
              </w:rPr>
            </w:pPr>
            <w:r>
              <w:rPr>
                <w:rFonts w:hint="eastAsia" w:ascii="宋体" w:hAnsi="宋体" w:eastAsia="宋体" w:cs="宋体"/>
                <w:spacing w:val="2"/>
              </w:rPr>
              <w:t>提供营业执照、组织机构代码证、税务登记</w:t>
            </w:r>
            <w:r>
              <w:rPr>
                <w:rFonts w:hint="eastAsia" w:ascii="宋体" w:hAnsi="宋体" w:eastAsia="宋体" w:cs="宋体"/>
                <w:spacing w:val="1"/>
              </w:rPr>
              <w:t>证（三证合一只提供营</w:t>
            </w:r>
            <w:r>
              <w:rPr>
                <w:rFonts w:hint="eastAsia" w:ascii="宋体" w:hAnsi="宋体" w:eastAsia="宋体" w:cs="宋体"/>
              </w:rPr>
              <w:t xml:space="preserve"> 业执照，事业单位提供事业单位法人证书，</w:t>
            </w:r>
            <w:r>
              <w:rPr>
                <w:rFonts w:hint="eastAsia" w:ascii="宋体" w:hAnsi="宋体" w:eastAsia="宋体" w:cs="宋体"/>
                <w:spacing w:val="-54"/>
              </w:rPr>
              <w:t xml:space="preserve"> </w:t>
            </w:r>
            <w:r>
              <w:rPr>
                <w:rFonts w:hint="eastAsia" w:ascii="宋体" w:hAnsi="宋体" w:eastAsia="宋体" w:cs="宋体"/>
              </w:rPr>
              <w:t>自然人应提供身</w:t>
            </w:r>
            <w:r>
              <w:rPr>
                <w:rFonts w:hint="eastAsia" w:ascii="宋体" w:hAnsi="宋体" w:eastAsia="宋体" w:cs="宋体"/>
                <w:spacing w:val="-1"/>
              </w:rPr>
              <w:t>份证）</w:t>
            </w:r>
            <w:r>
              <w:rPr>
                <w:rFonts w:hint="eastAsia" w:ascii="宋体" w:hAnsi="宋体" w:eastAsia="宋体" w:cs="宋体"/>
              </w:rPr>
              <w:t xml:space="preserve"> </w:t>
            </w:r>
            <w:r>
              <w:rPr>
                <w:rFonts w:hint="eastAsia" w:ascii="宋体" w:hAnsi="宋体" w:eastAsia="宋体" w:cs="宋体"/>
                <w:spacing w:val="2"/>
              </w:rPr>
              <w:t>合法有效；供应商需在项目电子化交易系统中按</w:t>
            </w:r>
            <w:r>
              <w:rPr>
                <w:rFonts w:hint="eastAsia" w:ascii="宋体" w:hAnsi="宋体" w:eastAsia="宋体" w:cs="宋体"/>
                <w:spacing w:val="1"/>
              </w:rPr>
              <w:t>要求上传相应证明</w:t>
            </w:r>
            <w:r>
              <w:rPr>
                <w:rFonts w:hint="eastAsia" w:ascii="宋体" w:hAnsi="宋体" w:eastAsia="宋体" w:cs="宋体"/>
              </w:rPr>
              <w:t xml:space="preserve"> </w:t>
            </w:r>
            <w:r>
              <w:rPr>
                <w:rFonts w:hint="eastAsia" w:ascii="宋体" w:hAnsi="宋体" w:eastAsia="宋体" w:cs="宋体"/>
                <w:spacing w:val="1"/>
              </w:rPr>
              <w:t>文件并进行电子签章。</w:t>
            </w:r>
          </w:p>
        </w:tc>
      </w:tr>
      <w:tr w14:paraId="2254F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809" w:type="dxa"/>
            <w:vAlign w:val="center"/>
          </w:tcPr>
          <w:p w14:paraId="44FEC331">
            <w:pPr>
              <w:spacing w:before="73" w:line="188" w:lineRule="auto"/>
              <w:ind w:left="112"/>
              <w:jc w:val="center"/>
              <w:rPr>
                <w:rFonts w:hint="eastAsia" w:ascii="宋体" w:hAnsi="宋体" w:eastAsia="宋体" w:cs="宋体"/>
                <w:sz w:val="19"/>
                <w:szCs w:val="19"/>
              </w:rPr>
            </w:pPr>
            <w:r>
              <w:rPr>
                <w:rFonts w:hint="eastAsia" w:ascii="宋体" w:hAnsi="宋体" w:eastAsia="宋体" w:cs="宋体"/>
                <w:sz w:val="19"/>
                <w:szCs w:val="19"/>
              </w:rPr>
              <w:t>2</w:t>
            </w:r>
          </w:p>
        </w:tc>
        <w:tc>
          <w:tcPr>
            <w:tcW w:w="3861" w:type="dxa"/>
            <w:vAlign w:val="center"/>
          </w:tcPr>
          <w:p w14:paraId="4CC9E4A2">
            <w:pPr>
              <w:pStyle w:val="12"/>
              <w:spacing w:before="278" w:line="374" w:lineRule="auto"/>
              <w:ind w:left="99" w:right="110" w:firstLine="1"/>
              <w:jc w:val="center"/>
              <w:rPr>
                <w:rFonts w:hint="eastAsia" w:ascii="宋体" w:hAnsi="宋体" w:eastAsia="宋体" w:cs="宋体"/>
              </w:rPr>
            </w:pPr>
            <w:r>
              <w:rPr>
                <w:rFonts w:hint="eastAsia" w:ascii="宋体" w:hAnsi="宋体" w:eastAsia="宋体" w:cs="宋体"/>
                <w:spacing w:val="1"/>
              </w:rPr>
              <w:t>法定代表人参加投标时，提供本人身份证；</w:t>
            </w:r>
            <w:r>
              <w:rPr>
                <w:rFonts w:hint="eastAsia" w:ascii="宋体" w:hAnsi="宋体" w:eastAsia="宋体" w:cs="宋体"/>
                <w:spacing w:val="7"/>
              </w:rPr>
              <w:t xml:space="preserve"> </w:t>
            </w:r>
            <w:r>
              <w:rPr>
                <w:rFonts w:hint="eastAsia" w:ascii="宋体" w:hAnsi="宋体" w:eastAsia="宋体" w:cs="宋体"/>
                <w:spacing w:val="1"/>
              </w:rPr>
              <w:t>授权代表参加投标时，提供法定代表人授权</w:t>
            </w:r>
            <w:r>
              <w:rPr>
                <w:rFonts w:hint="eastAsia" w:ascii="宋体" w:hAnsi="宋体" w:eastAsia="宋体" w:cs="宋体"/>
                <w:spacing w:val="10"/>
              </w:rPr>
              <w:t xml:space="preserve"> </w:t>
            </w:r>
            <w:r>
              <w:rPr>
                <w:rFonts w:hint="eastAsia" w:ascii="宋体" w:hAnsi="宋体" w:eastAsia="宋体" w:cs="宋体"/>
                <w:spacing w:val="1"/>
              </w:rPr>
              <w:t>书和被授权人身份证；非法人单位参照执行</w:t>
            </w:r>
          </w:p>
        </w:tc>
        <w:tc>
          <w:tcPr>
            <w:tcW w:w="5882" w:type="dxa"/>
            <w:vAlign w:val="center"/>
          </w:tcPr>
          <w:p w14:paraId="1E2165C5">
            <w:pPr>
              <w:pStyle w:val="12"/>
              <w:spacing w:before="86" w:line="350" w:lineRule="auto"/>
              <w:ind w:left="104" w:right="206"/>
              <w:jc w:val="center"/>
              <w:rPr>
                <w:rFonts w:hint="eastAsia" w:ascii="宋体" w:hAnsi="宋体" w:eastAsia="宋体" w:cs="宋体"/>
              </w:rPr>
            </w:pPr>
            <w:r>
              <w:rPr>
                <w:rFonts w:hint="eastAsia" w:ascii="宋体" w:hAnsi="宋体" w:eastAsia="宋体" w:cs="宋体"/>
                <w:spacing w:val="2"/>
              </w:rPr>
              <w:t>法定代表人参加投标时，提供本人身份证；</w:t>
            </w:r>
            <w:r>
              <w:rPr>
                <w:rFonts w:hint="eastAsia" w:ascii="宋体" w:hAnsi="宋体" w:eastAsia="宋体" w:cs="宋体"/>
                <w:spacing w:val="1"/>
              </w:rPr>
              <w:t>授权代表参加投标时，</w:t>
            </w:r>
            <w:r>
              <w:rPr>
                <w:rFonts w:hint="eastAsia" w:ascii="宋体" w:hAnsi="宋体" w:eastAsia="宋体" w:cs="宋体"/>
              </w:rPr>
              <w:t xml:space="preserve"> </w:t>
            </w:r>
            <w:r>
              <w:rPr>
                <w:rFonts w:hint="eastAsia" w:ascii="宋体" w:hAnsi="宋体" w:eastAsia="宋体" w:cs="宋体"/>
                <w:spacing w:val="1"/>
              </w:rPr>
              <w:t>提供法定代表人授权书和被授权人身份证；非法人单位参照执行；</w:t>
            </w:r>
            <w:r>
              <w:rPr>
                <w:rFonts w:hint="eastAsia" w:ascii="宋体" w:hAnsi="宋体" w:eastAsia="宋体" w:cs="宋体"/>
                <w:spacing w:val="18"/>
              </w:rPr>
              <w:t xml:space="preserve"> </w:t>
            </w:r>
            <w:r>
              <w:rPr>
                <w:rFonts w:hint="eastAsia" w:ascii="宋体" w:hAnsi="宋体" w:eastAsia="宋体" w:cs="宋体"/>
                <w:spacing w:val="2"/>
              </w:rPr>
              <w:t>供应商需在项目电子化交易系统中按要求上传</w:t>
            </w:r>
            <w:r>
              <w:rPr>
                <w:rFonts w:hint="eastAsia" w:ascii="宋体" w:hAnsi="宋体" w:eastAsia="宋体" w:cs="宋体"/>
                <w:spacing w:val="1"/>
              </w:rPr>
              <w:t>相应证明文件并进行</w:t>
            </w:r>
            <w:r>
              <w:rPr>
                <w:rFonts w:hint="eastAsia" w:ascii="宋体" w:hAnsi="宋体" w:eastAsia="宋体" w:cs="宋体"/>
              </w:rPr>
              <w:t xml:space="preserve"> </w:t>
            </w:r>
            <w:r>
              <w:rPr>
                <w:rFonts w:hint="eastAsia" w:ascii="宋体" w:hAnsi="宋体" w:eastAsia="宋体" w:cs="宋体"/>
                <w:spacing w:val="-1"/>
              </w:rPr>
              <w:t>电子签章。</w:t>
            </w:r>
          </w:p>
        </w:tc>
      </w:tr>
      <w:tr w14:paraId="3C768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809" w:type="dxa"/>
            <w:vAlign w:val="center"/>
          </w:tcPr>
          <w:p w14:paraId="7A40FF9B">
            <w:pPr>
              <w:spacing w:before="73" w:line="187" w:lineRule="auto"/>
              <w:ind w:left="112"/>
              <w:jc w:val="center"/>
              <w:rPr>
                <w:rFonts w:hint="eastAsia" w:ascii="宋体" w:hAnsi="宋体" w:eastAsia="宋体" w:cs="宋体"/>
                <w:sz w:val="19"/>
                <w:szCs w:val="19"/>
              </w:rPr>
            </w:pPr>
            <w:r>
              <w:rPr>
                <w:rFonts w:hint="eastAsia" w:ascii="宋体" w:hAnsi="宋体" w:eastAsia="宋体" w:cs="宋体"/>
                <w:sz w:val="19"/>
                <w:szCs w:val="19"/>
              </w:rPr>
              <w:t>3</w:t>
            </w:r>
          </w:p>
        </w:tc>
        <w:tc>
          <w:tcPr>
            <w:tcW w:w="3861" w:type="dxa"/>
            <w:vAlign w:val="center"/>
          </w:tcPr>
          <w:p w14:paraId="25D8E820">
            <w:pPr>
              <w:pStyle w:val="12"/>
              <w:spacing w:before="278" w:line="375" w:lineRule="auto"/>
              <w:ind w:left="103" w:right="110" w:hanging="1"/>
              <w:jc w:val="center"/>
              <w:rPr>
                <w:rFonts w:hint="eastAsia" w:ascii="宋体" w:hAnsi="宋体" w:eastAsia="宋体" w:cs="宋体"/>
              </w:rPr>
            </w:pPr>
            <w:r>
              <w:rPr>
                <w:rFonts w:hint="eastAsia" w:ascii="宋体" w:hAnsi="宋体" w:eastAsia="宋体" w:cs="宋体"/>
                <w:spacing w:val="1"/>
              </w:rPr>
              <w:t>参加政府采购活动前三年内，在经营活动中</w:t>
            </w:r>
            <w:r>
              <w:rPr>
                <w:rFonts w:hint="eastAsia" w:ascii="宋体" w:hAnsi="宋体" w:eastAsia="宋体" w:cs="宋体"/>
                <w:spacing w:val="8"/>
              </w:rPr>
              <w:t xml:space="preserve"> </w:t>
            </w:r>
            <w:r>
              <w:rPr>
                <w:rFonts w:hint="eastAsia" w:ascii="宋体" w:hAnsi="宋体" w:eastAsia="宋体" w:cs="宋体"/>
                <w:spacing w:val="1"/>
              </w:rPr>
              <w:t>没有重大违法记录的书面声明</w:t>
            </w:r>
          </w:p>
        </w:tc>
        <w:tc>
          <w:tcPr>
            <w:tcW w:w="5882" w:type="dxa"/>
            <w:vAlign w:val="center"/>
          </w:tcPr>
          <w:p w14:paraId="311B854F">
            <w:pPr>
              <w:pStyle w:val="12"/>
              <w:spacing w:before="87" w:line="342" w:lineRule="auto"/>
              <w:ind w:left="104" w:right="206" w:firstLine="2"/>
              <w:jc w:val="center"/>
              <w:rPr>
                <w:rFonts w:hint="eastAsia" w:ascii="宋体" w:hAnsi="宋体" w:eastAsia="宋体" w:cs="宋体"/>
              </w:rPr>
            </w:pPr>
            <w:r>
              <w:rPr>
                <w:rFonts w:hint="eastAsia" w:ascii="宋体" w:hAnsi="宋体" w:eastAsia="宋体" w:cs="宋体"/>
                <w:spacing w:val="1"/>
              </w:rPr>
              <w:t>参加政府采购活动前三年内，在经营活动中没有重大违法记录的书</w:t>
            </w:r>
            <w:r>
              <w:rPr>
                <w:rFonts w:hint="eastAsia" w:ascii="宋体" w:hAnsi="宋体" w:eastAsia="宋体" w:cs="宋体"/>
                <w:spacing w:val="18"/>
              </w:rPr>
              <w:t xml:space="preserve"> </w:t>
            </w:r>
            <w:r>
              <w:rPr>
                <w:rFonts w:hint="eastAsia" w:ascii="宋体" w:hAnsi="宋体" w:eastAsia="宋体" w:cs="宋体"/>
                <w:spacing w:val="2"/>
              </w:rPr>
              <w:t>面声明；供应商需在项目电子化交易系统中按要</w:t>
            </w:r>
            <w:r>
              <w:rPr>
                <w:rFonts w:hint="eastAsia" w:ascii="宋体" w:hAnsi="宋体" w:eastAsia="宋体" w:cs="宋体"/>
                <w:spacing w:val="1"/>
              </w:rPr>
              <w:t>求上传相应证明文</w:t>
            </w:r>
            <w:r>
              <w:rPr>
                <w:rFonts w:hint="eastAsia" w:ascii="宋体" w:hAnsi="宋体" w:eastAsia="宋体" w:cs="宋体"/>
              </w:rPr>
              <w:t xml:space="preserve"> 件并进行电子签章。</w:t>
            </w:r>
          </w:p>
        </w:tc>
      </w:tr>
      <w:tr w14:paraId="7E55D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809" w:type="dxa"/>
            <w:vAlign w:val="center"/>
          </w:tcPr>
          <w:p w14:paraId="7623FE51">
            <w:pPr>
              <w:spacing w:before="73" w:line="186" w:lineRule="auto"/>
              <w:ind w:left="107"/>
              <w:jc w:val="center"/>
              <w:rPr>
                <w:rFonts w:hint="eastAsia" w:ascii="宋体" w:hAnsi="宋体" w:eastAsia="宋体" w:cs="宋体"/>
                <w:sz w:val="19"/>
                <w:szCs w:val="19"/>
              </w:rPr>
            </w:pPr>
            <w:r>
              <w:rPr>
                <w:rFonts w:hint="eastAsia" w:ascii="宋体" w:hAnsi="宋体" w:eastAsia="宋体" w:cs="宋体"/>
                <w:sz w:val="19"/>
                <w:szCs w:val="19"/>
              </w:rPr>
              <w:t>4</w:t>
            </w:r>
          </w:p>
        </w:tc>
        <w:tc>
          <w:tcPr>
            <w:tcW w:w="3861" w:type="dxa"/>
            <w:vAlign w:val="center"/>
          </w:tcPr>
          <w:p w14:paraId="3462EF6A">
            <w:pPr>
              <w:pStyle w:val="12"/>
              <w:spacing w:before="280" w:line="375" w:lineRule="auto"/>
              <w:ind w:left="99" w:right="110"/>
              <w:jc w:val="center"/>
              <w:rPr>
                <w:rFonts w:hint="eastAsia" w:ascii="宋体" w:hAnsi="宋体" w:eastAsia="宋体" w:cs="宋体"/>
              </w:rPr>
            </w:pPr>
            <w:r>
              <w:rPr>
                <w:rFonts w:hint="eastAsia" w:ascii="宋体" w:hAnsi="宋体" w:eastAsia="宋体" w:cs="宋体"/>
                <w:spacing w:val="1"/>
              </w:rPr>
              <w:t>供应商提供具有履行合同所必需的设备和专</w:t>
            </w:r>
            <w:r>
              <w:rPr>
                <w:rFonts w:hint="eastAsia" w:ascii="宋体" w:hAnsi="宋体" w:eastAsia="宋体" w:cs="宋体"/>
                <w:spacing w:val="9"/>
              </w:rPr>
              <w:t xml:space="preserve"> </w:t>
            </w:r>
            <w:r>
              <w:rPr>
                <w:rFonts w:hint="eastAsia" w:ascii="宋体" w:hAnsi="宋体" w:eastAsia="宋体" w:cs="宋体"/>
                <w:spacing w:val="1"/>
              </w:rPr>
              <w:t>业技术能力的承诺</w:t>
            </w:r>
          </w:p>
        </w:tc>
        <w:tc>
          <w:tcPr>
            <w:tcW w:w="5882" w:type="dxa"/>
            <w:vAlign w:val="center"/>
          </w:tcPr>
          <w:p w14:paraId="2481D30E">
            <w:pPr>
              <w:pStyle w:val="13"/>
              <w:spacing w:line="360" w:lineRule="auto"/>
              <w:ind w:firstLine="405" w:firstLineChars="209"/>
              <w:jc w:val="center"/>
              <w:rPr>
                <w:rFonts w:hint="eastAsia" w:ascii="宋体" w:hAnsi="宋体" w:eastAsia="宋体" w:cs="宋体"/>
              </w:rPr>
            </w:pPr>
            <w:r>
              <w:rPr>
                <w:rFonts w:hint="eastAsia" w:ascii="宋体" w:hAnsi="宋体" w:eastAsia="宋体" w:cs="宋体"/>
                <w:snapToGrid w:val="0"/>
                <w:color w:val="000000"/>
                <w:spacing w:val="2"/>
                <w:kern w:val="0"/>
                <w:sz w:val="19"/>
                <w:szCs w:val="19"/>
                <w:lang w:val="en-US" w:eastAsia="en-US" w:bidi="ar-SA"/>
              </w:rPr>
              <w:t>供应商提供具有履行合同所必需的设备和专业技术能力的承诺，供应商需在项目电子化交易系统中按要求上传相应证明文件并进行电子签章。</w:t>
            </w:r>
          </w:p>
        </w:tc>
      </w:tr>
      <w:tr w14:paraId="0FB2D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809" w:type="dxa"/>
            <w:vAlign w:val="center"/>
          </w:tcPr>
          <w:p w14:paraId="10292695">
            <w:pPr>
              <w:spacing w:before="73" w:line="185" w:lineRule="auto"/>
              <w:ind w:left="112"/>
              <w:jc w:val="center"/>
              <w:rPr>
                <w:rFonts w:hint="eastAsia" w:ascii="宋体" w:hAnsi="宋体" w:eastAsia="宋体" w:cs="宋体"/>
                <w:sz w:val="19"/>
                <w:szCs w:val="19"/>
              </w:rPr>
            </w:pPr>
            <w:r>
              <w:rPr>
                <w:rFonts w:hint="eastAsia" w:ascii="宋体" w:hAnsi="宋体" w:eastAsia="宋体" w:cs="宋体"/>
                <w:sz w:val="19"/>
                <w:szCs w:val="19"/>
              </w:rPr>
              <w:t>5</w:t>
            </w:r>
          </w:p>
        </w:tc>
        <w:tc>
          <w:tcPr>
            <w:tcW w:w="3861" w:type="dxa"/>
            <w:vAlign w:val="center"/>
          </w:tcPr>
          <w:p w14:paraId="6455B6B1">
            <w:pPr>
              <w:pStyle w:val="12"/>
              <w:spacing w:before="282" w:line="375" w:lineRule="auto"/>
              <w:ind w:left="100" w:right="110"/>
              <w:jc w:val="center"/>
              <w:rPr>
                <w:rFonts w:hint="eastAsia" w:ascii="宋体" w:hAnsi="宋体" w:eastAsia="宋体" w:cs="宋体"/>
              </w:rPr>
            </w:pPr>
            <w:r>
              <w:rPr>
                <w:rFonts w:hint="eastAsia" w:ascii="宋体" w:hAnsi="宋体" w:eastAsia="宋体" w:cs="宋体"/>
                <w:spacing w:val="1"/>
              </w:rPr>
              <w:t>供应商应提供健全的财务会计制度的证明材</w:t>
            </w:r>
            <w:r>
              <w:rPr>
                <w:rFonts w:hint="eastAsia" w:ascii="宋体" w:hAnsi="宋体" w:eastAsia="宋体" w:cs="宋体"/>
                <w:spacing w:val="9"/>
              </w:rPr>
              <w:t xml:space="preserve"> </w:t>
            </w:r>
            <w:r>
              <w:rPr>
                <w:rFonts w:hint="eastAsia" w:ascii="宋体" w:hAnsi="宋体" w:eastAsia="宋体" w:cs="宋体"/>
              </w:rPr>
              <w:t>料</w:t>
            </w:r>
          </w:p>
        </w:tc>
        <w:tc>
          <w:tcPr>
            <w:tcW w:w="5882" w:type="dxa"/>
            <w:vAlign w:val="center"/>
          </w:tcPr>
          <w:p w14:paraId="6FEA6F40">
            <w:pPr>
              <w:pStyle w:val="13"/>
              <w:spacing w:line="360" w:lineRule="auto"/>
              <w:ind w:firstLine="405" w:firstLineChars="209"/>
              <w:jc w:val="center"/>
              <w:rPr>
                <w:rFonts w:hint="eastAsia" w:ascii="宋体" w:hAnsi="宋体" w:eastAsia="宋体" w:cs="宋体"/>
              </w:rPr>
            </w:pPr>
            <w:r>
              <w:rPr>
                <w:rFonts w:hint="eastAsia" w:ascii="宋体" w:hAnsi="宋体" w:eastAsia="宋体" w:cs="宋体"/>
                <w:snapToGrid w:val="0"/>
                <w:color w:val="000000"/>
                <w:spacing w:val="2"/>
                <w:kern w:val="0"/>
                <w:sz w:val="19"/>
                <w:szCs w:val="19"/>
                <w:lang w:val="en-US" w:eastAsia="en-US" w:bidi="ar-SA"/>
              </w:rPr>
              <w:t>提供2023年度经审计的财务报告或开标前</w:t>
            </w:r>
            <w:r>
              <w:rPr>
                <w:rFonts w:hint="eastAsia" w:ascii="宋体" w:hAnsi="宋体" w:eastAsia="宋体" w:cs="宋体"/>
                <w:snapToGrid w:val="0"/>
                <w:color w:val="000000"/>
                <w:spacing w:val="2"/>
                <w:kern w:val="0"/>
                <w:sz w:val="19"/>
                <w:szCs w:val="19"/>
                <w:lang w:val="en-US" w:eastAsia="zh-CN" w:bidi="ar-SA"/>
              </w:rPr>
              <w:t>六</w:t>
            </w:r>
            <w:r>
              <w:rPr>
                <w:rFonts w:hint="eastAsia" w:ascii="宋体" w:hAnsi="宋体" w:eastAsia="宋体" w:cs="宋体"/>
                <w:snapToGrid w:val="0"/>
                <w:color w:val="000000"/>
                <w:spacing w:val="2"/>
                <w:kern w:val="0"/>
                <w:sz w:val="19"/>
                <w:szCs w:val="19"/>
                <w:lang w:val="en-US" w:eastAsia="en-US" w:bidi="ar-SA"/>
              </w:rPr>
              <w:t>个月内开户银行开具的资信证明及基本存款账户信息；供应商需在项目电子化交易系统中按要求上传相应证明文件并进行电子签章。</w:t>
            </w:r>
          </w:p>
        </w:tc>
      </w:tr>
      <w:tr w14:paraId="13A7B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809" w:type="dxa"/>
            <w:vAlign w:val="center"/>
          </w:tcPr>
          <w:p w14:paraId="4133B315">
            <w:pPr>
              <w:spacing w:before="73" w:line="187" w:lineRule="auto"/>
              <w:ind w:left="111"/>
              <w:jc w:val="center"/>
              <w:rPr>
                <w:rFonts w:hint="eastAsia" w:ascii="宋体" w:hAnsi="宋体" w:eastAsia="宋体" w:cs="宋体"/>
                <w:sz w:val="19"/>
                <w:szCs w:val="19"/>
              </w:rPr>
            </w:pPr>
            <w:r>
              <w:rPr>
                <w:rFonts w:hint="eastAsia" w:ascii="宋体" w:hAnsi="宋体" w:eastAsia="宋体" w:cs="宋体"/>
                <w:sz w:val="19"/>
                <w:szCs w:val="19"/>
              </w:rPr>
              <w:t>6</w:t>
            </w:r>
          </w:p>
        </w:tc>
        <w:tc>
          <w:tcPr>
            <w:tcW w:w="3861" w:type="dxa"/>
            <w:vAlign w:val="center"/>
          </w:tcPr>
          <w:p w14:paraId="61D87D63">
            <w:pPr>
              <w:pStyle w:val="12"/>
              <w:spacing w:before="61" w:line="221" w:lineRule="auto"/>
              <w:ind w:left="99"/>
              <w:jc w:val="center"/>
              <w:rPr>
                <w:rFonts w:hint="eastAsia" w:ascii="宋体" w:hAnsi="宋体" w:eastAsia="宋体" w:cs="宋体"/>
              </w:rPr>
            </w:pPr>
            <w:r>
              <w:rPr>
                <w:rFonts w:hint="eastAsia" w:ascii="宋体" w:hAnsi="宋体" w:eastAsia="宋体" w:cs="宋体"/>
                <w:spacing w:val="-1"/>
              </w:rPr>
              <w:t>税收证明</w:t>
            </w:r>
          </w:p>
        </w:tc>
        <w:tc>
          <w:tcPr>
            <w:tcW w:w="5882" w:type="dxa"/>
            <w:vAlign w:val="center"/>
          </w:tcPr>
          <w:p w14:paraId="08C35692">
            <w:pPr>
              <w:pStyle w:val="12"/>
              <w:spacing w:before="89" w:line="334" w:lineRule="auto"/>
              <w:ind w:left="104" w:right="206"/>
              <w:jc w:val="center"/>
              <w:rPr>
                <w:rFonts w:hint="eastAsia" w:ascii="宋体" w:hAnsi="宋体" w:eastAsia="宋体" w:cs="宋体"/>
              </w:rPr>
            </w:pPr>
            <w:r>
              <w:rPr>
                <w:rFonts w:hint="eastAsia" w:ascii="宋体" w:hAnsi="宋体" w:eastAsia="宋体" w:cs="宋体"/>
              </w:rPr>
              <w:t>提供</w:t>
            </w:r>
            <w:r>
              <w:rPr>
                <w:rFonts w:hint="eastAsia" w:ascii="宋体" w:hAnsi="宋体" w:eastAsia="宋体" w:cs="宋体"/>
                <w:lang w:eastAsia="zh-CN"/>
              </w:rPr>
              <w:t>开标前六个月</w:t>
            </w:r>
            <w:r>
              <w:rPr>
                <w:rFonts w:hint="eastAsia" w:ascii="宋体" w:hAnsi="宋体" w:eastAsia="宋体" w:cs="宋体"/>
              </w:rPr>
              <w:t>已缴纳任意一个月完税凭证或税务机关开具的完税证明（任意税种）；依法免税的应提供相关文件证明；供应商需在项目电子化交易系统中按要求上传相应证明文件并进行电子签章。</w:t>
            </w:r>
          </w:p>
        </w:tc>
      </w:tr>
      <w:tr w14:paraId="58BC6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809" w:type="dxa"/>
            <w:vAlign w:val="center"/>
          </w:tcPr>
          <w:p w14:paraId="5B36970E">
            <w:pPr>
              <w:spacing w:before="73" w:line="186" w:lineRule="auto"/>
              <w:ind w:left="113"/>
              <w:jc w:val="center"/>
              <w:rPr>
                <w:rFonts w:hint="eastAsia" w:ascii="宋体" w:hAnsi="宋体" w:eastAsia="宋体" w:cs="宋体"/>
                <w:sz w:val="19"/>
                <w:szCs w:val="19"/>
              </w:rPr>
            </w:pPr>
            <w:r>
              <w:rPr>
                <w:rFonts w:hint="eastAsia" w:ascii="宋体" w:hAnsi="宋体" w:eastAsia="宋体" w:cs="宋体"/>
                <w:sz w:val="19"/>
                <w:szCs w:val="19"/>
              </w:rPr>
              <w:t>7</w:t>
            </w:r>
          </w:p>
        </w:tc>
        <w:tc>
          <w:tcPr>
            <w:tcW w:w="3861" w:type="dxa"/>
            <w:vAlign w:val="center"/>
          </w:tcPr>
          <w:p w14:paraId="39A27F29">
            <w:pPr>
              <w:pStyle w:val="12"/>
              <w:spacing w:before="62" w:line="221" w:lineRule="auto"/>
              <w:ind w:left="102"/>
              <w:jc w:val="center"/>
              <w:rPr>
                <w:rFonts w:hint="eastAsia" w:ascii="宋体" w:hAnsi="宋体" w:eastAsia="宋体" w:cs="宋体"/>
              </w:rPr>
            </w:pPr>
            <w:r>
              <w:rPr>
                <w:rFonts w:hint="eastAsia" w:ascii="宋体" w:hAnsi="宋体" w:eastAsia="宋体" w:cs="宋体"/>
              </w:rPr>
              <w:t>社会保障资金缴纳证明</w:t>
            </w:r>
          </w:p>
        </w:tc>
        <w:tc>
          <w:tcPr>
            <w:tcW w:w="5882" w:type="dxa"/>
            <w:vAlign w:val="center"/>
          </w:tcPr>
          <w:p w14:paraId="410EE677">
            <w:pPr>
              <w:pStyle w:val="12"/>
              <w:spacing w:before="91" w:line="335" w:lineRule="auto"/>
              <w:ind w:left="104" w:right="206"/>
              <w:jc w:val="center"/>
              <w:rPr>
                <w:rFonts w:hint="eastAsia" w:ascii="宋体" w:hAnsi="宋体" w:eastAsia="宋体" w:cs="宋体"/>
              </w:rPr>
            </w:pPr>
            <w:r>
              <w:rPr>
                <w:rFonts w:hint="eastAsia" w:ascii="宋体" w:hAnsi="宋体" w:eastAsia="宋体" w:cs="宋体"/>
              </w:rPr>
              <w:t>提供</w:t>
            </w:r>
            <w:r>
              <w:rPr>
                <w:rFonts w:hint="eastAsia" w:ascii="宋体" w:hAnsi="宋体" w:eastAsia="宋体" w:cs="宋体"/>
                <w:lang w:eastAsia="zh-CN"/>
              </w:rPr>
              <w:t>开标前六个月</w:t>
            </w:r>
            <w:r>
              <w:rPr>
                <w:rFonts w:hint="eastAsia" w:ascii="宋体" w:hAnsi="宋体" w:eastAsia="宋体" w:cs="宋体"/>
              </w:rPr>
              <w:t>已缴存的任意一个月的社会保障资金缴存证明或社保机构开具的社会保险参保缴费情况证明；依法不需要缴纳社会保障资金的应提供相关文件证明；供应商需在项目电子化交易系统中按要求上传相应证明文件并进行电子签章。</w:t>
            </w:r>
          </w:p>
        </w:tc>
      </w:tr>
      <w:tr w14:paraId="072C0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809" w:type="dxa"/>
            <w:vAlign w:val="center"/>
          </w:tcPr>
          <w:p w14:paraId="4E3ABAAC">
            <w:pPr>
              <w:spacing w:before="73" w:line="186" w:lineRule="auto"/>
              <w:ind w:left="113"/>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8</w:t>
            </w:r>
          </w:p>
        </w:tc>
        <w:tc>
          <w:tcPr>
            <w:tcW w:w="3861" w:type="dxa"/>
            <w:vAlign w:val="center"/>
          </w:tcPr>
          <w:p w14:paraId="3ED738F9">
            <w:pPr>
              <w:pStyle w:val="12"/>
              <w:spacing w:before="89" w:line="334" w:lineRule="auto"/>
              <w:ind w:right="206"/>
              <w:jc w:val="center"/>
              <w:rPr>
                <w:rFonts w:hint="eastAsia" w:ascii="宋体" w:hAnsi="宋体" w:eastAsia="宋体" w:cs="宋体"/>
              </w:rPr>
            </w:pPr>
            <w:r>
              <w:rPr>
                <w:rFonts w:hint="eastAsia" w:ascii="宋体" w:hAnsi="宋体" w:eastAsia="宋体" w:cs="宋体"/>
              </w:rPr>
              <w:t>资质证书</w:t>
            </w:r>
          </w:p>
        </w:tc>
        <w:tc>
          <w:tcPr>
            <w:tcW w:w="5882" w:type="dxa"/>
            <w:vAlign w:val="center"/>
          </w:tcPr>
          <w:p w14:paraId="01452723">
            <w:pPr>
              <w:pStyle w:val="12"/>
              <w:spacing w:before="89" w:line="334" w:lineRule="auto"/>
              <w:ind w:left="104" w:right="206"/>
              <w:jc w:val="center"/>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须具备《出版物经营许可证》</w:t>
            </w:r>
          </w:p>
        </w:tc>
      </w:tr>
      <w:tr w14:paraId="411C0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09" w:type="dxa"/>
            <w:vAlign w:val="center"/>
          </w:tcPr>
          <w:p w14:paraId="52E5AC1B">
            <w:pPr>
              <w:spacing w:before="73" w:line="187" w:lineRule="auto"/>
              <w:ind w:left="111"/>
              <w:jc w:val="center"/>
              <w:rPr>
                <w:rFonts w:hint="eastAsia" w:ascii="宋体" w:hAnsi="宋体" w:eastAsia="宋体" w:cs="宋体"/>
                <w:sz w:val="19"/>
                <w:szCs w:val="19"/>
                <w:lang w:eastAsia="zh-CN"/>
              </w:rPr>
            </w:pPr>
            <w:r>
              <w:rPr>
                <w:rFonts w:hint="eastAsia" w:ascii="宋体" w:hAnsi="宋体" w:eastAsia="宋体" w:cs="宋体"/>
                <w:sz w:val="19"/>
                <w:szCs w:val="19"/>
                <w:lang w:val="en-US" w:eastAsia="zh-CN"/>
              </w:rPr>
              <w:t>9</w:t>
            </w:r>
          </w:p>
        </w:tc>
        <w:tc>
          <w:tcPr>
            <w:tcW w:w="3861" w:type="dxa"/>
            <w:vAlign w:val="center"/>
          </w:tcPr>
          <w:p w14:paraId="0F205B52">
            <w:pPr>
              <w:pStyle w:val="12"/>
              <w:spacing w:before="87" w:line="358" w:lineRule="auto"/>
              <w:ind w:left="99" w:right="110" w:firstLine="2"/>
              <w:jc w:val="center"/>
              <w:rPr>
                <w:rFonts w:hint="eastAsia" w:ascii="宋体" w:hAnsi="宋体" w:eastAsia="宋体" w:cs="宋体"/>
              </w:rPr>
            </w:pPr>
            <w:r>
              <w:rPr>
                <w:rFonts w:hint="eastAsia" w:ascii="宋体" w:hAnsi="宋体" w:eastAsia="宋体" w:cs="宋体"/>
                <w:spacing w:val="1"/>
              </w:rPr>
              <w:t>单位负责人为同一人或者存在直接控股、管</w:t>
            </w:r>
            <w:r>
              <w:rPr>
                <w:rFonts w:hint="eastAsia" w:ascii="宋体" w:hAnsi="宋体" w:eastAsia="宋体" w:cs="宋体"/>
                <w:spacing w:val="8"/>
              </w:rPr>
              <w:t xml:space="preserve"> </w:t>
            </w:r>
            <w:r>
              <w:rPr>
                <w:rFonts w:hint="eastAsia" w:ascii="宋体" w:hAnsi="宋体" w:eastAsia="宋体" w:cs="宋体"/>
                <w:spacing w:val="1"/>
              </w:rPr>
              <w:t>理关系的不同供应商不得参加同一合同项下</w:t>
            </w:r>
            <w:r>
              <w:rPr>
                <w:rFonts w:hint="eastAsia" w:ascii="宋体" w:hAnsi="宋体" w:eastAsia="宋体" w:cs="宋体"/>
                <w:spacing w:val="10"/>
              </w:rPr>
              <w:t xml:space="preserve"> </w:t>
            </w:r>
            <w:r>
              <w:rPr>
                <w:rFonts w:hint="eastAsia" w:ascii="宋体" w:hAnsi="宋体" w:eastAsia="宋体" w:cs="宋体"/>
              </w:rPr>
              <w:t>的政府采购活动；</w:t>
            </w:r>
            <w:r>
              <w:rPr>
                <w:rFonts w:hint="eastAsia" w:ascii="宋体" w:hAnsi="宋体" w:eastAsia="宋体" w:cs="宋体"/>
                <w:spacing w:val="-8"/>
              </w:rPr>
              <w:t xml:space="preserve"> </w:t>
            </w:r>
            <w:r>
              <w:rPr>
                <w:rFonts w:hint="eastAsia" w:ascii="宋体" w:hAnsi="宋体" w:eastAsia="宋体" w:cs="宋体"/>
              </w:rPr>
              <w:t xml:space="preserve">为本项目提供整体设计  </w:t>
            </w:r>
            <w:r>
              <w:rPr>
                <w:rFonts w:hint="eastAsia" w:ascii="宋体" w:hAnsi="宋体" w:eastAsia="宋体" w:cs="宋体"/>
                <w:spacing w:val="1"/>
              </w:rPr>
              <w:t>、规范编制或者项目管理、监理、检测等服</w:t>
            </w:r>
            <w:r>
              <w:rPr>
                <w:rFonts w:hint="eastAsia" w:ascii="宋体" w:hAnsi="宋体" w:eastAsia="宋体" w:cs="宋体"/>
                <w:spacing w:val="10"/>
              </w:rPr>
              <w:t xml:space="preserve"> </w:t>
            </w:r>
            <w:r>
              <w:rPr>
                <w:rFonts w:hint="eastAsia" w:ascii="宋体" w:hAnsi="宋体" w:eastAsia="宋体" w:cs="宋体"/>
                <w:spacing w:val="1"/>
              </w:rPr>
              <w:t>务的供应商，不得再参加该采购项目的其他</w:t>
            </w:r>
            <w:r>
              <w:rPr>
                <w:rFonts w:hint="eastAsia" w:ascii="宋体" w:hAnsi="宋体" w:eastAsia="宋体" w:cs="宋体"/>
                <w:spacing w:val="10"/>
              </w:rPr>
              <w:t xml:space="preserve"> </w:t>
            </w:r>
            <w:r>
              <w:rPr>
                <w:rFonts w:hint="eastAsia" w:ascii="宋体" w:hAnsi="宋体" w:eastAsia="宋体" w:cs="宋体"/>
                <w:spacing w:val="-1"/>
              </w:rPr>
              <w:t>采购活动。</w:t>
            </w:r>
          </w:p>
        </w:tc>
        <w:tc>
          <w:tcPr>
            <w:tcW w:w="5882" w:type="dxa"/>
            <w:vAlign w:val="center"/>
          </w:tcPr>
          <w:p w14:paraId="3F05B44F">
            <w:pPr>
              <w:pStyle w:val="12"/>
              <w:spacing w:before="280" w:line="374" w:lineRule="auto"/>
              <w:ind w:left="104" w:right="146" w:firstLine="2"/>
              <w:jc w:val="center"/>
              <w:rPr>
                <w:rFonts w:hint="eastAsia" w:ascii="宋体" w:hAnsi="宋体" w:eastAsia="宋体" w:cs="宋体"/>
              </w:rPr>
            </w:pPr>
            <w:r>
              <w:rPr>
                <w:rFonts w:hint="eastAsia" w:ascii="宋体" w:hAnsi="宋体" w:eastAsia="宋体" w:cs="宋体"/>
                <w:spacing w:val="1"/>
              </w:rPr>
              <w:t>单位负责人为同一人或者存在直接控股、管理关系的不同供应商不</w:t>
            </w:r>
            <w:r>
              <w:rPr>
                <w:rFonts w:hint="eastAsia" w:ascii="宋体" w:hAnsi="宋体" w:eastAsia="宋体" w:cs="宋体"/>
                <w:spacing w:val="18"/>
              </w:rPr>
              <w:t xml:space="preserve"> </w:t>
            </w:r>
            <w:r>
              <w:rPr>
                <w:rFonts w:hint="eastAsia" w:ascii="宋体" w:hAnsi="宋体" w:eastAsia="宋体" w:cs="宋体"/>
                <w:spacing w:val="1"/>
              </w:rPr>
              <w:t>得参加同一合同项下的政府采购活动；</w:t>
            </w:r>
            <w:r>
              <w:rPr>
                <w:rFonts w:hint="eastAsia" w:ascii="宋体" w:hAnsi="宋体" w:eastAsia="宋体" w:cs="宋体"/>
                <w:spacing w:val="-14"/>
              </w:rPr>
              <w:t xml:space="preserve"> </w:t>
            </w:r>
            <w:r>
              <w:rPr>
                <w:rFonts w:hint="eastAsia" w:ascii="宋体" w:hAnsi="宋体" w:eastAsia="宋体" w:cs="宋体"/>
                <w:spacing w:val="1"/>
              </w:rPr>
              <w:t>为本项目提供整体设计、规</w:t>
            </w:r>
            <w:r>
              <w:rPr>
                <w:rFonts w:hint="eastAsia" w:ascii="宋体" w:hAnsi="宋体" w:eastAsia="宋体" w:cs="宋体"/>
              </w:rPr>
              <w:t xml:space="preserve"> </w:t>
            </w:r>
            <w:r>
              <w:rPr>
                <w:rFonts w:hint="eastAsia" w:ascii="宋体" w:hAnsi="宋体" w:eastAsia="宋体" w:cs="宋体"/>
                <w:spacing w:val="2"/>
              </w:rPr>
              <w:t>范编制或者项目管理、监理、检测等服务的供应</w:t>
            </w:r>
            <w:r>
              <w:rPr>
                <w:rFonts w:hint="eastAsia" w:ascii="宋体" w:hAnsi="宋体" w:eastAsia="宋体" w:cs="宋体"/>
                <w:spacing w:val="1"/>
              </w:rPr>
              <w:t>商，不得再参加该</w:t>
            </w:r>
            <w:r>
              <w:rPr>
                <w:rFonts w:hint="eastAsia" w:ascii="宋体" w:hAnsi="宋体" w:eastAsia="宋体" w:cs="宋体"/>
              </w:rPr>
              <w:t xml:space="preserve"> </w:t>
            </w:r>
            <w:r>
              <w:rPr>
                <w:rFonts w:hint="eastAsia" w:ascii="宋体" w:hAnsi="宋体" w:eastAsia="宋体" w:cs="宋体"/>
                <w:spacing w:val="2"/>
              </w:rPr>
              <w:t>采购项目的其他采购活动。供应商需在项目电子</w:t>
            </w:r>
            <w:r>
              <w:rPr>
                <w:rFonts w:hint="eastAsia" w:ascii="宋体" w:hAnsi="宋体" w:eastAsia="宋体" w:cs="宋体"/>
                <w:spacing w:val="1"/>
              </w:rPr>
              <w:t>化交易系统中按要</w:t>
            </w:r>
            <w:r>
              <w:rPr>
                <w:rFonts w:hint="eastAsia" w:ascii="宋体" w:hAnsi="宋体" w:eastAsia="宋体" w:cs="宋体"/>
              </w:rPr>
              <w:t xml:space="preserve"> </w:t>
            </w:r>
            <w:r>
              <w:rPr>
                <w:rFonts w:hint="eastAsia" w:ascii="宋体" w:hAnsi="宋体" w:eastAsia="宋体" w:cs="宋体"/>
                <w:spacing w:val="1"/>
              </w:rPr>
              <w:t>求填写《投标函》完成承诺并进行电子签章。</w:t>
            </w:r>
          </w:p>
        </w:tc>
      </w:tr>
      <w:tr w14:paraId="23FB1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809" w:type="dxa"/>
            <w:vAlign w:val="center"/>
          </w:tcPr>
          <w:p w14:paraId="555EF97B">
            <w:pPr>
              <w:spacing w:before="73" w:line="187" w:lineRule="auto"/>
              <w:ind w:left="11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10</w:t>
            </w:r>
          </w:p>
        </w:tc>
        <w:tc>
          <w:tcPr>
            <w:tcW w:w="3861" w:type="dxa"/>
            <w:vAlign w:val="center"/>
          </w:tcPr>
          <w:p w14:paraId="6F1BAF92">
            <w:pPr>
              <w:pStyle w:val="12"/>
              <w:spacing w:before="62" w:line="221" w:lineRule="auto"/>
              <w:ind w:left="100"/>
              <w:jc w:val="center"/>
              <w:rPr>
                <w:rFonts w:hint="eastAsia" w:ascii="宋体" w:hAnsi="宋体" w:eastAsia="宋体" w:cs="宋体"/>
              </w:rPr>
            </w:pPr>
            <w:r>
              <w:rPr>
                <w:rFonts w:hint="eastAsia" w:ascii="宋体" w:hAnsi="宋体" w:eastAsia="宋体" w:cs="宋体"/>
                <w:spacing w:val="-1"/>
              </w:rPr>
              <w:t>信用查询</w:t>
            </w:r>
          </w:p>
        </w:tc>
        <w:tc>
          <w:tcPr>
            <w:tcW w:w="5882" w:type="dxa"/>
            <w:vAlign w:val="center"/>
          </w:tcPr>
          <w:p w14:paraId="3A93AC52">
            <w:pPr>
              <w:pStyle w:val="12"/>
              <w:spacing w:before="89" w:line="327" w:lineRule="auto"/>
              <w:ind w:left="104" w:right="110"/>
              <w:jc w:val="center"/>
              <w:rPr>
                <w:rFonts w:hint="eastAsia" w:ascii="宋体" w:hAnsi="宋体" w:eastAsia="宋体" w:cs="宋体"/>
              </w:rPr>
            </w:pPr>
            <w:r>
              <w:rPr>
                <w:rFonts w:hint="eastAsia" w:ascii="宋体" w:hAnsi="宋体" w:eastAsia="宋体" w:cs="宋体"/>
                <w:spacing w:val="7"/>
              </w:rPr>
              <w:t>供应商不得为“信用中国”网站（</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rPr>
              <w:t>www</w:t>
            </w:r>
            <w:r>
              <w:rPr>
                <w:rFonts w:hint="eastAsia" w:ascii="宋体" w:hAnsi="宋体" w:eastAsia="宋体" w:cs="宋体"/>
                <w:spacing w:val="7"/>
              </w:rPr>
              <w:t>.</w:t>
            </w:r>
            <w:r>
              <w:rPr>
                <w:rFonts w:hint="eastAsia" w:ascii="宋体" w:hAnsi="宋体" w:eastAsia="宋体" w:cs="宋体"/>
              </w:rPr>
              <w:t>creditchina</w:t>
            </w:r>
            <w:r>
              <w:rPr>
                <w:rFonts w:hint="eastAsia" w:ascii="宋体" w:hAnsi="宋体" w:eastAsia="宋体" w:cs="宋体"/>
                <w:spacing w:val="7"/>
              </w:rPr>
              <w:t>.</w:t>
            </w:r>
            <w:r>
              <w:rPr>
                <w:rFonts w:hint="eastAsia" w:ascii="宋体" w:hAnsi="宋体" w:eastAsia="宋体" w:cs="宋体"/>
              </w:rPr>
              <w:t>gov</w:t>
            </w:r>
            <w:r>
              <w:rPr>
                <w:rFonts w:hint="eastAsia" w:ascii="宋体" w:hAnsi="宋体" w:eastAsia="宋体" w:cs="宋体"/>
                <w:spacing w:val="7"/>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7"/>
              </w:rPr>
              <w:t>）或“中</w:t>
            </w:r>
            <w:r>
              <w:rPr>
                <w:rFonts w:hint="eastAsia" w:ascii="宋体" w:hAnsi="宋体" w:eastAsia="宋体" w:cs="宋体"/>
              </w:rPr>
              <w:t xml:space="preserve"> </w:t>
            </w:r>
            <w:r>
              <w:rPr>
                <w:rFonts w:hint="eastAsia" w:ascii="宋体" w:hAnsi="宋体" w:eastAsia="宋体" w:cs="宋体"/>
                <w:spacing w:val="2"/>
              </w:rPr>
              <w:t>国执信公开网”</w:t>
            </w:r>
            <w:r>
              <w:rPr>
                <w:rFonts w:hint="eastAsia" w:ascii="宋体" w:hAnsi="宋体" w:eastAsia="宋体" w:cs="宋体"/>
                <w:spacing w:val="-37"/>
              </w:rPr>
              <w:t xml:space="preserve"> </w:t>
            </w:r>
            <w:r>
              <w:rPr>
                <w:rFonts w:hint="eastAsia" w:ascii="宋体" w:hAnsi="宋体" w:eastAsia="宋体" w:cs="宋体"/>
                <w:spacing w:val="2"/>
              </w:rPr>
              <w:t>中被列入失信被执行人、重大税</w:t>
            </w:r>
            <w:r>
              <w:rPr>
                <w:rFonts w:hint="eastAsia" w:ascii="宋体" w:hAnsi="宋体" w:eastAsia="宋体" w:cs="宋体"/>
                <w:spacing w:val="1"/>
              </w:rPr>
              <w:t>收违法案件当事人名</w:t>
            </w:r>
            <w:r>
              <w:rPr>
                <w:rFonts w:hint="eastAsia" w:ascii="宋体" w:hAnsi="宋体" w:eastAsia="宋体" w:cs="宋体"/>
              </w:rPr>
              <w:t xml:space="preserve"> </w:t>
            </w:r>
            <w:r>
              <w:rPr>
                <w:rFonts w:hint="eastAsia" w:ascii="宋体" w:hAnsi="宋体" w:eastAsia="宋体" w:cs="宋体"/>
                <w:spacing w:val="4"/>
              </w:rPr>
              <w:t>单和中国政府采购网（</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rPr>
              <w:t>www</w:t>
            </w:r>
            <w:r>
              <w:rPr>
                <w:rFonts w:hint="eastAsia" w:ascii="宋体" w:hAnsi="宋体" w:eastAsia="宋体" w:cs="宋体"/>
                <w:spacing w:val="4"/>
              </w:rPr>
              <w:t>.</w:t>
            </w:r>
            <w:r>
              <w:rPr>
                <w:rFonts w:hint="eastAsia" w:ascii="宋体" w:hAnsi="宋体" w:eastAsia="宋体" w:cs="宋体"/>
              </w:rPr>
              <w:t>ccgp</w:t>
            </w:r>
            <w:r>
              <w:rPr>
                <w:rFonts w:hint="eastAsia" w:ascii="宋体" w:hAnsi="宋体" w:eastAsia="宋体" w:cs="宋体"/>
                <w:spacing w:val="4"/>
              </w:rPr>
              <w:t>.</w:t>
            </w:r>
            <w:r>
              <w:rPr>
                <w:rFonts w:hint="eastAsia" w:ascii="宋体" w:hAnsi="宋体" w:eastAsia="宋体" w:cs="宋体"/>
              </w:rPr>
              <w:t>gov</w:t>
            </w:r>
            <w:r>
              <w:rPr>
                <w:rFonts w:hint="eastAsia" w:ascii="宋体" w:hAnsi="宋体" w:eastAsia="宋体" w:cs="宋体"/>
                <w:spacing w:val="4"/>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4"/>
              </w:rPr>
              <w:t>）被列入政府采购严重</w:t>
            </w:r>
            <w:r>
              <w:rPr>
                <w:rFonts w:hint="eastAsia" w:ascii="宋体" w:hAnsi="宋体" w:eastAsia="宋体" w:cs="宋体"/>
                <w:spacing w:val="9"/>
              </w:rPr>
              <w:t xml:space="preserve">  </w:t>
            </w:r>
            <w:r>
              <w:rPr>
                <w:rFonts w:hint="eastAsia" w:ascii="宋体" w:hAnsi="宋体" w:eastAsia="宋体" w:cs="宋体"/>
                <w:spacing w:val="2"/>
              </w:rPr>
              <w:t>违法失信行为记录名单的单位。供应商需在项</w:t>
            </w:r>
            <w:r>
              <w:rPr>
                <w:rFonts w:hint="eastAsia" w:ascii="宋体" w:hAnsi="宋体" w:eastAsia="宋体" w:cs="宋体"/>
                <w:spacing w:val="1"/>
              </w:rPr>
              <w:t>目电子化交易系统中</w:t>
            </w:r>
            <w:r>
              <w:rPr>
                <w:rFonts w:hint="eastAsia" w:ascii="宋体" w:hAnsi="宋体" w:eastAsia="宋体" w:cs="宋体"/>
              </w:rPr>
              <w:t xml:space="preserve">  </w:t>
            </w:r>
            <w:r>
              <w:rPr>
                <w:rFonts w:hint="eastAsia" w:ascii="宋体" w:hAnsi="宋体" w:eastAsia="宋体" w:cs="宋体"/>
                <w:spacing w:val="2"/>
              </w:rPr>
              <w:t>按要求上传相应证明文件并进行电子签章。开</w:t>
            </w:r>
            <w:r>
              <w:rPr>
                <w:rFonts w:hint="eastAsia" w:ascii="宋体" w:hAnsi="宋体" w:eastAsia="宋体" w:cs="宋体"/>
                <w:spacing w:val="1"/>
              </w:rPr>
              <w:t>标时将由代理机构进</w:t>
            </w:r>
            <w:r>
              <w:rPr>
                <w:rFonts w:hint="eastAsia" w:ascii="宋体" w:hAnsi="宋体" w:eastAsia="宋体" w:cs="宋体"/>
              </w:rPr>
              <w:t xml:space="preserve">  行现场查询。</w:t>
            </w:r>
          </w:p>
        </w:tc>
      </w:tr>
      <w:tr w14:paraId="28E6F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09" w:type="dxa"/>
            <w:vAlign w:val="top"/>
          </w:tcPr>
          <w:p w14:paraId="754D8734">
            <w:pPr>
              <w:spacing w:before="304" w:line="187" w:lineRule="auto"/>
              <w:ind w:left="119"/>
              <w:rPr>
                <w:rFonts w:hint="eastAsia" w:ascii="宋体" w:hAnsi="宋体" w:eastAsia="宋体" w:cs="宋体"/>
                <w:sz w:val="19"/>
                <w:szCs w:val="19"/>
                <w:lang w:val="en-US" w:eastAsia="zh-CN"/>
              </w:rPr>
            </w:pPr>
            <w:r>
              <w:rPr>
                <w:rFonts w:hint="eastAsia" w:ascii="宋体" w:hAnsi="宋体" w:eastAsia="宋体" w:cs="宋体"/>
                <w:spacing w:val="-11"/>
                <w:sz w:val="19"/>
                <w:szCs w:val="19"/>
                <w:lang w:val="en-US" w:eastAsia="zh-CN"/>
              </w:rPr>
              <w:t>11</w:t>
            </w:r>
          </w:p>
        </w:tc>
        <w:tc>
          <w:tcPr>
            <w:tcW w:w="3861" w:type="dxa"/>
            <w:vAlign w:val="center"/>
          </w:tcPr>
          <w:p w14:paraId="56BEAD6F">
            <w:pPr>
              <w:pStyle w:val="12"/>
              <w:spacing w:before="284" w:line="221" w:lineRule="auto"/>
              <w:ind w:left="101"/>
              <w:jc w:val="center"/>
              <w:rPr>
                <w:rFonts w:hint="eastAsia" w:ascii="宋体" w:hAnsi="宋体" w:eastAsia="宋体" w:cs="宋体"/>
              </w:rPr>
            </w:pPr>
            <w:r>
              <w:rPr>
                <w:rFonts w:hint="eastAsia" w:ascii="宋体" w:hAnsi="宋体" w:eastAsia="宋体" w:cs="宋体"/>
                <w:spacing w:val="1"/>
              </w:rPr>
              <w:t>本项目不接受联合体投标</w:t>
            </w:r>
          </w:p>
        </w:tc>
        <w:tc>
          <w:tcPr>
            <w:tcW w:w="5882" w:type="dxa"/>
            <w:vAlign w:val="top"/>
          </w:tcPr>
          <w:p w14:paraId="74EDEC94">
            <w:pPr>
              <w:pStyle w:val="12"/>
              <w:spacing w:before="91" w:line="327" w:lineRule="auto"/>
              <w:ind w:left="105" w:right="206"/>
              <w:rPr>
                <w:rFonts w:hint="eastAsia" w:ascii="宋体" w:hAnsi="宋体" w:eastAsia="宋体" w:cs="宋体"/>
              </w:rPr>
            </w:pPr>
            <w:r>
              <w:rPr>
                <w:rFonts w:hint="eastAsia" w:ascii="宋体" w:hAnsi="宋体" w:eastAsia="宋体" w:cs="宋体"/>
                <w:spacing w:val="2"/>
              </w:rPr>
              <w:t>本项目不接受联合体投标，供应商需在项目</w:t>
            </w:r>
            <w:r>
              <w:rPr>
                <w:rFonts w:hint="eastAsia" w:ascii="宋体" w:hAnsi="宋体" w:eastAsia="宋体" w:cs="宋体"/>
                <w:spacing w:val="1"/>
              </w:rPr>
              <w:t>电子化交易系统中按要</w:t>
            </w:r>
            <w:r>
              <w:rPr>
                <w:rFonts w:hint="eastAsia" w:ascii="宋体" w:hAnsi="宋体" w:eastAsia="宋体" w:cs="宋体"/>
              </w:rPr>
              <w:t xml:space="preserve"> </w:t>
            </w:r>
            <w:r>
              <w:rPr>
                <w:rFonts w:hint="eastAsia" w:ascii="宋体" w:hAnsi="宋体" w:eastAsia="宋体" w:cs="宋体"/>
                <w:spacing w:val="1"/>
              </w:rPr>
              <w:t>求上传相应承诺文件并进行电子签章。</w:t>
            </w:r>
          </w:p>
        </w:tc>
      </w:tr>
    </w:tbl>
    <w:p w14:paraId="0D8031EB">
      <w:pPr>
        <w:pStyle w:val="4"/>
        <w:spacing w:before="146" w:line="211" w:lineRule="auto"/>
        <w:ind w:firstLine="380" w:firstLineChars="200"/>
        <w:rPr>
          <w:color w:val="000000" w:themeColor="text1"/>
          <w14:textFill>
            <w14:solidFill>
              <w14:schemeClr w14:val="tx1"/>
            </w14:solidFill>
          </w14:textFill>
        </w:rPr>
      </w:pPr>
      <w:r>
        <w:rPr>
          <w:rFonts w:ascii="Lucida Sans Unicode" w:hAnsi="Lucida Sans Unicode" w:eastAsia="Lucida Sans Unicode" w:cs="Lucida Sans Unicode"/>
          <w:color w:val="000000" w:themeColor="text1"/>
          <w14:textFill>
            <w14:solidFill>
              <w14:schemeClr w14:val="tx1"/>
            </w14:solidFill>
          </w14:textFill>
        </w:rPr>
        <w:t>9</w:t>
      </w:r>
      <w:r>
        <w:rPr>
          <w:color w:val="000000" w:themeColor="text1"/>
          <w14:textFill>
            <w14:solidFill>
              <w14:schemeClr w14:val="tx1"/>
            </w14:solidFill>
          </w14:textFill>
        </w:rPr>
        <w:t>、分包的评审条款</w:t>
      </w:r>
    </w:p>
    <w:p w14:paraId="04BB415B">
      <w:pPr>
        <w:spacing w:line="160" w:lineRule="exact"/>
      </w:pPr>
    </w:p>
    <w:tbl>
      <w:tblPr>
        <w:tblStyle w:val="11"/>
        <w:tblW w:w="10076"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1127"/>
        <w:gridCol w:w="3304"/>
        <w:gridCol w:w="1009"/>
        <w:gridCol w:w="1162"/>
        <w:gridCol w:w="2344"/>
      </w:tblGrid>
      <w:tr w14:paraId="221A7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561" w:type="dxa"/>
            <w:gridSpan w:val="3"/>
            <w:tcBorders>
              <w:bottom w:val="single" w:color="auto" w:sz="4" w:space="0"/>
            </w:tcBorders>
            <w:vAlign w:val="top"/>
          </w:tcPr>
          <w:p w14:paraId="31B999B3">
            <w:pPr>
              <w:pStyle w:val="12"/>
              <w:spacing w:before="80" w:line="364" w:lineRule="auto"/>
              <w:ind w:left="101" w:right="173" w:firstLine="3"/>
              <w:jc w:val="center"/>
              <w:rPr>
                <w:rFonts w:hint="eastAsia" w:ascii="宋体" w:hAnsi="宋体" w:eastAsia="宋体" w:cs="宋体"/>
                <w:spacing w:val="1"/>
              </w:rPr>
            </w:pPr>
            <w:r>
              <w:rPr>
                <w:rFonts w:hint="eastAsia" w:ascii="宋体" w:hAnsi="宋体" w:eastAsia="宋体" w:cs="宋体"/>
                <w:spacing w:val="1"/>
              </w:rPr>
              <w:t>评审因素</w:t>
            </w:r>
          </w:p>
        </w:tc>
        <w:tc>
          <w:tcPr>
            <w:tcW w:w="4515" w:type="dxa"/>
            <w:gridSpan w:val="3"/>
            <w:tcBorders>
              <w:bottom w:val="single" w:color="auto" w:sz="4" w:space="0"/>
            </w:tcBorders>
            <w:vAlign w:val="top"/>
          </w:tcPr>
          <w:p w14:paraId="27D738DB">
            <w:pPr>
              <w:pStyle w:val="12"/>
              <w:spacing w:before="80" w:line="364" w:lineRule="auto"/>
              <w:ind w:left="101" w:right="173" w:firstLine="3"/>
              <w:jc w:val="center"/>
              <w:rPr>
                <w:rFonts w:hint="eastAsia" w:ascii="宋体" w:hAnsi="宋体" w:eastAsia="宋体" w:cs="宋体"/>
                <w:lang w:eastAsia="zh-CN"/>
              </w:rPr>
            </w:pPr>
            <w:r>
              <w:rPr>
                <w:rFonts w:hint="eastAsia" w:ascii="宋体" w:hAnsi="宋体" w:eastAsia="宋体" w:cs="宋体"/>
                <w:spacing w:val="1"/>
              </w:rPr>
              <w:t>评审标准</w:t>
            </w:r>
          </w:p>
        </w:tc>
      </w:tr>
      <w:tr w14:paraId="4AB76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561" w:type="dxa"/>
            <w:gridSpan w:val="3"/>
            <w:tcBorders>
              <w:top w:val="single" w:color="auto" w:sz="4" w:space="0"/>
              <w:bottom w:val="single" w:color="auto" w:sz="4" w:space="0"/>
            </w:tcBorders>
            <w:vAlign w:val="top"/>
          </w:tcPr>
          <w:p w14:paraId="5E6224F2">
            <w:pPr>
              <w:pStyle w:val="12"/>
              <w:spacing w:before="80" w:line="364" w:lineRule="auto"/>
              <w:ind w:left="101" w:right="173" w:firstLine="3"/>
              <w:jc w:val="center"/>
              <w:rPr>
                <w:rFonts w:hint="eastAsia" w:ascii="宋体" w:hAnsi="宋体" w:eastAsia="宋体" w:cs="宋体"/>
                <w:spacing w:val="1"/>
              </w:rPr>
            </w:pPr>
            <w:r>
              <w:rPr>
                <w:rFonts w:hint="eastAsia" w:ascii="宋体" w:hAnsi="宋体" w:eastAsia="宋体" w:cs="宋体"/>
                <w:spacing w:val="1"/>
              </w:rPr>
              <w:t>分值构成</w:t>
            </w:r>
          </w:p>
        </w:tc>
        <w:tc>
          <w:tcPr>
            <w:tcW w:w="4515" w:type="dxa"/>
            <w:gridSpan w:val="3"/>
            <w:tcBorders>
              <w:top w:val="single" w:color="auto" w:sz="4" w:space="0"/>
              <w:bottom w:val="single" w:color="auto" w:sz="4" w:space="0"/>
            </w:tcBorders>
            <w:vAlign w:val="top"/>
          </w:tcPr>
          <w:p w14:paraId="222C250E">
            <w:pPr>
              <w:spacing w:before="168" w:line="175" w:lineRule="auto"/>
              <w:rPr>
                <w:rFonts w:hint="eastAsia" w:ascii="宋体" w:hAnsi="宋体" w:eastAsia="宋体" w:cs="宋体"/>
                <w:spacing w:val="10"/>
                <w:sz w:val="19"/>
                <w:szCs w:val="19"/>
              </w:rPr>
            </w:pPr>
            <w:r>
              <w:rPr>
                <w:rFonts w:hint="eastAsia" w:ascii="宋体" w:hAnsi="宋体" w:eastAsia="宋体" w:cs="宋体"/>
                <w:spacing w:val="10"/>
                <w:sz w:val="19"/>
                <w:szCs w:val="19"/>
              </w:rPr>
              <w:t>详细评审70.0000分</w:t>
            </w:r>
          </w:p>
          <w:p w14:paraId="24B1A763">
            <w:pPr>
              <w:spacing w:before="168" w:line="175" w:lineRule="auto"/>
              <w:rPr>
                <w:rFonts w:hint="eastAsia" w:ascii="宋体" w:hAnsi="宋体" w:eastAsia="宋体" w:cs="宋体"/>
              </w:rPr>
            </w:pPr>
            <w:r>
              <w:rPr>
                <w:rFonts w:hint="eastAsia" w:ascii="宋体" w:hAnsi="宋体" w:eastAsia="宋体" w:cs="宋体"/>
                <w:spacing w:val="10"/>
                <w:sz w:val="19"/>
                <w:szCs w:val="19"/>
              </w:rPr>
              <w:t>报价得分30.0000分</w:t>
            </w:r>
          </w:p>
        </w:tc>
      </w:tr>
      <w:tr w14:paraId="76355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130" w:type="dxa"/>
            <w:tcBorders>
              <w:top w:val="single" w:color="auto" w:sz="4" w:space="0"/>
              <w:bottom w:val="single" w:color="auto" w:sz="4" w:space="0"/>
            </w:tcBorders>
            <w:vAlign w:val="center"/>
          </w:tcPr>
          <w:p w14:paraId="3F5BB3E9">
            <w:pPr>
              <w:pStyle w:val="12"/>
              <w:spacing w:before="80" w:line="240" w:lineRule="auto"/>
              <w:ind w:left="101" w:leftChars="0" w:right="173" w:rightChars="0" w:firstLine="3" w:firstLineChars="0"/>
              <w:jc w:val="center"/>
              <w:rPr>
                <w:rFonts w:hint="eastAsia" w:ascii="宋体" w:hAnsi="宋体" w:eastAsia="宋体" w:cs="宋体"/>
                <w:spacing w:val="1"/>
              </w:rPr>
            </w:pPr>
            <w:r>
              <w:rPr>
                <w:rFonts w:hint="eastAsia" w:ascii="宋体" w:hAnsi="宋体" w:eastAsia="宋体" w:cs="宋体"/>
                <w:spacing w:val="1"/>
                <w:lang w:val="en-US" w:eastAsia="zh-CN"/>
              </w:rPr>
              <w:t>评审因素分类</w:t>
            </w:r>
          </w:p>
        </w:tc>
        <w:tc>
          <w:tcPr>
            <w:tcW w:w="1127" w:type="dxa"/>
            <w:tcBorders>
              <w:top w:val="single" w:color="auto" w:sz="4" w:space="0"/>
              <w:bottom w:val="single" w:color="auto" w:sz="4" w:space="0"/>
            </w:tcBorders>
            <w:vAlign w:val="center"/>
          </w:tcPr>
          <w:p w14:paraId="1B5F0A85">
            <w:pPr>
              <w:pStyle w:val="12"/>
              <w:spacing w:before="80" w:line="240" w:lineRule="auto"/>
              <w:ind w:left="101" w:leftChars="0" w:right="173" w:rightChars="0" w:firstLine="3" w:firstLineChars="0"/>
              <w:jc w:val="center"/>
              <w:rPr>
                <w:rFonts w:hint="eastAsia" w:ascii="宋体" w:hAnsi="宋体" w:eastAsia="宋体" w:cs="宋体"/>
                <w:spacing w:val="1"/>
                <w:lang w:val="en-US" w:eastAsia="zh-CN"/>
              </w:rPr>
            </w:pPr>
            <w:r>
              <w:rPr>
                <w:rFonts w:hint="eastAsia" w:ascii="宋体" w:hAnsi="宋体" w:eastAsia="宋体" w:cs="宋体"/>
                <w:spacing w:val="1"/>
                <w:lang w:val="en-US" w:eastAsia="zh-CN"/>
              </w:rPr>
              <w:t>评审项</w:t>
            </w:r>
          </w:p>
        </w:tc>
        <w:tc>
          <w:tcPr>
            <w:tcW w:w="3304" w:type="dxa"/>
            <w:tcBorders>
              <w:top w:val="single" w:color="auto" w:sz="4" w:space="0"/>
              <w:bottom w:val="single" w:color="auto" w:sz="4" w:space="0"/>
            </w:tcBorders>
            <w:vAlign w:val="center"/>
          </w:tcPr>
          <w:p w14:paraId="06C5BB43">
            <w:pPr>
              <w:pStyle w:val="12"/>
              <w:spacing w:before="80" w:line="240" w:lineRule="auto"/>
              <w:ind w:left="101" w:leftChars="0" w:right="173" w:rightChars="0" w:firstLine="3" w:firstLineChars="0"/>
              <w:jc w:val="center"/>
              <w:rPr>
                <w:rFonts w:hint="eastAsia" w:ascii="宋体" w:hAnsi="宋体" w:eastAsia="宋体" w:cs="宋体"/>
                <w:spacing w:val="1"/>
                <w:lang w:val="en-US" w:eastAsia="zh-CN"/>
              </w:rPr>
            </w:pPr>
            <w:r>
              <w:rPr>
                <w:rFonts w:hint="eastAsia" w:ascii="宋体" w:hAnsi="宋体" w:eastAsia="宋体" w:cs="宋体"/>
                <w:spacing w:val="1"/>
                <w:lang w:val="en-US" w:eastAsia="zh-CN"/>
              </w:rPr>
              <w:t>详细描述</w:t>
            </w:r>
          </w:p>
        </w:tc>
        <w:tc>
          <w:tcPr>
            <w:tcW w:w="1009" w:type="dxa"/>
            <w:tcBorders>
              <w:top w:val="single" w:color="auto" w:sz="4" w:space="0"/>
              <w:bottom w:val="single" w:color="auto" w:sz="4" w:space="0"/>
            </w:tcBorders>
            <w:vAlign w:val="center"/>
          </w:tcPr>
          <w:p w14:paraId="7813FC2B">
            <w:pPr>
              <w:pStyle w:val="12"/>
              <w:spacing w:before="80" w:line="240" w:lineRule="auto"/>
              <w:ind w:left="101" w:leftChars="0" w:right="173" w:rightChars="0" w:firstLine="3" w:firstLineChars="0"/>
              <w:jc w:val="center"/>
              <w:rPr>
                <w:rFonts w:hint="eastAsia" w:ascii="宋体" w:hAnsi="宋体" w:eastAsia="宋体" w:cs="宋体"/>
                <w:spacing w:val="1"/>
                <w:lang w:val="en-US" w:eastAsia="zh-CN"/>
              </w:rPr>
            </w:pPr>
            <w:r>
              <w:rPr>
                <w:rFonts w:hint="eastAsia" w:ascii="宋体" w:hAnsi="宋体" w:eastAsia="宋体" w:cs="宋体"/>
                <w:spacing w:val="1"/>
                <w:lang w:val="en-US" w:eastAsia="zh-CN"/>
              </w:rPr>
              <w:t>分值</w:t>
            </w:r>
          </w:p>
        </w:tc>
        <w:tc>
          <w:tcPr>
            <w:tcW w:w="1162" w:type="dxa"/>
            <w:tcBorders>
              <w:top w:val="single" w:color="auto" w:sz="4" w:space="0"/>
              <w:bottom w:val="single" w:color="auto" w:sz="4" w:space="0"/>
            </w:tcBorders>
            <w:vAlign w:val="center"/>
          </w:tcPr>
          <w:p w14:paraId="58D9019F">
            <w:pPr>
              <w:pStyle w:val="12"/>
              <w:spacing w:before="80" w:line="240" w:lineRule="auto"/>
              <w:ind w:left="101" w:leftChars="0" w:right="173" w:rightChars="0" w:firstLine="3" w:firstLineChars="0"/>
              <w:jc w:val="center"/>
              <w:rPr>
                <w:rFonts w:hint="eastAsia" w:ascii="宋体" w:hAnsi="宋体" w:eastAsia="宋体" w:cs="宋体"/>
                <w:spacing w:val="1"/>
                <w:lang w:val="en-US" w:eastAsia="zh-CN"/>
              </w:rPr>
            </w:pPr>
            <w:r>
              <w:rPr>
                <w:rFonts w:hint="eastAsia" w:ascii="宋体" w:hAnsi="宋体" w:eastAsia="宋体" w:cs="宋体"/>
                <w:spacing w:val="1"/>
                <w:lang w:val="en-US" w:eastAsia="zh-CN"/>
              </w:rPr>
              <w:t>客观/主观</w:t>
            </w:r>
          </w:p>
        </w:tc>
        <w:tc>
          <w:tcPr>
            <w:tcW w:w="2344" w:type="dxa"/>
            <w:tcBorders>
              <w:top w:val="single" w:color="auto" w:sz="4" w:space="0"/>
              <w:bottom w:val="single" w:color="auto" w:sz="4" w:space="0"/>
            </w:tcBorders>
            <w:vAlign w:val="center"/>
          </w:tcPr>
          <w:p w14:paraId="6D0E12B3">
            <w:pPr>
              <w:pStyle w:val="12"/>
              <w:spacing w:before="80" w:line="240" w:lineRule="auto"/>
              <w:ind w:left="101" w:leftChars="0" w:right="173" w:rightChars="0" w:firstLine="3" w:firstLineChars="0"/>
              <w:jc w:val="center"/>
              <w:rPr>
                <w:rFonts w:hint="eastAsia" w:ascii="宋体" w:hAnsi="宋体" w:eastAsia="宋体" w:cs="宋体"/>
                <w:spacing w:val="1"/>
                <w:lang w:val="en-US" w:eastAsia="zh-CN"/>
              </w:rPr>
            </w:pPr>
            <w:r>
              <w:rPr>
                <w:rFonts w:hint="eastAsia" w:ascii="宋体" w:hAnsi="宋体" w:eastAsia="宋体" w:cs="宋体"/>
                <w:spacing w:val="1"/>
              </w:rPr>
              <w:t>关联格式</w:t>
            </w:r>
          </w:p>
        </w:tc>
      </w:tr>
      <w:tr w14:paraId="02B13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1130" w:type="dxa"/>
            <w:vMerge w:val="restart"/>
            <w:tcBorders>
              <w:top w:val="single" w:color="auto" w:sz="4" w:space="0"/>
            </w:tcBorders>
            <w:vAlign w:val="top"/>
          </w:tcPr>
          <w:p w14:paraId="2CA0F211">
            <w:pPr>
              <w:jc w:val="center"/>
              <w:rPr>
                <w:rFonts w:hint="eastAsia" w:ascii="宋体" w:hAnsi="宋体" w:eastAsia="宋体" w:cs="宋体"/>
                <w:spacing w:val="3"/>
                <w:sz w:val="19"/>
                <w:szCs w:val="19"/>
              </w:rPr>
            </w:pPr>
          </w:p>
          <w:p w14:paraId="3A52837F">
            <w:pPr>
              <w:jc w:val="center"/>
              <w:rPr>
                <w:rFonts w:hint="eastAsia" w:ascii="宋体" w:hAnsi="宋体" w:eastAsia="宋体" w:cs="宋体"/>
                <w:spacing w:val="3"/>
                <w:sz w:val="19"/>
                <w:szCs w:val="19"/>
              </w:rPr>
            </w:pPr>
          </w:p>
          <w:p w14:paraId="416C22A7">
            <w:pPr>
              <w:spacing w:line="251" w:lineRule="auto"/>
              <w:rPr>
                <w:rFonts w:hint="eastAsia" w:ascii="宋体" w:hAnsi="宋体" w:eastAsia="宋体" w:cs="宋体"/>
                <w:sz w:val="21"/>
              </w:rPr>
            </w:pPr>
          </w:p>
          <w:p w14:paraId="58C5D232">
            <w:pPr>
              <w:spacing w:line="251" w:lineRule="auto"/>
              <w:rPr>
                <w:rFonts w:hint="eastAsia" w:ascii="宋体" w:hAnsi="宋体" w:eastAsia="宋体" w:cs="宋体"/>
                <w:sz w:val="21"/>
              </w:rPr>
            </w:pPr>
          </w:p>
          <w:p w14:paraId="6FDAFDF2">
            <w:pPr>
              <w:spacing w:line="251" w:lineRule="auto"/>
              <w:rPr>
                <w:rFonts w:hint="eastAsia" w:ascii="宋体" w:hAnsi="宋体" w:eastAsia="宋体" w:cs="宋体"/>
                <w:sz w:val="21"/>
              </w:rPr>
            </w:pPr>
          </w:p>
          <w:p w14:paraId="66213829">
            <w:pPr>
              <w:spacing w:line="251" w:lineRule="auto"/>
              <w:rPr>
                <w:rFonts w:hint="eastAsia" w:ascii="宋体" w:hAnsi="宋体" w:eastAsia="宋体" w:cs="宋体"/>
                <w:sz w:val="21"/>
              </w:rPr>
            </w:pPr>
          </w:p>
          <w:p w14:paraId="68430427">
            <w:pPr>
              <w:spacing w:line="251" w:lineRule="auto"/>
              <w:rPr>
                <w:rFonts w:hint="eastAsia" w:ascii="宋体" w:hAnsi="宋体" w:eastAsia="宋体" w:cs="宋体"/>
                <w:sz w:val="21"/>
              </w:rPr>
            </w:pPr>
          </w:p>
          <w:p w14:paraId="29AF48E7">
            <w:pPr>
              <w:spacing w:line="252" w:lineRule="auto"/>
              <w:rPr>
                <w:rFonts w:hint="eastAsia" w:ascii="宋体" w:hAnsi="宋体" w:eastAsia="宋体" w:cs="宋体"/>
                <w:sz w:val="21"/>
              </w:rPr>
            </w:pPr>
          </w:p>
          <w:p w14:paraId="72556BE0">
            <w:pPr>
              <w:spacing w:line="252" w:lineRule="auto"/>
              <w:rPr>
                <w:rFonts w:hint="eastAsia" w:ascii="宋体" w:hAnsi="宋体" w:eastAsia="宋体" w:cs="宋体"/>
                <w:sz w:val="21"/>
              </w:rPr>
            </w:pPr>
          </w:p>
          <w:p w14:paraId="52139015">
            <w:pPr>
              <w:spacing w:line="252" w:lineRule="auto"/>
              <w:rPr>
                <w:rFonts w:hint="eastAsia" w:ascii="宋体" w:hAnsi="宋体" w:eastAsia="宋体" w:cs="宋体"/>
                <w:sz w:val="21"/>
              </w:rPr>
            </w:pPr>
          </w:p>
          <w:p w14:paraId="298D5503">
            <w:pPr>
              <w:spacing w:line="252" w:lineRule="auto"/>
              <w:rPr>
                <w:rFonts w:hint="eastAsia" w:ascii="宋体" w:hAnsi="宋体" w:eastAsia="宋体" w:cs="宋体"/>
                <w:sz w:val="21"/>
              </w:rPr>
            </w:pPr>
          </w:p>
          <w:p w14:paraId="2D4F672F">
            <w:pPr>
              <w:spacing w:line="252" w:lineRule="auto"/>
              <w:rPr>
                <w:rFonts w:hint="eastAsia" w:ascii="宋体" w:hAnsi="宋体" w:eastAsia="宋体" w:cs="宋体"/>
                <w:sz w:val="21"/>
              </w:rPr>
            </w:pPr>
          </w:p>
          <w:p w14:paraId="44FF130C">
            <w:pPr>
              <w:spacing w:line="252" w:lineRule="auto"/>
              <w:rPr>
                <w:rFonts w:hint="eastAsia" w:ascii="宋体" w:hAnsi="宋体" w:eastAsia="宋体" w:cs="宋体"/>
                <w:sz w:val="21"/>
              </w:rPr>
            </w:pPr>
          </w:p>
          <w:p w14:paraId="7394C070">
            <w:pPr>
              <w:spacing w:line="252" w:lineRule="auto"/>
              <w:rPr>
                <w:rFonts w:hint="eastAsia" w:ascii="宋体" w:hAnsi="宋体" w:eastAsia="宋体" w:cs="宋体"/>
                <w:sz w:val="21"/>
              </w:rPr>
            </w:pPr>
          </w:p>
          <w:p w14:paraId="7D3CC8E0">
            <w:pPr>
              <w:spacing w:line="252" w:lineRule="auto"/>
              <w:rPr>
                <w:rFonts w:hint="eastAsia" w:ascii="宋体" w:hAnsi="宋体" w:eastAsia="宋体" w:cs="宋体"/>
                <w:sz w:val="21"/>
              </w:rPr>
            </w:pPr>
          </w:p>
          <w:p w14:paraId="0A6B2A47">
            <w:pPr>
              <w:pStyle w:val="12"/>
              <w:spacing w:before="62" w:line="221" w:lineRule="auto"/>
              <w:ind w:left="105" w:firstLine="188" w:firstLineChars="100"/>
              <w:rPr>
                <w:rFonts w:hint="eastAsia" w:ascii="宋体" w:hAnsi="宋体" w:eastAsia="宋体" w:cs="宋体"/>
                <w:lang w:val="en-US" w:eastAsia="zh-CN"/>
              </w:rPr>
            </w:pPr>
            <w:r>
              <w:rPr>
                <w:rFonts w:hint="eastAsia" w:ascii="宋体" w:hAnsi="宋体" w:eastAsia="宋体" w:cs="宋体"/>
                <w:spacing w:val="-1"/>
                <w:lang w:val="en-US" w:eastAsia="zh-CN"/>
              </w:rPr>
              <w:t>详细评审</w:t>
            </w:r>
          </w:p>
        </w:tc>
        <w:tc>
          <w:tcPr>
            <w:tcW w:w="1127" w:type="dxa"/>
            <w:tcBorders>
              <w:top w:val="single" w:color="auto" w:sz="4" w:space="0"/>
            </w:tcBorders>
            <w:vAlign w:val="center"/>
          </w:tcPr>
          <w:p w14:paraId="58704775">
            <w:pPr>
              <w:jc w:val="center"/>
              <w:rPr>
                <w:rFonts w:hint="eastAsia" w:ascii="宋体" w:hAnsi="宋体" w:eastAsia="宋体" w:cs="宋体"/>
                <w:spacing w:val="3"/>
                <w:sz w:val="19"/>
                <w:szCs w:val="19"/>
              </w:rPr>
            </w:pPr>
            <w:r>
              <w:rPr>
                <w:rFonts w:hint="eastAsia" w:ascii="宋体" w:hAnsi="宋体" w:eastAsia="宋体" w:cs="宋体"/>
                <w:spacing w:val="3"/>
                <w:sz w:val="19"/>
                <w:szCs w:val="19"/>
              </w:rPr>
              <w:t>技术参数</w:t>
            </w:r>
          </w:p>
        </w:tc>
        <w:tc>
          <w:tcPr>
            <w:tcW w:w="3304" w:type="dxa"/>
            <w:tcBorders>
              <w:top w:val="single" w:color="auto" w:sz="4" w:space="0"/>
              <w:bottom w:val="single" w:color="auto" w:sz="4" w:space="0"/>
            </w:tcBorders>
            <w:vAlign w:val="center"/>
          </w:tcPr>
          <w:p w14:paraId="3306F969">
            <w:pPr>
              <w:jc w:val="left"/>
              <w:rPr>
                <w:rFonts w:hint="eastAsia" w:ascii="宋体" w:hAnsi="宋体" w:eastAsia="宋体" w:cs="宋体"/>
                <w:spacing w:val="3"/>
                <w:sz w:val="19"/>
                <w:szCs w:val="19"/>
              </w:rPr>
            </w:pPr>
            <w:r>
              <w:rPr>
                <w:rFonts w:hint="eastAsia" w:ascii="宋体" w:hAnsi="宋体" w:eastAsia="宋体" w:cs="宋体"/>
                <w:spacing w:val="3"/>
                <w:sz w:val="19"/>
                <w:szCs w:val="19"/>
                <w:lang w:val="en-US" w:eastAsia="zh-CN"/>
              </w:rPr>
              <w:t>采购内容及技术要求完全符合招标文件要求，没有偏离计10分；每负偏离一项扣1分，扣完为止。</w:t>
            </w:r>
          </w:p>
        </w:tc>
        <w:tc>
          <w:tcPr>
            <w:tcW w:w="1009" w:type="dxa"/>
            <w:tcBorders>
              <w:top w:val="single" w:color="auto" w:sz="4" w:space="0"/>
              <w:bottom w:val="single" w:color="auto" w:sz="4" w:space="0"/>
            </w:tcBorders>
            <w:vAlign w:val="center"/>
          </w:tcPr>
          <w:p w14:paraId="3BF119A1">
            <w:pPr>
              <w:ind w:firstLine="196" w:firstLineChars="100"/>
              <w:jc w:val="center"/>
              <w:rPr>
                <w:rFonts w:hint="eastAsia" w:ascii="宋体" w:hAnsi="宋体" w:eastAsia="宋体" w:cs="宋体"/>
                <w:spacing w:val="3"/>
                <w:sz w:val="19"/>
                <w:szCs w:val="19"/>
                <w:lang w:val="en-US" w:eastAsia="zh-CN"/>
              </w:rPr>
            </w:pPr>
            <w:r>
              <w:rPr>
                <w:rFonts w:hint="eastAsia" w:ascii="宋体" w:hAnsi="宋体" w:eastAsia="宋体" w:cs="宋体"/>
                <w:spacing w:val="3"/>
                <w:sz w:val="19"/>
                <w:szCs w:val="19"/>
                <w:lang w:val="en-US" w:eastAsia="zh-CN"/>
              </w:rPr>
              <w:t>10.000</w:t>
            </w:r>
          </w:p>
        </w:tc>
        <w:tc>
          <w:tcPr>
            <w:tcW w:w="1162" w:type="dxa"/>
            <w:tcBorders>
              <w:top w:val="single" w:color="auto" w:sz="4" w:space="0"/>
              <w:bottom w:val="single" w:color="auto" w:sz="4" w:space="0"/>
            </w:tcBorders>
            <w:vAlign w:val="center"/>
          </w:tcPr>
          <w:p w14:paraId="754EB0FF">
            <w:pPr>
              <w:jc w:val="center"/>
              <w:rPr>
                <w:rFonts w:hint="eastAsia" w:ascii="宋体" w:hAnsi="宋体" w:eastAsia="宋体" w:cs="宋体"/>
                <w:spacing w:val="3"/>
                <w:sz w:val="19"/>
                <w:szCs w:val="19"/>
                <w:lang w:val="en-US" w:eastAsia="zh-CN"/>
              </w:rPr>
            </w:pPr>
            <w:r>
              <w:rPr>
                <w:rFonts w:hint="eastAsia" w:ascii="宋体" w:hAnsi="宋体" w:eastAsia="宋体" w:cs="宋体"/>
                <w:spacing w:val="3"/>
                <w:sz w:val="19"/>
                <w:szCs w:val="19"/>
                <w:lang w:val="en-US" w:eastAsia="zh-CN"/>
              </w:rPr>
              <w:t>客观</w:t>
            </w:r>
          </w:p>
        </w:tc>
        <w:tc>
          <w:tcPr>
            <w:tcW w:w="2344" w:type="dxa"/>
            <w:tcBorders>
              <w:top w:val="single" w:color="auto" w:sz="4" w:space="0"/>
              <w:bottom w:val="single" w:color="auto" w:sz="4" w:space="0"/>
            </w:tcBorders>
            <w:vAlign w:val="center"/>
          </w:tcPr>
          <w:p w14:paraId="66081523">
            <w:pPr>
              <w:jc w:val="center"/>
              <w:rPr>
                <w:rFonts w:hint="eastAsia" w:ascii="宋体" w:hAnsi="宋体" w:eastAsia="宋体" w:cs="宋体"/>
                <w:spacing w:val="3"/>
                <w:sz w:val="19"/>
                <w:szCs w:val="19"/>
                <w:lang w:val="en-US" w:eastAsia="zh-CN"/>
              </w:rPr>
            </w:pPr>
          </w:p>
          <w:p w14:paraId="444EEDBF">
            <w:pPr>
              <w:jc w:val="center"/>
              <w:rPr>
                <w:rFonts w:hint="eastAsia" w:ascii="宋体" w:hAnsi="宋体" w:eastAsia="宋体" w:cs="宋体"/>
                <w:spacing w:val="3"/>
                <w:sz w:val="19"/>
                <w:szCs w:val="19"/>
                <w:lang w:val="en-US" w:eastAsia="zh-CN"/>
              </w:rPr>
            </w:pPr>
            <w:r>
              <w:rPr>
                <w:rFonts w:hint="eastAsia" w:ascii="宋体" w:hAnsi="宋体" w:eastAsia="宋体" w:cs="宋体"/>
                <w:spacing w:val="3"/>
                <w:sz w:val="19"/>
                <w:szCs w:val="19"/>
                <w:lang w:val="en-US" w:eastAsia="zh-CN"/>
              </w:rPr>
              <w:t>产品技术参数表</w:t>
            </w:r>
          </w:p>
          <w:p w14:paraId="58E95CC9">
            <w:pPr>
              <w:ind w:firstLine="588" w:firstLineChars="300"/>
              <w:jc w:val="both"/>
              <w:rPr>
                <w:rFonts w:hint="eastAsia" w:ascii="宋体" w:hAnsi="宋体" w:eastAsia="宋体" w:cs="宋体"/>
                <w:spacing w:val="3"/>
                <w:sz w:val="19"/>
                <w:szCs w:val="19"/>
                <w:lang w:val="en-US" w:eastAsia="zh-CN"/>
              </w:rPr>
            </w:pPr>
            <w:r>
              <w:rPr>
                <w:rFonts w:hint="eastAsia" w:ascii="宋体" w:hAnsi="宋体" w:eastAsia="宋体" w:cs="宋体"/>
                <w:spacing w:val="3"/>
                <w:sz w:val="19"/>
                <w:szCs w:val="19"/>
                <w:lang w:val="en-US" w:eastAsia="zh-CN"/>
              </w:rPr>
              <w:t>商务应答表</w:t>
            </w:r>
          </w:p>
          <w:p w14:paraId="307D1256">
            <w:pPr>
              <w:jc w:val="center"/>
              <w:rPr>
                <w:rFonts w:hint="eastAsia" w:ascii="宋体" w:hAnsi="宋体" w:eastAsia="宋体" w:cs="宋体"/>
                <w:spacing w:val="3"/>
                <w:sz w:val="19"/>
                <w:szCs w:val="19"/>
                <w:lang w:val="en-US" w:eastAsia="zh-CN"/>
              </w:rPr>
            </w:pPr>
          </w:p>
        </w:tc>
      </w:tr>
      <w:tr w14:paraId="337C3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6" w:hRule="atLeast"/>
        </w:trPr>
        <w:tc>
          <w:tcPr>
            <w:tcW w:w="1130" w:type="dxa"/>
            <w:vMerge w:val="continue"/>
            <w:vAlign w:val="top"/>
          </w:tcPr>
          <w:p w14:paraId="1AF79022">
            <w:pPr>
              <w:pStyle w:val="12"/>
              <w:spacing w:before="62" w:line="221" w:lineRule="auto"/>
              <w:ind w:left="105" w:firstLine="190" w:firstLineChars="100"/>
              <w:rPr>
                <w:rFonts w:hint="eastAsia" w:ascii="宋体" w:hAnsi="宋体" w:eastAsia="宋体" w:cs="宋体"/>
                <w:lang w:val="en-US" w:eastAsia="zh-CN"/>
              </w:rPr>
            </w:pPr>
          </w:p>
        </w:tc>
        <w:tc>
          <w:tcPr>
            <w:tcW w:w="1127" w:type="dxa"/>
            <w:vAlign w:val="center"/>
          </w:tcPr>
          <w:p w14:paraId="1533F7DE">
            <w:pPr>
              <w:pStyle w:val="12"/>
              <w:spacing w:before="62" w:line="221" w:lineRule="auto"/>
              <w:ind w:firstLine="188" w:firstLineChars="100"/>
              <w:jc w:val="both"/>
              <w:rPr>
                <w:rFonts w:hint="eastAsia" w:ascii="宋体" w:hAnsi="宋体" w:eastAsia="宋体" w:cs="宋体"/>
                <w:spacing w:val="-1"/>
              </w:rPr>
            </w:pPr>
            <w:r>
              <w:rPr>
                <w:rFonts w:hint="eastAsia" w:ascii="宋体" w:hAnsi="宋体" w:eastAsia="宋体" w:cs="宋体"/>
                <w:spacing w:val="-1"/>
              </w:rPr>
              <w:t>供货方案</w:t>
            </w:r>
          </w:p>
        </w:tc>
        <w:tc>
          <w:tcPr>
            <w:tcW w:w="3304" w:type="dxa"/>
            <w:vAlign w:val="center"/>
          </w:tcPr>
          <w:p w14:paraId="20EDBC50">
            <w:pPr>
              <w:spacing w:before="88" w:line="240" w:lineRule="auto"/>
              <w:ind w:right="180" w:firstLine="190" w:firstLineChars="100"/>
              <w:jc w:val="both"/>
              <w:rPr>
                <w:rFonts w:hint="eastAsia" w:ascii="宋体" w:hAnsi="宋体" w:eastAsia="宋体" w:cs="宋体"/>
                <w:sz w:val="19"/>
                <w:szCs w:val="19"/>
                <w:lang w:eastAsia="zh-CN"/>
              </w:rPr>
            </w:pPr>
            <w:r>
              <w:rPr>
                <w:rFonts w:hint="eastAsia" w:ascii="宋体" w:hAnsi="宋体" w:eastAsia="宋体" w:cs="宋体"/>
                <w:sz w:val="19"/>
                <w:szCs w:val="19"/>
                <w:lang w:eastAsia="zh-CN"/>
              </w:rPr>
              <w:t>一、评审内容：</w:t>
            </w:r>
          </w:p>
          <w:p w14:paraId="2FD528B7">
            <w:pPr>
              <w:spacing w:before="88" w:line="240" w:lineRule="auto"/>
              <w:ind w:left="103" w:right="180" w:firstLine="2"/>
              <w:jc w:val="both"/>
              <w:rPr>
                <w:rFonts w:hint="eastAsia" w:ascii="宋体" w:hAnsi="宋体" w:eastAsia="宋体" w:cs="宋体"/>
                <w:sz w:val="19"/>
                <w:szCs w:val="19"/>
                <w:lang w:eastAsia="zh-CN"/>
              </w:rPr>
            </w:pPr>
            <w:r>
              <w:rPr>
                <w:rFonts w:hint="eastAsia" w:ascii="宋体" w:hAnsi="宋体" w:eastAsia="宋体" w:cs="宋体"/>
                <w:sz w:val="19"/>
                <w:szCs w:val="19"/>
                <w:lang w:eastAsia="zh-CN"/>
              </w:rPr>
              <w:t>供应商针对本</w:t>
            </w:r>
            <w:r>
              <w:rPr>
                <w:rFonts w:hint="eastAsia" w:ascii="宋体" w:hAnsi="宋体" w:eastAsia="宋体" w:cs="宋体"/>
                <w:sz w:val="19"/>
                <w:szCs w:val="19"/>
                <w:lang w:val="zh-CN" w:eastAsia="zh-CN"/>
              </w:rPr>
              <w:t>项目</w:t>
            </w:r>
            <w:r>
              <w:rPr>
                <w:rFonts w:hint="eastAsia" w:ascii="宋体" w:hAnsi="宋体" w:eastAsia="宋体" w:cs="宋体"/>
                <w:sz w:val="19"/>
                <w:szCs w:val="19"/>
                <w:lang w:eastAsia="zh-CN"/>
              </w:rPr>
              <w:t>提供具体可行的</w:t>
            </w:r>
            <w:r>
              <w:rPr>
                <w:rFonts w:hint="eastAsia" w:ascii="宋体" w:hAnsi="宋体" w:eastAsia="宋体" w:cs="宋体"/>
                <w:snapToGrid w:val="0"/>
                <w:color w:val="000000"/>
                <w:kern w:val="0"/>
                <w:sz w:val="19"/>
                <w:szCs w:val="19"/>
                <w:lang w:val="en-US" w:eastAsia="zh-CN" w:bidi="ar-SA"/>
              </w:rPr>
              <w:t>①</w:t>
            </w:r>
            <w:r>
              <w:rPr>
                <w:rFonts w:hint="eastAsia" w:ascii="宋体" w:hAnsi="宋体" w:eastAsia="宋体" w:cs="宋体"/>
                <w:snapToGrid w:val="0"/>
                <w:color w:val="000000"/>
                <w:kern w:val="0"/>
                <w:sz w:val="19"/>
                <w:szCs w:val="19"/>
                <w:lang w:val="zh-CN" w:eastAsia="zh-CN" w:bidi="ar-SA"/>
              </w:rPr>
              <w:t>仓储</w:t>
            </w:r>
            <w:r>
              <w:rPr>
                <w:rFonts w:hint="eastAsia" w:ascii="宋体" w:hAnsi="宋体" w:eastAsia="宋体" w:cs="宋体"/>
                <w:sz w:val="19"/>
                <w:szCs w:val="19"/>
                <w:lang w:eastAsia="zh-CN"/>
              </w:rPr>
              <w:t>方案；</w:t>
            </w:r>
            <w:r>
              <w:rPr>
                <w:rFonts w:hint="eastAsia" w:ascii="宋体" w:hAnsi="宋体" w:eastAsia="宋体" w:cs="宋体"/>
                <w:snapToGrid w:val="0"/>
                <w:color w:val="000000"/>
                <w:kern w:val="0"/>
                <w:sz w:val="19"/>
                <w:szCs w:val="19"/>
                <w:lang w:val="en-US" w:eastAsia="zh-CN" w:bidi="ar-SA"/>
              </w:rPr>
              <w:t>②</w:t>
            </w:r>
            <w:r>
              <w:rPr>
                <w:rFonts w:hint="eastAsia" w:ascii="宋体" w:hAnsi="宋体" w:eastAsia="宋体" w:cs="宋体"/>
                <w:sz w:val="19"/>
                <w:szCs w:val="19"/>
                <w:lang w:val="en-US" w:eastAsia="zh-CN"/>
              </w:rPr>
              <w:t>运输能力；</w:t>
            </w:r>
            <w:r>
              <w:rPr>
                <w:rFonts w:hint="eastAsia" w:ascii="宋体" w:hAnsi="宋体" w:eastAsia="宋体" w:cs="宋体"/>
                <w:snapToGrid w:val="0"/>
                <w:color w:val="000000"/>
                <w:kern w:val="0"/>
                <w:sz w:val="19"/>
                <w:szCs w:val="19"/>
                <w:lang w:val="en-US" w:eastAsia="zh-CN" w:bidi="ar-SA"/>
              </w:rPr>
              <w:t>③</w:t>
            </w:r>
            <w:r>
              <w:rPr>
                <w:rFonts w:hint="eastAsia" w:ascii="宋体" w:hAnsi="宋体" w:eastAsia="宋体" w:cs="宋体"/>
                <w:sz w:val="19"/>
                <w:szCs w:val="19"/>
                <w:lang w:eastAsia="zh-CN"/>
              </w:rPr>
              <w:t>供货途径；</w:t>
            </w:r>
            <w:r>
              <w:rPr>
                <w:rFonts w:hint="eastAsia" w:ascii="宋体" w:hAnsi="宋体" w:eastAsia="宋体" w:cs="宋体"/>
                <w:snapToGrid w:val="0"/>
                <w:color w:val="000000"/>
                <w:kern w:val="0"/>
                <w:sz w:val="19"/>
                <w:szCs w:val="19"/>
                <w:lang w:val="en-US" w:eastAsia="zh-CN" w:bidi="ar-SA"/>
              </w:rPr>
              <w:t>④调</w:t>
            </w:r>
            <w:r>
              <w:rPr>
                <w:rFonts w:hint="eastAsia" w:ascii="宋体" w:hAnsi="宋体" w:eastAsia="宋体" w:cs="宋体"/>
                <w:sz w:val="19"/>
                <w:szCs w:val="19"/>
                <w:lang w:val="zh-CN" w:eastAsia="zh-CN"/>
              </w:rPr>
              <w:t>换货方案；</w:t>
            </w:r>
          </w:p>
          <w:p w14:paraId="523668D7">
            <w:pPr>
              <w:spacing w:before="88" w:line="240" w:lineRule="auto"/>
              <w:ind w:left="103"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二、评审标准：</w:t>
            </w:r>
          </w:p>
          <w:p w14:paraId="01BCFBE9">
            <w:pPr>
              <w:spacing w:before="88" w:line="240" w:lineRule="auto"/>
              <w:ind w:left="103"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1、完整性：方案必须全面，对评审内容中的各项要求有详细描述；</w:t>
            </w:r>
          </w:p>
          <w:p w14:paraId="13B4EA5B">
            <w:pPr>
              <w:spacing w:before="88" w:line="240" w:lineRule="auto"/>
              <w:ind w:left="103"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2、合理性：切合本项目实际情况，提出步骤清晰、合理的方案；</w:t>
            </w:r>
          </w:p>
          <w:p w14:paraId="2E615232">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3、针对性：方案能够紧扣项目实际情况，内容科学合</w:t>
            </w:r>
            <w:r>
              <w:rPr>
                <w:rFonts w:hint="eastAsia" w:ascii="宋体" w:hAnsi="宋体" w:eastAsia="宋体" w:cs="宋体"/>
                <w:snapToGrid w:val="0"/>
                <w:color w:val="000000"/>
                <w:kern w:val="0"/>
                <w:sz w:val="19"/>
                <w:szCs w:val="19"/>
                <w:lang w:val="en-US" w:eastAsia="zh-CN" w:bidi="ar-SA"/>
              </w:rPr>
              <w:t>理。</w:t>
            </w:r>
          </w:p>
          <w:p w14:paraId="3AF02E37">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 xml:space="preserve">三、赋分标准： </w:t>
            </w:r>
          </w:p>
          <w:p w14:paraId="7947E76D">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①</w:t>
            </w:r>
            <w:r>
              <w:rPr>
                <w:rFonts w:hint="eastAsia" w:ascii="宋体" w:hAnsi="宋体" w:eastAsia="宋体" w:cs="宋体"/>
                <w:snapToGrid w:val="0"/>
                <w:color w:val="000000"/>
                <w:kern w:val="0"/>
                <w:sz w:val="19"/>
                <w:szCs w:val="19"/>
                <w:lang w:val="zh-CN" w:eastAsia="zh-CN" w:bidi="ar-SA"/>
              </w:rPr>
              <w:t>仓储</w:t>
            </w:r>
            <w:r>
              <w:rPr>
                <w:rFonts w:hint="eastAsia" w:ascii="宋体" w:hAnsi="宋体" w:eastAsia="宋体" w:cs="宋体"/>
                <w:sz w:val="19"/>
                <w:szCs w:val="19"/>
                <w:lang w:eastAsia="zh-CN"/>
              </w:rPr>
              <w:t>方案</w:t>
            </w:r>
            <w:r>
              <w:rPr>
                <w:rFonts w:hint="eastAsia" w:ascii="宋体" w:hAnsi="宋体" w:eastAsia="宋体" w:cs="宋体"/>
                <w:snapToGrid w:val="0"/>
                <w:color w:val="000000"/>
                <w:kern w:val="0"/>
                <w:sz w:val="19"/>
                <w:szCs w:val="19"/>
                <w:lang w:val="en-US" w:eastAsia="zh-CN" w:bidi="ar-SA"/>
              </w:rPr>
              <w:t>：每完全满足一个评审标准得1分，满分3分；</w:t>
            </w:r>
          </w:p>
          <w:p w14:paraId="11B83CE1">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②运输能力：每完全满足一个评审标准得1分，满分3分；</w:t>
            </w:r>
          </w:p>
          <w:p w14:paraId="12CC3584">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③供货途径：每完全满足一个评审标准得1分，满分3分；</w:t>
            </w:r>
          </w:p>
          <w:p w14:paraId="4AA8EA86">
            <w:pPr>
              <w:spacing w:before="88" w:line="240" w:lineRule="auto"/>
              <w:ind w:left="103" w:right="180" w:firstLine="2"/>
              <w:jc w:val="both"/>
              <w:rPr>
                <w:rFonts w:hint="eastAsia" w:ascii="宋体" w:hAnsi="宋体" w:eastAsia="宋体" w:cs="宋体"/>
              </w:rPr>
            </w:pPr>
            <w:r>
              <w:rPr>
                <w:rFonts w:hint="eastAsia" w:ascii="宋体" w:hAnsi="宋体" w:eastAsia="宋体" w:cs="宋体"/>
                <w:snapToGrid w:val="0"/>
                <w:color w:val="000000"/>
                <w:kern w:val="0"/>
                <w:sz w:val="19"/>
                <w:szCs w:val="19"/>
                <w:lang w:val="en-US" w:eastAsia="zh-CN" w:bidi="ar-SA"/>
              </w:rPr>
              <w:t>④调换货方案：每完全满足一个评审标准得1分，满分3分；</w:t>
            </w:r>
          </w:p>
        </w:tc>
        <w:tc>
          <w:tcPr>
            <w:tcW w:w="1009" w:type="dxa"/>
            <w:vAlign w:val="center"/>
          </w:tcPr>
          <w:p w14:paraId="022B65A8">
            <w:pPr>
              <w:spacing w:before="64" w:line="183" w:lineRule="auto"/>
              <w:ind w:left="190"/>
              <w:jc w:val="center"/>
              <w:rPr>
                <w:rFonts w:hint="eastAsia" w:ascii="宋体" w:hAnsi="宋体" w:eastAsia="宋体" w:cs="宋体"/>
                <w:sz w:val="19"/>
                <w:szCs w:val="19"/>
              </w:rPr>
            </w:pPr>
            <w:r>
              <w:rPr>
                <w:rFonts w:hint="eastAsia" w:ascii="宋体" w:hAnsi="宋体" w:eastAsia="宋体" w:cs="宋体"/>
                <w:spacing w:val="14"/>
                <w:sz w:val="19"/>
                <w:szCs w:val="19"/>
              </w:rPr>
              <w:t>1</w:t>
            </w:r>
            <w:r>
              <w:rPr>
                <w:rFonts w:hint="eastAsia" w:ascii="宋体" w:hAnsi="宋体" w:eastAsia="宋体" w:cs="宋体"/>
                <w:spacing w:val="14"/>
                <w:sz w:val="19"/>
                <w:szCs w:val="19"/>
                <w:lang w:val="en-US" w:eastAsia="zh-CN"/>
              </w:rPr>
              <w:t>2</w:t>
            </w:r>
            <w:r>
              <w:rPr>
                <w:rFonts w:hint="eastAsia" w:ascii="宋体" w:hAnsi="宋体" w:eastAsia="宋体" w:cs="宋体"/>
                <w:spacing w:val="14"/>
                <w:sz w:val="19"/>
                <w:szCs w:val="19"/>
              </w:rPr>
              <w:t>.0000</w:t>
            </w:r>
          </w:p>
        </w:tc>
        <w:tc>
          <w:tcPr>
            <w:tcW w:w="1162" w:type="dxa"/>
            <w:vAlign w:val="center"/>
          </w:tcPr>
          <w:p w14:paraId="3E542D93">
            <w:pPr>
              <w:pStyle w:val="12"/>
              <w:spacing w:before="61" w:line="222" w:lineRule="auto"/>
              <w:ind w:firstLine="546" w:firstLineChars="300"/>
              <w:jc w:val="both"/>
              <w:rPr>
                <w:rFonts w:hint="eastAsia" w:ascii="宋体" w:hAnsi="宋体" w:eastAsia="宋体" w:cs="宋体"/>
              </w:rPr>
            </w:pPr>
            <w:r>
              <w:rPr>
                <w:rFonts w:hint="eastAsia" w:ascii="宋体" w:hAnsi="宋体" w:eastAsia="宋体" w:cs="宋体"/>
                <w:spacing w:val="-4"/>
              </w:rPr>
              <w:t>主观</w:t>
            </w:r>
          </w:p>
        </w:tc>
        <w:tc>
          <w:tcPr>
            <w:tcW w:w="2344" w:type="dxa"/>
            <w:vAlign w:val="center"/>
          </w:tcPr>
          <w:p w14:paraId="2F8E492E">
            <w:pPr>
              <w:pStyle w:val="12"/>
              <w:spacing w:before="61" w:line="364" w:lineRule="auto"/>
              <w:ind w:left="109" w:right="843"/>
              <w:jc w:val="center"/>
              <w:rPr>
                <w:rFonts w:hint="eastAsia" w:ascii="宋体" w:hAnsi="宋体" w:eastAsia="宋体" w:cs="宋体"/>
                <w:snapToGrid w:val="0"/>
                <w:color w:val="000000"/>
                <w:spacing w:val="1"/>
                <w:kern w:val="0"/>
                <w:sz w:val="19"/>
                <w:szCs w:val="19"/>
                <w:lang w:val="en-US" w:eastAsia="en-US" w:bidi="ar-SA"/>
              </w:rPr>
            </w:pPr>
            <w:r>
              <w:rPr>
                <w:rFonts w:hint="eastAsia" w:ascii="宋体" w:hAnsi="宋体" w:eastAsia="宋体" w:cs="宋体"/>
                <w:snapToGrid w:val="0"/>
                <w:color w:val="000000"/>
                <w:spacing w:val="1"/>
                <w:kern w:val="0"/>
                <w:sz w:val="19"/>
                <w:szCs w:val="19"/>
                <w:lang w:val="en-US" w:eastAsia="en-US" w:bidi="ar-SA"/>
              </w:rPr>
              <w:t>投标文件封面</w:t>
            </w:r>
          </w:p>
          <w:p w14:paraId="6D5C186C">
            <w:pPr>
              <w:pStyle w:val="12"/>
              <w:spacing w:before="61" w:line="364" w:lineRule="auto"/>
              <w:ind w:left="109" w:right="843"/>
              <w:jc w:val="center"/>
              <w:rPr>
                <w:rFonts w:hint="eastAsia" w:ascii="宋体" w:hAnsi="宋体" w:eastAsia="宋体" w:cs="宋体"/>
                <w:snapToGrid w:val="0"/>
                <w:color w:val="000000"/>
                <w:spacing w:val="1"/>
                <w:kern w:val="0"/>
                <w:sz w:val="19"/>
                <w:szCs w:val="19"/>
                <w:lang w:val="en-US" w:eastAsia="en-US" w:bidi="ar-SA"/>
              </w:rPr>
            </w:pPr>
            <w:r>
              <w:rPr>
                <w:rFonts w:hint="eastAsia" w:ascii="宋体" w:hAnsi="宋体" w:eastAsia="宋体" w:cs="宋体"/>
                <w:snapToGrid w:val="0"/>
                <w:color w:val="000000"/>
                <w:spacing w:val="1"/>
                <w:kern w:val="0"/>
                <w:sz w:val="19"/>
                <w:szCs w:val="19"/>
                <w:lang w:val="en-US" w:eastAsia="en-US" w:bidi="ar-SA"/>
              </w:rPr>
              <w:t>项目实施方案</w:t>
            </w:r>
          </w:p>
          <w:p w14:paraId="19F624F7">
            <w:pPr>
              <w:pStyle w:val="12"/>
              <w:spacing w:before="61" w:line="364" w:lineRule="auto"/>
              <w:ind w:left="109" w:right="843"/>
              <w:jc w:val="center"/>
              <w:rPr>
                <w:rFonts w:hint="eastAsia" w:ascii="宋体" w:hAnsi="宋体" w:eastAsia="宋体" w:cs="宋体"/>
              </w:rPr>
            </w:pPr>
            <w:r>
              <w:rPr>
                <w:rFonts w:hint="eastAsia" w:ascii="宋体" w:hAnsi="宋体" w:eastAsia="宋体" w:cs="宋体"/>
                <w:snapToGrid w:val="0"/>
                <w:color w:val="000000"/>
                <w:spacing w:val="1"/>
                <w:kern w:val="0"/>
                <w:sz w:val="19"/>
                <w:szCs w:val="19"/>
                <w:lang w:val="en-US" w:eastAsia="en-US" w:bidi="ar-SA"/>
              </w:rPr>
              <w:t>商务应答表</w:t>
            </w:r>
          </w:p>
        </w:tc>
      </w:tr>
      <w:tr w14:paraId="6ACE7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130" w:type="dxa"/>
            <w:vMerge w:val="continue"/>
            <w:vAlign w:val="top"/>
          </w:tcPr>
          <w:p w14:paraId="5E9965CB">
            <w:pPr>
              <w:pStyle w:val="12"/>
              <w:spacing w:before="62" w:line="221" w:lineRule="auto"/>
              <w:ind w:left="105" w:firstLine="190" w:firstLineChars="100"/>
              <w:rPr>
                <w:rFonts w:hint="eastAsia" w:ascii="宋体" w:hAnsi="宋体" w:eastAsia="宋体" w:cs="宋体"/>
                <w:lang w:val="en-US" w:eastAsia="zh-CN"/>
              </w:rPr>
            </w:pPr>
          </w:p>
        </w:tc>
        <w:tc>
          <w:tcPr>
            <w:tcW w:w="1127" w:type="dxa"/>
            <w:vAlign w:val="top"/>
          </w:tcPr>
          <w:p w14:paraId="1DD1E01A">
            <w:pPr>
              <w:spacing w:line="265" w:lineRule="auto"/>
              <w:rPr>
                <w:rFonts w:hint="eastAsia" w:ascii="宋体" w:hAnsi="宋体" w:eastAsia="宋体" w:cs="宋体"/>
                <w:sz w:val="21"/>
              </w:rPr>
            </w:pPr>
          </w:p>
          <w:p w14:paraId="0575B162">
            <w:pPr>
              <w:spacing w:line="265" w:lineRule="auto"/>
              <w:rPr>
                <w:rFonts w:hint="eastAsia" w:ascii="宋体" w:hAnsi="宋体" w:eastAsia="宋体" w:cs="宋体"/>
                <w:sz w:val="21"/>
              </w:rPr>
            </w:pPr>
          </w:p>
          <w:p w14:paraId="2CB2E5DC">
            <w:pPr>
              <w:spacing w:line="266" w:lineRule="auto"/>
              <w:rPr>
                <w:rFonts w:hint="eastAsia" w:ascii="宋体" w:hAnsi="宋体" w:eastAsia="宋体" w:cs="宋体"/>
                <w:sz w:val="21"/>
              </w:rPr>
            </w:pPr>
          </w:p>
          <w:p w14:paraId="320967BD">
            <w:pPr>
              <w:spacing w:line="266" w:lineRule="auto"/>
              <w:rPr>
                <w:rFonts w:hint="eastAsia" w:ascii="宋体" w:hAnsi="宋体" w:eastAsia="宋体" w:cs="宋体"/>
                <w:sz w:val="21"/>
              </w:rPr>
            </w:pPr>
          </w:p>
          <w:p w14:paraId="303C1023">
            <w:pPr>
              <w:spacing w:line="266" w:lineRule="auto"/>
              <w:rPr>
                <w:rFonts w:hint="eastAsia" w:ascii="宋体" w:hAnsi="宋体" w:eastAsia="宋体" w:cs="宋体"/>
                <w:sz w:val="21"/>
              </w:rPr>
            </w:pPr>
          </w:p>
          <w:p w14:paraId="12F423C6">
            <w:pPr>
              <w:spacing w:line="266" w:lineRule="auto"/>
              <w:rPr>
                <w:rFonts w:hint="eastAsia" w:ascii="宋体" w:hAnsi="宋体" w:eastAsia="宋体" w:cs="宋体"/>
                <w:sz w:val="21"/>
              </w:rPr>
            </w:pPr>
          </w:p>
          <w:p w14:paraId="22112F67">
            <w:pPr>
              <w:spacing w:line="266" w:lineRule="auto"/>
              <w:rPr>
                <w:rFonts w:hint="eastAsia" w:ascii="宋体" w:hAnsi="宋体" w:eastAsia="宋体" w:cs="宋体"/>
                <w:sz w:val="21"/>
              </w:rPr>
            </w:pPr>
          </w:p>
          <w:p w14:paraId="7FF025A7">
            <w:pPr>
              <w:spacing w:line="266" w:lineRule="auto"/>
              <w:rPr>
                <w:rFonts w:hint="eastAsia" w:ascii="宋体" w:hAnsi="宋体" w:eastAsia="宋体" w:cs="宋体"/>
                <w:sz w:val="21"/>
              </w:rPr>
            </w:pPr>
          </w:p>
          <w:p w14:paraId="42EDE572">
            <w:pPr>
              <w:pStyle w:val="12"/>
              <w:spacing w:before="62" w:line="221" w:lineRule="auto"/>
              <w:ind w:left="106" w:leftChars="0"/>
              <w:rPr>
                <w:rFonts w:hint="eastAsia" w:ascii="宋体" w:hAnsi="宋体" w:eastAsia="宋体" w:cs="宋体"/>
                <w:b w:val="0"/>
                <w:bCs/>
                <w:color w:val="000000"/>
                <w:sz w:val="24"/>
                <w:szCs w:val="24"/>
                <w:highlight w:val="none"/>
                <w:lang w:val="zh-CN" w:eastAsia="zh-CN" w:bidi="ar-SA"/>
              </w:rPr>
            </w:pPr>
            <w:r>
              <w:rPr>
                <w:rFonts w:hint="eastAsia" w:ascii="宋体" w:hAnsi="宋体" w:eastAsia="宋体" w:cs="宋体"/>
                <w:spacing w:val="-1"/>
              </w:rPr>
              <w:t>人员配备</w:t>
            </w:r>
          </w:p>
        </w:tc>
        <w:tc>
          <w:tcPr>
            <w:tcW w:w="3304" w:type="dxa"/>
            <w:vAlign w:val="top"/>
          </w:tcPr>
          <w:p w14:paraId="2C2F5414">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一、评审内容：</w:t>
            </w:r>
          </w:p>
          <w:p w14:paraId="28BF0B87">
            <w:pPr>
              <w:pStyle w:val="12"/>
              <w:spacing w:before="85" w:line="240" w:lineRule="auto"/>
              <w:ind w:left="102" w:right="146" w:firstLine="2"/>
              <w:rPr>
                <w:rFonts w:hint="eastAsia" w:ascii="宋体" w:hAnsi="宋体" w:eastAsia="宋体" w:cs="宋体"/>
                <w:spacing w:val="1"/>
                <w:lang w:eastAsia="zh-CN"/>
              </w:rPr>
            </w:pPr>
            <w:r>
              <w:rPr>
                <w:rFonts w:hint="eastAsia" w:ascii="宋体" w:hAnsi="宋体" w:eastAsia="宋体" w:cs="宋体"/>
                <w:sz w:val="19"/>
                <w:szCs w:val="19"/>
                <w:lang w:val="en-US" w:eastAsia="zh-CN"/>
              </w:rPr>
              <w:t>供应商针对本项目配送人员，内容包括但不限于：①人员配置； ②岗位情况；③</w:t>
            </w:r>
            <w:r>
              <w:rPr>
                <w:rFonts w:hint="eastAsia" w:ascii="宋体" w:hAnsi="宋体" w:eastAsia="宋体" w:cs="宋体"/>
                <w:spacing w:val="1"/>
              </w:rPr>
              <w:t>岗位职责</w:t>
            </w:r>
            <w:r>
              <w:rPr>
                <w:rFonts w:hint="eastAsia" w:ascii="宋体" w:hAnsi="宋体" w:eastAsia="宋体" w:cs="宋体"/>
                <w:spacing w:val="1"/>
                <w:lang w:eastAsia="zh-CN"/>
              </w:rPr>
              <w:t>；</w:t>
            </w:r>
          </w:p>
          <w:p w14:paraId="5DFFF4FD">
            <w:pPr>
              <w:pStyle w:val="12"/>
              <w:spacing w:before="85" w:line="240" w:lineRule="auto"/>
              <w:ind w:left="102" w:right="146" w:firstLine="2"/>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二、</w:t>
            </w:r>
            <w:r>
              <w:rPr>
                <w:rFonts w:hint="eastAsia" w:ascii="宋体" w:hAnsi="宋体" w:eastAsia="宋体" w:cs="宋体"/>
                <w:snapToGrid w:val="0"/>
                <w:color w:val="000000"/>
                <w:kern w:val="0"/>
                <w:sz w:val="19"/>
                <w:szCs w:val="19"/>
                <w:lang w:val="en-US" w:eastAsia="zh-CN" w:bidi="ar-SA"/>
              </w:rPr>
              <w:t>评审标准：</w:t>
            </w:r>
          </w:p>
          <w:p w14:paraId="09BF9CEC">
            <w:pPr>
              <w:spacing w:before="88" w:line="240" w:lineRule="auto"/>
              <w:ind w:left="103" w:right="180" w:firstLine="2"/>
              <w:jc w:val="both"/>
              <w:rPr>
                <w:rFonts w:hint="eastAsia" w:ascii="宋体" w:hAnsi="宋体" w:eastAsia="宋体" w:cs="宋体"/>
                <w:snapToGrid w:val="0"/>
                <w:color w:val="000000"/>
                <w:kern w:val="0"/>
                <w:sz w:val="19"/>
                <w:szCs w:val="19"/>
                <w:lang w:val="zh-CN" w:eastAsia="zh-CN" w:bidi="ar-SA"/>
              </w:rPr>
            </w:pPr>
            <w:r>
              <w:rPr>
                <w:rFonts w:hint="eastAsia" w:ascii="宋体" w:hAnsi="宋体" w:eastAsia="宋体" w:cs="宋体"/>
                <w:snapToGrid w:val="0"/>
                <w:color w:val="000000"/>
                <w:kern w:val="0"/>
                <w:sz w:val="19"/>
                <w:szCs w:val="19"/>
                <w:lang w:val="zh-CN" w:eastAsia="zh-CN" w:bidi="ar-SA"/>
              </w:rPr>
              <w:t>完整性</w:t>
            </w:r>
            <w:r>
              <w:rPr>
                <w:rFonts w:hint="eastAsia" w:ascii="宋体" w:hAnsi="宋体" w:eastAsia="宋体" w:cs="宋体"/>
                <w:snapToGrid w:val="0"/>
                <w:color w:val="000000"/>
                <w:kern w:val="0"/>
                <w:sz w:val="19"/>
                <w:szCs w:val="19"/>
                <w:lang w:val="en-US" w:eastAsia="zh-CN" w:bidi="ar-SA"/>
              </w:rPr>
              <w:t>：内容必须全面，对评审内容中的各项要求有详细描述；</w:t>
            </w:r>
          </w:p>
          <w:p w14:paraId="29D62412">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合理性：</w:t>
            </w:r>
            <w:r>
              <w:rPr>
                <w:rFonts w:hint="eastAsia" w:ascii="宋体" w:hAnsi="宋体" w:eastAsia="宋体" w:cs="宋体"/>
                <w:snapToGrid w:val="0"/>
                <w:color w:val="000000"/>
                <w:kern w:val="0"/>
                <w:sz w:val="19"/>
                <w:szCs w:val="19"/>
                <w:lang w:val="en-US" w:eastAsia="zh-CN" w:bidi="ar-SA"/>
              </w:rPr>
              <w:t>切合本项目实际情况，实施步骤清晰、合理；</w:t>
            </w:r>
          </w:p>
          <w:p w14:paraId="1F3AE4B6">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针对性：方案能够紧扣项目实际情况，内容科学合理。</w:t>
            </w:r>
          </w:p>
          <w:p w14:paraId="1F245A45">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三、赋分标准：</w:t>
            </w:r>
          </w:p>
          <w:p w14:paraId="7111A283">
            <w:pPr>
              <w:spacing w:before="88" w:line="240" w:lineRule="auto"/>
              <w:ind w:left="103" w:right="180" w:firstLine="2"/>
              <w:jc w:val="both"/>
              <w:rPr>
                <w:rFonts w:hint="eastAsia" w:ascii="宋体" w:hAnsi="宋体" w:eastAsia="宋体" w:cs="宋体"/>
                <w:snapToGrid w:val="0"/>
                <w:color w:val="000000"/>
                <w:kern w:val="0"/>
                <w:sz w:val="19"/>
                <w:szCs w:val="19"/>
                <w:lang w:val="zh-CN" w:eastAsia="zh-CN" w:bidi="ar-SA"/>
              </w:rPr>
            </w:pPr>
            <w:r>
              <w:rPr>
                <w:rFonts w:hint="eastAsia" w:ascii="宋体" w:hAnsi="宋体" w:eastAsia="宋体" w:cs="宋体"/>
                <w:snapToGrid w:val="0"/>
                <w:color w:val="000000"/>
                <w:kern w:val="0"/>
                <w:sz w:val="19"/>
                <w:szCs w:val="19"/>
                <w:lang w:val="zh-CN" w:eastAsia="zh-CN" w:bidi="ar-SA"/>
              </w:rPr>
              <w:t>①</w:t>
            </w:r>
            <w:r>
              <w:rPr>
                <w:rFonts w:hint="eastAsia" w:ascii="宋体" w:hAnsi="宋体" w:eastAsia="宋体" w:cs="宋体"/>
                <w:sz w:val="19"/>
                <w:szCs w:val="19"/>
                <w:lang w:val="en-US" w:eastAsia="zh-CN"/>
              </w:rPr>
              <w:t>人员配置</w:t>
            </w:r>
            <w:r>
              <w:rPr>
                <w:rFonts w:hint="eastAsia" w:ascii="宋体" w:hAnsi="宋体" w:eastAsia="宋体" w:cs="宋体"/>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zh-CN" w:eastAsia="zh-CN" w:bidi="ar-SA"/>
              </w:rPr>
              <w:t>每完全满足一个评审</w:t>
            </w:r>
            <w:r>
              <w:rPr>
                <w:rFonts w:hint="eastAsia" w:ascii="宋体" w:hAnsi="宋体" w:eastAsia="宋体" w:cs="宋体"/>
                <w:snapToGrid w:val="0"/>
                <w:color w:val="000000"/>
                <w:kern w:val="0"/>
                <w:sz w:val="19"/>
                <w:szCs w:val="19"/>
                <w:lang w:val="en-US" w:eastAsia="zh-CN" w:bidi="ar-SA"/>
              </w:rPr>
              <w:t>标准</w:t>
            </w:r>
            <w:r>
              <w:rPr>
                <w:rFonts w:hint="eastAsia" w:ascii="宋体" w:hAnsi="宋体" w:eastAsia="宋体" w:cs="宋体"/>
                <w:snapToGrid w:val="0"/>
                <w:color w:val="000000"/>
                <w:kern w:val="0"/>
                <w:sz w:val="19"/>
                <w:szCs w:val="19"/>
                <w:lang w:val="zh-CN" w:eastAsia="zh-CN" w:bidi="ar-SA"/>
              </w:rPr>
              <w:t>得</w:t>
            </w:r>
            <w:r>
              <w:rPr>
                <w:rFonts w:hint="eastAsia" w:ascii="宋体" w:hAnsi="宋体" w:eastAsia="宋体" w:cs="宋体"/>
                <w:snapToGrid w:val="0"/>
                <w:color w:val="000000"/>
                <w:kern w:val="0"/>
                <w:sz w:val="19"/>
                <w:szCs w:val="19"/>
                <w:lang w:val="en-US" w:eastAsia="zh-CN" w:bidi="ar-SA"/>
              </w:rPr>
              <w:t>1</w:t>
            </w:r>
            <w:r>
              <w:rPr>
                <w:rFonts w:hint="eastAsia" w:ascii="宋体" w:hAnsi="宋体" w:eastAsia="宋体" w:cs="宋体"/>
                <w:snapToGrid w:val="0"/>
                <w:color w:val="000000"/>
                <w:kern w:val="0"/>
                <w:sz w:val="19"/>
                <w:szCs w:val="19"/>
                <w:lang w:val="zh-CN" w:eastAsia="zh-CN" w:bidi="ar-SA"/>
              </w:rPr>
              <w:t>分，满分</w:t>
            </w:r>
            <w:r>
              <w:rPr>
                <w:rFonts w:hint="eastAsia" w:ascii="宋体" w:hAnsi="宋体" w:eastAsia="宋体" w:cs="宋体"/>
                <w:snapToGrid w:val="0"/>
                <w:color w:val="000000"/>
                <w:kern w:val="0"/>
                <w:sz w:val="19"/>
                <w:szCs w:val="19"/>
                <w:lang w:val="en-US" w:eastAsia="zh-CN" w:bidi="ar-SA"/>
              </w:rPr>
              <w:t>3</w:t>
            </w:r>
            <w:r>
              <w:rPr>
                <w:rFonts w:hint="eastAsia" w:ascii="宋体" w:hAnsi="宋体" w:eastAsia="宋体" w:cs="宋体"/>
                <w:snapToGrid w:val="0"/>
                <w:color w:val="000000"/>
                <w:kern w:val="0"/>
                <w:sz w:val="19"/>
                <w:szCs w:val="19"/>
                <w:lang w:val="zh-CN" w:eastAsia="zh-CN" w:bidi="ar-SA"/>
              </w:rPr>
              <w:t>分；</w:t>
            </w:r>
          </w:p>
          <w:p w14:paraId="2C8E09C8">
            <w:pPr>
              <w:spacing w:before="88" w:line="240" w:lineRule="auto"/>
              <w:ind w:left="103" w:right="180" w:firstLine="2"/>
              <w:jc w:val="both"/>
              <w:rPr>
                <w:rFonts w:hint="eastAsia" w:ascii="宋体" w:hAnsi="宋体" w:eastAsia="宋体" w:cs="宋体"/>
                <w:snapToGrid w:val="0"/>
                <w:color w:val="000000"/>
                <w:kern w:val="0"/>
                <w:sz w:val="19"/>
                <w:szCs w:val="19"/>
                <w:lang w:val="zh-CN" w:eastAsia="zh-CN" w:bidi="ar-SA"/>
              </w:rPr>
            </w:pPr>
            <w:r>
              <w:rPr>
                <w:rFonts w:hint="eastAsia" w:ascii="宋体" w:hAnsi="宋体" w:eastAsia="宋体" w:cs="宋体"/>
                <w:snapToGrid w:val="0"/>
                <w:color w:val="000000"/>
                <w:kern w:val="0"/>
                <w:sz w:val="19"/>
                <w:szCs w:val="19"/>
                <w:lang w:val="en-US" w:eastAsia="zh-CN" w:bidi="ar-SA"/>
              </w:rPr>
              <w:t>②</w:t>
            </w:r>
            <w:r>
              <w:rPr>
                <w:rFonts w:hint="eastAsia" w:ascii="宋体" w:hAnsi="宋体" w:eastAsia="宋体" w:cs="宋体"/>
                <w:sz w:val="19"/>
                <w:szCs w:val="19"/>
                <w:lang w:val="en-US" w:eastAsia="zh-CN"/>
              </w:rPr>
              <w:t>岗位情况</w:t>
            </w:r>
            <w:r>
              <w:rPr>
                <w:rFonts w:hint="eastAsia" w:ascii="宋体" w:hAnsi="宋体" w:eastAsia="宋体" w:cs="宋体"/>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zh-CN" w:eastAsia="zh-CN" w:bidi="ar-SA"/>
              </w:rPr>
              <w:t>每完全满足一个评审</w:t>
            </w:r>
            <w:r>
              <w:rPr>
                <w:rFonts w:hint="eastAsia" w:ascii="宋体" w:hAnsi="宋体" w:eastAsia="宋体" w:cs="宋体"/>
                <w:snapToGrid w:val="0"/>
                <w:color w:val="000000"/>
                <w:kern w:val="0"/>
                <w:sz w:val="19"/>
                <w:szCs w:val="19"/>
                <w:lang w:val="en-US" w:eastAsia="zh-CN" w:bidi="ar-SA"/>
              </w:rPr>
              <w:t>标准</w:t>
            </w:r>
            <w:r>
              <w:rPr>
                <w:rFonts w:hint="eastAsia" w:ascii="宋体" w:hAnsi="宋体" w:eastAsia="宋体" w:cs="宋体"/>
                <w:snapToGrid w:val="0"/>
                <w:color w:val="000000"/>
                <w:kern w:val="0"/>
                <w:sz w:val="19"/>
                <w:szCs w:val="19"/>
                <w:lang w:val="zh-CN" w:eastAsia="zh-CN" w:bidi="ar-SA"/>
              </w:rPr>
              <w:t>得</w:t>
            </w:r>
            <w:r>
              <w:rPr>
                <w:rFonts w:hint="eastAsia" w:ascii="宋体" w:hAnsi="宋体" w:eastAsia="宋体" w:cs="宋体"/>
                <w:snapToGrid w:val="0"/>
                <w:color w:val="000000"/>
                <w:kern w:val="0"/>
                <w:sz w:val="19"/>
                <w:szCs w:val="19"/>
                <w:lang w:val="en-US" w:eastAsia="zh-CN" w:bidi="ar-SA"/>
              </w:rPr>
              <w:t>1</w:t>
            </w:r>
            <w:r>
              <w:rPr>
                <w:rFonts w:hint="eastAsia" w:ascii="宋体" w:hAnsi="宋体" w:eastAsia="宋体" w:cs="宋体"/>
                <w:snapToGrid w:val="0"/>
                <w:color w:val="000000"/>
                <w:kern w:val="0"/>
                <w:sz w:val="19"/>
                <w:szCs w:val="19"/>
                <w:lang w:val="zh-CN" w:eastAsia="zh-CN" w:bidi="ar-SA"/>
              </w:rPr>
              <w:t>分，满分</w:t>
            </w:r>
            <w:r>
              <w:rPr>
                <w:rFonts w:hint="eastAsia" w:ascii="宋体" w:hAnsi="宋体" w:eastAsia="宋体" w:cs="宋体"/>
                <w:snapToGrid w:val="0"/>
                <w:color w:val="000000"/>
                <w:kern w:val="0"/>
                <w:sz w:val="19"/>
                <w:szCs w:val="19"/>
                <w:lang w:val="en-US" w:eastAsia="zh-CN" w:bidi="ar-SA"/>
              </w:rPr>
              <w:t>3</w:t>
            </w:r>
            <w:r>
              <w:rPr>
                <w:rFonts w:hint="eastAsia" w:ascii="宋体" w:hAnsi="宋体" w:eastAsia="宋体" w:cs="宋体"/>
                <w:snapToGrid w:val="0"/>
                <w:color w:val="000000"/>
                <w:kern w:val="0"/>
                <w:sz w:val="19"/>
                <w:szCs w:val="19"/>
                <w:lang w:val="zh-CN" w:eastAsia="zh-CN" w:bidi="ar-SA"/>
              </w:rPr>
              <w:t>分；</w:t>
            </w:r>
          </w:p>
          <w:p w14:paraId="4E397F73">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③</w:t>
            </w:r>
            <w:r>
              <w:rPr>
                <w:rFonts w:hint="eastAsia" w:ascii="宋体" w:hAnsi="宋体" w:eastAsia="宋体" w:cs="宋体"/>
                <w:spacing w:val="1"/>
              </w:rPr>
              <w:t>岗位职责</w:t>
            </w:r>
            <w:r>
              <w:rPr>
                <w:rFonts w:hint="eastAsia" w:ascii="宋体" w:hAnsi="宋体" w:eastAsia="宋体" w:cs="宋体"/>
                <w:spacing w:val="1"/>
                <w:lang w:eastAsia="zh-CN"/>
              </w:rPr>
              <w:t>：</w:t>
            </w:r>
            <w:r>
              <w:rPr>
                <w:rFonts w:hint="eastAsia" w:ascii="宋体" w:hAnsi="宋体" w:eastAsia="宋体" w:cs="宋体"/>
                <w:snapToGrid w:val="0"/>
                <w:color w:val="000000"/>
                <w:kern w:val="0"/>
                <w:sz w:val="19"/>
                <w:szCs w:val="19"/>
                <w:lang w:val="zh-CN" w:eastAsia="zh-CN" w:bidi="ar-SA"/>
              </w:rPr>
              <w:t>每完全满足一个评审</w:t>
            </w:r>
            <w:r>
              <w:rPr>
                <w:rFonts w:hint="eastAsia" w:ascii="宋体" w:hAnsi="宋体" w:eastAsia="宋体" w:cs="宋体"/>
                <w:snapToGrid w:val="0"/>
                <w:color w:val="000000"/>
                <w:kern w:val="0"/>
                <w:sz w:val="19"/>
                <w:szCs w:val="19"/>
                <w:lang w:val="en-US" w:eastAsia="zh-CN" w:bidi="ar-SA"/>
              </w:rPr>
              <w:t>标准</w:t>
            </w:r>
            <w:r>
              <w:rPr>
                <w:rFonts w:hint="eastAsia" w:ascii="宋体" w:hAnsi="宋体" w:eastAsia="宋体" w:cs="宋体"/>
                <w:snapToGrid w:val="0"/>
                <w:color w:val="000000"/>
                <w:kern w:val="0"/>
                <w:sz w:val="19"/>
                <w:szCs w:val="19"/>
                <w:lang w:val="zh-CN" w:eastAsia="zh-CN" w:bidi="ar-SA"/>
              </w:rPr>
              <w:t>得</w:t>
            </w:r>
            <w:r>
              <w:rPr>
                <w:rFonts w:hint="eastAsia" w:ascii="宋体" w:hAnsi="宋体" w:eastAsia="宋体" w:cs="宋体"/>
                <w:snapToGrid w:val="0"/>
                <w:color w:val="000000"/>
                <w:kern w:val="0"/>
                <w:sz w:val="19"/>
                <w:szCs w:val="19"/>
                <w:lang w:val="en-US" w:eastAsia="zh-CN" w:bidi="ar-SA"/>
              </w:rPr>
              <w:t>1</w:t>
            </w:r>
            <w:r>
              <w:rPr>
                <w:rFonts w:hint="eastAsia" w:ascii="宋体" w:hAnsi="宋体" w:eastAsia="宋体" w:cs="宋体"/>
                <w:snapToGrid w:val="0"/>
                <w:color w:val="000000"/>
                <w:kern w:val="0"/>
                <w:sz w:val="19"/>
                <w:szCs w:val="19"/>
                <w:lang w:val="zh-CN" w:eastAsia="zh-CN" w:bidi="ar-SA"/>
              </w:rPr>
              <w:t>分，满分</w:t>
            </w:r>
            <w:r>
              <w:rPr>
                <w:rFonts w:hint="eastAsia" w:ascii="宋体" w:hAnsi="宋体" w:eastAsia="宋体" w:cs="宋体"/>
                <w:snapToGrid w:val="0"/>
                <w:color w:val="000000"/>
                <w:kern w:val="0"/>
                <w:sz w:val="19"/>
                <w:szCs w:val="19"/>
                <w:lang w:val="en-US" w:eastAsia="zh-CN" w:bidi="ar-SA"/>
              </w:rPr>
              <w:t>3</w:t>
            </w:r>
            <w:r>
              <w:rPr>
                <w:rFonts w:hint="eastAsia" w:ascii="宋体" w:hAnsi="宋体" w:eastAsia="宋体" w:cs="宋体"/>
                <w:snapToGrid w:val="0"/>
                <w:color w:val="000000"/>
                <w:kern w:val="0"/>
                <w:sz w:val="19"/>
                <w:szCs w:val="19"/>
                <w:lang w:val="zh-CN" w:eastAsia="zh-CN" w:bidi="ar-SA"/>
              </w:rPr>
              <w:t>分；</w:t>
            </w:r>
          </w:p>
        </w:tc>
        <w:tc>
          <w:tcPr>
            <w:tcW w:w="1009" w:type="dxa"/>
            <w:vAlign w:val="top"/>
          </w:tcPr>
          <w:p w14:paraId="3C9BD1FD">
            <w:pPr>
              <w:spacing w:line="268" w:lineRule="auto"/>
              <w:rPr>
                <w:rFonts w:hint="eastAsia" w:ascii="宋体" w:hAnsi="宋体" w:eastAsia="宋体" w:cs="宋体"/>
                <w:sz w:val="21"/>
              </w:rPr>
            </w:pPr>
          </w:p>
          <w:p w14:paraId="715788C5">
            <w:pPr>
              <w:spacing w:line="268" w:lineRule="auto"/>
              <w:rPr>
                <w:rFonts w:hint="eastAsia" w:ascii="宋体" w:hAnsi="宋体" w:eastAsia="宋体" w:cs="宋体"/>
                <w:sz w:val="21"/>
              </w:rPr>
            </w:pPr>
          </w:p>
          <w:p w14:paraId="52A9B534">
            <w:pPr>
              <w:spacing w:line="268" w:lineRule="auto"/>
              <w:rPr>
                <w:rFonts w:hint="eastAsia" w:ascii="宋体" w:hAnsi="宋体" w:eastAsia="宋体" w:cs="宋体"/>
                <w:sz w:val="21"/>
              </w:rPr>
            </w:pPr>
          </w:p>
          <w:p w14:paraId="7C367897">
            <w:pPr>
              <w:spacing w:line="268" w:lineRule="auto"/>
              <w:rPr>
                <w:rFonts w:hint="eastAsia" w:ascii="宋体" w:hAnsi="宋体" w:eastAsia="宋体" w:cs="宋体"/>
                <w:sz w:val="21"/>
              </w:rPr>
            </w:pPr>
          </w:p>
          <w:p w14:paraId="1A755497">
            <w:pPr>
              <w:spacing w:line="268" w:lineRule="auto"/>
              <w:rPr>
                <w:rFonts w:hint="eastAsia" w:ascii="宋体" w:hAnsi="宋体" w:eastAsia="宋体" w:cs="宋体"/>
                <w:sz w:val="21"/>
              </w:rPr>
            </w:pPr>
          </w:p>
          <w:p w14:paraId="3DC68F40">
            <w:pPr>
              <w:spacing w:line="268" w:lineRule="auto"/>
              <w:rPr>
                <w:rFonts w:hint="eastAsia" w:ascii="宋体" w:hAnsi="宋体" w:eastAsia="宋体" w:cs="宋体"/>
                <w:sz w:val="21"/>
              </w:rPr>
            </w:pPr>
          </w:p>
          <w:p w14:paraId="1227F3C4">
            <w:pPr>
              <w:spacing w:line="268" w:lineRule="auto"/>
              <w:rPr>
                <w:rFonts w:hint="eastAsia" w:ascii="宋体" w:hAnsi="宋体" w:eastAsia="宋体" w:cs="宋体"/>
                <w:sz w:val="21"/>
              </w:rPr>
            </w:pPr>
          </w:p>
          <w:p w14:paraId="3E4A3162">
            <w:pPr>
              <w:spacing w:line="269" w:lineRule="auto"/>
              <w:rPr>
                <w:rFonts w:hint="eastAsia" w:ascii="宋体" w:hAnsi="宋体" w:eastAsia="宋体" w:cs="宋体"/>
                <w:sz w:val="21"/>
              </w:rPr>
            </w:pPr>
          </w:p>
          <w:p w14:paraId="7D31D2AA">
            <w:pPr>
              <w:spacing w:before="63" w:line="183" w:lineRule="auto"/>
              <w:ind w:left="304" w:leftChars="0"/>
              <w:rPr>
                <w:rFonts w:hint="eastAsia" w:ascii="宋体" w:hAnsi="宋体" w:eastAsia="宋体" w:cs="宋体"/>
                <w:spacing w:val="14"/>
                <w:sz w:val="19"/>
                <w:szCs w:val="19"/>
              </w:rPr>
            </w:pPr>
            <w:r>
              <w:rPr>
                <w:rFonts w:hint="eastAsia" w:ascii="宋体" w:hAnsi="宋体" w:eastAsia="宋体" w:cs="宋体"/>
                <w:spacing w:val="15"/>
                <w:sz w:val="19"/>
                <w:szCs w:val="19"/>
                <w:lang w:val="en-US" w:eastAsia="zh-CN"/>
              </w:rPr>
              <w:t>9</w:t>
            </w:r>
            <w:r>
              <w:rPr>
                <w:rFonts w:hint="eastAsia" w:ascii="宋体" w:hAnsi="宋体" w:eastAsia="宋体" w:cs="宋体"/>
                <w:spacing w:val="15"/>
                <w:sz w:val="19"/>
                <w:szCs w:val="19"/>
              </w:rPr>
              <w:t>.0000</w:t>
            </w:r>
          </w:p>
        </w:tc>
        <w:tc>
          <w:tcPr>
            <w:tcW w:w="1162" w:type="dxa"/>
            <w:vAlign w:val="top"/>
          </w:tcPr>
          <w:p w14:paraId="22FFA258">
            <w:pPr>
              <w:spacing w:line="265" w:lineRule="auto"/>
              <w:rPr>
                <w:rFonts w:hint="eastAsia" w:ascii="宋体" w:hAnsi="宋体" w:eastAsia="宋体" w:cs="宋体"/>
                <w:sz w:val="21"/>
              </w:rPr>
            </w:pPr>
          </w:p>
          <w:p w14:paraId="72E602B1">
            <w:pPr>
              <w:spacing w:line="265" w:lineRule="auto"/>
              <w:rPr>
                <w:rFonts w:hint="eastAsia" w:ascii="宋体" w:hAnsi="宋体" w:eastAsia="宋体" w:cs="宋体"/>
                <w:sz w:val="21"/>
              </w:rPr>
            </w:pPr>
          </w:p>
          <w:p w14:paraId="366D9D4C">
            <w:pPr>
              <w:spacing w:line="266" w:lineRule="auto"/>
              <w:rPr>
                <w:rFonts w:hint="eastAsia" w:ascii="宋体" w:hAnsi="宋体" w:eastAsia="宋体" w:cs="宋体"/>
                <w:sz w:val="21"/>
              </w:rPr>
            </w:pPr>
          </w:p>
          <w:p w14:paraId="43FC03D1">
            <w:pPr>
              <w:spacing w:line="266" w:lineRule="auto"/>
              <w:rPr>
                <w:rFonts w:hint="eastAsia" w:ascii="宋体" w:hAnsi="宋体" w:eastAsia="宋体" w:cs="宋体"/>
                <w:sz w:val="21"/>
              </w:rPr>
            </w:pPr>
          </w:p>
          <w:p w14:paraId="6BAF9D44">
            <w:pPr>
              <w:spacing w:line="266" w:lineRule="auto"/>
              <w:rPr>
                <w:rFonts w:hint="eastAsia" w:ascii="宋体" w:hAnsi="宋体" w:eastAsia="宋体" w:cs="宋体"/>
                <w:sz w:val="21"/>
              </w:rPr>
            </w:pPr>
          </w:p>
          <w:p w14:paraId="46F2A867">
            <w:pPr>
              <w:spacing w:line="266" w:lineRule="auto"/>
              <w:rPr>
                <w:rFonts w:hint="eastAsia" w:ascii="宋体" w:hAnsi="宋体" w:eastAsia="宋体" w:cs="宋体"/>
                <w:sz w:val="21"/>
              </w:rPr>
            </w:pPr>
          </w:p>
          <w:p w14:paraId="19DC15D4">
            <w:pPr>
              <w:spacing w:line="266" w:lineRule="auto"/>
              <w:rPr>
                <w:rFonts w:hint="eastAsia" w:ascii="宋体" w:hAnsi="宋体" w:eastAsia="宋体" w:cs="宋体"/>
                <w:sz w:val="21"/>
              </w:rPr>
            </w:pPr>
          </w:p>
          <w:p w14:paraId="68B13690">
            <w:pPr>
              <w:spacing w:line="266" w:lineRule="auto"/>
              <w:rPr>
                <w:rFonts w:hint="eastAsia" w:ascii="宋体" w:hAnsi="宋体" w:eastAsia="宋体" w:cs="宋体"/>
                <w:sz w:val="21"/>
              </w:rPr>
            </w:pPr>
          </w:p>
          <w:p w14:paraId="7BBD4E7B">
            <w:pPr>
              <w:pStyle w:val="12"/>
              <w:spacing w:before="62" w:line="222" w:lineRule="auto"/>
              <w:ind w:left="109" w:leftChars="0"/>
              <w:rPr>
                <w:rFonts w:hint="eastAsia" w:ascii="宋体" w:hAnsi="宋体" w:eastAsia="宋体" w:cs="宋体"/>
                <w:spacing w:val="-4"/>
              </w:rPr>
            </w:pPr>
            <w:r>
              <w:rPr>
                <w:rFonts w:hint="eastAsia" w:ascii="宋体" w:hAnsi="宋体" w:eastAsia="宋体" w:cs="宋体"/>
                <w:spacing w:val="-4"/>
              </w:rPr>
              <w:t>主观</w:t>
            </w:r>
          </w:p>
        </w:tc>
        <w:tc>
          <w:tcPr>
            <w:tcW w:w="2344" w:type="dxa"/>
            <w:vAlign w:val="top"/>
          </w:tcPr>
          <w:p w14:paraId="4B0385AC">
            <w:pPr>
              <w:spacing w:line="265" w:lineRule="auto"/>
              <w:rPr>
                <w:rFonts w:hint="eastAsia" w:ascii="宋体" w:hAnsi="宋体" w:eastAsia="宋体" w:cs="宋体"/>
                <w:sz w:val="21"/>
              </w:rPr>
            </w:pPr>
          </w:p>
          <w:p w14:paraId="0954A318">
            <w:pPr>
              <w:spacing w:line="265" w:lineRule="auto"/>
              <w:rPr>
                <w:rFonts w:hint="eastAsia" w:ascii="宋体" w:hAnsi="宋体" w:eastAsia="宋体" w:cs="宋体"/>
                <w:sz w:val="21"/>
              </w:rPr>
            </w:pPr>
          </w:p>
          <w:p w14:paraId="230521BA">
            <w:pPr>
              <w:spacing w:line="266" w:lineRule="auto"/>
              <w:rPr>
                <w:rFonts w:hint="eastAsia" w:ascii="宋体" w:hAnsi="宋体" w:eastAsia="宋体" w:cs="宋体"/>
                <w:sz w:val="21"/>
              </w:rPr>
            </w:pPr>
          </w:p>
          <w:p w14:paraId="2D42E905">
            <w:pPr>
              <w:spacing w:line="266" w:lineRule="auto"/>
              <w:rPr>
                <w:rFonts w:hint="eastAsia" w:ascii="宋体" w:hAnsi="宋体" w:eastAsia="宋体" w:cs="宋体"/>
                <w:sz w:val="21"/>
              </w:rPr>
            </w:pPr>
          </w:p>
          <w:p w14:paraId="6D7E7262">
            <w:pPr>
              <w:spacing w:line="266" w:lineRule="auto"/>
              <w:rPr>
                <w:rFonts w:hint="eastAsia" w:ascii="宋体" w:hAnsi="宋体" w:eastAsia="宋体" w:cs="宋体"/>
                <w:sz w:val="21"/>
              </w:rPr>
            </w:pPr>
          </w:p>
          <w:p w14:paraId="00A5203E">
            <w:pPr>
              <w:spacing w:line="266" w:lineRule="auto"/>
              <w:rPr>
                <w:rFonts w:hint="eastAsia" w:ascii="宋体" w:hAnsi="宋体" w:eastAsia="宋体" w:cs="宋体"/>
                <w:sz w:val="21"/>
              </w:rPr>
            </w:pPr>
          </w:p>
          <w:p w14:paraId="38DF4715">
            <w:pPr>
              <w:spacing w:line="266" w:lineRule="auto"/>
              <w:rPr>
                <w:rFonts w:hint="eastAsia" w:ascii="宋体" w:hAnsi="宋体" w:eastAsia="宋体" w:cs="宋体"/>
                <w:sz w:val="21"/>
              </w:rPr>
            </w:pPr>
          </w:p>
          <w:p w14:paraId="7C728AB9">
            <w:pPr>
              <w:spacing w:line="266" w:lineRule="auto"/>
              <w:rPr>
                <w:rFonts w:hint="eastAsia" w:ascii="宋体" w:hAnsi="宋体" w:eastAsia="宋体" w:cs="宋体"/>
                <w:sz w:val="21"/>
              </w:rPr>
            </w:pPr>
          </w:p>
          <w:p w14:paraId="3E43525E">
            <w:pPr>
              <w:pStyle w:val="12"/>
              <w:spacing w:before="62" w:line="222" w:lineRule="auto"/>
              <w:ind w:left="111"/>
              <w:rPr>
                <w:rFonts w:hint="eastAsia" w:ascii="宋体" w:hAnsi="宋体" w:eastAsia="宋体" w:cs="宋体"/>
              </w:rPr>
            </w:pPr>
            <w:r>
              <w:rPr>
                <w:rFonts w:hint="eastAsia" w:ascii="宋体" w:hAnsi="宋体" w:eastAsia="宋体" w:cs="宋体"/>
              </w:rPr>
              <w:t xml:space="preserve">项目实施方案 </w:t>
            </w:r>
          </w:p>
          <w:p w14:paraId="6112523C">
            <w:pPr>
              <w:pStyle w:val="12"/>
              <w:spacing w:before="62" w:line="222" w:lineRule="auto"/>
              <w:ind w:left="111" w:leftChars="0"/>
              <w:rPr>
                <w:rFonts w:hint="eastAsia" w:ascii="宋体" w:hAnsi="宋体" w:eastAsia="宋体" w:cs="宋体"/>
                <w:snapToGrid w:val="0"/>
                <w:color w:val="000000"/>
                <w:spacing w:val="1"/>
                <w:kern w:val="0"/>
                <w:sz w:val="19"/>
                <w:szCs w:val="19"/>
                <w:lang w:val="en-US" w:eastAsia="en-US" w:bidi="ar-SA"/>
              </w:rPr>
            </w:pPr>
            <w:r>
              <w:rPr>
                <w:rFonts w:hint="eastAsia" w:ascii="宋体" w:hAnsi="宋体" w:eastAsia="宋体" w:cs="宋体"/>
                <w:spacing w:val="-1"/>
              </w:rPr>
              <w:t>商务应答表</w:t>
            </w:r>
          </w:p>
        </w:tc>
      </w:tr>
      <w:tr w14:paraId="1FFCF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1130" w:type="dxa"/>
            <w:vMerge w:val="continue"/>
            <w:vAlign w:val="top"/>
          </w:tcPr>
          <w:p w14:paraId="4FAD60D9">
            <w:pPr>
              <w:pStyle w:val="12"/>
              <w:spacing w:before="62" w:line="221" w:lineRule="auto"/>
              <w:ind w:left="105" w:firstLine="190" w:firstLineChars="100"/>
              <w:rPr>
                <w:rFonts w:hint="eastAsia" w:ascii="宋体" w:hAnsi="宋体" w:eastAsia="宋体" w:cs="宋体"/>
                <w:lang w:val="en-US" w:eastAsia="zh-CN"/>
              </w:rPr>
            </w:pPr>
          </w:p>
        </w:tc>
        <w:tc>
          <w:tcPr>
            <w:tcW w:w="1127" w:type="dxa"/>
            <w:vMerge w:val="restart"/>
            <w:vAlign w:val="top"/>
          </w:tcPr>
          <w:p w14:paraId="51E022A7">
            <w:pPr>
              <w:pStyle w:val="12"/>
              <w:spacing w:before="62" w:line="221" w:lineRule="auto"/>
              <w:ind w:left="106" w:leftChars="0"/>
              <w:rPr>
                <w:rFonts w:hint="eastAsia" w:ascii="宋体" w:hAnsi="宋体" w:eastAsia="宋体" w:cs="宋体"/>
                <w:spacing w:val="-1"/>
              </w:rPr>
            </w:pPr>
          </w:p>
          <w:p w14:paraId="5DF2E635">
            <w:pPr>
              <w:pStyle w:val="12"/>
              <w:spacing w:before="62" w:line="221" w:lineRule="auto"/>
              <w:ind w:left="106" w:leftChars="0"/>
              <w:rPr>
                <w:rFonts w:hint="eastAsia" w:ascii="宋体" w:hAnsi="宋体" w:eastAsia="宋体" w:cs="宋体"/>
                <w:spacing w:val="-1"/>
              </w:rPr>
            </w:pPr>
          </w:p>
          <w:p w14:paraId="062E4EF9">
            <w:pPr>
              <w:pStyle w:val="12"/>
              <w:spacing w:before="62" w:line="221" w:lineRule="auto"/>
              <w:ind w:left="106" w:leftChars="0"/>
              <w:rPr>
                <w:rFonts w:hint="eastAsia" w:ascii="宋体" w:hAnsi="宋体" w:eastAsia="宋体" w:cs="宋体"/>
                <w:spacing w:val="-1"/>
              </w:rPr>
            </w:pPr>
          </w:p>
          <w:p w14:paraId="05D0C08B">
            <w:pPr>
              <w:pStyle w:val="12"/>
              <w:spacing w:before="62" w:line="221" w:lineRule="auto"/>
              <w:ind w:left="106" w:leftChars="0"/>
              <w:rPr>
                <w:rFonts w:hint="eastAsia" w:ascii="宋体" w:hAnsi="宋体" w:eastAsia="宋体" w:cs="宋体"/>
                <w:spacing w:val="-1"/>
              </w:rPr>
            </w:pPr>
          </w:p>
          <w:p w14:paraId="6540C980">
            <w:pPr>
              <w:pStyle w:val="12"/>
              <w:spacing w:before="62" w:line="221" w:lineRule="auto"/>
              <w:ind w:left="106" w:leftChars="0"/>
              <w:rPr>
                <w:rFonts w:hint="eastAsia" w:ascii="宋体" w:hAnsi="宋体" w:eastAsia="宋体" w:cs="宋体"/>
                <w:spacing w:val="-1"/>
              </w:rPr>
            </w:pPr>
          </w:p>
          <w:p w14:paraId="2819DB74">
            <w:pPr>
              <w:pStyle w:val="12"/>
              <w:spacing w:before="62" w:line="221" w:lineRule="auto"/>
              <w:ind w:left="106" w:leftChars="0"/>
              <w:rPr>
                <w:rFonts w:hint="eastAsia" w:ascii="宋体" w:hAnsi="宋体" w:eastAsia="宋体" w:cs="宋体"/>
                <w:spacing w:val="-1"/>
              </w:rPr>
            </w:pPr>
          </w:p>
          <w:p w14:paraId="64AF55A2">
            <w:pPr>
              <w:pStyle w:val="12"/>
              <w:spacing w:before="62" w:line="221" w:lineRule="auto"/>
              <w:ind w:left="106" w:leftChars="0"/>
              <w:rPr>
                <w:rFonts w:hint="eastAsia" w:ascii="宋体" w:hAnsi="宋体" w:eastAsia="宋体" w:cs="宋体"/>
                <w:spacing w:val="-1"/>
              </w:rPr>
            </w:pPr>
            <w:r>
              <w:rPr>
                <w:rFonts w:hint="eastAsia" w:ascii="宋体" w:hAnsi="宋体" w:eastAsia="宋体" w:cs="宋体"/>
                <w:spacing w:val="-1"/>
              </w:rPr>
              <w:t>质量承诺</w:t>
            </w:r>
          </w:p>
          <w:p w14:paraId="28332BCF">
            <w:pPr>
              <w:pStyle w:val="12"/>
              <w:spacing w:before="62" w:line="222" w:lineRule="auto"/>
              <w:ind w:left="106" w:leftChars="0"/>
              <w:rPr>
                <w:rFonts w:hint="eastAsia" w:ascii="宋体" w:hAnsi="宋体" w:eastAsia="宋体" w:cs="宋体"/>
                <w:spacing w:val="-1"/>
              </w:rPr>
            </w:pPr>
          </w:p>
          <w:p w14:paraId="76B12BB3">
            <w:pPr>
              <w:pStyle w:val="12"/>
              <w:spacing w:before="62" w:line="222" w:lineRule="auto"/>
              <w:ind w:left="106" w:leftChars="0"/>
              <w:rPr>
                <w:rFonts w:hint="eastAsia" w:ascii="宋体" w:hAnsi="宋体" w:eastAsia="宋体" w:cs="宋体"/>
                <w:spacing w:val="-1"/>
              </w:rPr>
            </w:pPr>
          </w:p>
          <w:p w14:paraId="60799370">
            <w:pPr>
              <w:pStyle w:val="12"/>
              <w:spacing w:before="62" w:line="222" w:lineRule="auto"/>
              <w:ind w:left="106" w:leftChars="0"/>
              <w:rPr>
                <w:rFonts w:hint="eastAsia" w:ascii="宋体" w:hAnsi="宋体" w:eastAsia="宋体" w:cs="宋体"/>
                <w:spacing w:val="-1"/>
              </w:rPr>
            </w:pPr>
          </w:p>
          <w:p w14:paraId="4026595B">
            <w:pPr>
              <w:pStyle w:val="12"/>
              <w:spacing w:before="62" w:line="222" w:lineRule="auto"/>
              <w:ind w:left="106" w:leftChars="0"/>
              <w:rPr>
                <w:rFonts w:hint="eastAsia" w:ascii="宋体" w:hAnsi="宋体" w:eastAsia="宋体" w:cs="宋体"/>
                <w:spacing w:val="-1"/>
              </w:rPr>
            </w:pPr>
          </w:p>
          <w:p w14:paraId="72E2B3AD">
            <w:pPr>
              <w:pStyle w:val="12"/>
              <w:spacing w:before="62" w:line="222" w:lineRule="auto"/>
              <w:ind w:left="106" w:leftChars="0"/>
              <w:rPr>
                <w:rFonts w:hint="eastAsia" w:ascii="宋体" w:hAnsi="宋体" w:eastAsia="宋体" w:cs="宋体"/>
                <w:spacing w:val="-1"/>
              </w:rPr>
            </w:pPr>
          </w:p>
          <w:p w14:paraId="3D6063B7">
            <w:pPr>
              <w:pStyle w:val="12"/>
              <w:spacing w:before="62" w:line="222" w:lineRule="auto"/>
              <w:ind w:left="106" w:leftChars="0"/>
              <w:rPr>
                <w:rFonts w:hint="eastAsia" w:ascii="宋体" w:hAnsi="宋体" w:eastAsia="宋体" w:cs="宋体"/>
                <w:spacing w:val="-1"/>
              </w:rPr>
            </w:pPr>
          </w:p>
          <w:p w14:paraId="43730CEA">
            <w:pPr>
              <w:pStyle w:val="12"/>
              <w:spacing w:before="62" w:line="222" w:lineRule="auto"/>
              <w:ind w:left="106" w:leftChars="0"/>
              <w:rPr>
                <w:rFonts w:hint="eastAsia" w:ascii="宋体" w:hAnsi="宋体" w:eastAsia="宋体" w:cs="宋体"/>
                <w:spacing w:val="-1"/>
              </w:rPr>
            </w:pPr>
          </w:p>
          <w:p w14:paraId="15C8393F">
            <w:pPr>
              <w:pStyle w:val="12"/>
              <w:spacing w:before="62" w:line="222" w:lineRule="auto"/>
              <w:ind w:left="106" w:leftChars="0"/>
              <w:rPr>
                <w:rFonts w:hint="eastAsia" w:ascii="宋体" w:hAnsi="宋体" w:eastAsia="宋体" w:cs="宋体"/>
                <w:spacing w:val="-1"/>
              </w:rPr>
            </w:pPr>
          </w:p>
          <w:p w14:paraId="21DB5224">
            <w:pPr>
              <w:pStyle w:val="12"/>
              <w:spacing w:before="62" w:line="222" w:lineRule="auto"/>
              <w:ind w:left="106" w:leftChars="0"/>
              <w:rPr>
                <w:rFonts w:hint="eastAsia" w:ascii="宋体" w:hAnsi="宋体" w:eastAsia="宋体" w:cs="宋体"/>
                <w:spacing w:val="-1"/>
              </w:rPr>
            </w:pPr>
          </w:p>
          <w:p w14:paraId="18AD08C5">
            <w:pPr>
              <w:pStyle w:val="12"/>
              <w:spacing w:before="62" w:line="222" w:lineRule="auto"/>
              <w:ind w:left="106" w:leftChars="0"/>
              <w:rPr>
                <w:rFonts w:hint="eastAsia" w:ascii="宋体" w:hAnsi="宋体" w:eastAsia="宋体" w:cs="宋体"/>
                <w:spacing w:val="-1"/>
              </w:rPr>
            </w:pPr>
          </w:p>
          <w:p w14:paraId="41C27997">
            <w:pPr>
              <w:pStyle w:val="12"/>
              <w:spacing w:before="62" w:line="222" w:lineRule="auto"/>
              <w:ind w:left="106" w:leftChars="0"/>
              <w:rPr>
                <w:rFonts w:hint="eastAsia" w:ascii="宋体" w:hAnsi="宋体" w:eastAsia="宋体" w:cs="宋体"/>
                <w:spacing w:val="-1"/>
              </w:rPr>
            </w:pPr>
          </w:p>
        </w:tc>
        <w:tc>
          <w:tcPr>
            <w:tcW w:w="3304" w:type="dxa"/>
            <w:vMerge w:val="restart"/>
            <w:vAlign w:val="top"/>
          </w:tcPr>
          <w:p w14:paraId="7B91F9EF">
            <w:pPr>
              <w:pStyle w:val="12"/>
              <w:spacing w:before="86" w:line="240" w:lineRule="auto"/>
              <w:ind w:left="102" w:right="122" w:firstLine="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质量保障措施及承诺：①图书本身有质量问题（包括缺页、倒装、模糊不清、折页、开线、开胶等情况）</w:t>
            </w:r>
            <w:r>
              <w:rPr>
                <w:rFonts w:hint="eastAsia" w:ascii="宋体" w:hAnsi="宋体" w:eastAsia="宋体" w:cs="宋体"/>
                <w:spacing w:val="1"/>
                <w:lang w:eastAsia="zh-CN"/>
              </w:rPr>
              <w:t>供应商</w:t>
            </w:r>
            <w:r>
              <w:rPr>
                <w:rFonts w:hint="eastAsia" w:ascii="宋体" w:hAnsi="宋体" w:eastAsia="宋体" w:cs="宋体"/>
                <w:spacing w:val="1"/>
              </w:rPr>
              <w:t>应给予</w:t>
            </w:r>
            <w:r>
              <w:rPr>
                <w:rFonts w:hint="eastAsia" w:ascii="宋体" w:hAnsi="宋体" w:eastAsia="宋体" w:cs="宋体"/>
                <w:spacing w:val="1"/>
                <w:lang w:val="en-US" w:eastAsia="zh-CN"/>
              </w:rPr>
              <w:t>免费</w:t>
            </w:r>
            <w:r>
              <w:rPr>
                <w:rFonts w:hint="eastAsia" w:ascii="宋体" w:hAnsi="宋体" w:eastAsia="宋体" w:cs="宋体"/>
                <w:spacing w:val="1"/>
              </w:rPr>
              <w:t>调换、补缺或退货</w:t>
            </w:r>
            <w:r>
              <w:rPr>
                <w:rFonts w:hint="eastAsia" w:ascii="宋体" w:hAnsi="宋体" w:eastAsia="宋体" w:cs="宋体"/>
                <w:spacing w:val="1"/>
                <w:lang w:eastAsia="zh-CN"/>
              </w:rPr>
              <w:t>；</w:t>
            </w:r>
            <w:r>
              <w:rPr>
                <w:rFonts w:hint="eastAsia" w:ascii="宋体" w:hAnsi="宋体" w:eastAsia="宋体" w:cs="宋体"/>
                <w:snapToGrid w:val="0"/>
                <w:color w:val="000000"/>
                <w:kern w:val="0"/>
                <w:sz w:val="19"/>
                <w:szCs w:val="19"/>
                <w:lang w:val="en-US" w:eastAsia="zh-CN" w:bidi="ar-SA"/>
              </w:rPr>
              <w:t>②承诺出版物为全新国家批准正式最新出版物、无知识产权纠纷，无盗版；③配送过程中产生脏残、破损的，</w:t>
            </w:r>
            <w:r>
              <w:rPr>
                <w:rFonts w:hint="eastAsia" w:ascii="宋体" w:hAnsi="宋体" w:eastAsia="宋体" w:cs="宋体"/>
                <w:spacing w:val="1"/>
                <w:lang w:eastAsia="zh-CN"/>
              </w:rPr>
              <w:t>供应商</w:t>
            </w:r>
            <w:r>
              <w:rPr>
                <w:rFonts w:hint="eastAsia" w:ascii="宋体" w:hAnsi="宋体" w:eastAsia="宋体" w:cs="宋体"/>
                <w:spacing w:val="1"/>
              </w:rPr>
              <w:t>应</w:t>
            </w:r>
            <w:r>
              <w:rPr>
                <w:rFonts w:hint="eastAsia" w:ascii="宋体" w:hAnsi="宋体" w:eastAsia="宋体" w:cs="宋体"/>
                <w:spacing w:val="1"/>
                <w:lang w:val="en-US" w:eastAsia="zh-CN"/>
              </w:rPr>
              <w:t>免费</w:t>
            </w:r>
            <w:r>
              <w:rPr>
                <w:rFonts w:hint="eastAsia" w:ascii="宋体" w:hAnsi="宋体" w:eastAsia="宋体" w:cs="宋体"/>
                <w:spacing w:val="1"/>
              </w:rPr>
              <w:t>给予调换、补缺或退货</w:t>
            </w:r>
            <w:r>
              <w:rPr>
                <w:rFonts w:hint="eastAsia" w:ascii="宋体" w:hAnsi="宋体" w:eastAsia="宋体" w:cs="宋体"/>
                <w:spacing w:val="1"/>
                <w:lang w:eastAsia="zh-CN"/>
              </w:rPr>
              <w:t>；</w:t>
            </w:r>
            <w:r>
              <w:rPr>
                <w:rFonts w:hint="eastAsia" w:ascii="宋体" w:hAnsi="宋体" w:eastAsia="宋体" w:cs="宋体"/>
                <w:snapToGrid w:val="0"/>
                <w:color w:val="000000"/>
                <w:kern w:val="0"/>
                <w:sz w:val="19"/>
                <w:szCs w:val="19"/>
                <w:lang w:val="en-US" w:eastAsia="zh-CN" w:bidi="ar-SA"/>
              </w:rPr>
              <w:t>④图书的相关附属配件（如光盘等）不齐全或破损的，</w:t>
            </w:r>
            <w:r>
              <w:rPr>
                <w:rFonts w:hint="eastAsia" w:ascii="宋体" w:hAnsi="宋体" w:eastAsia="宋体" w:cs="宋体"/>
                <w:spacing w:val="1"/>
                <w:lang w:eastAsia="zh-CN"/>
              </w:rPr>
              <w:t>供应商</w:t>
            </w:r>
            <w:r>
              <w:rPr>
                <w:rFonts w:hint="eastAsia" w:ascii="宋体" w:hAnsi="宋体" w:eastAsia="宋体" w:cs="宋体"/>
                <w:spacing w:val="1"/>
              </w:rPr>
              <w:t>应</w:t>
            </w:r>
            <w:r>
              <w:rPr>
                <w:rFonts w:hint="eastAsia" w:ascii="宋体" w:hAnsi="宋体" w:eastAsia="宋体" w:cs="宋体"/>
                <w:spacing w:val="1"/>
                <w:lang w:val="en-US" w:eastAsia="zh-CN"/>
              </w:rPr>
              <w:t>免费</w:t>
            </w:r>
            <w:r>
              <w:rPr>
                <w:rFonts w:hint="eastAsia" w:ascii="宋体" w:hAnsi="宋体" w:eastAsia="宋体" w:cs="宋体"/>
                <w:spacing w:val="1"/>
              </w:rPr>
              <w:t>给予调换、补缺或退货</w:t>
            </w:r>
            <w:r>
              <w:rPr>
                <w:rFonts w:hint="eastAsia" w:ascii="宋体" w:hAnsi="宋体" w:eastAsia="宋体" w:cs="宋体"/>
                <w:spacing w:val="1"/>
                <w:lang w:eastAsia="zh-CN"/>
              </w:rPr>
              <w:t>；</w:t>
            </w:r>
            <w:r>
              <w:rPr>
                <w:rFonts w:hint="eastAsia" w:ascii="宋体" w:hAnsi="宋体" w:eastAsia="宋体" w:cs="宋体"/>
                <w:spacing w:val="1"/>
              </w:rPr>
              <w:t>⑤图书种类册数与对应清单不符；</w:t>
            </w:r>
            <w:r>
              <w:rPr>
                <w:rFonts w:hint="eastAsia" w:ascii="宋体" w:hAnsi="宋体" w:eastAsia="宋体" w:cs="宋体"/>
                <w:spacing w:val="1"/>
                <w:lang w:eastAsia="zh-CN"/>
              </w:rPr>
              <w:t>供应商</w:t>
            </w:r>
            <w:r>
              <w:rPr>
                <w:rFonts w:hint="eastAsia" w:ascii="宋体" w:hAnsi="宋体" w:eastAsia="宋体" w:cs="宋体"/>
                <w:spacing w:val="1"/>
              </w:rPr>
              <w:t>应</w:t>
            </w:r>
            <w:r>
              <w:rPr>
                <w:rFonts w:hint="eastAsia" w:ascii="宋体" w:hAnsi="宋体" w:eastAsia="宋体" w:cs="宋体"/>
                <w:spacing w:val="1"/>
                <w:lang w:val="en-US" w:eastAsia="zh-CN"/>
              </w:rPr>
              <w:t>免费</w:t>
            </w:r>
            <w:r>
              <w:rPr>
                <w:rFonts w:hint="eastAsia" w:ascii="宋体" w:hAnsi="宋体" w:eastAsia="宋体" w:cs="宋体"/>
                <w:spacing w:val="1"/>
              </w:rPr>
              <w:t>给予调换、补缺或退货</w:t>
            </w:r>
            <w:r>
              <w:rPr>
                <w:rFonts w:hint="eastAsia" w:ascii="宋体" w:hAnsi="宋体" w:eastAsia="宋体" w:cs="宋体"/>
                <w:spacing w:val="1"/>
                <w:lang w:eastAsia="zh-CN"/>
              </w:rPr>
              <w:t>；</w:t>
            </w:r>
            <w:r>
              <w:rPr>
                <w:rFonts w:hint="eastAsia" w:ascii="宋体" w:hAnsi="宋体" w:eastAsia="宋体" w:cs="宋体"/>
                <w:spacing w:val="1"/>
              </w:rPr>
              <w:t>⑥图书编目出现错误，</w:t>
            </w:r>
            <w:r>
              <w:rPr>
                <w:rFonts w:hint="eastAsia" w:ascii="宋体" w:hAnsi="宋体" w:eastAsia="宋体" w:cs="宋体"/>
                <w:spacing w:val="1"/>
                <w:lang w:eastAsia="zh-CN"/>
              </w:rPr>
              <w:t>供应商</w:t>
            </w:r>
            <w:r>
              <w:rPr>
                <w:rFonts w:hint="eastAsia" w:ascii="宋体" w:hAnsi="宋体" w:eastAsia="宋体" w:cs="宋体"/>
                <w:spacing w:val="1"/>
              </w:rPr>
              <w:t>应及时处理，以保证图书能</w:t>
            </w:r>
            <w:r>
              <w:rPr>
                <w:rFonts w:hint="eastAsia" w:ascii="宋体" w:hAnsi="宋体" w:eastAsia="宋体" w:cs="宋体"/>
                <w:spacing w:val="5"/>
              </w:rPr>
              <w:t>正常流通</w:t>
            </w:r>
            <w:r>
              <w:rPr>
                <w:rFonts w:hint="eastAsia" w:ascii="宋体" w:hAnsi="宋体" w:eastAsia="宋体" w:cs="宋体"/>
                <w:spacing w:val="5"/>
                <w:lang w:eastAsia="zh-CN"/>
              </w:rPr>
              <w:t>；</w:t>
            </w:r>
            <w:r>
              <w:rPr>
                <w:rFonts w:hint="eastAsia" w:ascii="宋体" w:hAnsi="宋体" w:eastAsia="宋体" w:cs="宋体"/>
                <w:spacing w:val="1"/>
              </w:rPr>
              <w:t>⑦</w:t>
            </w:r>
            <w:r>
              <w:rPr>
                <w:rFonts w:hint="eastAsia" w:ascii="宋体" w:hAnsi="宋体" w:eastAsia="宋体" w:cs="宋体"/>
                <w:spacing w:val="5"/>
              </w:rPr>
              <w:t>图书中粘贴的</w:t>
            </w:r>
            <w:r>
              <w:rPr>
                <w:rFonts w:hint="eastAsia" w:ascii="宋体" w:hAnsi="宋体" w:eastAsia="宋体" w:cs="宋体"/>
              </w:rPr>
              <w:t>RFID</w:t>
            </w:r>
            <w:r>
              <w:rPr>
                <w:rFonts w:hint="eastAsia" w:ascii="宋体" w:hAnsi="宋体" w:eastAsia="宋体" w:cs="宋体"/>
                <w:spacing w:val="5"/>
              </w:rPr>
              <w:t>芯</w:t>
            </w:r>
            <w:r>
              <w:rPr>
                <w:rFonts w:hint="eastAsia" w:ascii="宋体" w:hAnsi="宋体" w:eastAsia="宋体" w:cs="宋体"/>
              </w:rPr>
              <w:t>片、条形码等出现问题，</w:t>
            </w:r>
            <w:r>
              <w:rPr>
                <w:rFonts w:hint="eastAsia" w:ascii="宋体" w:hAnsi="宋体" w:eastAsia="宋体" w:cs="宋体"/>
                <w:lang w:eastAsia="zh-CN"/>
              </w:rPr>
              <w:t>供应商</w:t>
            </w:r>
            <w:r>
              <w:rPr>
                <w:rFonts w:hint="eastAsia" w:ascii="宋体" w:hAnsi="宋体" w:eastAsia="宋体" w:cs="宋体"/>
              </w:rPr>
              <w:t>应</w:t>
            </w:r>
            <w:r>
              <w:rPr>
                <w:rFonts w:hint="eastAsia" w:ascii="宋体" w:hAnsi="宋体" w:eastAsia="宋体" w:cs="宋体"/>
                <w:spacing w:val="1"/>
              </w:rPr>
              <w:t>及时免费更换。调换、补缺</w:t>
            </w:r>
            <w:r>
              <w:rPr>
                <w:rFonts w:hint="eastAsia" w:ascii="宋体" w:hAnsi="宋体" w:eastAsia="宋体" w:cs="宋体"/>
                <w:spacing w:val="1"/>
                <w:lang w:eastAsia="zh-CN"/>
              </w:rPr>
              <w:t>供应商</w:t>
            </w:r>
            <w:r>
              <w:rPr>
                <w:rFonts w:hint="eastAsia" w:ascii="宋体" w:hAnsi="宋体" w:eastAsia="宋体" w:cs="宋体"/>
                <w:spacing w:val="1"/>
              </w:rPr>
              <w:t>须在接到通知后规定的工作日内完</w:t>
            </w:r>
            <w:r>
              <w:rPr>
                <w:rFonts w:hint="eastAsia" w:ascii="宋体" w:hAnsi="宋体" w:eastAsia="宋体" w:cs="宋体"/>
              </w:rPr>
              <w:t>成。</w:t>
            </w:r>
            <w:r>
              <w:rPr>
                <w:rFonts w:hint="eastAsia" w:ascii="宋体" w:hAnsi="宋体" w:eastAsia="宋体" w:cs="宋体"/>
                <w:spacing w:val="1"/>
              </w:rPr>
              <w:t>⑧</w:t>
            </w:r>
            <w:r>
              <w:rPr>
                <w:rFonts w:hint="eastAsia" w:ascii="宋体" w:hAnsi="宋体" w:eastAsia="宋体" w:cs="宋体"/>
                <w:lang w:eastAsia="zh-CN"/>
              </w:rPr>
              <w:t>供应商</w:t>
            </w:r>
            <w:r>
              <w:rPr>
                <w:rFonts w:hint="eastAsia" w:ascii="宋体" w:hAnsi="宋体" w:eastAsia="宋体" w:cs="宋体"/>
              </w:rPr>
              <w:t>能够保证无条件响应</w:t>
            </w:r>
            <w:r>
              <w:rPr>
                <w:rFonts w:hint="eastAsia" w:ascii="宋体" w:hAnsi="宋体" w:eastAsia="宋体" w:cs="宋体"/>
                <w:spacing w:val="-3"/>
              </w:rPr>
              <w:t>,且有相应承诺及保障措施。</w:t>
            </w:r>
          </w:p>
          <w:p w14:paraId="002B5B7D">
            <w:pPr>
              <w:spacing w:before="88" w:line="240" w:lineRule="auto"/>
              <w:ind w:right="180"/>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每满足一项得1.5分，最高得12分。</w:t>
            </w:r>
          </w:p>
        </w:tc>
        <w:tc>
          <w:tcPr>
            <w:tcW w:w="1009" w:type="dxa"/>
            <w:vMerge w:val="restart"/>
            <w:vAlign w:val="top"/>
          </w:tcPr>
          <w:p w14:paraId="1B13FD06">
            <w:pPr>
              <w:spacing w:line="268" w:lineRule="auto"/>
              <w:rPr>
                <w:rFonts w:hint="eastAsia" w:ascii="宋体" w:hAnsi="宋体" w:eastAsia="宋体" w:cs="宋体"/>
                <w:sz w:val="21"/>
              </w:rPr>
            </w:pPr>
          </w:p>
          <w:p w14:paraId="1C89A1F8">
            <w:pPr>
              <w:spacing w:line="268" w:lineRule="auto"/>
              <w:rPr>
                <w:rFonts w:hint="eastAsia" w:ascii="宋体" w:hAnsi="宋体" w:eastAsia="宋体" w:cs="宋体"/>
                <w:sz w:val="21"/>
              </w:rPr>
            </w:pPr>
          </w:p>
          <w:p w14:paraId="580C73BA">
            <w:pPr>
              <w:spacing w:line="268" w:lineRule="auto"/>
              <w:rPr>
                <w:rFonts w:hint="eastAsia" w:ascii="宋体" w:hAnsi="宋体" w:eastAsia="宋体" w:cs="宋体"/>
                <w:sz w:val="21"/>
              </w:rPr>
            </w:pPr>
          </w:p>
          <w:p w14:paraId="72985569">
            <w:pPr>
              <w:spacing w:line="268" w:lineRule="auto"/>
              <w:rPr>
                <w:rFonts w:hint="eastAsia" w:ascii="宋体" w:hAnsi="宋体" w:eastAsia="宋体" w:cs="宋体"/>
                <w:sz w:val="21"/>
              </w:rPr>
            </w:pPr>
          </w:p>
          <w:p w14:paraId="7F0C68DB">
            <w:pPr>
              <w:spacing w:line="268" w:lineRule="auto"/>
              <w:rPr>
                <w:rFonts w:hint="eastAsia" w:ascii="宋体" w:hAnsi="宋体" w:eastAsia="宋体" w:cs="宋体"/>
                <w:sz w:val="21"/>
              </w:rPr>
            </w:pPr>
          </w:p>
          <w:p w14:paraId="62721C9F">
            <w:pPr>
              <w:spacing w:line="268" w:lineRule="auto"/>
              <w:rPr>
                <w:rFonts w:hint="eastAsia" w:ascii="宋体" w:hAnsi="宋体" w:eastAsia="宋体" w:cs="宋体"/>
                <w:sz w:val="21"/>
              </w:rPr>
            </w:pPr>
          </w:p>
          <w:p w14:paraId="5DD38B64">
            <w:pPr>
              <w:spacing w:line="268" w:lineRule="auto"/>
              <w:rPr>
                <w:rFonts w:hint="eastAsia" w:ascii="宋体" w:hAnsi="宋体" w:eastAsia="宋体" w:cs="宋体"/>
                <w:sz w:val="21"/>
              </w:rPr>
            </w:pPr>
          </w:p>
          <w:p w14:paraId="061F1405">
            <w:pPr>
              <w:spacing w:line="269" w:lineRule="auto"/>
              <w:rPr>
                <w:rFonts w:hint="eastAsia" w:ascii="宋体" w:hAnsi="宋体" w:eastAsia="宋体" w:cs="宋体"/>
                <w:sz w:val="21"/>
              </w:rPr>
            </w:pPr>
          </w:p>
          <w:p w14:paraId="78269481">
            <w:pPr>
              <w:spacing w:before="63" w:line="183" w:lineRule="auto"/>
              <w:rPr>
                <w:rFonts w:hint="eastAsia" w:ascii="宋体" w:hAnsi="宋体" w:eastAsia="宋体" w:cs="宋体"/>
                <w:spacing w:val="15"/>
                <w:sz w:val="19"/>
                <w:szCs w:val="19"/>
                <w:lang w:val="en-US" w:eastAsia="zh-CN"/>
              </w:rPr>
            </w:pPr>
            <w:r>
              <w:rPr>
                <w:rFonts w:hint="eastAsia" w:ascii="宋体" w:hAnsi="宋体" w:eastAsia="宋体" w:cs="宋体"/>
                <w:spacing w:val="15"/>
                <w:sz w:val="19"/>
                <w:szCs w:val="19"/>
                <w:lang w:val="en-US" w:eastAsia="zh-CN"/>
              </w:rPr>
              <w:t>12</w:t>
            </w:r>
            <w:r>
              <w:rPr>
                <w:rFonts w:hint="eastAsia" w:ascii="宋体" w:hAnsi="宋体" w:eastAsia="宋体" w:cs="宋体"/>
                <w:spacing w:val="15"/>
                <w:sz w:val="19"/>
                <w:szCs w:val="19"/>
              </w:rPr>
              <w:t>.0000</w:t>
            </w:r>
          </w:p>
        </w:tc>
        <w:tc>
          <w:tcPr>
            <w:tcW w:w="1162" w:type="dxa"/>
            <w:vMerge w:val="restart"/>
            <w:vAlign w:val="top"/>
          </w:tcPr>
          <w:p w14:paraId="65F61DA2">
            <w:pPr>
              <w:spacing w:line="265" w:lineRule="auto"/>
              <w:rPr>
                <w:rFonts w:hint="eastAsia" w:ascii="宋体" w:hAnsi="宋体" w:eastAsia="宋体" w:cs="宋体"/>
                <w:sz w:val="21"/>
              </w:rPr>
            </w:pPr>
          </w:p>
          <w:p w14:paraId="12A1E720">
            <w:pPr>
              <w:spacing w:line="265" w:lineRule="auto"/>
              <w:rPr>
                <w:rFonts w:hint="eastAsia" w:ascii="宋体" w:hAnsi="宋体" w:eastAsia="宋体" w:cs="宋体"/>
                <w:sz w:val="21"/>
              </w:rPr>
            </w:pPr>
          </w:p>
          <w:p w14:paraId="38CA86A1">
            <w:pPr>
              <w:spacing w:line="266" w:lineRule="auto"/>
              <w:rPr>
                <w:rFonts w:hint="eastAsia" w:ascii="宋体" w:hAnsi="宋体" w:eastAsia="宋体" w:cs="宋体"/>
                <w:sz w:val="21"/>
              </w:rPr>
            </w:pPr>
          </w:p>
          <w:p w14:paraId="6B4E9038">
            <w:pPr>
              <w:spacing w:line="266" w:lineRule="auto"/>
              <w:rPr>
                <w:rFonts w:hint="eastAsia" w:ascii="宋体" w:hAnsi="宋体" w:eastAsia="宋体" w:cs="宋体"/>
                <w:sz w:val="21"/>
              </w:rPr>
            </w:pPr>
          </w:p>
          <w:p w14:paraId="5DAA6140">
            <w:pPr>
              <w:spacing w:line="266" w:lineRule="auto"/>
              <w:rPr>
                <w:rFonts w:hint="eastAsia" w:ascii="宋体" w:hAnsi="宋体" w:eastAsia="宋体" w:cs="宋体"/>
                <w:sz w:val="21"/>
              </w:rPr>
            </w:pPr>
          </w:p>
          <w:p w14:paraId="5F6D76F9">
            <w:pPr>
              <w:spacing w:line="266" w:lineRule="auto"/>
              <w:rPr>
                <w:rFonts w:hint="eastAsia" w:ascii="宋体" w:hAnsi="宋体" w:eastAsia="宋体" w:cs="宋体"/>
                <w:sz w:val="21"/>
              </w:rPr>
            </w:pPr>
          </w:p>
          <w:p w14:paraId="02DCC710">
            <w:pPr>
              <w:spacing w:line="266" w:lineRule="auto"/>
              <w:rPr>
                <w:rFonts w:hint="eastAsia" w:ascii="宋体" w:hAnsi="宋体" w:eastAsia="宋体" w:cs="宋体"/>
                <w:sz w:val="21"/>
              </w:rPr>
            </w:pPr>
          </w:p>
          <w:p w14:paraId="37C4353A">
            <w:pPr>
              <w:spacing w:line="266" w:lineRule="auto"/>
              <w:rPr>
                <w:rFonts w:hint="eastAsia" w:ascii="宋体" w:hAnsi="宋体" w:eastAsia="宋体" w:cs="宋体"/>
                <w:sz w:val="21"/>
              </w:rPr>
            </w:pPr>
          </w:p>
          <w:p w14:paraId="717CE23F">
            <w:pPr>
              <w:pStyle w:val="12"/>
              <w:spacing w:before="62" w:line="222" w:lineRule="auto"/>
              <w:ind w:left="109" w:leftChars="0"/>
              <w:rPr>
                <w:rFonts w:hint="eastAsia" w:ascii="宋体" w:hAnsi="宋体" w:eastAsia="宋体" w:cs="宋体"/>
                <w:spacing w:val="-4"/>
              </w:rPr>
            </w:pPr>
            <w:r>
              <w:rPr>
                <w:rFonts w:hint="eastAsia" w:ascii="宋体" w:hAnsi="宋体" w:eastAsia="宋体" w:cs="宋体"/>
                <w:spacing w:val="-4"/>
              </w:rPr>
              <w:t>主观</w:t>
            </w:r>
          </w:p>
        </w:tc>
        <w:tc>
          <w:tcPr>
            <w:tcW w:w="2344" w:type="dxa"/>
            <w:vMerge w:val="restart"/>
            <w:vAlign w:val="top"/>
          </w:tcPr>
          <w:p w14:paraId="67870A56">
            <w:pPr>
              <w:spacing w:line="265" w:lineRule="auto"/>
              <w:rPr>
                <w:rFonts w:hint="eastAsia" w:ascii="宋体" w:hAnsi="宋体" w:eastAsia="宋体" w:cs="宋体"/>
                <w:sz w:val="21"/>
              </w:rPr>
            </w:pPr>
          </w:p>
          <w:p w14:paraId="791DBB82">
            <w:pPr>
              <w:spacing w:line="265" w:lineRule="auto"/>
              <w:rPr>
                <w:rFonts w:hint="eastAsia" w:ascii="宋体" w:hAnsi="宋体" w:eastAsia="宋体" w:cs="宋体"/>
                <w:sz w:val="21"/>
              </w:rPr>
            </w:pPr>
          </w:p>
          <w:p w14:paraId="484BB252">
            <w:pPr>
              <w:spacing w:line="266" w:lineRule="auto"/>
              <w:rPr>
                <w:rFonts w:hint="eastAsia" w:ascii="宋体" w:hAnsi="宋体" w:eastAsia="宋体" w:cs="宋体"/>
                <w:sz w:val="21"/>
              </w:rPr>
            </w:pPr>
          </w:p>
          <w:p w14:paraId="5563F41D">
            <w:pPr>
              <w:spacing w:line="266" w:lineRule="auto"/>
              <w:rPr>
                <w:rFonts w:hint="eastAsia" w:ascii="宋体" w:hAnsi="宋体" w:eastAsia="宋体" w:cs="宋体"/>
                <w:sz w:val="21"/>
              </w:rPr>
            </w:pPr>
          </w:p>
          <w:p w14:paraId="2C9890AF">
            <w:pPr>
              <w:spacing w:line="266" w:lineRule="auto"/>
              <w:rPr>
                <w:rFonts w:hint="eastAsia" w:ascii="宋体" w:hAnsi="宋体" w:eastAsia="宋体" w:cs="宋体"/>
                <w:sz w:val="21"/>
              </w:rPr>
            </w:pPr>
          </w:p>
          <w:p w14:paraId="6788498E">
            <w:pPr>
              <w:spacing w:line="266" w:lineRule="auto"/>
              <w:rPr>
                <w:rFonts w:hint="eastAsia" w:ascii="宋体" w:hAnsi="宋体" w:eastAsia="宋体" w:cs="宋体"/>
                <w:sz w:val="21"/>
              </w:rPr>
            </w:pPr>
          </w:p>
          <w:p w14:paraId="4DC0A7F0">
            <w:pPr>
              <w:spacing w:line="266" w:lineRule="auto"/>
              <w:rPr>
                <w:rFonts w:hint="eastAsia" w:ascii="宋体" w:hAnsi="宋体" w:eastAsia="宋体" w:cs="宋体"/>
                <w:sz w:val="21"/>
              </w:rPr>
            </w:pPr>
          </w:p>
          <w:p w14:paraId="302876CB">
            <w:pPr>
              <w:spacing w:line="266" w:lineRule="auto"/>
              <w:rPr>
                <w:rFonts w:hint="eastAsia" w:ascii="宋体" w:hAnsi="宋体" w:eastAsia="宋体" w:cs="宋体"/>
                <w:sz w:val="21"/>
              </w:rPr>
            </w:pPr>
          </w:p>
          <w:p w14:paraId="087AEC5F">
            <w:pPr>
              <w:pStyle w:val="12"/>
              <w:spacing w:before="62" w:line="222" w:lineRule="auto"/>
              <w:ind w:left="111"/>
              <w:rPr>
                <w:rFonts w:hint="eastAsia" w:ascii="宋体" w:hAnsi="宋体" w:eastAsia="宋体" w:cs="宋体"/>
              </w:rPr>
            </w:pPr>
            <w:r>
              <w:rPr>
                <w:rFonts w:hint="eastAsia" w:ascii="宋体" w:hAnsi="宋体" w:eastAsia="宋体" w:cs="宋体"/>
              </w:rPr>
              <w:t xml:space="preserve">项目实施方案 </w:t>
            </w:r>
          </w:p>
          <w:p w14:paraId="72FEF009">
            <w:pPr>
              <w:pStyle w:val="12"/>
              <w:spacing w:before="62" w:line="222" w:lineRule="auto"/>
              <w:ind w:left="111" w:leftChars="0"/>
              <w:rPr>
                <w:rFonts w:hint="eastAsia" w:ascii="宋体" w:hAnsi="宋体" w:eastAsia="宋体" w:cs="宋体"/>
                <w:spacing w:val="-1"/>
              </w:rPr>
            </w:pPr>
            <w:r>
              <w:rPr>
                <w:rFonts w:hint="eastAsia" w:ascii="宋体" w:hAnsi="宋体" w:eastAsia="宋体" w:cs="宋体"/>
                <w:spacing w:val="-1"/>
              </w:rPr>
              <w:t>商务应答表</w:t>
            </w:r>
          </w:p>
        </w:tc>
      </w:tr>
      <w:tr w14:paraId="39F80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0" w:hRule="atLeast"/>
        </w:trPr>
        <w:tc>
          <w:tcPr>
            <w:tcW w:w="1130" w:type="dxa"/>
            <w:vMerge w:val="restart"/>
            <w:vAlign w:val="top"/>
          </w:tcPr>
          <w:p w14:paraId="6A4A50B1">
            <w:pPr>
              <w:pStyle w:val="12"/>
              <w:spacing w:before="62" w:line="221" w:lineRule="auto"/>
              <w:ind w:left="105" w:firstLine="188" w:firstLineChars="100"/>
              <w:rPr>
                <w:rFonts w:hint="eastAsia" w:ascii="宋体" w:hAnsi="宋体" w:eastAsia="宋体" w:cs="宋体"/>
                <w:spacing w:val="-1"/>
                <w:lang w:val="en-US" w:eastAsia="zh-CN"/>
              </w:rPr>
            </w:pPr>
          </w:p>
          <w:p w14:paraId="37D35C39">
            <w:pPr>
              <w:pStyle w:val="12"/>
              <w:spacing w:before="62" w:line="221" w:lineRule="auto"/>
              <w:ind w:left="105" w:firstLine="188" w:firstLineChars="100"/>
              <w:rPr>
                <w:rFonts w:hint="eastAsia" w:ascii="宋体" w:hAnsi="宋体" w:eastAsia="宋体" w:cs="宋体"/>
                <w:spacing w:val="-1"/>
                <w:lang w:val="en-US" w:eastAsia="zh-CN"/>
              </w:rPr>
            </w:pPr>
          </w:p>
          <w:p w14:paraId="18D1949E">
            <w:pPr>
              <w:pStyle w:val="12"/>
              <w:spacing w:before="62" w:line="221" w:lineRule="auto"/>
              <w:ind w:left="105" w:firstLine="188" w:firstLineChars="100"/>
              <w:rPr>
                <w:rFonts w:hint="eastAsia" w:ascii="宋体" w:hAnsi="宋体" w:eastAsia="宋体" w:cs="宋体"/>
                <w:spacing w:val="-1"/>
                <w:lang w:val="en-US" w:eastAsia="zh-CN"/>
              </w:rPr>
            </w:pPr>
          </w:p>
          <w:p w14:paraId="594DC999">
            <w:pPr>
              <w:pStyle w:val="12"/>
              <w:spacing w:before="62" w:line="221" w:lineRule="auto"/>
              <w:ind w:left="105" w:firstLine="188" w:firstLineChars="100"/>
              <w:rPr>
                <w:rFonts w:hint="eastAsia" w:ascii="宋体" w:hAnsi="宋体" w:eastAsia="宋体" w:cs="宋体"/>
                <w:spacing w:val="-1"/>
                <w:lang w:val="en-US" w:eastAsia="zh-CN"/>
              </w:rPr>
            </w:pPr>
          </w:p>
          <w:p w14:paraId="7DD04469">
            <w:pPr>
              <w:pStyle w:val="12"/>
              <w:spacing w:before="62" w:line="221" w:lineRule="auto"/>
              <w:ind w:left="105" w:firstLine="188" w:firstLineChars="100"/>
              <w:rPr>
                <w:rFonts w:hint="eastAsia" w:ascii="宋体" w:hAnsi="宋体" w:eastAsia="宋体" w:cs="宋体"/>
                <w:spacing w:val="-1"/>
                <w:lang w:val="en-US" w:eastAsia="zh-CN"/>
              </w:rPr>
            </w:pPr>
          </w:p>
          <w:p w14:paraId="493DF443">
            <w:pPr>
              <w:pStyle w:val="12"/>
              <w:spacing w:before="62" w:line="221" w:lineRule="auto"/>
              <w:ind w:left="105" w:firstLine="188" w:firstLineChars="100"/>
              <w:rPr>
                <w:rFonts w:hint="eastAsia" w:ascii="宋体" w:hAnsi="宋体" w:eastAsia="宋体" w:cs="宋体"/>
                <w:spacing w:val="-1"/>
                <w:lang w:val="en-US" w:eastAsia="zh-CN"/>
              </w:rPr>
            </w:pPr>
          </w:p>
          <w:p w14:paraId="6557765D">
            <w:pPr>
              <w:pStyle w:val="12"/>
              <w:spacing w:before="62" w:line="221" w:lineRule="auto"/>
              <w:ind w:left="105" w:firstLine="188" w:firstLineChars="100"/>
              <w:rPr>
                <w:rFonts w:hint="eastAsia" w:ascii="宋体" w:hAnsi="宋体" w:eastAsia="宋体" w:cs="宋体"/>
                <w:spacing w:val="-1"/>
                <w:lang w:val="en-US" w:eastAsia="zh-CN"/>
              </w:rPr>
            </w:pPr>
          </w:p>
          <w:p w14:paraId="1AF20CA7">
            <w:pPr>
              <w:pStyle w:val="12"/>
              <w:spacing w:before="62" w:line="221" w:lineRule="auto"/>
              <w:ind w:left="105" w:firstLine="188" w:firstLineChars="100"/>
              <w:rPr>
                <w:rFonts w:hint="eastAsia" w:ascii="宋体" w:hAnsi="宋体" w:eastAsia="宋体" w:cs="宋体"/>
                <w:spacing w:val="-1"/>
                <w:lang w:val="en-US" w:eastAsia="zh-CN"/>
              </w:rPr>
            </w:pPr>
          </w:p>
          <w:p w14:paraId="64368560">
            <w:pPr>
              <w:pStyle w:val="12"/>
              <w:spacing w:before="62" w:line="221" w:lineRule="auto"/>
              <w:ind w:left="105" w:firstLine="188" w:firstLineChars="100"/>
              <w:rPr>
                <w:rFonts w:hint="eastAsia" w:ascii="宋体" w:hAnsi="宋体" w:eastAsia="宋体" w:cs="宋体"/>
                <w:spacing w:val="-1"/>
                <w:lang w:val="en-US" w:eastAsia="zh-CN"/>
              </w:rPr>
            </w:pPr>
          </w:p>
          <w:p w14:paraId="6C52AA10">
            <w:pPr>
              <w:pStyle w:val="12"/>
              <w:spacing w:before="62" w:line="221" w:lineRule="auto"/>
              <w:ind w:left="105" w:firstLine="188" w:firstLineChars="100"/>
              <w:rPr>
                <w:rFonts w:hint="eastAsia" w:ascii="宋体" w:hAnsi="宋体" w:eastAsia="宋体" w:cs="宋体"/>
                <w:spacing w:val="-1"/>
                <w:lang w:val="en-US" w:eastAsia="zh-CN"/>
              </w:rPr>
            </w:pPr>
          </w:p>
          <w:p w14:paraId="50DC0CD9">
            <w:pPr>
              <w:pStyle w:val="12"/>
              <w:spacing w:before="62" w:line="221" w:lineRule="auto"/>
              <w:ind w:left="105" w:firstLine="188" w:firstLineChars="100"/>
              <w:rPr>
                <w:rFonts w:hint="eastAsia" w:ascii="宋体" w:hAnsi="宋体" w:eastAsia="宋体" w:cs="宋体"/>
                <w:spacing w:val="-1"/>
                <w:lang w:val="en-US" w:eastAsia="zh-CN"/>
              </w:rPr>
            </w:pPr>
          </w:p>
          <w:p w14:paraId="1F271093">
            <w:pPr>
              <w:pStyle w:val="12"/>
              <w:spacing w:before="62" w:line="221" w:lineRule="auto"/>
              <w:ind w:left="105" w:firstLine="188" w:firstLineChars="100"/>
              <w:rPr>
                <w:rFonts w:hint="eastAsia" w:ascii="宋体" w:hAnsi="宋体" w:eastAsia="宋体" w:cs="宋体"/>
                <w:spacing w:val="-1"/>
                <w:lang w:val="en-US" w:eastAsia="zh-CN"/>
              </w:rPr>
            </w:pPr>
          </w:p>
          <w:p w14:paraId="76784324">
            <w:pPr>
              <w:pStyle w:val="12"/>
              <w:spacing w:before="62" w:line="221" w:lineRule="auto"/>
              <w:ind w:left="105" w:firstLine="188" w:firstLineChars="100"/>
              <w:rPr>
                <w:rFonts w:hint="eastAsia" w:ascii="宋体" w:hAnsi="宋体" w:eastAsia="宋体" w:cs="宋体"/>
                <w:spacing w:val="-1"/>
                <w:lang w:val="en-US" w:eastAsia="zh-CN"/>
              </w:rPr>
            </w:pPr>
          </w:p>
          <w:p w14:paraId="1476E3FC">
            <w:pPr>
              <w:pStyle w:val="12"/>
              <w:spacing w:before="62" w:line="221" w:lineRule="auto"/>
              <w:ind w:left="105" w:firstLine="188" w:firstLineChars="100"/>
              <w:rPr>
                <w:rFonts w:hint="eastAsia" w:ascii="宋体" w:hAnsi="宋体" w:eastAsia="宋体" w:cs="宋体"/>
                <w:spacing w:val="-1"/>
                <w:lang w:val="en-US" w:eastAsia="zh-CN"/>
              </w:rPr>
            </w:pPr>
          </w:p>
          <w:p w14:paraId="0903C3D1">
            <w:pPr>
              <w:pStyle w:val="12"/>
              <w:spacing w:before="62" w:line="221" w:lineRule="auto"/>
              <w:ind w:left="105" w:firstLine="188" w:firstLineChars="100"/>
              <w:rPr>
                <w:rFonts w:hint="eastAsia" w:ascii="宋体" w:hAnsi="宋体" w:eastAsia="宋体" w:cs="宋体"/>
                <w:spacing w:val="-1"/>
                <w:lang w:val="en-US" w:eastAsia="zh-CN"/>
              </w:rPr>
            </w:pPr>
          </w:p>
          <w:p w14:paraId="743849F5">
            <w:pPr>
              <w:pStyle w:val="12"/>
              <w:spacing w:before="62" w:line="221" w:lineRule="auto"/>
              <w:ind w:left="105" w:firstLine="188" w:firstLineChars="100"/>
              <w:rPr>
                <w:rFonts w:hint="eastAsia" w:ascii="宋体" w:hAnsi="宋体" w:eastAsia="宋体" w:cs="宋体"/>
                <w:spacing w:val="-1"/>
                <w:lang w:val="en-US" w:eastAsia="zh-CN"/>
              </w:rPr>
            </w:pPr>
          </w:p>
          <w:p w14:paraId="34869FCA">
            <w:pPr>
              <w:pStyle w:val="12"/>
              <w:spacing w:before="62" w:line="221" w:lineRule="auto"/>
              <w:ind w:left="105" w:firstLine="188" w:firstLineChars="100"/>
              <w:rPr>
                <w:rFonts w:hint="eastAsia" w:ascii="宋体" w:hAnsi="宋体" w:eastAsia="宋体" w:cs="宋体"/>
                <w:spacing w:val="-1"/>
                <w:lang w:val="en-US" w:eastAsia="zh-CN"/>
              </w:rPr>
            </w:pPr>
          </w:p>
          <w:p w14:paraId="4E11D9B9">
            <w:pPr>
              <w:pStyle w:val="12"/>
              <w:spacing w:before="62" w:line="221" w:lineRule="auto"/>
              <w:ind w:left="105" w:firstLine="188" w:firstLineChars="100"/>
              <w:rPr>
                <w:rFonts w:hint="eastAsia" w:ascii="宋体" w:hAnsi="宋体" w:eastAsia="宋体" w:cs="宋体"/>
                <w:spacing w:val="-1"/>
                <w:lang w:val="en-US" w:eastAsia="zh-CN"/>
              </w:rPr>
            </w:pPr>
          </w:p>
          <w:p w14:paraId="4C22C20C">
            <w:pPr>
              <w:pStyle w:val="12"/>
              <w:spacing w:before="62" w:line="221" w:lineRule="auto"/>
              <w:ind w:left="105" w:firstLine="188" w:firstLineChars="100"/>
              <w:rPr>
                <w:rFonts w:hint="eastAsia" w:ascii="宋体" w:hAnsi="宋体" w:eastAsia="宋体" w:cs="宋体"/>
                <w:spacing w:val="-1"/>
                <w:lang w:val="en-US" w:eastAsia="zh-CN"/>
              </w:rPr>
            </w:pPr>
          </w:p>
          <w:p w14:paraId="3865247B">
            <w:pPr>
              <w:pStyle w:val="12"/>
              <w:spacing w:before="62" w:line="221" w:lineRule="auto"/>
              <w:ind w:left="105" w:firstLine="188" w:firstLineChars="100"/>
              <w:rPr>
                <w:rFonts w:hint="eastAsia" w:ascii="宋体" w:hAnsi="宋体" w:eastAsia="宋体" w:cs="宋体"/>
                <w:spacing w:val="-1"/>
                <w:lang w:val="en-US" w:eastAsia="zh-CN"/>
              </w:rPr>
            </w:pPr>
          </w:p>
          <w:p w14:paraId="0EDC8AB7">
            <w:pPr>
              <w:pStyle w:val="12"/>
              <w:spacing w:before="62" w:line="221" w:lineRule="auto"/>
              <w:ind w:left="105" w:firstLine="188" w:firstLineChars="100"/>
              <w:rPr>
                <w:rFonts w:hint="eastAsia" w:ascii="宋体" w:hAnsi="宋体" w:eastAsia="宋体" w:cs="宋体"/>
                <w:spacing w:val="-1"/>
                <w:lang w:val="en-US" w:eastAsia="zh-CN"/>
              </w:rPr>
            </w:pPr>
          </w:p>
          <w:p w14:paraId="7A7E1927">
            <w:pPr>
              <w:pStyle w:val="12"/>
              <w:spacing w:before="62" w:line="221" w:lineRule="auto"/>
              <w:ind w:left="105" w:firstLine="188" w:firstLineChars="100"/>
              <w:rPr>
                <w:rFonts w:hint="eastAsia" w:ascii="宋体" w:hAnsi="宋体" w:eastAsia="宋体" w:cs="宋体"/>
                <w:spacing w:val="-1"/>
                <w:lang w:val="en-US" w:eastAsia="zh-CN"/>
              </w:rPr>
            </w:pPr>
          </w:p>
          <w:p w14:paraId="7D1D4640">
            <w:pPr>
              <w:pStyle w:val="12"/>
              <w:spacing w:before="62" w:line="221" w:lineRule="auto"/>
              <w:ind w:left="105" w:firstLine="188" w:firstLineChars="100"/>
              <w:rPr>
                <w:rFonts w:hint="eastAsia" w:ascii="宋体" w:hAnsi="宋体" w:eastAsia="宋体" w:cs="宋体"/>
                <w:lang w:val="en-US" w:eastAsia="zh-CN"/>
              </w:rPr>
            </w:pPr>
            <w:r>
              <w:rPr>
                <w:rFonts w:hint="eastAsia" w:ascii="宋体" w:hAnsi="宋体" w:eastAsia="宋体" w:cs="宋体"/>
                <w:spacing w:val="-1"/>
                <w:lang w:val="en-US" w:eastAsia="zh-CN"/>
              </w:rPr>
              <w:t>详细评审</w:t>
            </w:r>
          </w:p>
        </w:tc>
        <w:tc>
          <w:tcPr>
            <w:tcW w:w="1127" w:type="dxa"/>
            <w:vMerge w:val="continue"/>
            <w:vAlign w:val="top"/>
          </w:tcPr>
          <w:p w14:paraId="370510FE">
            <w:pPr>
              <w:pStyle w:val="12"/>
              <w:spacing w:before="62" w:line="222" w:lineRule="auto"/>
              <w:ind w:left="106" w:leftChars="0"/>
              <w:rPr>
                <w:rFonts w:hint="eastAsia" w:ascii="宋体" w:hAnsi="宋体" w:eastAsia="宋体" w:cs="宋体"/>
                <w:spacing w:val="-1"/>
              </w:rPr>
            </w:pPr>
          </w:p>
        </w:tc>
        <w:tc>
          <w:tcPr>
            <w:tcW w:w="3304" w:type="dxa"/>
            <w:vMerge w:val="continue"/>
            <w:vAlign w:val="top"/>
          </w:tcPr>
          <w:p w14:paraId="052245E9">
            <w:pPr>
              <w:pStyle w:val="12"/>
              <w:spacing w:before="31" w:line="314" w:lineRule="auto"/>
              <w:ind w:left="107" w:leftChars="0" w:right="254" w:rightChars="0" w:firstLine="16" w:firstLineChars="0"/>
              <w:rPr>
                <w:rFonts w:hint="eastAsia" w:ascii="宋体" w:hAnsi="宋体" w:eastAsia="宋体" w:cs="宋体"/>
                <w:snapToGrid w:val="0"/>
                <w:color w:val="000000"/>
                <w:kern w:val="0"/>
                <w:sz w:val="19"/>
                <w:szCs w:val="19"/>
                <w:lang w:val="en-US" w:eastAsia="zh-CN" w:bidi="ar-SA"/>
              </w:rPr>
            </w:pPr>
          </w:p>
        </w:tc>
        <w:tc>
          <w:tcPr>
            <w:tcW w:w="1009" w:type="dxa"/>
            <w:vMerge w:val="continue"/>
            <w:vAlign w:val="top"/>
          </w:tcPr>
          <w:p w14:paraId="0BE6E522">
            <w:pPr>
              <w:spacing w:before="63" w:line="183" w:lineRule="auto"/>
              <w:ind w:left="304" w:leftChars="0"/>
              <w:rPr>
                <w:rFonts w:hint="eastAsia" w:ascii="宋体" w:hAnsi="宋体" w:eastAsia="宋体" w:cs="宋体"/>
                <w:spacing w:val="15"/>
                <w:sz w:val="19"/>
                <w:szCs w:val="19"/>
                <w:lang w:val="en-US" w:eastAsia="zh-CN"/>
              </w:rPr>
            </w:pPr>
          </w:p>
        </w:tc>
        <w:tc>
          <w:tcPr>
            <w:tcW w:w="1162" w:type="dxa"/>
            <w:vMerge w:val="continue"/>
            <w:vAlign w:val="top"/>
          </w:tcPr>
          <w:p w14:paraId="711A48F9">
            <w:pPr>
              <w:pStyle w:val="12"/>
              <w:spacing w:before="62" w:line="222" w:lineRule="auto"/>
              <w:ind w:left="107" w:leftChars="0"/>
              <w:rPr>
                <w:rFonts w:hint="eastAsia" w:ascii="宋体" w:hAnsi="宋体" w:eastAsia="宋体" w:cs="宋体"/>
                <w:spacing w:val="-4"/>
              </w:rPr>
            </w:pPr>
          </w:p>
        </w:tc>
        <w:tc>
          <w:tcPr>
            <w:tcW w:w="2344" w:type="dxa"/>
            <w:vMerge w:val="continue"/>
            <w:vAlign w:val="top"/>
          </w:tcPr>
          <w:p w14:paraId="2839655E">
            <w:pPr>
              <w:pStyle w:val="12"/>
              <w:spacing w:before="156" w:line="222" w:lineRule="auto"/>
              <w:ind w:left="110" w:leftChars="0"/>
              <w:rPr>
                <w:rFonts w:hint="eastAsia" w:ascii="宋体" w:hAnsi="宋体" w:eastAsia="宋体" w:cs="宋体"/>
                <w:spacing w:val="-1"/>
              </w:rPr>
            </w:pPr>
          </w:p>
        </w:tc>
      </w:tr>
      <w:tr w14:paraId="079BB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trPr>
        <w:tc>
          <w:tcPr>
            <w:tcW w:w="1130" w:type="dxa"/>
            <w:vMerge w:val="continue"/>
            <w:vAlign w:val="top"/>
          </w:tcPr>
          <w:p w14:paraId="3F24739D">
            <w:pPr>
              <w:pStyle w:val="12"/>
              <w:spacing w:before="62" w:line="221" w:lineRule="auto"/>
              <w:ind w:left="105" w:firstLine="190" w:firstLineChars="100"/>
              <w:rPr>
                <w:rFonts w:hint="eastAsia" w:ascii="宋体" w:hAnsi="宋体" w:eastAsia="宋体" w:cs="宋体"/>
                <w:lang w:val="en-US" w:eastAsia="zh-CN"/>
              </w:rPr>
            </w:pPr>
          </w:p>
        </w:tc>
        <w:tc>
          <w:tcPr>
            <w:tcW w:w="1127" w:type="dxa"/>
            <w:vAlign w:val="top"/>
          </w:tcPr>
          <w:p w14:paraId="67C7850F">
            <w:pPr>
              <w:pStyle w:val="12"/>
              <w:spacing w:before="62" w:line="222" w:lineRule="auto"/>
              <w:ind w:left="106" w:leftChars="0"/>
              <w:rPr>
                <w:rFonts w:hint="eastAsia" w:ascii="宋体" w:hAnsi="宋体" w:eastAsia="宋体" w:cs="宋体"/>
                <w:spacing w:val="-2"/>
              </w:rPr>
            </w:pPr>
          </w:p>
          <w:p w14:paraId="21C1045C">
            <w:pPr>
              <w:pStyle w:val="12"/>
              <w:spacing w:before="62" w:line="222" w:lineRule="auto"/>
              <w:ind w:left="106" w:leftChars="0"/>
              <w:rPr>
                <w:rFonts w:hint="eastAsia" w:ascii="宋体" w:hAnsi="宋体" w:eastAsia="宋体" w:cs="宋体"/>
                <w:spacing w:val="-2"/>
              </w:rPr>
            </w:pPr>
          </w:p>
          <w:p w14:paraId="52CC68FF">
            <w:pPr>
              <w:pStyle w:val="12"/>
              <w:spacing w:before="62" w:line="222" w:lineRule="auto"/>
              <w:ind w:left="106" w:leftChars="0"/>
              <w:rPr>
                <w:rFonts w:hint="eastAsia" w:ascii="宋体" w:hAnsi="宋体" w:eastAsia="宋体" w:cs="宋体"/>
                <w:spacing w:val="-2"/>
              </w:rPr>
            </w:pPr>
          </w:p>
          <w:p w14:paraId="7B731338">
            <w:pPr>
              <w:pStyle w:val="12"/>
              <w:spacing w:before="62" w:line="222" w:lineRule="auto"/>
              <w:ind w:left="106" w:leftChars="0"/>
              <w:rPr>
                <w:rFonts w:hint="eastAsia" w:ascii="宋体" w:hAnsi="宋体" w:eastAsia="宋体" w:cs="宋体"/>
                <w:spacing w:val="-2"/>
              </w:rPr>
            </w:pPr>
          </w:p>
          <w:p w14:paraId="51427F11">
            <w:pPr>
              <w:pStyle w:val="12"/>
              <w:spacing w:before="62" w:line="222" w:lineRule="auto"/>
              <w:ind w:left="106" w:leftChars="0"/>
              <w:rPr>
                <w:rFonts w:hint="eastAsia" w:ascii="宋体" w:hAnsi="宋体" w:eastAsia="宋体" w:cs="宋体"/>
                <w:spacing w:val="-1"/>
              </w:rPr>
            </w:pPr>
            <w:r>
              <w:rPr>
                <w:rFonts w:hint="eastAsia" w:ascii="宋体" w:hAnsi="宋体" w:eastAsia="宋体" w:cs="宋体"/>
                <w:spacing w:val="-2"/>
              </w:rPr>
              <w:t>到馆服务</w:t>
            </w:r>
          </w:p>
        </w:tc>
        <w:tc>
          <w:tcPr>
            <w:tcW w:w="3304" w:type="dxa"/>
            <w:vAlign w:val="top"/>
          </w:tcPr>
          <w:p w14:paraId="2AB126F2">
            <w:pPr>
              <w:numPr>
                <w:ilvl w:val="0"/>
                <w:numId w:val="0"/>
              </w:numPr>
              <w:spacing w:line="240" w:lineRule="auto"/>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一、</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 xml:space="preserve">评审内容 </w:t>
            </w:r>
          </w:p>
          <w:p w14:paraId="4E6151C1">
            <w:pPr>
              <w:numPr>
                <w:ilvl w:val="0"/>
                <w:numId w:val="1"/>
              </w:numPr>
              <w:spacing w:line="240" w:lineRule="auto"/>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供应商</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提供针对本项目</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到馆服务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方案，方案内容包含：①</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验收服务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；②</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编目服务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；③</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图书加工服务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。④</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图书上架服务；</w:t>
            </w:r>
          </w:p>
          <w:p w14:paraId="3B614954">
            <w:pPr>
              <w:numPr>
                <w:ilvl w:val="0"/>
                <w:numId w:val="0"/>
              </w:numPr>
              <w:spacing w:line="240" w:lineRule="auto"/>
              <w:ind w:left="0" w:leftChars="0" w:firstLine="0" w:firstLine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二、</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评审标准</w:t>
            </w:r>
          </w:p>
          <w:p w14:paraId="3824E1CC">
            <w:pPr>
              <w:numPr>
                <w:ilvl w:val="0"/>
                <w:numId w:val="0"/>
              </w:numPr>
              <w:spacing w:line="240" w:lineRule="auto"/>
              <w:ind w:left="120" w:leftChars="0" w:firstLine="0" w:firstLine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1、完整性：方案须详细全面，表述清晰完整；</w:t>
            </w:r>
          </w:p>
          <w:p w14:paraId="568DFCFF">
            <w:pPr>
              <w:numPr>
                <w:ilvl w:val="0"/>
                <w:numId w:val="0"/>
              </w:numPr>
              <w:spacing w:line="240" w:lineRule="auto"/>
              <w:ind w:left="120" w:leftChars="0" w:firstLine="0" w:firstLine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2、可实施性：切合项目实际情况，实施步骤清晰、合理；</w:t>
            </w:r>
          </w:p>
          <w:p w14:paraId="6C0FE9DB">
            <w:pPr>
              <w:numPr>
                <w:ilvl w:val="0"/>
                <w:numId w:val="0"/>
              </w:numPr>
              <w:spacing w:line="240" w:lineRule="auto"/>
              <w:ind w:left="120" w:left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3</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、合理性：方案能够紧扣项目实际情况，内容科学合理。</w:t>
            </w:r>
          </w:p>
          <w:p w14:paraId="0767EF44">
            <w:pPr>
              <w:numPr>
                <w:ilvl w:val="0"/>
                <w:numId w:val="0"/>
              </w:numPr>
              <w:spacing w:line="240" w:lineRule="auto"/>
              <w:ind w:left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 xml:space="preserve"> 三、赋分标准）</w:t>
            </w:r>
          </w:p>
          <w:p w14:paraId="15C7BE7C">
            <w:pPr>
              <w:numPr>
                <w:ilvl w:val="0"/>
                <w:numId w:val="0"/>
              </w:numPr>
              <w:spacing w:line="240" w:lineRule="auto"/>
              <w:ind w:left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①</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验收服务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：每完全满足一项评审标准得</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0.5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分，满分</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1.5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w:t>
            </w:r>
          </w:p>
          <w:p w14:paraId="6928BCD4">
            <w:pPr>
              <w:numPr>
                <w:ilvl w:val="0"/>
                <w:numId w:val="0"/>
              </w:numPr>
              <w:spacing w:line="240" w:lineRule="auto"/>
              <w:ind w:left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②</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编目服务：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每完全满足一项评审标准得</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0.5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分，满分</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1.5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 xml:space="preserve">分； </w:t>
            </w:r>
          </w:p>
          <w:p w14:paraId="67DC4304">
            <w:pPr>
              <w:numPr>
                <w:ilvl w:val="0"/>
                <w:numId w:val="0"/>
              </w:numPr>
              <w:spacing w:line="240" w:lineRule="auto"/>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③</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图书加工服务：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每完全满足一项评审标准得</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0.5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分，满分</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1.5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w:t>
            </w:r>
          </w:p>
          <w:p w14:paraId="14EFFD13">
            <w:pPr>
              <w:numPr>
                <w:ilvl w:val="0"/>
                <w:numId w:val="0"/>
              </w:numPr>
              <w:spacing w:line="240" w:lineRule="auto"/>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④</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图书上架服务：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每完全满足一项评审标准得</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0.5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分，满分</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1.5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w:t>
            </w:r>
          </w:p>
        </w:tc>
        <w:tc>
          <w:tcPr>
            <w:tcW w:w="1009" w:type="dxa"/>
            <w:vAlign w:val="top"/>
          </w:tcPr>
          <w:p w14:paraId="416F37CD">
            <w:pPr>
              <w:spacing w:before="63" w:line="183" w:lineRule="auto"/>
              <w:ind w:left="304" w:leftChars="0"/>
              <w:rPr>
                <w:rFonts w:hint="eastAsia" w:ascii="宋体" w:hAnsi="宋体" w:eastAsia="宋体" w:cs="宋体"/>
                <w:color w:val="000000" w:themeColor="text1"/>
                <w:spacing w:val="15"/>
                <w:sz w:val="19"/>
                <w:szCs w:val="19"/>
                <w:lang w:val="en-US" w:eastAsia="zh-CN"/>
                <w14:textFill>
                  <w14:solidFill>
                    <w14:schemeClr w14:val="tx1"/>
                  </w14:solidFill>
                </w14:textFill>
              </w:rPr>
            </w:pPr>
          </w:p>
          <w:p w14:paraId="651F1535">
            <w:pPr>
              <w:spacing w:before="63" w:line="183" w:lineRule="auto"/>
              <w:ind w:left="304" w:leftChars="0"/>
              <w:rPr>
                <w:rFonts w:hint="eastAsia" w:ascii="宋体" w:hAnsi="宋体" w:eastAsia="宋体" w:cs="宋体"/>
                <w:color w:val="000000" w:themeColor="text1"/>
                <w:spacing w:val="15"/>
                <w:sz w:val="19"/>
                <w:szCs w:val="19"/>
                <w:lang w:val="en-US" w:eastAsia="zh-CN"/>
                <w14:textFill>
                  <w14:solidFill>
                    <w14:schemeClr w14:val="tx1"/>
                  </w14:solidFill>
                </w14:textFill>
              </w:rPr>
            </w:pPr>
          </w:p>
          <w:p w14:paraId="7ECE1366">
            <w:pPr>
              <w:spacing w:before="63" w:line="183" w:lineRule="auto"/>
              <w:ind w:left="304" w:leftChars="0"/>
              <w:rPr>
                <w:rFonts w:hint="eastAsia" w:ascii="宋体" w:hAnsi="宋体" w:eastAsia="宋体" w:cs="宋体"/>
                <w:color w:val="000000" w:themeColor="text1"/>
                <w:spacing w:val="15"/>
                <w:sz w:val="19"/>
                <w:szCs w:val="19"/>
                <w:lang w:val="en-US" w:eastAsia="zh-CN"/>
                <w14:textFill>
                  <w14:solidFill>
                    <w14:schemeClr w14:val="tx1"/>
                  </w14:solidFill>
                </w14:textFill>
              </w:rPr>
            </w:pPr>
          </w:p>
          <w:p w14:paraId="1CE7A39F">
            <w:pPr>
              <w:spacing w:before="63" w:line="183" w:lineRule="auto"/>
              <w:ind w:left="304" w:leftChars="0"/>
              <w:rPr>
                <w:rFonts w:hint="eastAsia" w:ascii="宋体" w:hAnsi="宋体" w:eastAsia="宋体" w:cs="宋体"/>
                <w:color w:val="000000" w:themeColor="text1"/>
                <w:spacing w:val="15"/>
                <w:sz w:val="19"/>
                <w:szCs w:val="19"/>
                <w:lang w:val="en-US" w:eastAsia="zh-CN"/>
                <w14:textFill>
                  <w14:solidFill>
                    <w14:schemeClr w14:val="tx1"/>
                  </w14:solidFill>
                </w14:textFill>
              </w:rPr>
            </w:pPr>
          </w:p>
          <w:p w14:paraId="06C51BDB">
            <w:pPr>
              <w:spacing w:before="63" w:line="183" w:lineRule="auto"/>
              <w:ind w:left="304" w:leftChars="0"/>
              <w:rPr>
                <w:rFonts w:hint="eastAsia" w:ascii="宋体" w:hAnsi="宋体" w:eastAsia="宋体" w:cs="宋体"/>
                <w:color w:val="000000" w:themeColor="text1"/>
                <w:spacing w:val="15"/>
                <w:sz w:val="19"/>
                <w:szCs w:val="19"/>
                <w:lang w:val="en-US" w:eastAsia="zh-CN"/>
                <w14:textFill>
                  <w14:solidFill>
                    <w14:schemeClr w14:val="tx1"/>
                  </w14:solidFill>
                </w14:textFill>
              </w:rPr>
            </w:pPr>
          </w:p>
          <w:p w14:paraId="0119FACC">
            <w:pPr>
              <w:spacing w:before="63" w:line="183" w:lineRule="auto"/>
              <w:ind w:left="304" w:leftChars="0"/>
              <w:rPr>
                <w:rFonts w:hint="eastAsia" w:ascii="宋体" w:hAnsi="宋体" w:eastAsia="宋体" w:cs="宋体"/>
                <w:color w:val="000000" w:themeColor="text1"/>
                <w:spacing w:val="15"/>
                <w:sz w:val="19"/>
                <w:szCs w:val="19"/>
                <w:lang w:val="en-US" w:eastAsia="zh-CN"/>
                <w14:textFill>
                  <w14:solidFill>
                    <w14:schemeClr w14:val="tx1"/>
                  </w14:solidFill>
                </w14:textFill>
              </w:rPr>
            </w:pPr>
          </w:p>
          <w:p w14:paraId="2FA3ABE0">
            <w:pPr>
              <w:spacing w:before="63" w:line="183" w:lineRule="auto"/>
              <w:ind w:left="304" w:leftChars="0"/>
              <w:rPr>
                <w:rFonts w:hint="eastAsia" w:ascii="宋体" w:hAnsi="宋体" w:eastAsia="宋体" w:cs="宋体"/>
                <w:color w:val="000000" w:themeColor="text1"/>
                <w:spacing w:val="15"/>
                <w:sz w:val="19"/>
                <w:szCs w:val="19"/>
                <w:lang w:val="en-US" w:eastAsia="zh-CN"/>
                <w14:textFill>
                  <w14:solidFill>
                    <w14:schemeClr w14:val="tx1"/>
                  </w14:solidFill>
                </w14:textFill>
              </w:rPr>
            </w:pPr>
          </w:p>
          <w:p w14:paraId="6A3D3BCF">
            <w:pPr>
              <w:spacing w:before="63" w:line="183" w:lineRule="auto"/>
              <w:ind w:left="304" w:leftChars="0"/>
              <w:rPr>
                <w:rFonts w:hint="eastAsia" w:ascii="宋体" w:hAnsi="宋体" w:eastAsia="宋体" w:cs="宋体"/>
                <w:color w:val="000000" w:themeColor="text1"/>
                <w:spacing w:val="15"/>
                <w:sz w:val="19"/>
                <w:szCs w:val="19"/>
                <w:lang w:val="en-US" w:eastAsia="zh-CN"/>
                <w14:textFill>
                  <w14:solidFill>
                    <w14:schemeClr w14:val="tx1"/>
                  </w14:solidFill>
                </w14:textFill>
              </w:rPr>
            </w:pPr>
          </w:p>
          <w:p w14:paraId="2ACAE04C">
            <w:pPr>
              <w:spacing w:before="63" w:line="183" w:lineRule="auto"/>
              <w:ind w:left="304" w:leftChars="0"/>
              <w:rPr>
                <w:rFonts w:hint="eastAsia" w:ascii="宋体" w:hAnsi="宋体" w:eastAsia="宋体" w:cs="宋体"/>
                <w:color w:val="000000" w:themeColor="text1"/>
                <w:spacing w:val="15"/>
                <w:sz w:val="19"/>
                <w:szCs w:val="19"/>
                <w:lang w:val="en-US" w:eastAsia="zh-CN"/>
                <w14:textFill>
                  <w14:solidFill>
                    <w14:schemeClr w14:val="tx1"/>
                  </w14:solidFill>
                </w14:textFill>
              </w:rPr>
            </w:pPr>
          </w:p>
          <w:p w14:paraId="51C03C69">
            <w:pPr>
              <w:spacing w:before="63" w:line="183" w:lineRule="auto"/>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color w:val="000000" w:themeColor="text1"/>
                <w:spacing w:val="15"/>
                <w:sz w:val="19"/>
                <w:szCs w:val="19"/>
                <w:lang w:val="en-US" w:eastAsia="zh-CN"/>
                <w14:textFill>
                  <w14:solidFill>
                    <w14:schemeClr w14:val="tx1"/>
                  </w14:solidFill>
                </w14:textFill>
              </w:rPr>
              <w:t>6</w:t>
            </w:r>
            <w:r>
              <w:rPr>
                <w:rFonts w:hint="eastAsia" w:ascii="宋体" w:hAnsi="宋体" w:eastAsia="宋体" w:cs="宋体"/>
                <w:color w:val="000000" w:themeColor="text1"/>
                <w:spacing w:val="15"/>
                <w:sz w:val="19"/>
                <w:szCs w:val="19"/>
                <w14:textFill>
                  <w14:solidFill>
                    <w14:schemeClr w14:val="tx1"/>
                  </w14:solidFill>
                </w14:textFill>
              </w:rPr>
              <w:t>.0000</w:t>
            </w:r>
          </w:p>
        </w:tc>
        <w:tc>
          <w:tcPr>
            <w:tcW w:w="1162" w:type="dxa"/>
            <w:vAlign w:val="top"/>
          </w:tcPr>
          <w:p w14:paraId="11372447">
            <w:pPr>
              <w:spacing w:line="257" w:lineRule="auto"/>
              <w:rPr>
                <w:rFonts w:hint="eastAsia" w:ascii="宋体" w:hAnsi="宋体" w:eastAsia="宋体" w:cs="宋体"/>
                <w:sz w:val="21"/>
              </w:rPr>
            </w:pPr>
          </w:p>
          <w:p w14:paraId="0F90B8F0">
            <w:pPr>
              <w:spacing w:line="257" w:lineRule="auto"/>
              <w:rPr>
                <w:rFonts w:hint="eastAsia" w:ascii="宋体" w:hAnsi="宋体" w:eastAsia="宋体" w:cs="宋体"/>
                <w:sz w:val="21"/>
              </w:rPr>
            </w:pPr>
          </w:p>
          <w:p w14:paraId="2CF7FE5D">
            <w:pPr>
              <w:spacing w:line="257" w:lineRule="auto"/>
              <w:rPr>
                <w:rFonts w:hint="eastAsia" w:ascii="宋体" w:hAnsi="宋体" w:eastAsia="宋体" w:cs="宋体"/>
                <w:sz w:val="21"/>
              </w:rPr>
            </w:pPr>
          </w:p>
          <w:p w14:paraId="69B207FF">
            <w:pPr>
              <w:spacing w:line="257" w:lineRule="auto"/>
              <w:rPr>
                <w:rFonts w:hint="eastAsia" w:ascii="宋体" w:hAnsi="宋体" w:eastAsia="宋体" w:cs="宋体"/>
                <w:sz w:val="21"/>
              </w:rPr>
            </w:pPr>
          </w:p>
          <w:p w14:paraId="53001808">
            <w:pPr>
              <w:spacing w:line="257" w:lineRule="auto"/>
              <w:rPr>
                <w:rFonts w:hint="eastAsia" w:ascii="宋体" w:hAnsi="宋体" w:eastAsia="宋体" w:cs="宋体"/>
                <w:sz w:val="21"/>
              </w:rPr>
            </w:pPr>
          </w:p>
          <w:p w14:paraId="35B5DDAD">
            <w:pPr>
              <w:spacing w:line="258" w:lineRule="auto"/>
              <w:rPr>
                <w:rFonts w:hint="eastAsia" w:ascii="宋体" w:hAnsi="宋体" w:eastAsia="宋体" w:cs="宋体"/>
                <w:sz w:val="21"/>
              </w:rPr>
            </w:pPr>
          </w:p>
          <w:p w14:paraId="18E03001">
            <w:pPr>
              <w:spacing w:line="258" w:lineRule="auto"/>
              <w:rPr>
                <w:rFonts w:hint="eastAsia" w:ascii="宋体" w:hAnsi="宋体" w:eastAsia="宋体" w:cs="宋体"/>
                <w:sz w:val="21"/>
              </w:rPr>
            </w:pPr>
          </w:p>
          <w:p w14:paraId="2AD562A2">
            <w:pPr>
              <w:spacing w:line="258" w:lineRule="auto"/>
              <w:rPr>
                <w:rFonts w:hint="eastAsia" w:ascii="宋体" w:hAnsi="宋体" w:eastAsia="宋体" w:cs="宋体"/>
                <w:sz w:val="21"/>
              </w:rPr>
            </w:pPr>
          </w:p>
          <w:p w14:paraId="0CD74790">
            <w:pPr>
              <w:spacing w:line="258" w:lineRule="auto"/>
              <w:rPr>
                <w:rFonts w:hint="eastAsia" w:ascii="宋体" w:hAnsi="宋体" w:eastAsia="宋体" w:cs="宋体"/>
                <w:sz w:val="21"/>
              </w:rPr>
            </w:pPr>
          </w:p>
          <w:p w14:paraId="31625FF9">
            <w:pPr>
              <w:pStyle w:val="12"/>
              <w:spacing w:before="62" w:line="222" w:lineRule="auto"/>
              <w:ind w:left="107" w:leftChars="0"/>
              <w:rPr>
                <w:rFonts w:hint="eastAsia" w:ascii="宋体" w:hAnsi="宋体" w:eastAsia="宋体" w:cs="宋体"/>
                <w:spacing w:val="-4"/>
              </w:rPr>
            </w:pPr>
            <w:r>
              <w:rPr>
                <w:rFonts w:hint="eastAsia" w:ascii="宋体" w:hAnsi="宋体" w:eastAsia="宋体" w:cs="宋体"/>
                <w:spacing w:val="-4"/>
              </w:rPr>
              <w:t>主观</w:t>
            </w:r>
          </w:p>
        </w:tc>
        <w:tc>
          <w:tcPr>
            <w:tcW w:w="2344" w:type="dxa"/>
            <w:vAlign w:val="top"/>
          </w:tcPr>
          <w:p w14:paraId="6772D5B0">
            <w:pPr>
              <w:spacing w:line="257" w:lineRule="auto"/>
              <w:rPr>
                <w:rFonts w:hint="eastAsia" w:ascii="宋体" w:hAnsi="宋体" w:eastAsia="宋体" w:cs="宋体"/>
                <w:sz w:val="21"/>
              </w:rPr>
            </w:pPr>
          </w:p>
          <w:p w14:paraId="512C13D0">
            <w:pPr>
              <w:spacing w:line="257" w:lineRule="auto"/>
              <w:rPr>
                <w:rFonts w:hint="eastAsia" w:ascii="宋体" w:hAnsi="宋体" w:eastAsia="宋体" w:cs="宋体"/>
                <w:sz w:val="21"/>
              </w:rPr>
            </w:pPr>
          </w:p>
          <w:p w14:paraId="28648A21">
            <w:pPr>
              <w:spacing w:line="257" w:lineRule="auto"/>
              <w:rPr>
                <w:rFonts w:hint="eastAsia" w:ascii="宋体" w:hAnsi="宋体" w:eastAsia="宋体" w:cs="宋体"/>
                <w:sz w:val="21"/>
              </w:rPr>
            </w:pPr>
          </w:p>
          <w:p w14:paraId="7EC7B696">
            <w:pPr>
              <w:spacing w:line="257" w:lineRule="auto"/>
              <w:rPr>
                <w:rFonts w:hint="eastAsia" w:ascii="宋体" w:hAnsi="宋体" w:eastAsia="宋体" w:cs="宋体"/>
                <w:sz w:val="21"/>
              </w:rPr>
            </w:pPr>
          </w:p>
          <w:p w14:paraId="35D6E810">
            <w:pPr>
              <w:spacing w:line="257" w:lineRule="auto"/>
              <w:rPr>
                <w:rFonts w:hint="eastAsia" w:ascii="宋体" w:hAnsi="宋体" w:eastAsia="宋体" w:cs="宋体"/>
                <w:sz w:val="21"/>
              </w:rPr>
            </w:pPr>
          </w:p>
          <w:p w14:paraId="224DD3F3">
            <w:pPr>
              <w:spacing w:line="258" w:lineRule="auto"/>
              <w:rPr>
                <w:rFonts w:hint="eastAsia" w:ascii="宋体" w:hAnsi="宋体" w:eastAsia="宋体" w:cs="宋体"/>
                <w:sz w:val="21"/>
              </w:rPr>
            </w:pPr>
          </w:p>
          <w:p w14:paraId="1EB1298C">
            <w:pPr>
              <w:spacing w:line="258" w:lineRule="auto"/>
              <w:rPr>
                <w:rFonts w:hint="eastAsia" w:ascii="宋体" w:hAnsi="宋体" w:eastAsia="宋体" w:cs="宋体"/>
                <w:sz w:val="21"/>
              </w:rPr>
            </w:pPr>
          </w:p>
          <w:p w14:paraId="1513266D">
            <w:pPr>
              <w:spacing w:line="258" w:lineRule="auto"/>
              <w:rPr>
                <w:rFonts w:hint="eastAsia" w:ascii="宋体" w:hAnsi="宋体" w:eastAsia="宋体" w:cs="宋体"/>
                <w:sz w:val="21"/>
              </w:rPr>
            </w:pPr>
          </w:p>
          <w:p w14:paraId="6A8BFF5F">
            <w:pPr>
              <w:spacing w:line="258" w:lineRule="auto"/>
              <w:rPr>
                <w:rFonts w:hint="eastAsia" w:ascii="宋体" w:hAnsi="宋体" w:eastAsia="宋体" w:cs="宋体"/>
                <w:sz w:val="21"/>
              </w:rPr>
            </w:pPr>
          </w:p>
          <w:p w14:paraId="0834475E">
            <w:pPr>
              <w:pStyle w:val="12"/>
              <w:spacing w:before="62" w:line="222" w:lineRule="auto"/>
              <w:ind w:left="110" w:leftChars="0"/>
              <w:rPr>
                <w:rFonts w:hint="eastAsia" w:ascii="宋体" w:hAnsi="宋体" w:eastAsia="宋体" w:cs="宋体"/>
              </w:rPr>
            </w:pPr>
            <w:r>
              <w:rPr>
                <w:rFonts w:hint="eastAsia" w:ascii="宋体" w:hAnsi="宋体" w:eastAsia="宋体" w:cs="宋体"/>
              </w:rPr>
              <w:t>项目实施方案</w:t>
            </w:r>
          </w:p>
        </w:tc>
      </w:tr>
      <w:tr w14:paraId="366BD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130" w:type="dxa"/>
            <w:vMerge w:val="continue"/>
            <w:vAlign w:val="top"/>
          </w:tcPr>
          <w:p w14:paraId="56796615">
            <w:pPr>
              <w:pStyle w:val="12"/>
              <w:spacing w:before="62" w:line="221" w:lineRule="auto"/>
              <w:ind w:left="105" w:firstLine="190" w:firstLineChars="100"/>
              <w:rPr>
                <w:rFonts w:hint="eastAsia" w:ascii="宋体" w:hAnsi="宋体" w:eastAsia="宋体" w:cs="宋体"/>
                <w:lang w:val="en-US" w:eastAsia="zh-CN"/>
              </w:rPr>
            </w:pPr>
          </w:p>
        </w:tc>
        <w:tc>
          <w:tcPr>
            <w:tcW w:w="1127" w:type="dxa"/>
            <w:vAlign w:val="top"/>
          </w:tcPr>
          <w:p w14:paraId="40596B22">
            <w:pPr>
              <w:spacing w:line="291" w:lineRule="auto"/>
              <w:rPr>
                <w:rFonts w:hint="eastAsia" w:ascii="宋体" w:hAnsi="宋体" w:eastAsia="宋体" w:cs="宋体"/>
                <w:sz w:val="21"/>
              </w:rPr>
            </w:pPr>
          </w:p>
          <w:p w14:paraId="7FB9C555">
            <w:pPr>
              <w:spacing w:line="292" w:lineRule="auto"/>
              <w:rPr>
                <w:rFonts w:hint="eastAsia" w:ascii="宋体" w:hAnsi="宋体" w:eastAsia="宋体" w:cs="宋体"/>
                <w:sz w:val="21"/>
              </w:rPr>
            </w:pPr>
          </w:p>
          <w:p w14:paraId="4EC51EF1">
            <w:pPr>
              <w:spacing w:line="292" w:lineRule="auto"/>
              <w:rPr>
                <w:rFonts w:hint="eastAsia" w:ascii="宋体" w:hAnsi="宋体" w:eastAsia="宋体" w:cs="宋体"/>
                <w:sz w:val="21"/>
              </w:rPr>
            </w:pPr>
          </w:p>
          <w:p w14:paraId="23D45982">
            <w:pPr>
              <w:spacing w:line="292" w:lineRule="auto"/>
              <w:rPr>
                <w:rFonts w:hint="eastAsia" w:ascii="宋体" w:hAnsi="宋体" w:eastAsia="宋体" w:cs="宋体"/>
                <w:sz w:val="21"/>
              </w:rPr>
            </w:pPr>
          </w:p>
          <w:p w14:paraId="44804FF2">
            <w:pPr>
              <w:pStyle w:val="12"/>
              <w:spacing w:before="61" w:line="221" w:lineRule="auto"/>
              <w:ind w:left="105" w:leftChars="0"/>
              <w:rPr>
                <w:rFonts w:hint="eastAsia" w:ascii="宋体" w:hAnsi="宋体" w:eastAsia="宋体" w:cs="宋体"/>
                <w:spacing w:val="-1"/>
              </w:rPr>
            </w:pPr>
          </w:p>
          <w:p w14:paraId="6015B3D1">
            <w:pPr>
              <w:pStyle w:val="12"/>
              <w:spacing w:before="61" w:line="221" w:lineRule="auto"/>
              <w:ind w:left="105" w:leftChars="0"/>
              <w:rPr>
                <w:rFonts w:hint="eastAsia" w:ascii="宋体" w:hAnsi="宋体" w:eastAsia="宋体" w:cs="宋体"/>
                <w:spacing w:val="-1"/>
              </w:rPr>
            </w:pPr>
          </w:p>
          <w:p w14:paraId="7C9534BD">
            <w:pPr>
              <w:pStyle w:val="12"/>
              <w:spacing w:before="61" w:line="221" w:lineRule="auto"/>
              <w:ind w:left="105" w:leftChars="0"/>
              <w:rPr>
                <w:rFonts w:hint="eastAsia" w:ascii="宋体" w:hAnsi="宋体" w:eastAsia="宋体" w:cs="宋体"/>
                <w:spacing w:val="-1"/>
              </w:rPr>
            </w:pPr>
          </w:p>
          <w:p w14:paraId="195A50FF">
            <w:pPr>
              <w:pStyle w:val="12"/>
              <w:spacing w:before="61" w:line="221" w:lineRule="auto"/>
              <w:ind w:left="105" w:leftChars="0"/>
              <w:rPr>
                <w:rFonts w:hint="eastAsia" w:ascii="宋体" w:hAnsi="宋体" w:eastAsia="宋体" w:cs="宋体"/>
                <w:spacing w:val="-2"/>
              </w:rPr>
            </w:pPr>
            <w:r>
              <w:rPr>
                <w:rFonts w:hint="eastAsia" w:ascii="宋体" w:hAnsi="宋体" w:eastAsia="宋体" w:cs="宋体"/>
                <w:spacing w:val="-1"/>
              </w:rPr>
              <w:t>售后服务</w:t>
            </w:r>
          </w:p>
        </w:tc>
        <w:tc>
          <w:tcPr>
            <w:tcW w:w="3304" w:type="dxa"/>
            <w:vAlign w:val="top"/>
          </w:tcPr>
          <w:p w14:paraId="5A3383C3">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一、评审内容</w:t>
            </w:r>
          </w:p>
          <w:p w14:paraId="38C493ED">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供应商针对本项目有完整的售后服务方案，包括①质保期限及服务承诺；②售后服务内容；③质量保证措施；④响应方式、响应时间；</w:t>
            </w:r>
          </w:p>
          <w:p w14:paraId="279DD3B3">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 xml:space="preserve">二、评审标准 </w:t>
            </w:r>
          </w:p>
          <w:p w14:paraId="7B4E4C68">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1、完整性：内容必须全面，对评审内容中的各项要求有详细描述；</w:t>
            </w:r>
          </w:p>
          <w:p w14:paraId="471F0653">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2、真实性：切合项目具体情况，明确责任及具体的方案；</w:t>
            </w:r>
          </w:p>
          <w:p w14:paraId="29F21E8F">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3、针对性：方案能够紧扣项目实际情况，内容科学合理。</w:t>
            </w:r>
          </w:p>
          <w:p w14:paraId="48391451">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三、赋分标准；</w:t>
            </w:r>
          </w:p>
          <w:p w14:paraId="3A185844">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①质保期限及服务承诺：每完全满足一个评审标准得1分，满分3分；</w:t>
            </w:r>
          </w:p>
          <w:p w14:paraId="2396C46E">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②售后服务内容：每完全满足一个评审标准得1分，满分 3分；</w:t>
            </w:r>
          </w:p>
          <w:p w14:paraId="4010F69E">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③质量保证措施：每完全满足一个评审标准得1分，满分3分；</w:t>
            </w:r>
          </w:p>
          <w:p w14:paraId="42140D5B">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④响应方式、响应时间：每完全满足一个评审标准得1分，满分3分；</w:t>
            </w:r>
          </w:p>
        </w:tc>
        <w:tc>
          <w:tcPr>
            <w:tcW w:w="1009" w:type="dxa"/>
            <w:vAlign w:val="top"/>
          </w:tcPr>
          <w:p w14:paraId="0B299A11">
            <w:pPr>
              <w:spacing w:line="296" w:lineRule="auto"/>
              <w:rPr>
                <w:rFonts w:hint="eastAsia" w:ascii="宋体" w:hAnsi="宋体" w:eastAsia="宋体" w:cs="宋体"/>
                <w:sz w:val="21"/>
              </w:rPr>
            </w:pPr>
          </w:p>
          <w:p w14:paraId="1B71B76B">
            <w:pPr>
              <w:spacing w:line="296" w:lineRule="auto"/>
              <w:rPr>
                <w:rFonts w:hint="eastAsia" w:ascii="宋体" w:hAnsi="宋体" w:eastAsia="宋体" w:cs="宋体"/>
                <w:sz w:val="21"/>
              </w:rPr>
            </w:pPr>
          </w:p>
          <w:p w14:paraId="6F2ED9D5">
            <w:pPr>
              <w:spacing w:line="296" w:lineRule="auto"/>
              <w:rPr>
                <w:rFonts w:hint="eastAsia" w:ascii="宋体" w:hAnsi="宋体" w:eastAsia="宋体" w:cs="宋体"/>
                <w:sz w:val="21"/>
              </w:rPr>
            </w:pPr>
          </w:p>
          <w:p w14:paraId="30A79925">
            <w:pPr>
              <w:spacing w:line="297" w:lineRule="auto"/>
              <w:rPr>
                <w:rFonts w:hint="eastAsia" w:ascii="宋体" w:hAnsi="宋体" w:eastAsia="宋体" w:cs="宋体"/>
                <w:sz w:val="21"/>
              </w:rPr>
            </w:pPr>
          </w:p>
          <w:p w14:paraId="5E547B77">
            <w:pPr>
              <w:spacing w:before="63" w:line="183" w:lineRule="auto"/>
              <w:rPr>
                <w:rFonts w:hint="eastAsia" w:ascii="宋体" w:hAnsi="宋体" w:eastAsia="宋体" w:cs="宋体"/>
                <w:spacing w:val="15"/>
                <w:sz w:val="19"/>
                <w:szCs w:val="19"/>
                <w:lang w:val="en-US" w:eastAsia="zh-CN"/>
              </w:rPr>
            </w:pPr>
            <w:r>
              <w:rPr>
                <w:rFonts w:hint="eastAsia" w:ascii="宋体" w:hAnsi="宋体" w:eastAsia="宋体" w:cs="宋体"/>
                <w:spacing w:val="15"/>
                <w:sz w:val="19"/>
                <w:szCs w:val="19"/>
                <w:lang w:val="en-US" w:eastAsia="zh-CN"/>
              </w:rPr>
              <w:t>12</w:t>
            </w:r>
            <w:r>
              <w:rPr>
                <w:rFonts w:hint="eastAsia" w:ascii="宋体" w:hAnsi="宋体" w:eastAsia="宋体" w:cs="宋体"/>
                <w:spacing w:val="15"/>
                <w:sz w:val="19"/>
                <w:szCs w:val="19"/>
              </w:rPr>
              <w:t>.0000</w:t>
            </w:r>
          </w:p>
        </w:tc>
        <w:tc>
          <w:tcPr>
            <w:tcW w:w="1162" w:type="dxa"/>
            <w:vAlign w:val="top"/>
          </w:tcPr>
          <w:p w14:paraId="20F22FCE">
            <w:pPr>
              <w:spacing w:line="291" w:lineRule="auto"/>
              <w:rPr>
                <w:rFonts w:hint="eastAsia" w:ascii="宋体" w:hAnsi="宋体" w:eastAsia="宋体" w:cs="宋体"/>
                <w:sz w:val="21"/>
              </w:rPr>
            </w:pPr>
          </w:p>
          <w:p w14:paraId="1740F70A">
            <w:pPr>
              <w:spacing w:line="291" w:lineRule="auto"/>
              <w:rPr>
                <w:rFonts w:hint="eastAsia" w:ascii="宋体" w:hAnsi="宋体" w:eastAsia="宋体" w:cs="宋体"/>
                <w:sz w:val="21"/>
              </w:rPr>
            </w:pPr>
          </w:p>
          <w:p w14:paraId="33EE7541">
            <w:pPr>
              <w:spacing w:line="292" w:lineRule="auto"/>
              <w:rPr>
                <w:rFonts w:hint="eastAsia" w:ascii="宋体" w:hAnsi="宋体" w:eastAsia="宋体" w:cs="宋体"/>
                <w:sz w:val="21"/>
              </w:rPr>
            </w:pPr>
          </w:p>
          <w:p w14:paraId="757CCC7C">
            <w:pPr>
              <w:spacing w:line="292" w:lineRule="auto"/>
              <w:rPr>
                <w:rFonts w:hint="eastAsia" w:ascii="宋体" w:hAnsi="宋体" w:eastAsia="宋体" w:cs="宋体"/>
                <w:sz w:val="21"/>
              </w:rPr>
            </w:pPr>
          </w:p>
          <w:p w14:paraId="732B400B">
            <w:pPr>
              <w:pStyle w:val="12"/>
              <w:spacing w:before="62" w:line="222" w:lineRule="auto"/>
              <w:ind w:left="107" w:leftChars="0"/>
              <w:rPr>
                <w:rFonts w:hint="eastAsia" w:ascii="宋体" w:hAnsi="宋体" w:eastAsia="宋体" w:cs="宋体"/>
                <w:spacing w:val="-4"/>
              </w:rPr>
            </w:pPr>
            <w:r>
              <w:rPr>
                <w:rFonts w:hint="eastAsia" w:ascii="宋体" w:hAnsi="宋体" w:eastAsia="宋体" w:cs="宋体"/>
                <w:spacing w:val="-4"/>
              </w:rPr>
              <w:t>主观</w:t>
            </w:r>
          </w:p>
        </w:tc>
        <w:tc>
          <w:tcPr>
            <w:tcW w:w="2344" w:type="dxa"/>
            <w:vAlign w:val="top"/>
          </w:tcPr>
          <w:p w14:paraId="1F760D17">
            <w:pPr>
              <w:spacing w:line="244" w:lineRule="auto"/>
              <w:rPr>
                <w:rFonts w:hint="eastAsia" w:ascii="宋体" w:hAnsi="宋体" w:eastAsia="宋体" w:cs="宋体"/>
                <w:sz w:val="21"/>
              </w:rPr>
            </w:pPr>
          </w:p>
          <w:p w14:paraId="1E1868D0">
            <w:pPr>
              <w:spacing w:line="244" w:lineRule="auto"/>
              <w:rPr>
                <w:rFonts w:hint="eastAsia" w:ascii="宋体" w:hAnsi="宋体" w:eastAsia="宋体" w:cs="宋体"/>
                <w:sz w:val="21"/>
              </w:rPr>
            </w:pPr>
          </w:p>
          <w:p w14:paraId="5BC0970B">
            <w:pPr>
              <w:spacing w:line="244" w:lineRule="auto"/>
              <w:rPr>
                <w:rFonts w:hint="eastAsia" w:ascii="宋体" w:hAnsi="宋体" w:eastAsia="宋体" w:cs="宋体"/>
                <w:sz w:val="21"/>
              </w:rPr>
            </w:pPr>
          </w:p>
          <w:p w14:paraId="095ADBA1">
            <w:pPr>
              <w:spacing w:line="244" w:lineRule="auto"/>
              <w:rPr>
                <w:rFonts w:hint="eastAsia" w:ascii="宋体" w:hAnsi="宋体" w:eastAsia="宋体" w:cs="宋体"/>
                <w:sz w:val="21"/>
              </w:rPr>
            </w:pPr>
          </w:p>
          <w:p w14:paraId="66C77767">
            <w:pPr>
              <w:pStyle w:val="12"/>
              <w:spacing w:before="62" w:line="221" w:lineRule="auto"/>
              <w:ind w:left="111"/>
              <w:rPr>
                <w:rFonts w:hint="eastAsia" w:ascii="宋体" w:hAnsi="宋体" w:eastAsia="宋体" w:cs="宋体"/>
              </w:rPr>
            </w:pPr>
            <w:r>
              <w:rPr>
                <w:rFonts w:hint="eastAsia" w:ascii="宋体" w:hAnsi="宋体" w:eastAsia="宋体" w:cs="宋体"/>
                <w:spacing w:val="-1"/>
              </w:rPr>
              <w:t>商务应答表</w:t>
            </w:r>
          </w:p>
          <w:p w14:paraId="3AABFC75">
            <w:pPr>
              <w:pStyle w:val="12"/>
              <w:spacing w:before="156" w:line="222" w:lineRule="auto"/>
              <w:ind w:left="110" w:leftChars="0"/>
              <w:rPr>
                <w:rFonts w:hint="eastAsia" w:ascii="宋体" w:hAnsi="宋体" w:eastAsia="宋体" w:cs="宋体"/>
              </w:rPr>
            </w:pPr>
            <w:r>
              <w:rPr>
                <w:rFonts w:hint="eastAsia" w:ascii="宋体" w:hAnsi="宋体" w:eastAsia="宋体" w:cs="宋体"/>
              </w:rPr>
              <w:t>项目实施方案</w:t>
            </w:r>
          </w:p>
        </w:tc>
      </w:tr>
      <w:tr w14:paraId="39471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1130" w:type="dxa"/>
            <w:vMerge w:val="continue"/>
            <w:vAlign w:val="top"/>
          </w:tcPr>
          <w:p w14:paraId="126D9A44">
            <w:pPr>
              <w:pStyle w:val="12"/>
              <w:spacing w:before="62" w:line="221" w:lineRule="auto"/>
              <w:ind w:left="105" w:firstLine="190" w:firstLineChars="100"/>
              <w:rPr>
                <w:rFonts w:hint="eastAsia" w:ascii="宋体" w:hAnsi="宋体" w:eastAsia="宋体" w:cs="宋体"/>
                <w:lang w:val="en-US" w:eastAsia="zh-CN"/>
              </w:rPr>
            </w:pPr>
          </w:p>
        </w:tc>
        <w:tc>
          <w:tcPr>
            <w:tcW w:w="1127" w:type="dxa"/>
            <w:vAlign w:val="top"/>
          </w:tcPr>
          <w:p w14:paraId="795F4862">
            <w:pPr>
              <w:spacing w:line="271" w:lineRule="auto"/>
              <w:rPr>
                <w:rFonts w:hint="eastAsia" w:ascii="宋体" w:hAnsi="宋体" w:eastAsia="宋体" w:cs="宋体"/>
                <w:sz w:val="21"/>
              </w:rPr>
            </w:pPr>
          </w:p>
          <w:p w14:paraId="1AB4612D">
            <w:pPr>
              <w:spacing w:line="271" w:lineRule="auto"/>
              <w:rPr>
                <w:rFonts w:hint="eastAsia" w:ascii="宋体" w:hAnsi="宋体" w:eastAsia="宋体" w:cs="宋体"/>
                <w:sz w:val="21"/>
              </w:rPr>
            </w:pPr>
          </w:p>
          <w:p w14:paraId="00DBF805">
            <w:pPr>
              <w:spacing w:line="271" w:lineRule="auto"/>
              <w:rPr>
                <w:rFonts w:hint="eastAsia" w:ascii="宋体" w:hAnsi="宋体" w:eastAsia="宋体" w:cs="宋体"/>
                <w:sz w:val="21"/>
              </w:rPr>
            </w:pPr>
          </w:p>
          <w:p w14:paraId="2BA74040">
            <w:pPr>
              <w:spacing w:line="272" w:lineRule="auto"/>
              <w:rPr>
                <w:rFonts w:hint="eastAsia" w:ascii="宋体" w:hAnsi="宋体" w:eastAsia="宋体" w:cs="宋体"/>
                <w:sz w:val="21"/>
              </w:rPr>
            </w:pPr>
          </w:p>
          <w:p w14:paraId="23AA15DC">
            <w:pPr>
              <w:spacing w:line="272" w:lineRule="auto"/>
              <w:rPr>
                <w:rFonts w:hint="eastAsia" w:ascii="宋体" w:hAnsi="宋体" w:eastAsia="宋体" w:cs="宋体"/>
                <w:sz w:val="21"/>
              </w:rPr>
            </w:pPr>
          </w:p>
          <w:p w14:paraId="793BFA33">
            <w:pPr>
              <w:pStyle w:val="12"/>
              <w:spacing w:before="62" w:line="222" w:lineRule="auto"/>
              <w:ind w:left="105" w:leftChars="0"/>
              <w:rPr>
                <w:rFonts w:hint="eastAsia" w:ascii="宋体" w:hAnsi="宋体" w:eastAsia="宋体" w:cs="宋体"/>
                <w:spacing w:val="-1"/>
              </w:rPr>
            </w:pPr>
            <w:r>
              <w:rPr>
                <w:rFonts w:hint="eastAsia" w:ascii="宋体" w:hAnsi="宋体" w:eastAsia="宋体" w:cs="宋体"/>
                <w:spacing w:val="-1"/>
              </w:rPr>
              <w:t>应急预案</w:t>
            </w:r>
          </w:p>
        </w:tc>
        <w:tc>
          <w:tcPr>
            <w:tcW w:w="3304" w:type="dxa"/>
            <w:vAlign w:val="top"/>
          </w:tcPr>
          <w:p w14:paraId="07F7701C">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一、评审内容</w:t>
            </w:r>
          </w:p>
          <w:p w14:paraId="30E4FC74">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供应商针对本项目有</w:t>
            </w:r>
            <w:r>
              <w:rPr>
                <w:rFonts w:hint="eastAsia" w:ascii="宋体" w:hAnsi="宋体" w:eastAsia="宋体" w:cs="宋体"/>
                <w:snapToGrid w:val="0"/>
                <w:color w:val="000000"/>
                <w:kern w:val="0"/>
                <w:sz w:val="19"/>
                <w:szCs w:val="19"/>
                <w:lang w:val="en-US" w:eastAsia="zh-CN" w:bidi="ar-SA"/>
              </w:rPr>
              <w:t>相应</w:t>
            </w:r>
            <w:r>
              <w:rPr>
                <w:rFonts w:hint="eastAsia" w:ascii="宋体" w:hAnsi="宋体" w:eastAsia="宋体" w:cs="宋体"/>
                <w:snapToGrid w:val="0"/>
                <w:color w:val="000000"/>
                <w:kern w:val="0"/>
                <w:sz w:val="19"/>
                <w:szCs w:val="19"/>
                <w:lang w:val="en-US" w:eastAsia="en-US" w:bidi="ar-SA"/>
              </w:rPr>
              <w:t>的应急</w:t>
            </w:r>
            <w:r>
              <w:rPr>
                <w:rFonts w:hint="eastAsia" w:ascii="宋体" w:hAnsi="宋体" w:eastAsia="宋体" w:cs="宋体"/>
                <w:snapToGrid w:val="0"/>
                <w:color w:val="000000"/>
                <w:kern w:val="0"/>
                <w:sz w:val="19"/>
                <w:szCs w:val="19"/>
                <w:lang w:val="en-US" w:eastAsia="zh-CN" w:bidi="ar-SA"/>
              </w:rPr>
              <w:t>方案</w:t>
            </w:r>
            <w:r>
              <w:rPr>
                <w:rFonts w:hint="eastAsia" w:ascii="宋体" w:hAnsi="宋体" w:eastAsia="宋体" w:cs="宋体"/>
                <w:snapToGrid w:val="0"/>
                <w:color w:val="000000"/>
                <w:kern w:val="0"/>
                <w:sz w:val="19"/>
                <w:szCs w:val="19"/>
                <w:lang w:val="en-US" w:eastAsia="en-US" w:bidi="ar-SA"/>
              </w:rPr>
              <w:t>，包括</w:t>
            </w:r>
            <w:r>
              <w:rPr>
                <w:rFonts w:hint="eastAsia" w:ascii="宋体" w:hAnsi="宋体" w:eastAsia="宋体" w:cs="宋体"/>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en-US" w:eastAsia="en-US" w:bidi="ar-SA"/>
              </w:rPr>
              <w:t>①应急预案②</w:t>
            </w:r>
            <w:r>
              <w:rPr>
                <w:rFonts w:hint="eastAsia" w:ascii="宋体" w:hAnsi="宋体" w:eastAsia="宋体" w:cs="宋体"/>
                <w:snapToGrid w:val="0"/>
                <w:color w:val="000000"/>
                <w:kern w:val="0"/>
                <w:sz w:val="19"/>
                <w:szCs w:val="19"/>
                <w:lang w:val="en-US" w:eastAsia="zh-CN" w:bidi="ar-SA"/>
              </w:rPr>
              <w:t>突发问题应对处理</w:t>
            </w:r>
            <w:r>
              <w:rPr>
                <w:rFonts w:hint="eastAsia" w:ascii="宋体" w:hAnsi="宋体" w:eastAsia="宋体" w:cs="宋体"/>
                <w:snapToGrid w:val="0"/>
                <w:color w:val="000000"/>
                <w:kern w:val="0"/>
                <w:sz w:val="19"/>
                <w:szCs w:val="19"/>
                <w:lang w:val="en-US" w:eastAsia="en-US" w:bidi="ar-SA"/>
              </w:rPr>
              <w:t>；</w:t>
            </w:r>
          </w:p>
          <w:p w14:paraId="65D7E3A2">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 xml:space="preserve">二、评审标准 </w:t>
            </w:r>
          </w:p>
          <w:p w14:paraId="436E3CE8">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1、完整性：内容必须全面，对评审内容中的要求有详细描述；</w:t>
            </w:r>
          </w:p>
          <w:p w14:paraId="60B41253">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2、真实性：</w:t>
            </w:r>
            <w:r>
              <w:rPr>
                <w:rFonts w:hint="eastAsia" w:ascii="宋体" w:hAnsi="宋体" w:eastAsia="宋体" w:cs="宋体"/>
                <w:snapToGrid w:val="0"/>
                <w:color w:val="000000"/>
                <w:kern w:val="0"/>
                <w:sz w:val="19"/>
                <w:szCs w:val="19"/>
                <w:lang w:val="en-US" w:eastAsia="zh-CN" w:bidi="ar-SA"/>
              </w:rPr>
              <w:t>有</w:t>
            </w:r>
            <w:r>
              <w:rPr>
                <w:rFonts w:hint="eastAsia" w:ascii="宋体" w:hAnsi="宋体" w:eastAsia="宋体" w:cs="宋体"/>
                <w:snapToGrid w:val="0"/>
                <w:color w:val="000000"/>
                <w:kern w:val="0"/>
                <w:sz w:val="19"/>
                <w:szCs w:val="19"/>
                <w:lang w:val="en-US" w:eastAsia="en-US" w:bidi="ar-SA"/>
              </w:rPr>
              <w:t>切合实际的措施和执行方法；</w:t>
            </w:r>
          </w:p>
          <w:p w14:paraId="11FF845E">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三、赋分标准；</w:t>
            </w:r>
          </w:p>
          <w:p w14:paraId="616292E2">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en-US" w:bidi="ar-SA"/>
              </w:rPr>
              <w:t>①应急预案</w:t>
            </w:r>
            <w:r>
              <w:rPr>
                <w:rFonts w:hint="eastAsia" w:ascii="宋体" w:hAnsi="宋体" w:eastAsia="宋体" w:cs="宋体"/>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en-US" w:eastAsia="en-US" w:bidi="ar-SA"/>
              </w:rPr>
              <w:t>每完全满足一个评审标准得</w:t>
            </w:r>
            <w:r>
              <w:rPr>
                <w:rFonts w:hint="eastAsia" w:ascii="宋体" w:hAnsi="宋体" w:eastAsia="宋体" w:cs="宋体"/>
                <w:snapToGrid w:val="0"/>
                <w:color w:val="000000"/>
                <w:kern w:val="0"/>
                <w:sz w:val="19"/>
                <w:szCs w:val="19"/>
                <w:lang w:val="en-US" w:eastAsia="zh-CN" w:bidi="ar-SA"/>
              </w:rPr>
              <w:t>0.5</w:t>
            </w:r>
            <w:r>
              <w:rPr>
                <w:rFonts w:hint="eastAsia" w:ascii="宋体" w:hAnsi="宋体" w:eastAsia="宋体" w:cs="宋体"/>
                <w:snapToGrid w:val="0"/>
                <w:color w:val="000000"/>
                <w:kern w:val="0"/>
                <w:sz w:val="19"/>
                <w:szCs w:val="19"/>
                <w:lang w:val="en-US" w:eastAsia="en-US" w:bidi="ar-SA"/>
              </w:rPr>
              <w:t>分，满分</w:t>
            </w:r>
            <w:r>
              <w:rPr>
                <w:rFonts w:hint="eastAsia" w:ascii="宋体" w:hAnsi="宋体" w:eastAsia="宋体" w:cs="宋体"/>
                <w:snapToGrid w:val="0"/>
                <w:color w:val="000000"/>
                <w:kern w:val="0"/>
                <w:sz w:val="19"/>
                <w:szCs w:val="19"/>
                <w:lang w:val="en-US" w:eastAsia="zh-CN" w:bidi="ar-SA"/>
              </w:rPr>
              <w:t>1</w:t>
            </w:r>
            <w:r>
              <w:rPr>
                <w:rFonts w:hint="eastAsia" w:ascii="宋体" w:hAnsi="宋体" w:eastAsia="宋体" w:cs="宋体"/>
                <w:snapToGrid w:val="0"/>
                <w:color w:val="000000"/>
                <w:kern w:val="0"/>
                <w:sz w:val="19"/>
                <w:szCs w:val="19"/>
                <w:lang w:val="en-US" w:eastAsia="en-US" w:bidi="ar-SA"/>
              </w:rPr>
              <w:t>分；</w:t>
            </w:r>
          </w:p>
          <w:p w14:paraId="0691EB30">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②</w:t>
            </w:r>
            <w:r>
              <w:rPr>
                <w:rFonts w:hint="eastAsia" w:ascii="宋体" w:hAnsi="宋体" w:eastAsia="宋体" w:cs="宋体"/>
                <w:snapToGrid w:val="0"/>
                <w:color w:val="000000"/>
                <w:kern w:val="0"/>
                <w:sz w:val="19"/>
                <w:szCs w:val="19"/>
                <w:lang w:val="en-US" w:eastAsia="zh-CN" w:bidi="ar-SA"/>
              </w:rPr>
              <w:t>突发问题应对处理</w:t>
            </w:r>
            <w:r>
              <w:rPr>
                <w:rFonts w:hint="eastAsia" w:ascii="宋体" w:hAnsi="宋体" w:eastAsia="宋体" w:cs="宋体"/>
                <w:snapToGrid w:val="0"/>
                <w:color w:val="000000"/>
                <w:kern w:val="0"/>
                <w:sz w:val="19"/>
                <w:szCs w:val="19"/>
                <w:lang w:val="en-US" w:eastAsia="en-US" w:bidi="ar-SA"/>
              </w:rPr>
              <w:t>：每完全满足一个评审标准得</w:t>
            </w:r>
            <w:r>
              <w:rPr>
                <w:rFonts w:hint="eastAsia" w:ascii="宋体" w:hAnsi="宋体" w:eastAsia="宋体" w:cs="宋体"/>
                <w:snapToGrid w:val="0"/>
                <w:color w:val="000000"/>
                <w:kern w:val="0"/>
                <w:sz w:val="19"/>
                <w:szCs w:val="19"/>
                <w:lang w:val="en-US" w:eastAsia="zh-CN" w:bidi="ar-SA"/>
              </w:rPr>
              <w:t>0.5</w:t>
            </w:r>
            <w:r>
              <w:rPr>
                <w:rFonts w:hint="eastAsia" w:ascii="宋体" w:hAnsi="宋体" w:eastAsia="宋体" w:cs="宋体"/>
                <w:snapToGrid w:val="0"/>
                <w:color w:val="000000"/>
                <w:kern w:val="0"/>
                <w:sz w:val="19"/>
                <w:szCs w:val="19"/>
                <w:lang w:val="en-US" w:eastAsia="en-US" w:bidi="ar-SA"/>
              </w:rPr>
              <w:t>分，满分</w:t>
            </w:r>
            <w:r>
              <w:rPr>
                <w:rFonts w:hint="eastAsia" w:ascii="宋体" w:hAnsi="宋体" w:eastAsia="宋体" w:cs="宋体"/>
                <w:snapToGrid w:val="0"/>
                <w:color w:val="000000"/>
                <w:kern w:val="0"/>
                <w:sz w:val="19"/>
                <w:szCs w:val="19"/>
                <w:lang w:val="en-US" w:eastAsia="zh-CN" w:bidi="ar-SA"/>
              </w:rPr>
              <w:t>1</w:t>
            </w:r>
            <w:r>
              <w:rPr>
                <w:rFonts w:hint="eastAsia" w:ascii="宋体" w:hAnsi="宋体" w:eastAsia="宋体" w:cs="宋体"/>
                <w:snapToGrid w:val="0"/>
                <w:color w:val="000000"/>
                <w:kern w:val="0"/>
                <w:sz w:val="19"/>
                <w:szCs w:val="19"/>
                <w:lang w:val="en-US" w:eastAsia="en-US" w:bidi="ar-SA"/>
              </w:rPr>
              <w:t>分；</w:t>
            </w:r>
          </w:p>
        </w:tc>
        <w:tc>
          <w:tcPr>
            <w:tcW w:w="1009" w:type="dxa"/>
            <w:vAlign w:val="top"/>
          </w:tcPr>
          <w:p w14:paraId="03B813DB">
            <w:pPr>
              <w:spacing w:line="275" w:lineRule="auto"/>
              <w:rPr>
                <w:rFonts w:hint="eastAsia" w:ascii="宋体" w:hAnsi="宋体" w:eastAsia="宋体" w:cs="宋体"/>
                <w:sz w:val="21"/>
              </w:rPr>
            </w:pPr>
          </w:p>
          <w:p w14:paraId="618AFDAA">
            <w:pPr>
              <w:spacing w:line="275" w:lineRule="auto"/>
              <w:rPr>
                <w:rFonts w:hint="eastAsia" w:ascii="宋体" w:hAnsi="宋体" w:eastAsia="宋体" w:cs="宋体"/>
                <w:sz w:val="21"/>
              </w:rPr>
            </w:pPr>
          </w:p>
          <w:p w14:paraId="70D99F75">
            <w:pPr>
              <w:spacing w:line="275" w:lineRule="auto"/>
              <w:rPr>
                <w:rFonts w:hint="eastAsia" w:ascii="宋体" w:hAnsi="宋体" w:eastAsia="宋体" w:cs="宋体"/>
                <w:sz w:val="21"/>
              </w:rPr>
            </w:pPr>
          </w:p>
          <w:p w14:paraId="3A25ABBB">
            <w:pPr>
              <w:spacing w:line="275" w:lineRule="auto"/>
              <w:rPr>
                <w:rFonts w:hint="eastAsia" w:ascii="宋体" w:hAnsi="宋体" w:eastAsia="宋体" w:cs="宋体"/>
                <w:sz w:val="21"/>
              </w:rPr>
            </w:pPr>
          </w:p>
          <w:p w14:paraId="4D831E66">
            <w:pPr>
              <w:spacing w:line="276" w:lineRule="auto"/>
              <w:rPr>
                <w:rFonts w:hint="eastAsia" w:ascii="宋体" w:hAnsi="宋体" w:eastAsia="宋体" w:cs="宋体"/>
                <w:sz w:val="21"/>
              </w:rPr>
            </w:pPr>
          </w:p>
          <w:p w14:paraId="030A4E8F">
            <w:pPr>
              <w:spacing w:before="63" w:line="183" w:lineRule="auto"/>
              <w:ind w:left="304" w:leftChars="0"/>
              <w:rPr>
                <w:rFonts w:hint="eastAsia" w:ascii="宋体" w:hAnsi="宋体" w:eastAsia="宋体" w:cs="宋体"/>
                <w:spacing w:val="15"/>
                <w:sz w:val="19"/>
                <w:szCs w:val="19"/>
                <w:lang w:val="en-US" w:eastAsia="zh-CN"/>
              </w:rPr>
            </w:pPr>
            <w:r>
              <w:rPr>
                <w:rFonts w:hint="eastAsia" w:ascii="宋体" w:hAnsi="宋体" w:eastAsia="宋体" w:cs="宋体"/>
                <w:spacing w:val="15"/>
                <w:sz w:val="19"/>
                <w:szCs w:val="19"/>
                <w:lang w:val="en-US" w:eastAsia="zh-CN"/>
              </w:rPr>
              <w:t>2</w:t>
            </w:r>
            <w:r>
              <w:rPr>
                <w:rFonts w:hint="eastAsia" w:ascii="宋体" w:hAnsi="宋体" w:eastAsia="宋体" w:cs="宋体"/>
                <w:spacing w:val="15"/>
                <w:sz w:val="19"/>
                <w:szCs w:val="19"/>
              </w:rPr>
              <w:t>.0000</w:t>
            </w:r>
          </w:p>
        </w:tc>
        <w:tc>
          <w:tcPr>
            <w:tcW w:w="1162" w:type="dxa"/>
            <w:vAlign w:val="top"/>
          </w:tcPr>
          <w:p w14:paraId="198BB155">
            <w:pPr>
              <w:spacing w:line="271" w:lineRule="auto"/>
              <w:rPr>
                <w:rFonts w:hint="eastAsia" w:ascii="宋体" w:hAnsi="宋体" w:eastAsia="宋体" w:cs="宋体"/>
                <w:sz w:val="21"/>
              </w:rPr>
            </w:pPr>
          </w:p>
          <w:p w14:paraId="01085EA8">
            <w:pPr>
              <w:spacing w:line="271" w:lineRule="auto"/>
              <w:rPr>
                <w:rFonts w:hint="eastAsia" w:ascii="宋体" w:hAnsi="宋体" w:eastAsia="宋体" w:cs="宋体"/>
                <w:sz w:val="21"/>
              </w:rPr>
            </w:pPr>
          </w:p>
          <w:p w14:paraId="2137A115">
            <w:pPr>
              <w:spacing w:line="271" w:lineRule="auto"/>
              <w:rPr>
                <w:rFonts w:hint="eastAsia" w:ascii="宋体" w:hAnsi="宋体" w:eastAsia="宋体" w:cs="宋体"/>
                <w:sz w:val="21"/>
              </w:rPr>
            </w:pPr>
          </w:p>
          <w:p w14:paraId="5659BECC">
            <w:pPr>
              <w:spacing w:line="272" w:lineRule="auto"/>
              <w:rPr>
                <w:rFonts w:hint="eastAsia" w:ascii="宋体" w:hAnsi="宋体" w:eastAsia="宋体" w:cs="宋体"/>
                <w:sz w:val="21"/>
              </w:rPr>
            </w:pPr>
          </w:p>
          <w:p w14:paraId="4500260A">
            <w:pPr>
              <w:spacing w:line="272" w:lineRule="auto"/>
              <w:rPr>
                <w:rFonts w:hint="eastAsia" w:ascii="宋体" w:hAnsi="宋体" w:eastAsia="宋体" w:cs="宋体"/>
                <w:sz w:val="21"/>
              </w:rPr>
            </w:pPr>
          </w:p>
          <w:p w14:paraId="260E8AA6">
            <w:pPr>
              <w:pStyle w:val="12"/>
              <w:spacing w:before="62" w:line="222" w:lineRule="auto"/>
              <w:ind w:left="107" w:leftChars="0"/>
              <w:rPr>
                <w:rFonts w:hint="eastAsia" w:ascii="宋体" w:hAnsi="宋体" w:eastAsia="宋体" w:cs="宋体"/>
                <w:spacing w:val="-4"/>
              </w:rPr>
            </w:pPr>
            <w:r>
              <w:rPr>
                <w:rFonts w:hint="eastAsia" w:ascii="宋体" w:hAnsi="宋体" w:eastAsia="宋体" w:cs="宋体"/>
                <w:spacing w:val="-4"/>
                <w:lang w:val="en-US" w:eastAsia="zh-CN"/>
              </w:rPr>
              <w:t>主</w:t>
            </w:r>
            <w:r>
              <w:rPr>
                <w:rFonts w:hint="eastAsia" w:ascii="宋体" w:hAnsi="宋体" w:eastAsia="宋体" w:cs="宋体"/>
                <w:spacing w:val="-4"/>
              </w:rPr>
              <w:t>观</w:t>
            </w:r>
          </w:p>
        </w:tc>
        <w:tc>
          <w:tcPr>
            <w:tcW w:w="2344" w:type="dxa"/>
            <w:vAlign w:val="top"/>
          </w:tcPr>
          <w:p w14:paraId="025F6C41">
            <w:pPr>
              <w:spacing w:line="271" w:lineRule="auto"/>
              <w:rPr>
                <w:rFonts w:hint="eastAsia" w:ascii="宋体" w:hAnsi="宋体" w:eastAsia="宋体" w:cs="宋体"/>
                <w:sz w:val="21"/>
              </w:rPr>
            </w:pPr>
          </w:p>
          <w:p w14:paraId="6D2CDD34">
            <w:pPr>
              <w:spacing w:line="271" w:lineRule="auto"/>
              <w:rPr>
                <w:rFonts w:hint="eastAsia" w:ascii="宋体" w:hAnsi="宋体" w:eastAsia="宋体" w:cs="宋体"/>
                <w:sz w:val="21"/>
              </w:rPr>
            </w:pPr>
          </w:p>
          <w:p w14:paraId="7BE890C9">
            <w:pPr>
              <w:spacing w:line="271" w:lineRule="auto"/>
              <w:rPr>
                <w:rFonts w:hint="eastAsia" w:ascii="宋体" w:hAnsi="宋体" w:eastAsia="宋体" w:cs="宋体"/>
                <w:sz w:val="21"/>
              </w:rPr>
            </w:pPr>
          </w:p>
          <w:p w14:paraId="2B71152B">
            <w:pPr>
              <w:spacing w:line="272" w:lineRule="auto"/>
              <w:rPr>
                <w:rFonts w:hint="eastAsia" w:ascii="宋体" w:hAnsi="宋体" w:eastAsia="宋体" w:cs="宋体"/>
                <w:sz w:val="21"/>
              </w:rPr>
            </w:pPr>
          </w:p>
          <w:p w14:paraId="084E1CFC">
            <w:pPr>
              <w:spacing w:line="272" w:lineRule="auto"/>
              <w:rPr>
                <w:rFonts w:hint="eastAsia" w:ascii="宋体" w:hAnsi="宋体" w:eastAsia="宋体" w:cs="宋体"/>
                <w:sz w:val="21"/>
              </w:rPr>
            </w:pPr>
          </w:p>
          <w:p w14:paraId="31FF3FBF">
            <w:pPr>
              <w:pStyle w:val="12"/>
              <w:spacing w:before="62" w:line="222" w:lineRule="auto"/>
              <w:ind w:left="110" w:leftChars="0"/>
              <w:rPr>
                <w:rFonts w:hint="eastAsia" w:ascii="宋体" w:hAnsi="宋体" w:eastAsia="宋体" w:cs="宋体"/>
              </w:rPr>
            </w:pPr>
            <w:r>
              <w:rPr>
                <w:rFonts w:hint="eastAsia" w:ascii="宋体" w:hAnsi="宋体" w:eastAsia="宋体" w:cs="宋体"/>
              </w:rPr>
              <w:t>项目实施方案</w:t>
            </w:r>
          </w:p>
        </w:tc>
      </w:tr>
      <w:tr w14:paraId="1FB4E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1130" w:type="dxa"/>
            <w:vMerge w:val="continue"/>
            <w:vAlign w:val="top"/>
          </w:tcPr>
          <w:p w14:paraId="089D6D06">
            <w:pPr>
              <w:pStyle w:val="12"/>
              <w:spacing w:before="62" w:line="221" w:lineRule="auto"/>
              <w:ind w:left="105" w:firstLine="190" w:firstLineChars="100"/>
              <w:rPr>
                <w:rFonts w:hint="eastAsia" w:ascii="宋体" w:hAnsi="宋体" w:eastAsia="宋体" w:cs="宋体"/>
                <w:lang w:val="en-US" w:eastAsia="zh-CN"/>
              </w:rPr>
            </w:pPr>
          </w:p>
        </w:tc>
        <w:tc>
          <w:tcPr>
            <w:tcW w:w="1127" w:type="dxa"/>
            <w:vAlign w:val="top"/>
          </w:tcPr>
          <w:p w14:paraId="34DF4D81">
            <w:pPr>
              <w:spacing w:line="265" w:lineRule="auto"/>
              <w:rPr>
                <w:rFonts w:hint="eastAsia" w:ascii="宋体" w:hAnsi="宋体" w:eastAsia="宋体" w:cs="宋体"/>
                <w:sz w:val="21"/>
              </w:rPr>
            </w:pPr>
          </w:p>
          <w:p w14:paraId="74C45BD0">
            <w:pPr>
              <w:spacing w:line="265" w:lineRule="auto"/>
              <w:rPr>
                <w:rFonts w:hint="eastAsia" w:ascii="宋体" w:hAnsi="宋体" w:eastAsia="宋体" w:cs="宋体"/>
                <w:sz w:val="21"/>
              </w:rPr>
            </w:pPr>
          </w:p>
          <w:p w14:paraId="6E097404">
            <w:pPr>
              <w:spacing w:line="265" w:lineRule="auto"/>
              <w:rPr>
                <w:rFonts w:hint="eastAsia" w:ascii="宋体" w:hAnsi="宋体" w:eastAsia="宋体" w:cs="宋体"/>
                <w:sz w:val="21"/>
              </w:rPr>
            </w:pPr>
          </w:p>
          <w:p w14:paraId="0D0D2CBF">
            <w:pPr>
              <w:spacing w:line="265" w:lineRule="auto"/>
              <w:rPr>
                <w:rFonts w:hint="eastAsia" w:ascii="宋体" w:hAnsi="宋体" w:eastAsia="宋体" w:cs="宋体"/>
                <w:sz w:val="21"/>
              </w:rPr>
            </w:pPr>
          </w:p>
          <w:p w14:paraId="07DE97D8">
            <w:pPr>
              <w:spacing w:line="265" w:lineRule="auto"/>
              <w:rPr>
                <w:rFonts w:hint="eastAsia" w:ascii="宋体" w:hAnsi="宋体" w:eastAsia="宋体" w:cs="宋体"/>
                <w:sz w:val="21"/>
              </w:rPr>
            </w:pPr>
          </w:p>
          <w:p w14:paraId="084B0FAA">
            <w:pPr>
              <w:spacing w:line="265" w:lineRule="auto"/>
              <w:rPr>
                <w:rFonts w:hint="eastAsia" w:ascii="宋体" w:hAnsi="宋体" w:eastAsia="宋体" w:cs="宋体"/>
                <w:sz w:val="21"/>
              </w:rPr>
            </w:pPr>
          </w:p>
          <w:p w14:paraId="68CACC0A">
            <w:pPr>
              <w:spacing w:line="265" w:lineRule="auto"/>
              <w:rPr>
                <w:rFonts w:hint="eastAsia" w:ascii="宋体" w:hAnsi="宋体" w:eastAsia="宋体" w:cs="宋体"/>
                <w:sz w:val="21"/>
              </w:rPr>
            </w:pPr>
          </w:p>
          <w:p w14:paraId="347EB142">
            <w:pPr>
              <w:spacing w:line="265" w:lineRule="auto"/>
              <w:rPr>
                <w:rFonts w:hint="eastAsia" w:ascii="宋体" w:hAnsi="宋体" w:eastAsia="宋体" w:cs="宋体"/>
                <w:sz w:val="21"/>
              </w:rPr>
            </w:pPr>
          </w:p>
          <w:p w14:paraId="2B4E45F3">
            <w:pPr>
              <w:pStyle w:val="12"/>
              <w:spacing w:before="62" w:line="221" w:lineRule="auto"/>
              <w:ind w:left="110" w:leftChars="0"/>
              <w:rPr>
                <w:rFonts w:hint="eastAsia" w:ascii="宋体" w:hAnsi="宋体" w:eastAsia="宋体" w:cs="宋体"/>
                <w:spacing w:val="-1"/>
              </w:rPr>
            </w:pPr>
            <w:r>
              <w:rPr>
                <w:rFonts w:hint="eastAsia" w:ascii="宋体" w:hAnsi="宋体" w:eastAsia="宋体" w:cs="宋体"/>
                <w:spacing w:val="-1"/>
              </w:rPr>
              <w:t>到货率承诺</w:t>
            </w:r>
          </w:p>
        </w:tc>
        <w:tc>
          <w:tcPr>
            <w:tcW w:w="3304" w:type="dxa"/>
            <w:vAlign w:val="top"/>
          </w:tcPr>
          <w:p w14:paraId="19D74E4B">
            <w:pPr>
              <w:pStyle w:val="12"/>
              <w:spacing w:before="79" w:line="357" w:lineRule="auto"/>
              <w:ind w:left="101" w:leftChars="0" w:right="134" w:rightChars="0" w:firstLine="3" w:firstLineChars="0"/>
              <w:rPr>
                <w:rFonts w:hint="eastAsia" w:ascii="宋体" w:hAnsi="宋体" w:eastAsia="宋体" w:cs="宋体"/>
                <w:spacing w:val="2"/>
              </w:rPr>
            </w:pPr>
            <w:r>
              <w:rPr>
                <w:rFonts w:hint="eastAsia" w:ascii="宋体" w:hAnsi="宋体" w:eastAsia="宋体" w:cs="宋体"/>
                <w:spacing w:val="2"/>
                <w:lang w:eastAsia="zh-CN"/>
              </w:rPr>
              <w:t>供应商</w:t>
            </w:r>
            <w:r>
              <w:rPr>
                <w:rFonts w:hint="eastAsia" w:ascii="宋体" w:hAnsi="宋体" w:eastAsia="宋体" w:cs="宋体"/>
                <w:spacing w:val="2"/>
              </w:rPr>
              <w:t>提供以下承诺</w:t>
            </w:r>
            <w:r>
              <w:rPr>
                <w:rFonts w:hint="eastAsia" w:ascii="宋体" w:hAnsi="宋体" w:eastAsia="宋体" w:cs="宋体"/>
                <w:spacing w:val="2"/>
                <w:lang w:val="en-US" w:eastAsia="zh-CN"/>
              </w:rPr>
              <w:t>每</w:t>
            </w:r>
            <w:r>
              <w:rPr>
                <w:rFonts w:hint="eastAsia" w:ascii="宋体" w:hAnsi="宋体" w:eastAsia="宋体" w:cs="宋体"/>
                <w:spacing w:val="2"/>
              </w:rPr>
              <w:t>一项得</w:t>
            </w:r>
            <w:r>
              <w:rPr>
                <w:rFonts w:hint="eastAsia" w:ascii="宋体" w:hAnsi="宋体" w:eastAsia="宋体" w:cs="宋体"/>
                <w:spacing w:val="2"/>
                <w:lang w:val="en-US" w:eastAsia="zh-CN"/>
              </w:rPr>
              <w:t>2</w:t>
            </w:r>
            <w:r>
              <w:rPr>
                <w:rFonts w:hint="eastAsia" w:ascii="宋体" w:hAnsi="宋体" w:eastAsia="宋体" w:cs="宋体"/>
                <w:spacing w:val="2"/>
              </w:rPr>
              <w:t>分，满分</w:t>
            </w:r>
            <w:r>
              <w:rPr>
                <w:rFonts w:hint="eastAsia" w:ascii="宋体" w:hAnsi="宋体" w:eastAsia="宋体" w:cs="宋体"/>
                <w:spacing w:val="2"/>
                <w:lang w:val="en-US" w:eastAsia="zh-CN"/>
              </w:rPr>
              <w:t>4</w:t>
            </w:r>
            <w:r>
              <w:rPr>
                <w:rFonts w:hint="eastAsia" w:ascii="宋体" w:hAnsi="宋体" w:eastAsia="宋体" w:cs="宋体"/>
                <w:spacing w:val="2"/>
              </w:rPr>
              <w:t>分。</w:t>
            </w:r>
          </w:p>
          <w:p w14:paraId="04513DA1">
            <w:pPr>
              <w:pStyle w:val="12"/>
              <w:spacing w:before="79" w:line="357" w:lineRule="auto"/>
              <w:ind w:left="101" w:leftChars="0" w:right="134" w:rightChars="0" w:firstLine="3" w:firstLineChars="0"/>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pacing w:val="2"/>
              </w:rPr>
              <w:t>①高等教育出版社、科学出版社、机械工业出版社、</w:t>
            </w:r>
            <w:r>
              <w:rPr>
                <w:rFonts w:hint="eastAsia" w:ascii="宋体" w:hAnsi="宋体" w:eastAsia="宋体" w:cs="宋体"/>
                <w:spacing w:val="1"/>
              </w:rPr>
              <w:t>化学工业出版社、电子工业出版社、人民邮电出版社、清华大学出版社、建筑工业出版社等出版社（详</w:t>
            </w:r>
            <w:r>
              <w:rPr>
                <w:rFonts w:hint="eastAsia" w:ascii="宋体" w:hAnsi="宋体" w:eastAsia="宋体" w:cs="宋体"/>
                <w:spacing w:val="2"/>
              </w:rPr>
              <w:t>见附表“第三章技术、服务、商务</w:t>
            </w:r>
            <w:r>
              <w:rPr>
                <w:rFonts w:hint="eastAsia" w:ascii="宋体" w:hAnsi="宋体" w:eastAsia="宋体" w:cs="宋体"/>
                <w:spacing w:val="1"/>
              </w:rPr>
              <w:t>及其太要求中的相应要求”</w:t>
            </w:r>
            <w:r>
              <w:rPr>
                <w:rFonts w:hint="eastAsia" w:ascii="宋体" w:hAnsi="宋体" w:eastAsia="宋体" w:cs="宋体"/>
                <w:spacing w:val="-24"/>
              </w:rPr>
              <w:t xml:space="preserve"> </w:t>
            </w:r>
            <w:r>
              <w:rPr>
                <w:rFonts w:hint="eastAsia" w:ascii="宋体" w:hAnsi="宋体" w:eastAsia="宋体" w:cs="宋体"/>
                <w:spacing w:val="1"/>
              </w:rPr>
              <w:t>）现采</w:t>
            </w:r>
            <w:r>
              <w:rPr>
                <w:rFonts w:hint="eastAsia" w:ascii="宋体" w:hAnsi="宋体" w:eastAsia="宋体" w:cs="宋体"/>
                <w:spacing w:val="3"/>
              </w:rPr>
              <w:t>中文图书应在15个自然日内送书到</w:t>
            </w:r>
            <w:r>
              <w:rPr>
                <w:rFonts w:hint="eastAsia" w:ascii="宋体" w:hAnsi="宋体" w:eastAsia="宋体" w:cs="宋体"/>
                <w:spacing w:val="6"/>
              </w:rPr>
              <w:t xml:space="preserve"> </w:t>
            </w:r>
            <w:r>
              <w:rPr>
                <w:rFonts w:hint="eastAsia" w:ascii="宋体" w:hAnsi="宋体" w:eastAsia="宋体" w:cs="宋体"/>
                <w:spacing w:val="5"/>
              </w:rPr>
              <w:t>指定地点，到书率不低于98%；②</w:t>
            </w:r>
            <w:r>
              <w:rPr>
                <w:rFonts w:hint="eastAsia" w:ascii="宋体" w:hAnsi="宋体" w:eastAsia="宋体" w:cs="宋体"/>
                <w:spacing w:val="3"/>
              </w:rPr>
              <w:t>预订工</w:t>
            </w:r>
            <w:r>
              <w:rPr>
                <w:rFonts w:hint="eastAsia" w:ascii="宋体" w:hAnsi="宋体" w:eastAsia="宋体" w:cs="宋体"/>
                <w:spacing w:val="3"/>
                <w:lang w:eastAsia="zh-Hans"/>
              </w:rPr>
              <w:t>科类</w:t>
            </w:r>
            <w:r>
              <w:rPr>
                <w:rFonts w:hint="eastAsia" w:ascii="宋体" w:hAnsi="宋体" w:eastAsia="宋体" w:cs="宋体"/>
                <w:spacing w:val="3"/>
              </w:rPr>
              <w:t>中文</w:t>
            </w:r>
            <w:r>
              <w:rPr>
                <w:rFonts w:hint="eastAsia" w:ascii="宋体" w:hAnsi="宋体" w:eastAsia="宋体" w:cs="宋体"/>
                <w:spacing w:val="3"/>
                <w:lang w:eastAsia="zh-Hans"/>
              </w:rPr>
              <w:t>图书</w:t>
            </w:r>
            <w:r>
              <w:rPr>
                <w:rFonts w:hint="eastAsia" w:ascii="宋体" w:hAnsi="宋体" w:eastAsia="宋体" w:cs="宋体"/>
                <w:spacing w:val="3"/>
              </w:rPr>
              <w:t>应在20个自然日内送</w:t>
            </w:r>
            <w:r>
              <w:rPr>
                <w:rFonts w:hint="eastAsia" w:ascii="宋体" w:hAnsi="宋体" w:eastAsia="宋体" w:cs="宋体"/>
              </w:rPr>
              <w:t>书到指定地点</w:t>
            </w:r>
            <w:r>
              <w:rPr>
                <w:rFonts w:hint="eastAsia" w:ascii="宋体" w:hAnsi="宋体" w:eastAsia="宋体" w:cs="宋体"/>
                <w:lang w:eastAsia="zh-CN"/>
              </w:rPr>
              <w:t>；</w:t>
            </w:r>
          </w:p>
        </w:tc>
        <w:tc>
          <w:tcPr>
            <w:tcW w:w="1009" w:type="dxa"/>
            <w:vAlign w:val="top"/>
          </w:tcPr>
          <w:p w14:paraId="070A7526">
            <w:pPr>
              <w:spacing w:line="267" w:lineRule="auto"/>
              <w:rPr>
                <w:rFonts w:hint="eastAsia" w:ascii="宋体" w:hAnsi="宋体" w:eastAsia="宋体" w:cs="宋体"/>
                <w:sz w:val="21"/>
              </w:rPr>
            </w:pPr>
          </w:p>
          <w:p w14:paraId="53F8A3C1">
            <w:pPr>
              <w:spacing w:line="267" w:lineRule="auto"/>
              <w:rPr>
                <w:rFonts w:hint="eastAsia" w:ascii="宋体" w:hAnsi="宋体" w:eastAsia="宋体" w:cs="宋体"/>
                <w:sz w:val="21"/>
              </w:rPr>
            </w:pPr>
          </w:p>
          <w:p w14:paraId="2C400BEE">
            <w:pPr>
              <w:spacing w:line="267" w:lineRule="auto"/>
              <w:rPr>
                <w:rFonts w:hint="eastAsia" w:ascii="宋体" w:hAnsi="宋体" w:eastAsia="宋体" w:cs="宋体"/>
                <w:sz w:val="21"/>
              </w:rPr>
            </w:pPr>
          </w:p>
          <w:p w14:paraId="432BFDBB">
            <w:pPr>
              <w:spacing w:line="267" w:lineRule="auto"/>
              <w:rPr>
                <w:rFonts w:hint="eastAsia" w:ascii="宋体" w:hAnsi="宋体" w:eastAsia="宋体" w:cs="宋体"/>
                <w:sz w:val="21"/>
              </w:rPr>
            </w:pPr>
          </w:p>
          <w:p w14:paraId="00C4B255">
            <w:pPr>
              <w:spacing w:line="267" w:lineRule="auto"/>
              <w:rPr>
                <w:rFonts w:hint="eastAsia" w:ascii="宋体" w:hAnsi="宋体" w:eastAsia="宋体" w:cs="宋体"/>
                <w:sz w:val="21"/>
              </w:rPr>
            </w:pPr>
          </w:p>
          <w:p w14:paraId="1351429B">
            <w:pPr>
              <w:spacing w:line="268" w:lineRule="auto"/>
              <w:rPr>
                <w:rFonts w:hint="eastAsia" w:ascii="宋体" w:hAnsi="宋体" w:eastAsia="宋体" w:cs="宋体"/>
                <w:sz w:val="21"/>
              </w:rPr>
            </w:pPr>
          </w:p>
          <w:p w14:paraId="2BD0A738">
            <w:pPr>
              <w:spacing w:line="268" w:lineRule="auto"/>
              <w:rPr>
                <w:rFonts w:hint="eastAsia" w:ascii="宋体" w:hAnsi="宋体" w:eastAsia="宋体" w:cs="宋体"/>
                <w:sz w:val="21"/>
              </w:rPr>
            </w:pPr>
          </w:p>
          <w:p w14:paraId="5E43E6DB">
            <w:pPr>
              <w:spacing w:line="268" w:lineRule="auto"/>
              <w:rPr>
                <w:rFonts w:hint="eastAsia" w:ascii="宋体" w:hAnsi="宋体" w:eastAsia="宋体" w:cs="宋体"/>
                <w:sz w:val="21"/>
              </w:rPr>
            </w:pPr>
          </w:p>
          <w:p w14:paraId="5DC31C5A">
            <w:pPr>
              <w:spacing w:before="63" w:line="183" w:lineRule="auto"/>
              <w:ind w:left="303" w:leftChars="0"/>
              <w:rPr>
                <w:rFonts w:hint="eastAsia" w:ascii="宋体" w:hAnsi="宋体" w:eastAsia="宋体" w:cs="宋体"/>
                <w:spacing w:val="15"/>
                <w:sz w:val="19"/>
                <w:szCs w:val="19"/>
                <w:lang w:val="en-US" w:eastAsia="zh-CN"/>
              </w:rPr>
            </w:pPr>
            <w:r>
              <w:rPr>
                <w:rFonts w:hint="eastAsia" w:ascii="宋体" w:hAnsi="宋体" w:eastAsia="宋体" w:cs="宋体"/>
                <w:spacing w:val="15"/>
                <w:sz w:val="19"/>
                <w:szCs w:val="19"/>
                <w:lang w:val="en-US" w:eastAsia="zh-CN"/>
              </w:rPr>
              <w:t>4</w:t>
            </w:r>
            <w:r>
              <w:rPr>
                <w:rFonts w:hint="eastAsia" w:ascii="宋体" w:hAnsi="宋体" w:eastAsia="宋体" w:cs="宋体"/>
                <w:spacing w:val="15"/>
                <w:sz w:val="19"/>
                <w:szCs w:val="19"/>
              </w:rPr>
              <w:t>.0000</w:t>
            </w:r>
          </w:p>
        </w:tc>
        <w:tc>
          <w:tcPr>
            <w:tcW w:w="1162" w:type="dxa"/>
            <w:vAlign w:val="top"/>
          </w:tcPr>
          <w:p w14:paraId="67E3EB69">
            <w:pPr>
              <w:spacing w:line="265" w:lineRule="auto"/>
              <w:rPr>
                <w:rFonts w:hint="eastAsia" w:ascii="宋体" w:hAnsi="宋体" w:eastAsia="宋体" w:cs="宋体"/>
                <w:sz w:val="21"/>
              </w:rPr>
            </w:pPr>
          </w:p>
          <w:p w14:paraId="47B6C525">
            <w:pPr>
              <w:spacing w:line="265" w:lineRule="auto"/>
              <w:rPr>
                <w:rFonts w:hint="eastAsia" w:ascii="宋体" w:hAnsi="宋体" w:eastAsia="宋体" w:cs="宋体"/>
                <w:sz w:val="21"/>
              </w:rPr>
            </w:pPr>
          </w:p>
          <w:p w14:paraId="371AC635">
            <w:pPr>
              <w:spacing w:line="265" w:lineRule="auto"/>
              <w:rPr>
                <w:rFonts w:hint="eastAsia" w:ascii="宋体" w:hAnsi="宋体" w:eastAsia="宋体" w:cs="宋体"/>
                <w:sz w:val="21"/>
              </w:rPr>
            </w:pPr>
          </w:p>
          <w:p w14:paraId="4B39D63E">
            <w:pPr>
              <w:spacing w:line="265" w:lineRule="auto"/>
              <w:rPr>
                <w:rFonts w:hint="eastAsia" w:ascii="宋体" w:hAnsi="宋体" w:eastAsia="宋体" w:cs="宋体"/>
                <w:sz w:val="21"/>
              </w:rPr>
            </w:pPr>
          </w:p>
          <w:p w14:paraId="53527F8D">
            <w:pPr>
              <w:spacing w:line="265" w:lineRule="auto"/>
              <w:rPr>
                <w:rFonts w:hint="eastAsia" w:ascii="宋体" w:hAnsi="宋体" w:eastAsia="宋体" w:cs="宋体"/>
                <w:sz w:val="21"/>
              </w:rPr>
            </w:pPr>
          </w:p>
          <w:p w14:paraId="41BE571B">
            <w:pPr>
              <w:spacing w:line="265" w:lineRule="auto"/>
              <w:rPr>
                <w:rFonts w:hint="eastAsia" w:ascii="宋体" w:hAnsi="宋体" w:eastAsia="宋体" w:cs="宋体"/>
                <w:sz w:val="21"/>
              </w:rPr>
            </w:pPr>
          </w:p>
          <w:p w14:paraId="6ECE42BA">
            <w:pPr>
              <w:spacing w:line="265" w:lineRule="auto"/>
              <w:rPr>
                <w:rFonts w:hint="eastAsia" w:ascii="宋体" w:hAnsi="宋体" w:eastAsia="宋体" w:cs="宋体"/>
                <w:sz w:val="21"/>
              </w:rPr>
            </w:pPr>
          </w:p>
          <w:p w14:paraId="00AEA21F">
            <w:pPr>
              <w:spacing w:line="265" w:lineRule="auto"/>
              <w:rPr>
                <w:rFonts w:hint="eastAsia" w:ascii="宋体" w:hAnsi="宋体" w:eastAsia="宋体" w:cs="宋体"/>
                <w:sz w:val="21"/>
              </w:rPr>
            </w:pPr>
          </w:p>
          <w:p w14:paraId="7CD8B0BA">
            <w:pPr>
              <w:pStyle w:val="12"/>
              <w:spacing w:before="62" w:line="222" w:lineRule="auto"/>
              <w:ind w:left="107" w:leftChars="0"/>
              <w:rPr>
                <w:rFonts w:hint="eastAsia" w:ascii="宋体" w:hAnsi="宋体" w:eastAsia="宋体" w:cs="宋体"/>
                <w:spacing w:val="-4"/>
              </w:rPr>
            </w:pPr>
            <w:r>
              <w:rPr>
                <w:rFonts w:hint="eastAsia" w:ascii="宋体" w:hAnsi="宋体" w:eastAsia="宋体" w:cs="宋体"/>
                <w:spacing w:val="-4"/>
                <w:lang w:val="en-US" w:eastAsia="zh-CN"/>
              </w:rPr>
              <w:t>主</w:t>
            </w:r>
            <w:r>
              <w:rPr>
                <w:rFonts w:hint="eastAsia" w:ascii="宋体" w:hAnsi="宋体" w:eastAsia="宋体" w:cs="宋体"/>
                <w:spacing w:val="-4"/>
              </w:rPr>
              <w:t>观</w:t>
            </w:r>
          </w:p>
        </w:tc>
        <w:tc>
          <w:tcPr>
            <w:tcW w:w="2344" w:type="dxa"/>
            <w:vAlign w:val="top"/>
          </w:tcPr>
          <w:p w14:paraId="6DFD2093">
            <w:pPr>
              <w:spacing w:line="241" w:lineRule="auto"/>
              <w:rPr>
                <w:rFonts w:hint="eastAsia" w:ascii="宋体" w:hAnsi="宋体" w:eastAsia="宋体" w:cs="宋体"/>
                <w:sz w:val="21"/>
              </w:rPr>
            </w:pPr>
          </w:p>
          <w:p w14:paraId="39D19FD3">
            <w:pPr>
              <w:spacing w:line="241" w:lineRule="auto"/>
              <w:rPr>
                <w:rFonts w:hint="eastAsia" w:ascii="宋体" w:hAnsi="宋体" w:eastAsia="宋体" w:cs="宋体"/>
                <w:sz w:val="21"/>
              </w:rPr>
            </w:pPr>
          </w:p>
          <w:p w14:paraId="51E22EB3">
            <w:pPr>
              <w:spacing w:line="241" w:lineRule="auto"/>
              <w:rPr>
                <w:rFonts w:hint="eastAsia" w:ascii="宋体" w:hAnsi="宋体" w:eastAsia="宋体" w:cs="宋体"/>
                <w:sz w:val="21"/>
              </w:rPr>
            </w:pPr>
          </w:p>
          <w:p w14:paraId="370B33EA">
            <w:pPr>
              <w:spacing w:line="241" w:lineRule="auto"/>
              <w:rPr>
                <w:rFonts w:hint="eastAsia" w:ascii="宋体" w:hAnsi="宋体" w:eastAsia="宋体" w:cs="宋体"/>
                <w:sz w:val="21"/>
              </w:rPr>
            </w:pPr>
          </w:p>
          <w:p w14:paraId="10452AA8">
            <w:pPr>
              <w:spacing w:line="241" w:lineRule="auto"/>
              <w:rPr>
                <w:rFonts w:hint="eastAsia" w:ascii="宋体" w:hAnsi="宋体" w:eastAsia="宋体" w:cs="宋体"/>
                <w:sz w:val="21"/>
              </w:rPr>
            </w:pPr>
          </w:p>
          <w:p w14:paraId="54D184F3">
            <w:pPr>
              <w:spacing w:line="241" w:lineRule="auto"/>
              <w:rPr>
                <w:rFonts w:hint="eastAsia" w:ascii="宋体" w:hAnsi="宋体" w:eastAsia="宋体" w:cs="宋体"/>
                <w:sz w:val="21"/>
              </w:rPr>
            </w:pPr>
          </w:p>
          <w:p w14:paraId="051246D2">
            <w:pPr>
              <w:spacing w:line="241" w:lineRule="auto"/>
              <w:rPr>
                <w:rFonts w:hint="eastAsia" w:ascii="宋体" w:hAnsi="宋体" w:eastAsia="宋体" w:cs="宋体"/>
                <w:sz w:val="21"/>
              </w:rPr>
            </w:pPr>
          </w:p>
          <w:p w14:paraId="0AEDE598">
            <w:pPr>
              <w:spacing w:line="242" w:lineRule="auto"/>
              <w:rPr>
                <w:rFonts w:hint="eastAsia" w:ascii="宋体" w:hAnsi="宋体" w:eastAsia="宋体" w:cs="宋体"/>
                <w:sz w:val="21"/>
              </w:rPr>
            </w:pPr>
          </w:p>
          <w:p w14:paraId="6F90F625">
            <w:pPr>
              <w:pStyle w:val="12"/>
              <w:spacing w:before="61" w:line="360" w:lineRule="auto"/>
              <w:ind w:left="110" w:leftChars="0" w:right="843" w:rightChars="0"/>
              <w:rPr>
                <w:rFonts w:hint="eastAsia" w:ascii="宋体" w:hAnsi="宋体" w:eastAsia="宋体" w:cs="宋体"/>
              </w:rPr>
            </w:pPr>
            <w:r>
              <w:rPr>
                <w:rFonts w:hint="eastAsia" w:ascii="宋体" w:hAnsi="宋体" w:eastAsia="宋体" w:cs="宋体"/>
              </w:rPr>
              <w:t xml:space="preserve">项目实施方案 </w:t>
            </w:r>
            <w:r>
              <w:rPr>
                <w:rFonts w:hint="eastAsia" w:ascii="宋体" w:hAnsi="宋体" w:eastAsia="宋体" w:cs="宋体"/>
                <w:spacing w:val="-1"/>
              </w:rPr>
              <w:t>商务应答表</w:t>
            </w:r>
          </w:p>
        </w:tc>
      </w:tr>
      <w:tr w14:paraId="599AE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130" w:type="dxa"/>
            <w:vMerge w:val="continue"/>
            <w:vAlign w:val="top"/>
          </w:tcPr>
          <w:p w14:paraId="620D9082">
            <w:pPr>
              <w:pStyle w:val="12"/>
              <w:spacing w:before="62" w:line="221" w:lineRule="auto"/>
              <w:ind w:left="105" w:firstLine="190" w:firstLineChars="100"/>
              <w:rPr>
                <w:rFonts w:hint="eastAsia" w:ascii="宋体" w:hAnsi="宋体" w:eastAsia="宋体" w:cs="宋体"/>
                <w:lang w:val="en-US" w:eastAsia="zh-CN"/>
              </w:rPr>
            </w:pPr>
          </w:p>
        </w:tc>
        <w:tc>
          <w:tcPr>
            <w:tcW w:w="1127" w:type="dxa"/>
            <w:vAlign w:val="top"/>
          </w:tcPr>
          <w:p w14:paraId="09BBC891">
            <w:pPr>
              <w:spacing w:line="246" w:lineRule="auto"/>
              <w:rPr>
                <w:rFonts w:hint="eastAsia" w:ascii="宋体" w:hAnsi="宋体" w:eastAsia="宋体" w:cs="宋体"/>
                <w:color w:val="000000" w:themeColor="text1"/>
                <w:sz w:val="21"/>
                <w14:textFill>
                  <w14:solidFill>
                    <w14:schemeClr w14:val="tx1"/>
                  </w14:solidFill>
                </w14:textFill>
              </w:rPr>
            </w:pPr>
          </w:p>
          <w:p w14:paraId="77BB60A1">
            <w:pPr>
              <w:pStyle w:val="12"/>
              <w:spacing w:before="62" w:line="222" w:lineRule="auto"/>
              <w:ind w:left="100" w:leftChars="0"/>
              <w:rPr>
                <w:rFonts w:hint="eastAsia" w:ascii="宋体" w:hAnsi="宋体" w:eastAsia="宋体" w:cs="宋体"/>
                <w:color w:val="000000" w:themeColor="text1"/>
                <w:spacing w:val="-1"/>
                <w14:textFill>
                  <w14:solidFill>
                    <w14:schemeClr w14:val="tx1"/>
                  </w14:solidFill>
                </w14:textFill>
              </w:rPr>
            </w:pPr>
            <w:r>
              <w:rPr>
                <w:rFonts w:hint="eastAsia" w:ascii="宋体" w:hAnsi="宋体" w:eastAsia="宋体" w:cs="宋体"/>
                <w:color w:val="000000" w:themeColor="text1"/>
                <w:spacing w:val="-3"/>
                <w14:textFill>
                  <w14:solidFill>
                    <w14:schemeClr w14:val="tx1"/>
                  </w14:solidFill>
                </w14:textFill>
              </w:rPr>
              <w:t>业绩</w:t>
            </w:r>
          </w:p>
        </w:tc>
        <w:tc>
          <w:tcPr>
            <w:tcW w:w="3304" w:type="dxa"/>
            <w:vAlign w:val="top"/>
          </w:tcPr>
          <w:p w14:paraId="42132719">
            <w:pPr>
              <w:pStyle w:val="12"/>
              <w:spacing w:before="88" w:line="328" w:lineRule="auto"/>
              <w:ind w:left="103" w:leftChars="0" w:right="156" w:rightChars="0"/>
              <w:jc w:val="both"/>
              <w:rPr>
                <w:rFonts w:hint="eastAsia" w:ascii="宋体" w:hAnsi="宋体" w:eastAsia="宋体" w:cs="宋体"/>
                <w:color w:val="000000" w:themeColor="text1"/>
                <w:spacing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提供</w:t>
            </w:r>
            <w:r>
              <w:rPr>
                <w:rFonts w:hint="eastAsia" w:ascii="宋体" w:hAnsi="宋体" w:eastAsia="宋体" w:cs="宋体"/>
                <w:color w:val="000000" w:themeColor="text1"/>
                <w:lang w:val="zh-CN" w:eastAsia="zh-CN"/>
                <w14:textFill>
                  <w14:solidFill>
                    <w14:schemeClr w14:val="tx1"/>
                  </w14:solidFill>
                </w14:textFill>
              </w:rPr>
              <w:t>202</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val="zh-CN" w:eastAsia="zh-CN"/>
                <w14:textFill>
                  <w14:solidFill>
                    <w14:schemeClr w14:val="tx1"/>
                  </w14:solidFill>
                </w14:textFill>
              </w:rPr>
              <w:t>年0</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lang w:val="zh-CN" w:eastAsia="zh-CN"/>
                <w14:textFill>
                  <w14:solidFill>
                    <w14:schemeClr w14:val="tx1"/>
                  </w14:solidFill>
                </w14:textFill>
              </w:rPr>
              <w:t>月01日</w:t>
            </w:r>
            <w:r>
              <w:rPr>
                <w:rFonts w:hint="eastAsia" w:ascii="宋体" w:hAnsi="宋体" w:eastAsia="宋体" w:cs="宋体"/>
                <w:color w:val="000000" w:themeColor="text1"/>
                <w14:textFill>
                  <w14:solidFill>
                    <w14:schemeClr w14:val="tx1"/>
                  </w14:solidFill>
                </w14:textFill>
              </w:rPr>
              <w:t>至今</w:t>
            </w:r>
            <w:r>
              <w:rPr>
                <w:rFonts w:hint="eastAsia" w:ascii="宋体" w:hAnsi="宋体" w:eastAsia="宋体" w:cs="宋体"/>
                <w:color w:val="000000" w:themeColor="text1"/>
                <w:lang w:val="en-US" w:eastAsia="zh-CN"/>
                <w14:textFill>
                  <w14:solidFill>
                    <w14:schemeClr w14:val="tx1"/>
                  </w14:solidFill>
                </w14:textFill>
              </w:rPr>
              <w:t>类似</w:t>
            </w:r>
            <w:r>
              <w:rPr>
                <w:rFonts w:hint="eastAsia" w:ascii="宋体" w:hAnsi="宋体" w:eastAsia="宋体" w:cs="宋体"/>
                <w:color w:val="000000" w:themeColor="text1"/>
                <w14:textFill>
                  <w14:solidFill>
                    <w14:schemeClr w14:val="tx1"/>
                  </w14:solidFill>
                </w14:textFill>
              </w:rPr>
              <w:t>项目业绩</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以合同复印件加盖单位公章为准</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，每份</w:t>
            </w:r>
            <w:r>
              <w:rPr>
                <w:rFonts w:hint="eastAsia" w:ascii="宋体" w:hAnsi="宋体" w:eastAsia="宋体" w:cs="宋体"/>
                <w:color w:val="000000" w:themeColor="text1"/>
                <w:lang w:val="en-US" w:eastAsia="zh-CN"/>
                <w14:textFill>
                  <w14:solidFill>
                    <w14:schemeClr w14:val="tx1"/>
                  </w14:solidFill>
                </w14:textFill>
              </w:rPr>
              <w:t>得1</w:t>
            </w:r>
            <w:r>
              <w:rPr>
                <w:rFonts w:hint="eastAsia" w:ascii="宋体" w:hAnsi="宋体" w:eastAsia="宋体" w:cs="宋体"/>
                <w:color w:val="000000" w:themeColor="text1"/>
                <w14:textFill>
                  <w14:solidFill>
                    <w14:schemeClr w14:val="tx1"/>
                  </w14:solidFill>
                </w14:textFill>
              </w:rPr>
              <w:t>分，满</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w:t>
            </w:r>
          </w:p>
        </w:tc>
        <w:tc>
          <w:tcPr>
            <w:tcW w:w="1009" w:type="dxa"/>
            <w:vAlign w:val="top"/>
          </w:tcPr>
          <w:p w14:paraId="696310CD">
            <w:pPr>
              <w:spacing w:line="248" w:lineRule="auto"/>
              <w:rPr>
                <w:rFonts w:hint="eastAsia" w:ascii="宋体" w:hAnsi="宋体" w:eastAsia="宋体" w:cs="宋体"/>
                <w:color w:val="000000" w:themeColor="text1"/>
                <w:sz w:val="21"/>
                <w14:textFill>
                  <w14:solidFill>
                    <w14:schemeClr w14:val="tx1"/>
                  </w14:solidFill>
                </w14:textFill>
              </w:rPr>
            </w:pPr>
          </w:p>
          <w:p w14:paraId="68A2DE70">
            <w:pPr>
              <w:spacing w:before="73" w:line="187" w:lineRule="auto"/>
              <w:ind w:left="305" w:leftChars="0"/>
              <w:rPr>
                <w:rFonts w:hint="eastAsia" w:ascii="宋体" w:hAnsi="宋体" w:eastAsia="宋体" w:cs="宋体"/>
                <w:color w:val="000000" w:themeColor="text1"/>
                <w:spacing w:val="15"/>
                <w:sz w:val="19"/>
                <w:szCs w:val="19"/>
                <w14:textFill>
                  <w14:solidFill>
                    <w14:schemeClr w14:val="tx1"/>
                  </w14:solidFill>
                </w14:textFill>
              </w:rPr>
            </w:pPr>
            <w:r>
              <w:rPr>
                <w:rFonts w:hint="eastAsia" w:ascii="宋体" w:hAnsi="宋体" w:eastAsia="宋体" w:cs="宋体"/>
                <w:color w:val="000000" w:themeColor="text1"/>
                <w:spacing w:val="-3"/>
                <w:sz w:val="19"/>
                <w:szCs w:val="19"/>
                <w:lang w:val="en-US" w:eastAsia="zh-CN"/>
                <w14:textFill>
                  <w14:solidFill>
                    <w14:schemeClr w14:val="tx1"/>
                  </w14:solidFill>
                </w14:textFill>
              </w:rPr>
              <w:t>3</w:t>
            </w:r>
            <w:r>
              <w:rPr>
                <w:rFonts w:hint="eastAsia" w:ascii="宋体" w:hAnsi="宋体" w:eastAsia="宋体" w:cs="宋体"/>
                <w:color w:val="000000" w:themeColor="text1"/>
                <w:spacing w:val="-3"/>
                <w:sz w:val="19"/>
                <w:szCs w:val="19"/>
                <w14:textFill>
                  <w14:solidFill>
                    <w14:schemeClr w14:val="tx1"/>
                  </w14:solidFill>
                </w14:textFill>
              </w:rPr>
              <w:t>.0000</w:t>
            </w:r>
          </w:p>
        </w:tc>
        <w:tc>
          <w:tcPr>
            <w:tcW w:w="1162" w:type="dxa"/>
            <w:vAlign w:val="top"/>
          </w:tcPr>
          <w:p w14:paraId="0872FB4A">
            <w:pPr>
              <w:spacing w:line="246" w:lineRule="auto"/>
              <w:rPr>
                <w:rFonts w:hint="eastAsia" w:ascii="宋体" w:hAnsi="宋体" w:eastAsia="宋体" w:cs="宋体"/>
                <w:color w:val="000000" w:themeColor="text1"/>
                <w:sz w:val="21"/>
                <w14:textFill>
                  <w14:solidFill>
                    <w14:schemeClr w14:val="tx1"/>
                  </w14:solidFill>
                </w14:textFill>
              </w:rPr>
            </w:pPr>
          </w:p>
          <w:p w14:paraId="36F32886">
            <w:pPr>
              <w:pStyle w:val="12"/>
              <w:spacing w:before="62" w:line="222" w:lineRule="auto"/>
              <w:ind w:left="109" w:leftChars="0"/>
              <w:rPr>
                <w:rFonts w:hint="eastAsia" w:ascii="宋体" w:hAnsi="宋体" w:eastAsia="宋体" w:cs="宋体"/>
                <w:color w:val="000000" w:themeColor="text1"/>
                <w:spacing w:val="-4"/>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客观</w:t>
            </w:r>
          </w:p>
        </w:tc>
        <w:tc>
          <w:tcPr>
            <w:tcW w:w="2344" w:type="dxa"/>
            <w:vAlign w:val="top"/>
          </w:tcPr>
          <w:p w14:paraId="71A0BD06">
            <w:pPr>
              <w:spacing w:line="246" w:lineRule="auto"/>
              <w:rPr>
                <w:rFonts w:hint="eastAsia" w:ascii="宋体" w:hAnsi="宋体" w:eastAsia="宋体" w:cs="宋体"/>
                <w:color w:val="000000" w:themeColor="text1"/>
                <w:sz w:val="21"/>
                <w14:textFill>
                  <w14:solidFill>
                    <w14:schemeClr w14:val="tx1"/>
                  </w14:solidFill>
                </w14:textFill>
              </w:rPr>
            </w:pPr>
          </w:p>
          <w:p w14:paraId="247DEEC0">
            <w:pPr>
              <w:pStyle w:val="12"/>
              <w:spacing w:before="62" w:line="222" w:lineRule="auto"/>
              <w:ind w:left="111" w:lef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项目实施方案</w:t>
            </w:r>
          </w:p>
        </w:tc>
      </w:tr>
      <w:tr w14:paraId="4CA2E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3" w:hRule="atLeast"/>
        </w:trPr>
        <w:tc>
          <w:tcPr>
            <w:tcW w:w="1130" w:type="dxa"/>
            <w:vAlign w:val="top"/>
          </w:tcPr>
          <w:p w14:paraId="2DCBF0DA">
            <w:pPr>
              <w:spacing w:line="258" w:lineRule="auto"/>
              <w:rPr>
                <w:rFonts w:hint="eastAsia" w:ascii="宋体" w:hAnsi="宋体" w:eastAsia="宋体" w:cs="宋体"/>
                <w:b w:val="0"/>
                <w:bCs w:val="0"/>
                <w:sz w:val="21"/>
              </w:rPr>
            </w:pPr>
          </w:p>
          <w:p w14:paraId="080451EA">
            <w:pPr>
              <w:spacing w:line="258" w:lineRule="auto"/>
              <w:rPr>
                <w:rFonts w:hint="eastAsia" w:ascii="宋体" w:hAnsi="宋体" w:eastAsia="宋体" w:cs="宋体"/>
                <w:b w:val="0"/>
                <w:bCs w:val="0"/>
                <w:sz w:val="21"/>
              </w:rPr>
            </w:pPr>
          </w:p>
          <w:p w14:paraId="6AC6B18A">
            <w:pPr>
              <w:spacing w:line="259" w:lineRule="auto"/>
              <w:rPr>
                <w:rFonts w:hint="eastAsia" w:ascii="宋体" w:hAnsi="宋体" w:eastAsia="宋体" w:cs="宋体"/>
                <w:b w:val="0"/>
                <w:bCs w:val="0"/>
                <w:sz w:val="21"/>
              </w:rPr>
            </w:pPr>
          </w:p>
          <w:p w14:paraId="4C1D0E01">
            <w:pPr>
              <w:spacing w:line="259" w:lineRule="auto"/>
              <w:rPr>
                <w:rFonts w:hint="eastAsia" w:ascii="宋体" w:hAnsi="宋体" w:eastAsia="宋体" w:cs="宋体"/>
                <w:b w:val="0"/>
                <w:bCs w:val="0"/>
                <w:sz w:val="21"/>
              </w:rPr>
            </w:pPr>
          </w:p>
          <w:p w14:paraId="4585202E">
            <w:pPr>
              <w:spacing w:line="259" w:lineRule="auto"/>
              <w:rPr>
                <w:rFonts w:hint="eastAsia" w:ascii="宋体" w:hAnsi="宋体" w:eastAsia="宋体" w:cs="宋体"/>
                <w:b w:val="0"/>
                <w:bCs w:val="0"/>
                <w:sz w:val="21"/>
              </w:rPr>
            </w:pPr>
          </w:p>
          <w:p w14:paraId="66095946">
            <w:pPr>
              <w:spacing w:line="259" w:lineRule="auto"/>
              <w:rPr>
                <w:rFonts w:hint="eastAsia" w:ascii="宋体" w:hAnsi="宋体" w:eastAsia="宋体" w:cs="宋体"/>
                <w:b w:val="0"/>
                <w:bCs w:val="0"/>
                <w:sz w:val="21"/>
              </w:rPr>
            </w:pPr>
          </w:p>
          <w:p w14:paraId="00EE4CC0">
            <w:pPr>
              <w:pStyle w:val="12"/>
              <w:spacing w:before="62" w:line="220" w:lineRule="auto"/>
              <w:ind w:left="106" w:leftChars="0"/>
              <w:rPr>
                <w:rFonts w:hint="eastAsia" w:ascii="宋体" w:hAnsi="宋体" w:eastAsia="宋体" w:cs="宋体"/>
                <w:lang w:val="en-US" w:eastAsia="zh-CN"/>
              </w:rPr>
            </w:pPr>
            <w:r>
              <w:rPr>
                <w:rFonts w:hint="eastAsia" w:ascii="宋体" w:hAnsi="宋体" w:eastAsia="宋体" w:cs="宋体"/>
                <w:b w:val="0"/>
                <w:bCs w:val="0"/>
                <w:spacing w:val="-2"/>
              </w:rPr>
              <w:t>价格分</w:t>
            </w:r>
          </w:p>
        </w:tc>
        <w:tc>
          <w:tcPr>
            <w:tcW w:w="1127" w:type="dxa"/>
            <w:vAlign w:val="top"/>
          </w:tcPr>
          <w:p w14:paraId="11DE723A">
            <w:pPr>
              <w:spacing w:line="258" w:lineRule="auto"/>
              <w:rPr>
                <w:rFonts w:hint="eastAsia" w:ascii="宋体" w:hAnsi="宋体" w:eastAsia="宋体" w:cs="宋体"/>
                <w:b w:val="0"/>
                <w:bCs w:val="0"/>
                <w:sz w:val="21"/>
              </w:rPr>
            </w:pPr>
          </w:p>
          <w:p w14:paraId="001AB195">
            <w:pPr>
              <w:spacing w:line="258" w:lineRule="auto"/>
              <w:rPr>
                <w:rFonts w:hint="eastAsia" w:ascii="宋体" w:hAnsi="宋体" w:eastAsia="宋体" w:cs="宋体"/>
                <w:b w:val="0"/>
                <w:bCs w:val="0"/>
                <w:sz w:val="21"/>
              </w:rPr>
            </w:pPr>
          </w:p>
          <w:p w14:paraId="14B83147">
            <w:pPr>
              <w:spacing w:line="259" w:lineRule="auto"/>
              <w:rPr>
                <w:rFonts w:hint="eastAsia" w:ascii="宋体" w:hAnsi="宋体" w:eastAsia="宋体" w:cs="宋体"/>
                <w:b w:val="0"/>
                <w:bCs w:val="0"/>
                <w:sz w:val="21"/>
              </w:rPr>
            </w:pPr>
          </w:p>
          <w:p w14:paraId="3CBBFB0F">
            <w:pPr>
              <w:spacing w:line="259" w:lineRule="auto"/>
              <w:rPr>
                <w:rFonts w:hint="eastAsia" w:ascii="宋体" w:hAnsi="宋体" w:eastAsia="宋体" w:cs="宋体"/>
                <w:b w:val="0"/>
                <w:bCs w:val="0"/>
                <w:sz w:val="21"/>
              </w:rPr>
            </w:pPr>
          </w:p>
          <w:p w14:paraId="01B775F5">
            <w:pPr>
              <w:spacing w:line="259" w:lineRule="auto"/>
              <w:rPr>
                <w:rFonts w:hint="eastAsia" w:ascii="宋体" w:hAnsi="宋体" w:eastAsia="宋体" w:cs="宋体"/>
                <w:b w:val="0"/>
                <w:bCs w:val="0"/>
                <w:sz w:val="21"/>
              </w:rPr>
            </w:pPr>
          </w:p>
          <w:p w14:paraId="7D0EF1A4">
            <w:pPr>
              <w:spacing w:line="259" w:lineRule="auto"/>
              <w:rPr>
                <w:rFonts w:hint="eastAsia" w:ascii="宋体" w:hAnsi="宋体" w:eastAsia="宋体" w:cs="宋体"/>
                <w:b w:val="0"/>
                <w:bCs w:val="0"/>
                <w:sz w:val="21"/>
              </w:rPr>
            </w:pPr>
          </w:p>
          <w:p w14:paraId="4D48B527">
            <w:pPr>
              <w:pStyle w:val="12"/>
              <w:spacing w:before="62" w:line="220" w:lineRule="auto"/>
              <w:ind w:left="101" w:leftChars="0"/>
              <w:rPr>
                <w:rFonts w:hint="eastAsia" w:ascii="宋体" w:hAnsi="宋体" w:eastAsia="宋体" w:cs="宋体"/>
                <w:spacing w:val="-3"/>
              </w:rPr>
            </w:pPr>
            <w:r>
              <w:rPr>
                <w:rFonts w:hint="eastAsia" w:ascii="宋体" w:hAnsi="宋体" w:eastAsia="宋体" w:cs="宋体"/>
                <w:b w:val="0"/>
                <w:bCs w:val="0"/>
                <w:spacing w:val="-2"/>
              </w:rPr>
              <w:t>价格分</w:t>
            </w:r>
          </w:p>
        </w:tc>
        <w:tc>
          <w:tcPr>
            <w:tcW w:w="3304" w:type="dxa"/>
            <w:vAlign w:val="top"/>
          </w:tcPr>
          <w:p w14:paraId="7D6FFBE6">
            <w:pPr>
              <w:pStyle w:val="12"/>
              <w:spacing w:before="85" w:line="348" w:lineRule="auto"/>
              <w:ind w:left="103" w:right="94"/>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spacing w:val="1"/>
              </w:rPr>
              <w:t>满足招标文件</w:t>
            </w:r>
            <w:r>
              <w:rPr>
                <w:rFonts w:hint="eastAsia" w:ascii="宋体" w:hAnsi="宋体" w:eastAsia="宋体" w:cs="宋体"/>
                <w:b w:val="0"/>
                <w:bCs w:val="0"/>
                <w:color w:val="000000" w:themeColor="text1"/>
                <w:spacing w:val="1"/>
                <w:highlight w:val="none"/>
                <w14:textFill>
                  <w14:solidFill>
                    <w14:schemeClr w14:val="tx1"/>
                  </w14:solidFill>
                </w14:textFill>
              </w:rPr>
              <w:t>要求且投标报价</w:t>
            </w:r>
            <w:r>
              <w:rPr>
                <w:rFonts w:hint="eastAsia" w:ascii="宋体" w:hAnsi="宋体" w:eastAsia="宋体" w:cs="宋体"/>
                <w:b w:val="0"/>
                <w:bCs w:val="0"/>
                <w:color w:val="000000" w:themeColor="text1"/>
                <w:spacing w:val="1"/>
                <w:highlight w:val="none"/>
                <w:lang w:val="en-US" w:eastAsia="zh-CN"/>
                <w14:textFill>
                  <w14:solidFill>
                    <w14:schemeClr w14:val="tx1"/>
                  </w14:solidFill>
                </w14:textFill>
              </w:rPr>
              <w:t>下浮率</w:t>
            </w:r>
            <w:r>
              <w:rPr>
                <w:rFonts w:hint="eastAsia" w:ascii="宋体" w:hAnsi="宋体" w:eastAsia="宋体" w:cs="宋体"/>
                <w:b w:val="0"/>
                <w:bCs w:val="0"/>
                <w:color w:val="000000" w:themeColor="text1"/>
                <w:spacing w:val="1"/>
                <w:highlight w:val="none"/>
                <w14:textFill>
                  <w14:solidFill>
                    <w14:schemeClr w14:val="tx1"/>
                  </w14:solidFill>
                </w14:textFill>
              </w:rPr>
              <w:t>最高为评标基准价，其价格分为满分。其他</w:t>
            </w:r>
            <w:r>
              <w:rPr>
                <w:rFonts w:hint="eastAsia" w:ascii="宋体" w:hAnsi="宋体" w:eastAsia="宋体" w:cs="宋体"/>
                <w:b w:val="0"/>
                <w:bCs w:val="0"/>
                <w:color w:val="000000" w:themeColor="text1"/>
                <w:spacing w:val="1"/>
                <w:highlight w:val="none"/>
                <w:lang w:eastAsia="zh-CN"/>
                <w14:textFill>
                  <w14:solidFill>
                    <w14:schemeClr w14:val="tx1"/>
                  </w14:solidFill>
                </w14:textFill>
              </w:rPr>
              <w:t>供应商</w:t>
            </w:r>
            <w:r>
              <w:rPr>
                <w:rFonts w:hint="eastAsia" w:ascii="宋体" w:hAnsi="宋体" w:eastAsia="宋体" w:cs="宋体"/>
                <w:b w:val="0"/>
                <w:bCs w:val="0"/>
                <w:color w:val="000000" w:themeColor="text1"/>
                <w:spacing w:val="1"/>
                <w:highlight w:val="none"/>
                <w14:textFill>
                  <w14:solidFill>
                    <w14:schemeClr w14:val="tx1"/>
                  </w14:solidFill>
                </w14:textFill>
              </w:rPr>
              <w:t>的价格分统一按照下列公式计算：投标报价得分=3</w:t>
            </w:r>
            <w:r>
              <w:rPr>
                <w:rFonts w:hint="eastAsia" w:ascii="宋体" w:hAnsi="宋体" w:eastAsia="宋体" w:cs="宋体"/>
                <w:b w:val="0"/>
                <w:bCs w:val="0"/>
                <w:color w:val="000000" w:themeColor="text1"/>
                <w:spacing w:val="-2"/>
                <w:highlight w:val="none"/>
                <w14:textFill>
                  <w14:solidFill>
                    <w14:schemeClr w14:val="tx1"/>
                  </w14:solidFill>
                </w14:textFill>
              </w:rPr>
              <w:t>0×（投标报价/评标基准价）价格</w:t>
            </w:r>
            <w:r>
              <w:rPr>
                <w:rFonts w:hint="eastAsia" w:ascii="宋体" w:hAnsi="宋体" w:eastAsia="宋体" w:cs="宋体"/>
                <w:b w:val="0"/>
                <w:bCs w:val="0"/>
                <w:color w:val="000000" w:themeColor="text1"/>
                <w:spacing w:val="1"/>
                <w:highlight w:val="none"/>
                <w14:textFill>
                  <w14:solidFill>
                    <w14:schemeClr w14:val="tx1"/>
                  </w14:solidFill>
                </w14:textFill>
              </w:rPr>
              <w:t>分计算四舍五入，保留两位小数。</w:t>
            </w:r>
          </w:p>
          <w:p w14:paraId="3361855B">
            <w:pPr>
              <w:pStyle w:val="12"/>
              <w:spacing w:before="26" w:line="290" w:lineRule="auto"/>
              <w:ind w:left="114" w:leftChars="0" w:right="120" w:rightChars="0" w:hanging="11" w:firstLineChars="0"/>
              <w:rPr>
                <w:rFonts w:hint="eastAsia" w:ascii="宋体" w:hAnsi="宋体" w:eastAsia="宋体" w:cs="宋体"/>
              </w:rPr>
            </w:pPr>
            <w:r>
              <w:rPr>
                <w:rFonts w:hint="eastAsia" w:ascii="宋体" w:hAnsi="宋体" w:eastAsia="宋体" w:cs="宋体"/>
                <w:b w:val="0"/>
                <w:bCs w:val="0"/>
                <w:color w:val="000000" w:themeColor="text1"/>
                <w:spacing w:val="1"/>
                <w:highlight w:val="none"/>
                <w14:textFill>
                  <w14:solidFill>
                    <w14:schemeClr w14:val="tx1"/>
                  </w14:solidFill>
                </w14:textFill>
              </w:rPr>
              <w:t xml:space="preserve">满足落实政府采购相关政策的,用扣除后的价格参与评审。结算价格=  </w:t>
            </w:r>
            <w:r>
              <w:rPr>
                <w:rFonts w:hint="eastAsia" w:ascii="宋体" w:hAnsi="宋体" w:eastAsia="宋体" w:cs="宋体"/>
                <w:b w:val="0"/>
                <w:bCs w:val="0"/>
                <w:color w:val="000000" w:themeColor="text1"/>
                <w:spacing w:val="-3"/>
                <w:highlight w:val="none"/>
                <w14:textFill>
                  <w14:solidFill>
                    <w14:schemeClr w14:val="tx1"/>
                  </w14:solidFill>
                </w14:textFill>
              </w:rPr>
              <w:t>图书码洋×（1-投标报价）。</w:t>
            </w:r>
          </w:p>
        </w:tc>
        <w:tc>
          <w:tcPr>
            <w:tcW w:w="1009" w:type="dxa"/>
            <w:vAlign w:val="top"/>
          </w:tcPr>
          <w:p w14:paraId="37630E95">
            <w:pPr>
              <w:spacing w:line="260" w:lineRule="auto"/>
              <w:rPr>
                <w:rFonts w:hint="eastAsia" w:ascii="宋体" w:hAnsi="宋体" w:eastAsia="宋体" w:cs="宋体"/>
                <w:b w:val="0"/>
                <w:bCs w:val="0"/>
                <w:sz w:val="21"/>
              </w:rPr>
            </w:pPr>
          </w:p>
          <w:p w14:paraId="2DD8E670">
            <w:pPr>
              <w:spacing w:line="260" w:lineRule="auto"/>
              <w:rPr>
                <w:rFonts w:hint="eastAsia" w:ascii="宋体" w:hAnsi="宋体" w:eastAsia="宋体" w:cs="宋体"/>
                <w:b w:val="0"/>
                <w:bCs w:val="0"/>
                <w:sz w:val="21"/>
              </w:rPr>
            </w:pPr>
          </w:p>
          <w:p w14:paraId="4DB234B4">
            <w:pPr>
              <w:spacing w:line="260" w:lineRule="auto"/>
              <w:rPr>
                <w:rFonts w:hint="eastAsia" w:ascii="宋体" w:hAnsi="宋体" w:eastAsia="宋体" w:cs="宋体"/>
                <w:b w:val="0"/>
                <w:bCs w:val="0"/>
                <w:sz w:val="21"/>
              </w:rPr>
            </w:pPr>
          </w:p>
          <w:p w14:paraId="61563EDF">
            <w:pPr>
              <w:spacing w:line="260" w:lineRule="auto"/>
              <w:rPr>
                <w:rFonts w:hint="eastAsia" w:ascii="宋体" w:hAnsi="宋体" w:eastAsia="宋体" w:cs="宋体"/>
                <w:b w:val="0"/>
                <w:bCs w:val="0"/>
                <w:sz w:val="21"/>
              </w:rPr>
            </w:pPr>
          </w:p>
          <w:p w14:paraId="4703975B">
            <w:pPr>
              <w:spacing w:line="260" w:lineRule="auto"/>
              <w:rPr>
                <w:rFonts w:hint="eastAsia" w:ascii="宋体" w:hAnsi="宋体" w:eastAsia="宋体" w:cs="宋体"/>
                <w:b w:val="0"/>
                <w:bCs w:val="0"/>
                <w:sz w:val="21"/>
              </w:rPr>
            </w:pPr>
          </w:p>
          <w:p w14:paraId="3D4CB93C">
            <w:pPr>
              <w:spacing w:line="261" w:lineRule="auto"/>
              <w:rPr>
                <w:rFonts w:hint="eastAsia" w:ascii="宋体" w:hAnsi="宋体" w:eastAsia="宋体" w:cs="宋体"/>
                <w:b w:val="0"/>
                <w:bCs w:val="0"/>
                <w:sz w:val="21"/>
              </w:rPr>
            </w:pPr>
          </w:p>
          <w:p w14:paraId="0E5AD938">
            <w:pPr>
              <w:spacing w:before="73" w:line="187" w:lineRule="auto"/>
              <w:ind w:left="185" w:leftChars="0"/>
              <w:rPr>
                <w:rFonts w:hint="eastAsia" w:ascii="宋体" w:hAnsi="宋体" w:eastAsia="宋体" w:cs="宋体"/>
                <w:spacing w:val="-3"/>
                <w:sz w:val="19"/>
                <w:szCs w:val="19"/>
              </w:rPr>
            </w:pPr>
            <w:r>
              <w:rPr>
                <w:rFonts w:hint="eastAsia" w:ascii="宋体" w:hAnsi="宋体" w:eastAsia="宋体" w:cs="宋体"/>
                <w:b w:val="0"/>
                <w:bCs w:val="0"/>
                <w:spacing w:val="-3"/>
                <w:sz w:val="19"/>
                <w:szCs w:val="19"/>
              </w:rPr>
              <w:t>30.0000</w:t>
            </w:r>
          </w:p>
        </w:tc>
        <w:tc>
          <w:tcPr>
            <w:tcW w:w="1162" w:type="dxa"/>
            <w:vAlign w:val="top"/>
          </w:tcPr>
          <w:p w14:paraId="0C173E77">
            <w:pPr>
              <w:spacing w:line="258" w:lineRule="auto"/>
              <w:rPr>
                <w:rFonts w:hint="eastAsia" w:ascii="宋体" w:hAnsi="宋体" w:eastAsia="宋体" w:cs="宋体"/>
                <w:b w:val="0"/>
                <w:bCs w:val="0"/>
                <w:sz w:val="21"/>
              </w:rPr>
            </w:pPr>
          </w:p>
          <w:p w14:paraId="0001461F">
            <w:pPr>
              <w:spacing w:line="258" w:lineRule="auto"/>
              <w:rPr>
                <w:rFonts w:hint="eastAsia" w:ascii="宋体" w:hAnsi="宋体" w:eastAsia="宋体" w:cs="宋体"/>
                <w:b w:val="0"/>
                <w:bCs w:val="0"/>
                <w:sz w:val="21"/>
              </w:rPr>
            </w:pPr>
          </w:p>
          <w:p w14:paraId="62C5A36F">
            <w:pPr>
              <w:spacing w:line="259" w:lineRule="auto"/>
              <w:rPr>
                <w:rFonts w:hint="eastAsia" w:ascii="宋体" w:hAnsi="宋体" w:eastAsia="宋体" w:cs="宋体"/>
                <w:b w:val="0"/>
                <w:bCs w:val="0"/>
                <w:sz w:val="21"/>
              </w:rPr>
            </w:pPr>
          </w:p>
          <w:p w14:paraId="23C3124F">
            <w:pPr>
              <w:spacing w:line="259" w:lineRule="auto"/>
              <w:rPr>
                <w:rFonts w:hint="eastAsia" w:ascii="宋体" w:hAnsi="宋体" w:eastAsia="宋体" w:cs="宋体"/>
                <w:b w:val="0"/>
                <w:bCs w:val="0"/>
                <w:sz w:val="21"/>
              </w:rPr>
            </w:pPr>
          </w:p>
          <w:p w14:paraId="1CA97884">
            <w:pPr>
              <w:spacing w:line="259" w:lineRule="auto"/>
              <w:rPr>
                <w:rFonts w:hint="eastAsia" w:ascii="宋体" w:hAnsi="宋体" w:eastAsia="宋体" w:cs="宋体"/>
                <w:b w:val="0"/>
                <w:bCs w:val="0"/>
                <w:sz w:val="21"/>
              </w:rPr>
            </w:pPr>
          </w:p>
          <w:p w14:paraId="2CAEEE2E">
            <w:pPr>
              <w:spacing w:line="259" w:lineRule="auto"/>
              <w:rPr>
                <w:rFonts w:hint="eastAsia" w:ascii="宋体" w:hAnsi="宋体" w:eastAsia="宋体" w:cs="宋体"/>
                <w:b w:val="0"/>
                <w:bCs w:val="0"/>
                <w:sz w:val="21"/>
              </w:rPr>
            </w:pPr>
          </w:p>
          <w:p w14:paraId="1149CB53">
            <w:pPr>
              <w:pStyle w:val="12"/>
              <w:spacing w:before="62" w:line="222" w:lineRule="auto"/>
              <w:ind w:left="109" w:leftChars="0"/>
              <w:rPr>
                <w:rFonts w:hint="eastAsia" w:ascii="宋体" w:hAnsi="宋体" w:eastAsia="宋体" w:cs="宋体"/>
                <w:spacing w:val="-4"/>
              </w:rPr>
            </w:pPr>
            <w:r>
              <w:rPr>
                <w:rFonts w:hint="eastAsia" w:ascii="宋体" w:hAnsi="宋体" w:eastAsia="宋体" w:cs="宋体"/>
                <w:b w:val="0"/>
                <w:bCs w:val="0"/>
                <w:spacing w:val="-4"/>
              </w:rPr>
              <w:t>客观</w:t>
            </w:r>
          </w:p>
        </w:tc>
        <w:tc>
          <w:tcPr>
            <w:tcW w:w="2344" w:type="dxa"/>
            <w:vAlign w:val="top"/>
          </w:tcPr>
          <w:p w14:paraId="64581055">
            <w:pPr>
              <w:spacing w:line="272" w:lineRule="auto"/>
              <w:rPr>
                <w:rFonts w:hint="eastAsia" w:ascii="宋体" w:hAnsi="宋体" w:eastAsia="宋体" w:cs="宋体"/>
                <w:b w:val="0"/>
                <w:bCs w:val="0"/>
                <w:sz w:val="21"/>
              </w:rPr>
            </w:pPr>
          </w:p>
          <w:p w14:paraId="3A6975FB">
            <w:pPr>
              <w:spacing w:line="272" w:lineRule="auto"/>
              <w:rPr>
                <w:rFonts w:hint="eastAsia" w:ascii="宋体" w:hAnsi="宋体" w:eastAsia="宋体" w:cs="宋体"/>
                <w:b w:val="0"/>
                <w:bCs w:val="0"/>
                <w:sz w:val="21"/>
              </w:rPr>
            </w:pPr>
          </w:p>
          <w:p w14:paraId="42A482F3">
            <w:pPr>
              <w:spacing w:line="272" w:lineRule="auto"/>
              <w:rPr>
                <w:rFonts w:hint="eastAsia" w:ascii="宋体" w:hAnsi="宋体" w:eastAsia="宋体" w:cs="宋体"/>
                <w:b w:val="0"/>
                <w:bCs w:val="0"/>
                <w:sz w:val="21"/>
              </w:rPr>
            </w:pPr>
          </w:p>
          <w:p w14:paraId="7C7228B5">
            <w:pPr>
              <w:spacing w:line="272" w:lineRule="auto"/>
              <w:rPr>
                <w:rFonts w:hint="eastAsia" w:ascii="宋体" w:hAnsi="宋体" w:eastAsia="宋体" w:cs="宋体"/>
                <w:b w:val="0"/>
                <w:bCs w:val="0"/>
                <w:sz w:val="21"/>
              </w:rPr>
            </w:pPr>
          </w:p>
          <w:p w14:paraId="1703C32B">
            <w:pPr>
              <w:spacing w:line="273" w:lineRule="auto"/>
              <w:rPr>
                <w:rFonts w:hint="eastAsia" w:ascii="宋体" w:hAnsi="宋体" w:eastAsia="宋体" w:cs="宋体"/>
                <w:b w:val="0"/>
                <w:bCs w:val="0"/>
                <w:sz w:val="21"/>
              </w:rPr>
            </w:pPr>
          </w:p>
          <w:p w14:paraId="5B5BBEEB">
            <w:pPr>
              <w:pStyle w:val="12"/>
              <w:spacing w:before="62" w:line="360" w:lineRule="auto"/>
              <w:ind w:left="109" w:leftChars="0" w:right="1034" w:rightChars="0"/>
              <w:rPr>
                <w:rFonts w:hint="eastAsia" w:ascii="宋体" w:hAnsi="宋体" w:eastAsia="宋体" w:cs="宋体"/>
              </w:rPr>
            </w:pPr>
            <w:r>
              <w:rPr>
                <w:rFonts w:hint="eastAsia" w:ascii="宋体" w:hAnsi="宋体" w:eastAsia="宋体" w:cs="宋体"/>
                <w:b w:val="0"/>
                <w:bCs w:val="0"/>
              </w:rPr>
              <w:t xml:space="preserve">开标一览表 </w:t>
            </w:r>
            <w:r>
              <w:rPr>
                <w:rFonts w:hint="eastAsia" w:ascii="宋体" w:hAnsi="宋体" w:eastAsia="宋体" w:cs="宋体"/>
                <w:b w:val="0"/>
                <w:bCs w:val="0"/>
                <w:spacing w:val="-1"/>
              </w:rPr>
              <w:t>标的清单</w:t>
            </w:r>
          </w:p>
        </w:tc>
      </w:tr>
    </w:tbl>
    <w:p w14:paraId="13249F5E">
      <w:pPr>
        <w:pStyle w:val="13"/>
        <w:rPr>
          <w:rFonts w:asciiTheme="minorEastAsia" w:hAnsiTheme="minorEastAsia" w:cstheme="minorEastAsia"/>
          <w:color w:val="000000" w:themeColor="text1"/>
          <w14:textFill>
            <w14:solidFill>
              <w14:schemeClr w14:val="tx1"/>
            </w14:solidFill>
          </w14:textFill>
        </w:rPr>
      </w:pPr>
    </w:p>
    <w:p w14:paraId="45809120">
      <w:pPr>
        <w:pStyle w:val="13"/>
        <w:rPr>
          <w:rFonts w:hint="default" w:asciiTheme="minorEastAsia" w:hAnsiTheme="minorEastAsia" w:cstheme="minorEastAsia"/>
          <w:b/>
          <w:bCs/>
          <w:color w:val="000000" w:themeColor="text1"/>
          <w14:textFill>
            <w14:solidFill>
              <w14:schemeClr w14:val="tx1"/>
            </w14:solidFill>
          </w14:textFill>
        </w:rPr>
      </w:pPr>
      <w:r>
        <w:rPr>
          <w:rFonts w:asciiTheme="minorEastAsia" w:hAnsiTheme="minorEastAsia" w:cstheme="minorEastAsia"/>
          <w:b/>
          <w:bCs/>
          <w:color w:val="000000" w:themeColor="text1"/>
          <w14:textFill>
            <w14:solidFill>
              <w14:schemeClr w14:val="tx1"/>
            </w14:solidFill>
          </w14:textFill>
        </w:rPr>
        <w:t>价格扣除</w:t>
      </w:r>
    </w:p>
    <w:p w14:paraId="3E22544F">
      <w:pPr>
        <w:rPr>
          <w:rFonts w:ascii="Arial" w:hAnsi="Arial" w:eastAsia="Arial" w:cs="Arial"/>
          <w:sz w:val="21"/>
          <w:szCs w:val="21"/>
        </w:rPr>
      </w:pPr>
    </w:p>
    <w:tbl>
      <w:tblPr>
        <w:tblStyle w:val="11"/>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2111"/>
        <w:gridCol w:w="2110"/>
        <w:gridCol w:w="1055"/>
        <w:gridCol w:w="2110"/>
        <w:gridCol w:w="2105"/>
      </w:tblGrid>
      <w:tr w14:paraId="46A99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061" w:type="dxa"/>
            <w:vAlign w:val="top"/>
          </w:tcPr>
          <w:p w14:paraId="4EDF9BBE">
            <w:pPr>
              <w:pStyle w:val="12"/>
              <w:spacing w:before="88" w:line="223" w:lineRule="auto"/>
              <w:ind w:left="98"/>
              <w:rPr>
                <w:rFonts w:hint="eastAsia" w:ascii="宋体" w:hAnsi="宋体" w:eastAsia="宋体" w:cs="宋体"/>
              </w:rPr>
            </w:pPr>
            <w:r>
              <w:rPr>
                <w:rFonts w:hint="eastAsia" w:ascii="宋体" w:hAnsi="宋体" w:eastAsia="宋体" w:cs="宋体"/>
                <w:spacing w:val="3"/>
              </w:rPr>
              <w:t>序号</w:t>
            </w:r>
          </w:p>
        </w:tc>
        <w:tc>
          <w:tcPr>
            <w:tcW w:w="2111" w:type="dxa"/>
            <w:vAlign w:val="top"/>
          </w:tcPr>
          <w:p w14:paraId="4B526C53">
            <w:pPr>
              <w:pStyle w:val="12"/>
              <w:spacing w:before="89" w:line="222" w:lineRule="auto"/>
              <w:ind w:left="95"/>
              <w:rPr>
                <w:rFonts w:hint="eastAsia" w:ascii="宋体" w:hAnsi="宋体" w:eastAsia="宋体" w:cs="宋体"/>
              </w:rPr>
            </w:pPr>
            <w:r>
              <w:rPr>
                <w:rFonts w:hint="eastAsia" w:ascii="宋体" w:hAnsi="宋体" w:eastAsia="宋体" w:cs="宋体"/>
                <w:spacing w:val="3"/>
              </w:rPr>
              <w:t>情形</w:t>
            </w:r>
          </w:p>
        </w:tc>
        <w:tc>
          <w:tcPr>
            <w:tcW w:w="2110" w:type="dxa"/>
            <w:vAlign w:val="top"/>
          </w:tcPr>
          <w:p w14:paraId="73BAE710">
            <w:pPr>
              <w:pStyle w:val="12"/>
              <w:spacing w:before="89" w:line="221" w:lineRule="auto"/>
              <w:ind w:left="96"/>
              <w:rPr>
                <w:rFonts w:hint="eastAsia" w:ascii="宋体" w:hAnsi="宋体" w:eastAsia="宋体" w:cs="宋体"/>
              </w:rPr>
            </w:pPr>
            <w:r>
              <w:rPr>
                <w:rFonts w:hint="eastAsia" w:ascii="宋体" w:hAnsi="宋体" w:eastAsia="宋体" w:cs="宋体"/>
                <w:spacing w:val="8"/>
              </w:rPr>
              <w:t>适用对象</w:t>
            </w:r>
          </w:p>
        </w:tc>
        <w:tc>
          <w:tcPr>
            <w:tcW w:w="1055" w:type="dxa"/>
            <w:vAlign w:val="top"/>
          </w:tcPr>
          <w:p w14:paraId="09488261">
            <w:pPr>
              <w:pStyle w:val="12"/>
              <w:spacing w:before="88" w:line="223" w:lineRule="auto"/>
              <w:ind w:left="119"/>
              <w:rPr>
                <w:rFonts w:hint="eastAsia" w:ascii="宋体" w:hAnsi="宋体" w:eastAsia="宋体" w:cs="宋体"/>
              </w:rPr>
            </w:pPr>
            <w:r>
              <w:rPr>
                <w:rFonts w:hint="eastAsia" w:ascii="宋体" w:hAnsi="宋体" w:eastAsia="宋体" w:cs="宋体"/>
                <w:spacing w:val="-7"/>
              </w:rPr>
              <w:t>比例</w:t>
            </w:r>
          </w:p>
        </w:tc>
        <w:tc>
          <w:tcPr>
            <w:tcW w:w="2110" w:type="dxa"/>
            <w:vAlign w:val="top"/>
          </w:tcPr>
          <w:p w14:paraId="0D26CEF9">
            <w:pPr>
              <w:pStyle w:val="12"/>
              <w:spacing w:before="89" w:line="221" w:lineRule="auto"/>
              <w:ind w:left="102"/>
              <w:rPr>
                <w:rFonts w:hint="eastAsia" w:ascii="宋体" w:hAnsi="宋体" w:eastAsia="宋体" w:cs="宋体"/>
              </w:rPr>
            </w:pPr>
            <w:r>
              <w:rPr>
                <w:rFonts w:hint="eastAsia" w:ascii="宋体" w:hAnsi="宋体" w:eastAsia="宋体" w:cs="宋体"/>
                <w:spacing w:val="2"/>
              </w:rPr>
              <w:t>说明</w:t>
            </w:r>
          </w:p>
        </w:tc>
        <w:tc>
          <w:tcPr>
            <w:tcW w:w="2105" w:type="dxa"/>
            <w:vAlign w:val="top"/>
          </w:tcPr>
          <w:p w14:paraId="091D7FA9">
            <w:pPr>
              <w:pStyle w:val="12"/>
              <w:spacing w:before="89" w:line="221" w:lineRule="auto"/>
              <w:ind w:left="105"/>
              <w:rPr>
                <w:rFonts w:hint="eastAsia" w:ascii="宋体" w:hAnsi="宋体" w:eastAsia="宋体" w:cs="宋体"/>
              </w:rPr>
            </w:pPr>
            <w:r>
              <w:rPr>
                <w:rFonts w:hint="eastAsia" w:ascii="宋体" w:hAnsi="宋体" w:eastAsia="宋体" w:cs="宋体"/>
                <w:spacing w:val="8"/>
              </w:rPr>
              <w:t>关联格式</w:t>
            </w:r>
          </w:p>
        </w:tc>
      </w:tr>
      <w:tr w14:paraId="73569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7" w:hRule="atLeast"/>
        </w:trPr>
        <w:tc>
          <w:tcPr>
            <w:tcW w:w="1061" w:type="dxa"/>
            <w:vAlign w:val="center"/>
          </w:tcPr>
          <w:p w14:paraId="51E907BA">
            <w:pPr>
              <w:spacing w:before="73" w:line="186" w:lineRule="auto"/>
              <w:ind w:left="119"/>
              <w:jc w:val="center"/>
              <w:rPr>
                <w:rFonts w:hint="eastAsia" w:ascii="宋体" w:hAnsi="宋体" w:eastAsia="宋体" w:cs="宋体"/>
                <w:sz w:val="19"/>
                <w:szCs w:val="19"/>
              </w:rPr>
            </w:pPr>
            <w:r>
              <w:rPr>
                <w:rFonts w:hint="eastAsia" w:ascii="宋体" w:hAnsi="宋体" w:eastAsia="宋体" w:cs="宋体"/>
                <w:sz w:val="19"/>
                <w:szCs w:val="19"/>
              </w:rPr>
              <w:t>1</w:t>
            </w:r>
          </w:p>
        </w:tc>
        <w:tc>
          <w:tcPr>
            <w:tcW w:w="2111" w:type="dxa"/>
            <w:vAlign w:val="center"/>
          </w:tcPr>
          <w:p w14:paraId="50EAB853">
            <w:pPr>
              <w:pStyle w:val="12"/>
              <w:spacing w:before="61" w:line="364" w:lineRule="auto"/>
              <w:ind w:left="101" w:right="280" w:firstLine="4"/>
              <w:jc w:val="center"/>
              <w:rPr>
                <w:rFonts w:hint="eastAsia" w:ascii="宋体" w:hAnsi="宋体" w:eastAsia="宋体" w:cs="宋体"/>
              </w:rPr>
            </w:pPr>
            <w:r>
              <w:rPr>
                <w:rFonts w:hint="eastAsia" w:ascii="宋体" w:hAnsi="宋体" w:eastAsia="宋体" w:cs="宋体"/>
              </w:rPr>
              <w:t>小型、微型企业，监</w:t>
            </w:r>
            <w:r>
              <w:rPr>
                <w:rFonts w:hint="eastAsia" w:ascii="宋体" w:hAnsi="宋体" w:eastAsia="宋体" w:cs="宋体"/>
                <w:spacing w:val="3"/>
              </w:rPr>
              <w:t xml:space="preserve"> </w:t>
            </w:r>
            <w:r>
              <w:rPr>
                <w:rFonts w:hint="eastAsia" w:ascii="宋体" w:hAnsi="宋体" w:eastAsia="宋体" w:cs="宋体"/>
              </w:rPr>
              <w:t>狱企业，残疾人福利</w:t>
            </w:r>
            <w:r>
              <w:rPr>
                <w:rFonts w:hint="eastAsia" w:ascii="宋体" w:hAnsi="宋体" w:eastAsia="宋体" w:cs="宋体"/>
                <w:spacing w:val="7"/>
              </w:rPr>
              <w:t xml:space="preserve"> </w:t>
            </w:r>
            <w:r>
              <w:rPr>
                <w:rFonts w:hint="eastAsia" w:ascii="宋体" w:hAnsi="宋体" w:eastAsia="宋体" w:cs="宋体"/>
                <w:spacing w:val="-2"/>
              </w:rPr>
              <w:t>性单位</w:t>
            </w:r>
          </w:p>
        </w:tc>
        <w:tc>
          <w:tcPr>
            <w:tcW w:w="2110" w:type="dxa"/>
            <w:vAlign w:val="center"/>
          </w:tcPr>
          <w:p w14:paraId="78229BEB">
            <w:pPr>
              <w:pStyle w:val="12"/>
              <w:spacing w:before="62" w:line="360" w:lineRule="auto"/>
              <w:ind w:left="103" w:right="278" w:firstLine="1"/>
              <w:jc w:val="center"/>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或联合体成员</w:t>
            </w:r>
            <w:r>
              <w:rPr>
                <w:rFonts w:hint="eastAsia" w:ascii="宋体" w:hAnsi="宋体" w:eastAsia="宋体" w:cs="宋体"/>
                <w:spacing w:val="6"/>
              </w:rPr>
              <w:t xml:space="preserve"> </w:t>
            </w:r>
            <w:r>
              <w:rPr>
                <w:rFonts w:hint="eastAsia" w:ascii="宋体" w:hAnsi="宋体" w:eastAsia="宋体" w:cs="宋体"/>
              </w:rPr>
              <w:t>均为小型、微型企业</w:t>
            </w:r>
          </w:p>
        </w:tc>
        <w:tc>
          <w:tcPr>
            <w:tcW w:w="1055" w:type="dxa"/>
            <w:vAlign w:val="center"/>
          </w:tcPr>
          <w:p w14:paraId="041927B8">
            <w:pPr>
              <w:spacing w:before="73" w:line="328" w:lineRule="auto"/>
              <w:ind w:left="779" w:right="94" w:hanging="589"/>
              <w:jc w:val="center"/>
              <w:rPr>
                <w:rFonts w:hint="eastAsia" w:ascii="宋体" w:hAnsi="宋体" w:eastAsia="宋体" w:cs="宋体"/>
                <w:sz w:val="19"/>
                <w:szCs w:val="19"/>
              </w:rPr>
            </w:pPr>
            <w:r>
              <w:rPr>
                <w:rFonts w:hint="eastAsia" w:ascii="宋体" w:hAnsi="宋体" w:eastAsia="宋体" w:cs="宋体"/>
                <w:spacing w:val="-3"/>
                <w:sz w:val="19"/>
                <w:szCs w:val="19"/>
              </w:rPr>
              <w:t>10.0000</w:t>
            </w:r>
            <w:r>
              <w:rPr>
                <w:rFonts w:hint="eastAsia" w:ascii="宋体" w:hAnsi="宋体" w:eastAsia="宋体" w:cs="宋体"/>
                <w:sz w:val="19"/>
                <w:szCs w:val="19"/>
              </w:rPr>
              <w:t xml:space="preserve"> </w:t>
            </w:r>
            <w:r>
              <w:rPr>
                <w:rFonts w:hint="eastAsia" w:ascii="宋体" w:hAnsi="宋体" w:eastAsia="宋体" w:cs="宋体"/>
                <w:spacing w:val="4"/>
                <w:w w:val="131"/>
                <w:sz w:val="19"/>
                <w:szCs w:val="19"/>
              </w:rPr>
              <w:t>%</w:t>
            </w:r>
          </w:p>
        </w:tc>
        <w:tc>
          <w:tcPr>
            <w:tcW w:w="2110" w:type="dxa"/>
            <w:vAlign w:val="center"/>
          </w:tcPr>
          <w:p w14:paraId="4E1306C5">
            <w:pPr>
              <w:pStyle w:val="12"/>
              <w:spacing w:before="86" w:line="361" w:lineRule="auto"/>
              <w:ind w:left="104" w:right="127"/>
              <w:jc w:val="center"/>
              <w:rPr>
                <w:rFonts w:hint="eastAsia" w:ascii="宋体" w:hAnsi="宋体" w:eastAsia="宋体" w:cs="宋体"/>
              </w:rPr>
            </w:pPr>
            <w:r>
              <w:rPr>
                <w:rFonts w:hint="eastAsia" w:ascii="宋体" w:hAnsi="宋体" w:eastAsia="宋体" w:cs="宋体"/>
                <w:spacing w:val="1"/>
              </w:rPr>
              <w:t>对于经主管预算单位</w:t>
            </w:r>
            <w:r>
              <w:rPr>
                <w:rFonts w:hint="eastAsia" w:ascii="宋体" w:hAnsi="宋体" w:eastAsia="宋体" w:cs="宋体"/>
              </w:rPr>
              <w:t xml:space="preserve">  </w:t>
            </w:r>
            <w:r>
              <w:rPr>
                <w:rFonts w:hint="eastAsia" w:ascii="宋体" w:hAnsi="宋体" w:eastAsia="宋体" w:cs="宋体"/>
                <w:spacing w:val="1"/>
              </w:rPr>
              <w:t>统筹后未预留份额专</w:t>
            </w:r>
            <w:r>
              <w:rPr>
                <w:rFonts w:hint="eastAsia" w:ascii="宋体" w:hAnsi="宋体" w:eastAsia="宋体" w:cs="宋体"/>
              </w:rPr>
              <w:t xml:space="preserve">  </w:t>
            </w:r>
            <w:r>
              <w:rPr>
                <w:rFonts w:hint="eastAsia" w:ascii="宋体" w:hAnsi="宋体" w:eastAsia="宋体" w:cs="宋体"/>
                <w:spacing w:val="1"/>
              </w:rPr>
              <w:t>门面向中小企业采购</w:t>
            </w:r>
            <w:r>
              <w:rPr>
                <w:rFonts w:hint="eastAsia" w:ascii="宋体" w:hAnsi="宋体" w:eastAsia="宋体" w:cs="宋体"/>
              </w:rPr>
              <w:t xml:space="preserve">  </w:t>
            </w:r>
            <w:r>
              <w:rPr>
                <w:rFonts w:hint="eastAsia" w:ascii="宋体" w:hAnsi="宋体" w:eastAsia="宋体" w:cs="宋体"/>
                <w:spacing w:val="1"/>
              </w:rPr>
              <w:t>的采购项目，以及预</w:t>
            </w:r>
            <w:r>
              <w:rPr>
                <w:rFonts w:hint="eastAsia" w:ascii="宋体" w:hAnsi="宋体" w:eastAsia="宋体" w:cs="宋体"/>
              </w:rPr>
              <w:t xml:space="preserve">  </w:t>
            </w:r>
            <w:r>
              <w:rPr>
                <w:rFonts w:hint="eastAsia" w:ascii="宋体" w:hAnsi="宋体" w:eastAsia="宋体" w:cs="宋体"/>
                <w:spacing w:val="1"/>
              </w:rPr>
              <w:t>留份额项目中的非预</w:t>
            </w:r>
            <w:r>
              <w:rPr>
                <w:rFonts w:hint="eastAsia" w:ascii="宋体" w:hAnsi="宋体" w:eastAsia="宋体" w:cs="宋体"/>
              </w:rPr>
              <w:t xml:space="preserve">  </w:t>
            </w:r>
            <w:r>
              <w:rPr>
                <w:rFonts w:hint="eastAsia" w:ascii="宋体" w:hAnsi="宋体" w:eastAsia="宋体" w:cs="宋体"/>
                <w:spacing w:val="1"/>
              </w:rPr>
              <w:t>留部分采购包，对符</w:t>
            </w:r>
            <w:r>
              <w:rPr>
                <w:rFonts w:hint="eastAsia" w:ascii="宋体" w:hAnsi="宋体" w:eastAsia="宋体" w:cs="宋体"/>
              </w:rPr>
              <w:t xml:space="preserve">  </w:t>
            </w:r>
            <w:r>
              <w:rPr>
                <w:rFonts w:hint="eastAsia" w:ascii="宋体" w:hAnsi="宋体" w:eastAsia="宋体" w:cs="宋体"/>
                <w:spacing w:val="1"/>
              </w:rPr>
              <w:t>合《政府采购促进中</w:t>
            </w:r>
            <w:r>
              <w:rPr>
                <w:rFonts w:hint="eastAsia" w:ascii="宋体" w:hAnsi="宋体" w:eastAsia="宋体" w:cs="宋体"/>
              </w:rPr>
              <w:t xml:space="preserve">  </w:t>
            </w:r>
            <w:r>
              <w:rPr>
                <w:rFonts w:hint="eastAsia" w:ascii="宋体" w:hAnsi="宋体" w:eastAsia="宋体" w:cs="宋体"/>
                <w:spacing w:val="1"/>
              </w:rPr>
              <w:t>小企业发展管理办法</w:t>
            </w:r>
            <w:r>
              <w:rPr>
                <w:rFonts w:hint="eastAsia" w:ascii="宋体" w:hAnsi="宋体" w:eastAsia="宋体" w:cs="宋体"/>
              </w:rPr>
              <w:t xml:space="preserve">  》（财库〔2020〕46</w:t>
            </w:r>
            <w:r>
              <w:rPr>
                <w:rFonts w:hint="eastAsia" w:ascii="宋体" w:hAnsi="宋体" w:eastAsia="宋体" w:cs="宋体"/>
                <w:spacing w:val="5"/>
              </w:rPr>
              <w:t xml:space="preserve"> </w:t>
            </w:r>
            <w:r>
              <w:rPr>
                <w:rFonts w:hint="eastAsia" w:ascii="宋体" w:hAnsi="宋体" w:eastAsia="宋体" w:cs="宋体"/>
                <w:spacing w:val="1"/>
              </w:rPr>
              <w:t>号）规定的小微企业</w:t>
            </w:r>
            <w:r>
              <w:rPr>
                <w:rFonts w:hint="eastAsia" w:ascii="宋体" w:hAnsi="宋体" w:eastAsia="宋体" w:cs="宋体"/>
              </w:rPr>
              <w:t xml:space="preserve">  报价给予C1的扣除，</w:t>
            </w:r>
          </w:p>
          <w:p w14:paraId="216B0950">
            <w:pPr>
              <w:pStyle w:val="12"/>
              <w:spacing w:before="8" w:line="349" w:lineRule="auto"/>
              <w:ind w:left="104" w:right="118" w:firstLine="3"/>
              <w:jc w:val="center"/>
              <w:rPr>
                <w:rFonts w:hint="eastAsia" w:ascii="宋体" w:hAnsi="宋体" w:eastAsia="宋体" w:cs="宋体"/>
              </w:rPr>
            </w:pPr>
            <w:r>
              <w:rPr>
                <w:rFonts w:hint="eastAsia" w:ascii="宋体" w:hAnsi="宋体" w:eastAsia="宋体" w:cs="宋体"/>
              </w:rPr>
              <w:t>用扣除后的价格参加</w:t>
            </w:r>
            <w:r>
              <w:rPr>
                <w:rFonts w:hint="eastAsia" w:ascii="宋体" w:hAnsi="宋体" w:eastAsia="宋体" w:cs="宋体"/>
                <w:spacing w:val="3"/>
              </w:rPr>
              <w:t xml:space="preserve">  </w:t>
            </w:r>
            <w:r>
              <w:rPr>
                <w:rFonts w:hint="eastAsia" w:ascii="宋体" w:hAnsi="宋体" w:eastAsia="宋体" w:cs="宋体"/>
                <w:spacing w:val="1"/>
              </w:rPr>
              <w:t>评审。承接本项目的</w:t>
            </w:r>
            <w:r>
              <w:rPr>
                <w:rFonts w:hint="eastAsia" w:ascii="宋体" w:hAnsi="宋体" w:eastAsia="宋体" w:cs="宋体"/>
              </w:rPr>
              <w:t xml:space="preserve">  </w:t>
            </w:r>
            <w:r>
              <w:rPr>
                <w:rFonts w:hint="eastAsia" w:ascii="宋体" w:hAnsi="宋体" w:eastAsia="宋体" w:cs="宋体"/>
                <w:spacing w:val="1"/>
              </w:rPr>
              <w:t>供应商符合相应条件</w:t>
            </w:r>
            <w:r>
              <w:rPr>
                <w:rFonts w:hint="eastAsia" w:ascii="宋体" w:hAnsi="宋体" w:eastAsia="宋体" w:cs="宋体"/>
              </w:rPr>
              <w:t xml:space="preserve">  时，给予C1的价格扣</w:t>
            </w:r>
            <w:r>
              <w:rPr>
                <w:rFonts w:hint="eastAsia" w:ascii="宋体" w:hAnsi="宋体" w:eastAsia="宋体" w:cs="宋体"/>
                <w:spacing w:val="4"/>
              </w:rPr>
              <w:t xml:space="preserve">  </w:t>
            </w:r>
            <w:r>
              <w:rPr>
                <w:rFonts w:hint="eastAsia" w:ascii="宋体" w:hAnsi="宋体" w:eastAsia="宋体" w:cs="宋体"/>
                <w:spacing w:val="1"/>
              </w:rPr>
              <w:t>除，即：评标价=最后</w:t>
            </w:r>
            <w:r>
              <w:rPr>
                <w:rFonts w:hint="eastAsia" w:ascii="宋体" w:hAnsi="宋体" w:eastAsia="宋体" w:cs="宋体"/>
                <w:spacing w:val="5"/>
              </w:rPr>
              <w:t xml:space="preserve"> </w:t>
            </w:r>
            <w:r>
              <w:rPr>
                <w:rFonts w:hint="eastAsia" w:ascii="宋体" w:hAnsi="宋体" w:eastAsia="宋体" w:cs="宋体"/>
                <w:spacing w:val="-3"/>
              </w:rPr>
              <w:t>报价×（1-C1）;监狱</w:t>
            </w:r>
            <w:r>
              <w:rPr>
                <w:rFonts w:hint="eastAsia" w:ascii="宋体" w:hAnsi="宋体" w:eastAsia="宋体" w:cs="宋体"/>
                <w:spacing w:val="7"/>
              </w:rPr>
              <w:t xml:space="preserve"> </w:t>
            </w:r>
            <w:r>
              <w:rPr>
                <w:rFonts w:hint="eastAsia" w:ascii="宋体" w:hAnsi="宋体" w:eastAsia="宋体" w:cs="宋体"/>
                <w:spacing w:val="1"/>
              </w:rPr>
              <w:t>企业与残疾人福利性</w:t>
            </w:r>
            <w:r>
              <w:rPr>
                <w:rFonts w:hint="eastAsia" w:ascii="宋体" w:hAnsi="宋体" w:eastAsia="宋体" w:cs="宋体"/>
              </w:rPr>
              <w:t xml:space="preserve">  </w:t>
            </w:r>
            <w:r>
              <w:rPr>
                <w:rFonts w:hint="eastAsia" w:ascii="宋体" w:hAnsi="宋体" w:eastAsia="宋体" w:cs="宋体"/>
                <w:spacing w:val="1"/>
              </w:rPr>
              <w:t>单位视同小型、微型</w:t>
            </w:r>
            <w:r>
              <w:rPr>
                <w:rFonts w:hint="eastAsia" w:ascii="宋体" w:hAnsi="宋体" w:eastAsia="宋体" w:cs="宋体"/>
              </w:rPr>
              <w:t xml:space="preserve">  </w:t>
            </w:r>
            <w:r>
              <w:rPr>
                <w:rFonts w:hint="eastAsia" w:ascii="宋体" w:hAnsi="宋体" w:eastAsia="宋体" w:cs="宋体"/>
                <w:spacing w:val="1"/>
              </w:rPr>
              <w:t>企业，享受同等价格</w:t>
            </w:r>
            <w:r>
              <w:rPr>
                <w:rFonts w:hint="eastAsia" w:ascii="宋体" w:hAnsi="宋体" w:eastAsia="宋体" w:cs="宋体"/>
              </w:rPr>
              <w:t xml:space="preserve">  </w:t>
            </w:r>
            <w:r>
              <w:rPr>
                <w:rFonts w:hint="eastAsia" w:ascii="宋体" w:hAnsi="宋体" w:eastAsia="宋体" w:cs="宋体"/>
                <w:spacing w:val="1"/>
              </w:rPr>
              <w:t>扣除，当企业属性重</w:t>
            </w:r>
            <w:r>
              <w:rPr>
                <w:rFonts w:hint="eastAsia" w:ascii="宋体" w:hAnsi="宋体" w:eastAsia="宋体" w:cs="宋体"/>
              </w:rPr>
              <w:t xml:space="preserve">  </w:t>
            </w:r>
            <w:r>
              <w:rPr>
                <w:rFonts w:hint="eastAsia" w:ascii="宋体" w:hAnsi="宋体" w:eastAsia="宋体" w:cs="宋体"/>
                <w:spacing w:val="1"/>
              </w:rPr>
              <w:t>复时，不重复价格扣</w:t>
            </w:r>
            <w:r>
              <w:rPr>
                <w:rFonts w:hint="eastAsia" w:ascii="宋体" w:hAnsi="宋体" w:eastAsia="宋体" w:cs="宋体"/>
              </w:rPr>
              <w:t xml:space="preserve">  除</w:t>
            </w:r>
          </w:p>
        </w:tc>
        <w:tc>
          <w:tcPr>
            <w:tcW w:w="2105" w:type="dxa"/>
            <w:vAlign w:val="center"/>
          </w:tcPr>
          <w:p w14:paraId="3DC7231A">
            <w:pPr>
              <w:pStyle w:val="12"/>
              <w:spacing w:before="62" w:line="368" w:lineRule="auto"/>
              <w:ind w:left="108" w:right="146" w:firstLine="1"/>
              <w:jc w:val="center"/>
              <w:rPr>
                <w:rFonts w:hint="eastAsia" w:ascii="宋体" w:hAnsi="宋体" w:eastAsia="宋体" w:cs="宋体"/>
              </w:rPr>
            </w:pPr>
            <w:r>
              <w:rPr>
                <w:rFonts w:hint="eastAsia" w:ascii="宋体" w:hAnsi="宋体" w:eastAsia="宋体" w:cs="宋体"/>
                <w:spacing w:val="-3"/>
              </w:rPr>
              <w:t>开标一览表 中小企业</w:t>
            </w:r>
            <w:r>
              <w:rPr>
                <w:rFonts w:hint="eastAsia" w:ascii="宋体" w:hAnsi="宋体" w:eastAsia="宋体" w:cs="宋体"/>
                <w:spacing w:val="2"/>
              </w:rPr>
              <w:t xml:space="preserve"> </w:t>
            </w:r>
            <w:r>
              <w:rPr>
                <w:rFonts w:hint="eastAsia" w:ascii="宋体" w:hAnsi="宋体" w:eastAsia="宋体" w:cs="宋体"/>
              </w:rPr>
              <w:t>声明函</w:t>
            </w:r>
            <w:r>
              <w:rPr>
                <w:rFonts w:hint="eastAsia" w:ascii="宋体" w:hAnsi="宋体" w:eastAsia="宋体" w:cs="宋体"/>
                <w:spacing w:val="-26"/>
              </w:rPr>
              <w:t xml:space="preserve"> </w:t>
            </w:r>
            <w:r>
              <w:rPr>
                <w:rFonts w:hint="eastAsia" w:ascii="宋体" w:hAnsi="宋体" w:eastAsia="宋体" w:cs="宋体"/>
              </w:rPr>
              <w:t xml:space="preserve">残疾人福利性 </w:t>
            </w:r>
            <w:r>
              <w:rPr>
                <w:rFonts w:hint="eastAsia" w:ascii="宋体" w:hAnsi="宋体" w:eastAsia="宋体" w:cs="宋体"/>
                <w:spacing w:val="-1"/>
              </w:rPr>
              <w:t>单位声明函</w:t>
            </w:r>
            <w:r>
              <w:rPr>
                <w:rFonts w:hint="eastAsia" w:ascii="宋体" w:hAnsi="宋体" w:eastAsia="宋体" w:cs="宋体"/>
                <w:spacing w:val="-17"/>
              </w:rPr>
              <w:t xml:space="preserve"> </w:t>
            </w:r>
            <w:r>
              <w:rPr>
                <w:rFonts w:hint="eastAsia" w:ascii="宋体" w:hAnsi="宋体" w:eastAsia="宋体" w:cs="宋体"/>
                <w:spacing w:val="-1"/>
              </w:rPr>
              <w:t>商务应答</w:t>
            </w:r>
            <w:r>
              <w:rPr>
                <w:rFonts w:hint="eastAsia" w:ascii="宋体" w:hAnsi="宋体" w:eastAsia="宋体" w:cs="宋体"/>
              </w:rPr>
              <w:t xml:space="preserve"> </w:t>
            </w:r>
            <w:r>
              <w:rPr>
                <w:rFonts w:hint="eastAsia" w:ascii="宋体" w:hAnsi="宋体" w:eastAsia="宋体" w:cs="宋体"/>
                <w:spacing w:val="-2"/>
              </w:rPr>
              <w:t>表</w:t>
            </w:r>
            <w:r>
              <w:rPr>
                <w:rFonts w:hint="eastAsia" w:ascii="宋体" w:hAnsi="宋体" w:eastAsia="宋体" w:cs="宋体"/>
                <w:spacing w:val="-18"/>
              </w:rPr>
              <w:t xml:space="preserve"> </w:t>
            </w:r>
            <w:r>
              <w:rPr>
                <w:rFonts w:hint="eastAsia" w:ascii="宋体" w:hAnsi="宋体" w:eastAsia="宋体" w:cs="宋体"/>
                <w:spacing w:val="-2"/>
              </w:rPr>
              <w:t>标的清单</w:t>
            </w:r>
            <w:r>
              <w:rPr>
                <w:rFonts w:hint="eastAsia" w:ascii="宋体" w:hAnsi="宋体" w:eastAsia="宋体" w:cs="宋体"/>
                <w:spacing w:val="-25"/>
              </w:rPr>
              <w:t xml:space="preserve"> </w:t>
            </w:r>
            <w:r>
              <w:rPr>
                <w:rFonts w:hint="eastAsia" w:ascii="宋体" w:hAnsi="宋体" w:eastAsia="宋体" w:cs="宋体"/>
                <w:spacing w:val="-2"/>
              </w:rPr>
              <w:t>监狱企业</w:t>
            </w:r>
            <w:r>
              <w:rPr>
                <w:rFonts w:hint="eastAsia" w:ascii="宋体" w:hAnsi="宋体" w:eastAsia="宋体" w:cs="宋体"/>
              </w:rPr>
              <w:t xml:space="preserve"> 的证明文件</w:t>
            </w:r>
          </w:p>
        </w:tc>
      </w:tr>
    </w:tbl>
    <w:p w14:paraId="4FB2BC5C">
      <w:pPr>
        <w:pStyle w:val="4"/>
        <w:spacing w:line="240" w:lineRule="auto"/>
        <w:rPr>
          <w:rFonts w:hint="eastAsia" w:ascii="宋体" w:hAnsi="宋体" w:eastAsia="宋体" w:cs="宋体"/>
        </w:rPr>
      </w:pPr>
      <w:r>
        <w:rPr>
          <w:rFonts w:hint="eastAsia" w:ascii="宋体" w:hAnsi="宋体" w:eastAsia="宋体" w:cs="宋体"/>
          <w:spacing w:val="-1"/>
        </w:rPr>
        <w:t>10、合同管理安排</w:t>
      </w:r>
    </w:p>
    <w:p w14:paraId="2FE74B00">
      <w:pPr>
        <w:pStyle w:val="4"/>
        <w:spacing w:before="127" w:line="360" w:lineRule="auto"/>
        <w:ind w:firstLine="376" w:firstLineChars="200"/>
        <w:jc w:val="left"/>
        <w:rPr>
          <w:rFonts w:hint="eastAsia" w:ascii="宋体" w:hAnsi="宋体" w:eastAsia="宋体" w:cs="宋体"/>
          <w:sz w:val="19"/>
          <w:szCs w:val="19"/>
        </w:rPr>
      </w:pPr>
      <w:r>
        <w:rPr>
          <w:rFonts w:hint="eastAsia" w:ascii="宋体" w:hAnsi="宋体" w:eastAsia="宋体" w:cs="宋体"/>
          <w:spacing w:val="-1"/>
          <w:sz w:val="19"/>
          <w:szCs w:val="19"/>
        </w:rPr>
        <w:t>1）合同类型：买卖合同</w:t>
      </w:r>
    </w:p>
    <w:p w14:paraId="1406A335">
      <w:pPr>
        <w:pStyle w:val="13"/>
        <w:spacing w:line="360" w:lineRule="auto"/>
        <w:ind w:firstLine="384" w:firstLineChars="200"/>
        <w:jc w:val="left"/>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2）合同履行期限：</w:t>
      </w:r>
      <w:r>
        <w:rPr>
          <w:rFonts w:hint="eastAsia" w:ascii="宋体" w:hAnsi="宋体" w:eastAsia="宋体" w:cs="宋体"/>
          <w:color w:val="000000" w:themeColor="text1"/>
          <w:sz w:val="19"/>
          <w:szCs w:val="19"/>
          <w:lang w:val="en-US" w:eastAsia="zh-CN"/>
          <w14:textFill>
            <w14:solidFill>
              <w14:schemeClr w14:val="tx1"/>
            </w14:solidFill>
          </w14:textFill>
        </w:rPr>
        <w:t>签订合同之日起至2025年12月05日；</w:t>
      </w:r>
    </w:p>
    <w:p w14:paraId="785CA5FA">
      <w:pPr>
        <w:pStyle w:val="4"/>
        <w:spacing w:before="128" w:line="360" w:lineRule="auto"/>
        <w:ind w:firstLine="380" w:firstLineChars="200"/>
        <w:jc w:val="left"/>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3）合同履约地点：采购人指定地点</w:t>
      </w:r>
    </w:p>
    <w:p w14:paraId="5D32BB38">
      <w:pPr>
        <w:pStyle w:val="4"/>
        <w:spacing w:before="128" w:line="360" w:lineRule="auto"/>
        <w:ind w:firstLine="380" w:firstLineChars="200"/>
        <w:jc w:val="left"/>
        <w:rPr>
          <w:rFonts w:hint="eastAsia"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4）支付方式：</w:t>
      </w:r>
      <w:r>
        <w:rPr>
          <w:rFonts w:hint="eastAsia" w:ascii="宋体" w:hAnsi="宋体" w:eastAsia="宋体" w:cs="宋体"/>
          <w:color w:val="000000" w:themeColor="text1"/>
          <w:sz w:val="19"/>
          <w:szCs w:val="19"/>
          <w:lang w:val="en-US" w:eastAsia="zh-CN"/>
          <w14:textFill>
            <w14:solidFill>
              <w14:schemeClr w14:val="tx1"/>
            </w14:solidFill>
          </w14:textFill>
        </w:rPr>
        <w:t>一次性付清</w:t>
      </w:r>
    </w:p>
    <w:p w14:paraId="7F6280B7">
      <w:pPr>
        <w:pStyle w:val="4"/>
        <w:spacing w:before="128" w:line="360" w:lineRule="auto"/>
        <w:ind w:firstLine="380" w:firstLineChars="200"/>
        <w:jc w:val="left"/>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5）履约保证金及缴纳形式：</w:t>
      </w:r>
    </w:p>
    <w:p w14:paraId="4235B016">
      <w:pPr>
        <w:pStyle w:val="4"/>
        <w:spacing w:before="127" w:line="240" w:lineRule="auto"/>
        <w:ind w:left="985"/>
        <w:rPr>
          <w:rFonts w:hint="eastAsia" w:ascii="宋体" w:hAnsi="宋体" w:eastAsia="宋体" w:cs="宋体"/>
          <w:color w:val="000000" w:themeColor="text1"/>
          <w:sz w:val="19"/>
          <w:szCs w:val="19"/>
          <w:highlight w:val="none"/>
          <w:lang w:val="en-US" w:eastAsia="zh-CN"/>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中标/成交供应商是否需要缴纳履约保证金</w:t>
      </w:r>
      <w:r>
        <w:rPr>
          <w:rFonts w:hint="eastAsia" w:ascii="宋体" w:hAnsi="宋体" w:eastAsia="宋体" w:cs="宋体"/>
          <w:color w:val="000000" w:themeColor="text1"/>
          <w:spacing w:val="-1"/>
          <w:sz w:val="19"/>
          <w:szCs w:val="19"/>
          <w:highlight w:val="none"/>
          <w14:textFill>
            <w14:solidFill>
              <w14:schemeClr w14:val="tx1"/>
            </w14:solidFill>
          </w14:textFill>
        </w:rPr>
        <w:t>：</w:t>
      </w:r>
      <w:r>
        <w:rPr>
          <w:rFonts w:hint="eastAsia" w:ascii="宋体" w:hAnsi="宋体" w:eastAsia="宋体" w:cs="宋体"/>
          <w:color w:val="000000" w:themeColor="text1"/>
          <w:spacing w:val="-1"/>
          <w:sz w:val="19"/>
          <w:szCs w:val="19"/>
          <w:highlight w:val="none"/>
          <w:lang w:val="en-US" w:eastAsia="zh-CN"/>
          <w14:textFill>
            <w14:solidFill>
              <w14:schemeClr w14:val="tx1"/>
            </w14:solidFill>
          </w14:textFill>
        </w:rPr>
        <w:t>是</w:t>
      </w:r>
    </w:p>
    <w:p w14:paraId="6D9CF724">
      <w:pPr>
        <w:pStyle w:val="4"/>
        <w:spacing w:before="136" w:line="240" w:lineRule="auto"/>
        <w:ind w:left="970"/>
        <w:rPr>
          <w:rFonts w:hint="eastAsia" w:ascii="宋体" w:hAnsi="宋体" w:eastAsia="宋体" w:cs="宋体"/>
          <w:color w:val="000000" w:themeColor="text1"/>
          <w:sz w:val="19"/>
          <w:szCs w:val="19"/>
          <w:highlight w:val="none"/>
          <w:lang w:val="en-US" w:eastAsia="zh-CN"/>
          <w14:textFill>
            <w14:solidFill>
              <w14:schemeClr w14:val="tx1"/>
            </w14:solidFill>
          </w14:textFill>
        </w:rPr>
      </w:pPr>
      <w:r>
        <w:rPr>
          <w:rFonts w:hint="eastAsia" w:ascii="宋体" w:hAnsi="宋体" w:eastAsia="宋体" w:cs="宋体"/>
          <w:color w:val="000000" w:themeColor="text1"/>
          <w:spacing w:val="4"/>
          <w:sz w:val="19"/>
          <w:szCs w:val="19"/>
          <w:highlight w:val="none"/>
          <w14:textFill>
            <w14:solidFill>
              <w14:schemeClr w14:val="tx1"/>
            </w14:solidFill>
          </w14:textFill>
        </w:rPr>
        <w:t>履约保证金缴纳比例：</w:t>
      </w:r>
      <w:r>
        <w:rPr>
          <w:rFonts w:hint="eastAsia" w:ascii="宋体" w:hAnsi="宋体" w:eastAsia="宋体" w:cs="宋体"/>
          <w:color w:val="000000" w:themeColor="text1"/>
          <w:sz w:val="19"/>
          <w:szCs w:val="19"/>
          <w14:textFill>
            <w14:solidFill>
              <w14:schemeClr w14:val="tx1"/>
            </w14:solidFill>
          </w14:textFill>
        </w:rPr>
        <w:t>收取</w:t>
      </w:r>
      <w:r>
        <w:rPr>
          <w:rFonts w:hint="eastAsia" w:ascii="宋体" w:hAnsi="宋体" w:eastAsia="宋体" w:cs="宋体"/>
          <w:color w:val="000000" w:themeColor="text1"/>
          <w:sz w:val="19"/>
          <w:szCs w:val="19"/>
          <w:lang w:val="en-US" w:eastAsia="zh-CN"/>
          <w14:textFill>
            <w14:solidFill>
              <w14:schemeClr w14:val="tx1"/>
            </w14:solidFill>
          </w14:textFill>
        </w:rPr>
        <w:t>合同金额的3%</w:t>
      </w:r>
    </w:p>
    <w:p w14:paraId="135D42E5">
      <w:pPr>
        <w:pStyle w:val="4"/>
        <w:spacing w:before="136" w:line="240" w:lineRule="auto"/>
        <w:ind w:left="970"/>
        <w:rPr>
          <w:rFonts w:hint="eastAsia"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缴纳方式： 银行转账</w:t>
      </w:r>
    </w:p>
    <w:p w14:paraId="7D5EA6B3">
      <w:pPr>
        <w:pStyle w:val="12"/>
        <w:spacing w:before="91" w:line="240" w:lineRule="auto"/>
        <w:ind w:firstLine="960" w:firstLineChars="500"/>
        <w:rPr>
          <w:rFonts w:hint="eastAsia" w:ascii="宋体" w:hAnsi="宋体" w:eastAsia="宋体" w:cs="宋体"/>
          <w:color w:val="000000" w:themeColor="text1"/>
          <w:sz w:val="19"/>
          <w:szCs w:val="19"/>
          <w:lang w:eastAsia="zh-CN"/>
          <w14:textFill>
            <w14:solidFill>
              <w14:schemeClr w14:val="tx1"/>
            </w14:solidFill>
          </w14:textFill>
        </w:rPr>
      </w:pPr>
      <w:r>
        <w:rPr>
          <w:rFonts w:hint="eastAsia" w:ascii="宋体" w:hAnsi="宋体" w:eastAsia="宋体" w:cs="宋体"/>
          <w:color w:val="000000" w:themeColor="text1"/>
          <w:spacing w:val="1"/>
          <w:sz w:val="19"/>
          <w:szCs w:val="19"/>
          <w:highlight w:val="none"/>
          <w14:textFill>
            <w14:solidFill>
              <w14:schemeClr w14:val="tx1"/>
            </w14:solidFill>
          </w14:textFill>
        </w:rPr>
        <w:t>缴纳说明：</w:t>
      </w:r>
      <w:r>
        <w:rPr>
          <w:rFonts w:hint="eastAsia" w:ascii="宋体" w:hAnsi="宋体" w:eastAsia="宋体" w:cs="宋体"/>
          <w:color w:val="000000" w:themeColor="text1"/>
          <w:sz w:val="19"/>
          <w:szCs w:val="19"/>
          <w14:textFill>
            <w14:solidFill>
              <w14:schemeClr w14:val="tx1"/>
            </w14:solidFill>
          </w14:textFill>
        </w:rPr>
        <w:t>本项目收取</w:t>
      </w:r>
      <w:r>
        <w:rPr>
          <w:rFonts w:hint="eastAsia" w:ascii="宋体" w:hAnsi="宋体" w:eastAsia="宋体" w:cs="宋体"/>
          <w:color w:val="000000" w:themeColor="text1"/>
          <w:sz w:val="19"/>
          <w:szCs w:val="19"/>
          <w:lang w:val="en-US" w:eastAsia="zh-CN"/>
          <w14:textFill>
            <w14:solidFill>
              <w14:schemeClr w14:val="tx1"/>
            </w14:solidFill>
          </w14:textFill>
        </w:rPr>
        <w:t>合同金额的3%作为</w:t>
      </w:r>
      <w:r>
        <w:rPr>
          <w:rFonts w:hint="eastAsia" w:ascii="宋体" w:hAnsi="宋体" w:eastAsia="宋体" w:cs="宋体"/>
          <w:color w:val="000000" w:themeColor="text1"/>
          <w:sz w:val="19"/>
          <w:szCs w:val="19"/>
          <w14:textFill>
            <w14:solidFill>
              <w14:schemeClr w14:val="tx1"/>
            </w14:solidFill>
          </w14:textFill>
        </w:rPr>
        <w:t>履约保证金，项目验收完成后全额退还</w:t>
      </w:r>
      <w:r>
        <w:rPr>
          <w:rFonts w:hint="eastAsia" w:ascii="宋体" w:hAnsi="宋体" w:eastAsia="宋体" w:cs="宋体"/>
          <w:color w:val="000000" w:themeColor="text1"/>
          <w:sz w:val="19"/>
          <w:szCs w:val="19"/>
          <w:lang w:eastAsia="zh-CN"/>
          <w14:textFill>
            <w14:solidFill>
              <w14:schemeClr w14:val="tx1"/>
            </w14:solidFill>
          </w14:textFill>
        </w:rPr>
        <w:t>。</w:t>
      </w:r>
    </w:p>
    <w:p w14:paraId="5C11AC50">
      <w:pPr>
        <w:pStyle w:val="4"/>
        <w:spacing w:before="1" w:line="240" w:lineRule="auto"/>
        <w:ind w:firstLine="380" w:firstLineChars="20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6）质量保证金及缴纳形式：</w:t>
      </w:r>
    </w:p>
    <w:p w14:paraId="27930D7A">
      <w:pPr>
        <w:pStyle w:val="4"/>
        <w:spacing w:before="127" w:line="240" w:lineRule="auto"/>
        <w:ind w:left="985"/>
        <w:rPr>
          <w:rFonts w:hint="eastAsia" w:ascii="宋体" w:hAnsi="宋体" w:eastAsia="宋体" w:cs="宋体"/>
          <w:color w:val="000000" w:themeColor="text1"/>
          <w:spacing w:val="-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中标/成交供应商是否需要缴纳质量保证金：否</w:t>
      </w:r>
    </w:p>
    <w:p w14:paraId="4C041E0F">
      <w:pPr>
        <w:pStyle w:val="4"/>
        <w:numPr>
          <w:ilvl w:val="0"/>
          <w:numId w:val="0"/>
        </w:numPr>
        <w:spacing w:line="360" w:lineRule="auto"/>
        <w:ind w:firstLine="384" w:firstLineChars="200"/>
        <w:rPr>
          <w:rFonts w:hint="eastAsia" w:ascii="宋体" w:hAnsi="宋体" w:eastAsia="宋体" w:cs="宋体"/>
          <w:snapToGrid w:val="0"/>
          <w:color w:val="000000" w:themeColor="text1"/>
          <w:spacing w:val="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spacing w:val="1"/>
          <w:kern w:val="0"/>
          <w:sz w:val="19"/>
          <w:szCs w:val="19"/>
          <w:lang w:val="en-US" w:eastAsia="en-US" w:bidi="ar-SA"/>
          <w14:textFill>
            <w14:solidFill>
              <w14:schemeClr w14:val="tx1"/>
            </w14:solidFill>
          </w14:textFill>
        </w:rPr>
        <w:t>7）合同支付约定：</w:t>
      </w:r>
    </w:p>
    <w:p w14:paraId="6E835091">
      <w:pPr>
        <w:pStyle w:val="4"/>
        <w:numPr>
          <w:ilvl w:val="0"/>
          <w:numId w:val="0"/>
        </w:numPr>
        <w:spacing w:line="360" w:lineRule="auto"/>
        <w:ind w:firstLine="376" w:firstLineChars="200"/>
        <w:rPr>
          <w:rFonts w:hint="eastAsia" w:ascii="宋体" w:hAnsi="宋体" w:eastAsia="宋体" w:cs="宋体"/>
          <w:color w:val="000000" w:themeColor="text1"/>
          <w:spacing w:val="2"/>
          <w:sz w:val="19"/>
          <w:szCs w:val="19"/>
          <w:lang w:eastAsia="zh-CN"/>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1、</w:t>
      </w:r>
      <w:r>
        <w:rPr>
          <w:rFonts w:hint="eastAsia" w:ascii="宋体" w:hAnsi="宋体" w:eastAsia="宋体" w:cs="宋体"/>
          <w:color w:val="000000" w:themeColor="text1"/>
          <w:spacing w:val="2"/>
          <w:sz w:val="19"/>
          <w:szCs w:val="19"/>
          <w14:textFill>
            <w14:solidFill>
              <w14:schemeClr w14:val="tx1"/>
            </w14:solidFill>
          </w14:textFill>
        </w:rPr>
        <w:t>付款条件说明：</w:t>
      </w:r>
      <w:r>
        <w:rPr>
          <w:rFonts w:hint="eastAsia" w:ascii="宋体" w:hAnsi="宋体" w:eastAsia="宋体" w:cs="宋体"/>
          <w:color w:val="000000" w:themeColor="text1"/>
          <w:spacing w:val="-25"/>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在合同签订后，图书全部到</w:t>
      </w:r>
      <w:r>
        <w:rPr>
          <w:rFonts w:hint="eastAsia" w:ascii="宋体" w:hAnsi="宋体" w:eastAsia="宋体" w:cs="宋体"/>
          <w:color w:val="000000" w:themeColor="text1"/>
          <w:spacing w:val="1"/>
          <w:sz w:val="19"/>
          <w:szCs w:val="19"/>
          <w14:textFill>
            <w14:solidFill>
              <w14:schemeClr w14:val="tx1"/>
            </w14:solidFill>
          </w14:textFill>
        </w:rPr>
        <w:t>馆，经加工、编目完成后进行初验</w:t>
      </w:r>
      <w:r>
        <w:rPr>
          <w:rFonts w:hint="eastAsia" w:ascii="宋体" w:hAnsi="宋体" w:eastAsia="宋体" w:cs="宋体"/>
          <w:color w:val="000000" w:themeColor="text1"/>
          <w:spacing w:val="2"/>
          <w:sz w:val="19"/>
          <w:szCs w:val="19"/>
          <w14:textFill>
            <w14:solidFill>
              <w14:schemeClr w14:val="tx1"/>
            </w14:solidFill>
          </w14:textFill>
        </w:rPr>
        <w:t>。初验合格且无索赔争议后，初验合格之日起运行</w:t>
      </w:r>
      <w:r>
        <w:rPr>
          <w:rFonts w:hint="eastAsia" w:ascii="宋体" w:hAnsi="宋体" w:eastAsia="宋体" w:cs="宋体"/>
          <w:color w:val="000000" w:themeColor="text1"/>
          <w:spacing w:val="2"/>
          <w:sz w:val="19"/>
          <w:szCs w:val="19"/>
          <w:lang w:val="en-US" w:eastAsia="zh-CN"/>
          <w14:textFill>
            <w14:solidFill>
              <w14:schemeClr w14:val="tx1"/>
            </w14:solidFill>
          </w14:textFill>
        </w:rPr>
        <w:t>20天</w:t>
      </w:r>
      <w:r>
        <w:rPr>
          <w:rFonts w:hint="eastAsia" w:ascii="宋体" w:hAnsi="宋体" w:eastAsia="宋体" w:cs="宋体"/>
          <w:color w:val="000000" w:themeColor="text1"/>
          <w:spacing w:val="2"/>
          <w:sz w:val="19"/>
          <w:szCs w:val="19"/>
          <w14:textFill>
            <w14:solidFill>
              <w14:schemeClr w14:val="tx1"/>
            </w14:solidFill>
          </w14:textFill>
        </w:rPr>
        <w:t>组织终验</w:t>
      </w:r>
      <w:r>
        <w:rPr>
          <w:rFonts w:hint="eastAsia" w:ascii="宋体" w:hAnsi="宋体" w:eastAsia="宋体" w:cs="宋体"/>
          <w:color w:val="000000" w:themeColor="text1"/>
          <w:spacing w:val="-30"/>
          <w:sz w:val="19"/>
          <w:szCs w:val="19"/>
          <w14:textFill>
            <w14:solidFill>
              <w14:schemeClr w14:val="tx1"/>
            </w14:solidFill>
          </w14:textFill>
        </w:rPr>
        <w:t>，</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终验合格后30日内，乙方在甲方处办理100%货款支付手续，达到付款条件起</w:t>
      </w:r>
      <w:r>
        <w:rPr>
          <w:rFonts w:hint="eastAsia" w:ascii="宋体" w:hAnsi="宋体" w:eastAsia="宋体" w:cs="宋体"/>
          <w:color w:val="000000" w:themeColor="text1"/>
          <w:spacing w:val="-19"/>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30</w:t>
      </w:r>
      <w:r>
        <w:rPr>
          <w:rFonts w:hint="eastAsia" w:ascii="宋体" w:hAnsi="宋体" w:eastAsia="宋体" w:cs="宋体"/>
          <w:color w:val="000000" w:themeColor="text1"/>
          <w:spacing w:val="39"/>
          <w:w w:val="101"/>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日内</w:t>
      </w:r>
      <w:r>
        <w:rPr>
          <w:rFonts w:hint="eastAsia" w:ascii="宋体" w:hAnsi="宋体" w:eastAsia="宋体" w:cs="宋体"/>
          <w:color w:val="000000" w:themeColor="text1"/>
          <w:sz w:val="19"/>
          <w:szCs w:val="19"/>
          <w14:textFill>
            <w14:solidFill>
              <w14:schemeClr w14:val="tx1"/>
            </w14:solidFill>
          </w14:textFill>
        </w:rPr>
        <w:t>，验收合格且无索赔争议后支付合同总金额</w:t>
      </w:r>
      <w:r>
        <w:rPr>
          <w:rFonts w:hint="eastAsia" w:ascii="宋体" w:hAnsi="宋体" w:eastAsia="宋体" w:cs="宋体"/>
          <w:color w:val="000000" w:themeColor="text1"/>
          <w:spacing w:val="2"/>
          <w:sz w:val="19"/>
          <w:szCs w:val="19"/>
          <w14:textFill>
            <w14:solidFill>
              <w14:schemeClr w14:val="tx1"/>
            </w14:solidFill>
          </w14:textFill>
        </w:rPr>
        <w:t>的</w:t>
      </w:r>
      <w:r>
        <w:rPr>
          <w:rFonts w:hint="eastAsia" w:ascii="宋体" w:hAnsi="宋体" w:eastAsia="宋体" w:cs="宋体"/>
          <w:color w:val="000000" w:themeColor="text1"/>
          <w:spacing w:val="-7"/>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100.00%</w:t>
      </w:r>
      <w:r>
        <w:rPr>
          <w:rFonts w:hint="eastAsia" w:ascii="宋体" w:hAnsi="宋体" w:eastAsia="宋体" w:cs="宋体"/>
          <w:color w:val="000000" w:themeColor="text1"/>
          <w:spacing w:val="1"/>
          <w:sz w:val="19"/>
          <w:szCs w:val="19"/>
          <w14:textFill>
            <w14:solidFill>
              <w14:schemeClr w14:val="tx1"/>
            </w14:solidFill>
          </w14:textFill>
        </w:rPr>
        <w:t>（订购图书经甲方</w:t>
      </w:r>
      <w:r>
        <w:rPr>
          <w:rFonts w:hint="eastAsia" w:ascii="宋体" w:hAnsi="宋体" w:eastAsia="宋体" w:cs="宋体"/>
          <w:color w:val="000000" w:themeColor="text1"/>
          <w:spacing w:val="1"/>
          <w:sz w:val="19"/>
          <w:szCs w:val="19"/>
          <w:lang w:val="en-US" w:eastAsia="zh-CN"/>
          <w14:textFill>
            <w14:solidFill>
              <w14:schemeClr w14:val="tx1"/>
            </w14:solidFill>
          </w14:textFill>
        </w:rPr>
        <w:t>终</w:t>
      </w:r>
      <w:r>
        <w:rPr>
          <w:rFonts w:hint="eastAsia" w:ascii="宋体" w:hAnsi="宋体" w:eastAsia="宋体" w:cs="宋体"/>
          <w:color w:val="000000" w:themeColor="text1"/>
          <w:spacing w:val="1"/>
          <w:sz w:val="19"/>
          <w:szCs w:val="19"/>
          <w14:textFill>
            <w14:solidFill>
              <w14:schemeClr w14:val="tx1"/>
            </w14:solidFill>
          </w14:textFill>
        </w:rPr>
        <w:t>验合格后</w:t>
      </w:r>
      <w:r>
        <w:rPr>
          <w:rFonts w:hint="eastAsia" w:ascii="宋体" w:hAnsi="宋体" w:eastAsia="宋体" w:cs="宋体"/>
          <w:color w:val="000000" w:themeColor="text1"/>
          <w:spacing w:val="2"/>
          <w:sz w:val="19"/>
          <w:szCs w:val="19"/>
          <w14:textFill>
            <w14:solidFill>
              <w14:schemeClr w14:val="tx1"/>
            </w14:solidFill>
          </w14:textFill>
        </w:rPr>
        <w:t>予以付款，付款金额以实际验收图书为准。乙方应履行其价格结算优惠承诺，提供合法正规的发票，并在</w:t>
      </w:r>
      <w:r>
        <w:rPr>
          <w:rFonts w:hint="eastAsia" w:ascii="宋体" w:hAnsi="宋体" w:eastAsia="宋体" w:cs="宋体"/>
          <w:color w:val="000000" w:themeColor="text1"/>
          <w:spacing w:val="1"/>
          <w:sz w:val="19"/>
          <w:szCs w:val="19"/>
          <w14:textFill>
            <w14:solidFill>
              <w14:schemeClr w14:val="tx1"/>
            </w14:solidFill>
          </w14:textFill>
        </w:rPr>
        <w:t>发票上注明图书码</w:t>
      </w:r>
      <w:r>
        <w:rPr>
          <w:rFonts w:hint="eastAsia" w:ascii="宋体" w:hAnsi="宋体" w:eastAsia="宋体" w:cs="宋体"/>
          <w:color w:val="000000" w:themeColor="text1"/>
          <w:spacing w:val="2"/>
          <w:sz w:val="19"/>
          <w:szCs w:val="19"/>
          <w14:textFill>
            <w14:solidFill>
              <w14:schemeClr w14:val="tx1"/>
            </w14:solidFill>
          </w14:textFill>
        </w:rPr>
        <w:t>洋、册数、销售折扣</w:t>
      </w:r>
      <w:r>
        <w:rPr>
          <w:rFonts w:hint="eastAsia" w:ascii="宋体" w:hAnsi="宋体" w:eastAsia="宋体" w:cs="宋体"/>
          <w:color w:val="000000" w:themeColor="text1"/>
          <w:spacing w:val="2"/>
          <w:sz w:val="19"/>
          <w:szCs w:val="19"/>
          <w:lang w:val="en-US" w:eastAsia="zh-CN"/>
          <w14:textFill>
            <w14:solidFill>
              <w14:schemeClr w14:val="tx1"/>
            </w14:solidFill>
          </w14:textFill>
        </w:rPr>
        <w:t>率</w:t>
      </w:r>
      <w:r>
        <w:rPr>
          <w:rFonts w:hint="eastAsia" w:ascii="宋体" w:hAnsi="宋体" w:eastAsia="宋体" w:cs="宋体"/>
          <w:color w:val="000000" w:themeColor="text1"/>
          <w:spacing w:val="2"/>
          <w:sz w:val="19"/>
          <w:szCs w:val="19"/>
          <w14:textFill>
            <w14:solidFill>
              <w14:schemeClr w14:val="tx1"/>
            </w14:solidFill>
          </w14:textFill>
        </w:rPr>
        <w:t>、实洋等项内容</w:t>
      </w:r>
      <w:r>
        <w:rPr>
          <w:rFonts w:hint="eastAsia" w:ascii="宋体" w:hAnsi="宋体" w:eastAsia="宋体" w:cs="宋体"/>
          <w:color w:val="000000" w:themeColor="text1"/>
          <w:spacing w:val="2"/>
          <w:sz w:val="19"/>
          <w:szCs w:val="19"/>
          <w:lang w:eastAsia="zh-CN"/>
          <w14:textFill>
            <w14:solidFill>
              <w14:schemeClr w14:val="tx1"/>
            </w14:solidFill>
          </w14:textFill>
        </w:rPr>
        <w:t>）。</w:t>
      </w:r>
    </w:p>
    <w:p w14:paraId="52D1A218">
      <w:pPr>
        <w:spacing w:before="124" w:line="326" w:lineRule="auto"/>
        <w:ind w:right="119" w:firstLine="384" w:firstLineChars="200"/>
        <w:jc w:val="both"/>
        <w:rPr>
          <w:rFonts w:hint="eastAsia" w:ascii="宋体" w:hAnsi="宋体" w:eastAsia="宋体" w:cs="宋体"/>
          <w:color w:val="auto"/>
          <w:spacing w:val="2"/>
          <w:sz w:val="19"/>
          <w:szCs w:val="19"/>
        </w:rPr>
      </w:pPr>
      <w:r>
        <w:rPr>
          <w:rFonts w:hint="eastAsia" w:ascii="宋体" w:hAnsi="宋体" w:eastAsia="宋体" w:cs="宋体"/>
          <w:spacing w:val="1"/>
          <w:sz w:val="19"/>
          <w:szCs w:val="19"/>
          <w:lang w:val="en-US" w:eastAsia="zh-CN"/>
        </w:rPr>
        <w:t>2、</w:t>
      </w:r>
      <w:r>
        <w:rPr>
          <w:rFonts w:hint="eastAsia" w:ascii="宋体" w:hAnsi="宋体" w:eastAsia="宋体" w:cs="宋体"/>
          <w:spacing w:val="1"/>
          <w:sz w:val="19"/>
          <w:szCs w:val="19"/>
        </w:rPr>
        <w:t>验收交付标准和方法：</w:t>
      </w:r>
      <w:r>
        <w:rPr>
          <w:rFonts w:hint="eastAsia" w:ascii="宋体" w:hAnsi="宋体" w:eastAsia="宋体" w:cs="宋体"/>
          <w:color w:val="auto"/>
          <w:spacing w:val="-1"/>
          <w:sz w:val="19"/>
          <w:szCs w:val="19"/>
        </w:rPr>
        <w:t>图书质量合格，图书品种及数量与订单相符。</w:t>
      </w:r>
      <w:r>
        <w:rPr>
          <w:rFonts w:hint="eastAsia" w:ascii="宋体" w:hAnsi="宋体" w:eastAsia="宋体" w:cs="宋体"/>
          <w:color w:val="auto"/>
          <w:spacing w:val="5"/>
          <w:sz w:val="19"/>
          <w:szCs w:val="19"/>
        </w:rPr>
        <w:t xml:space="preserve"> </w:t>
      </w:r>
    </w:p>
    <w:p w14:paraId="6C259DB5">
      <w:pPr>
        <w:numPr>
          <w:ilvl w:val="0"/>
          <w:numId w:val="0"/>
        </w:numPr>
        <w:spacing w:before="41" w:line="334" w:lineRule="auto"/>
        <w:ind w:firstLine="576" w:firstLineChars="300"/>
        <w:jc w:val="both"/>
        <w:rPr>
          <w:rFonts w:hint="eastAsia" w:ascii="宋体" w:hAnsi="宋体" w:eastAsia="宋体" w:cs="宋体"/>
          <w:color w:val="000000" w:themeColor="text1"/>
          <w:spacing w:val="1"/>
          <w:sz w:val="19"/>
          <w:szCs w:val="19"/>
          <w14:textFill>
            <w14:solidFill>
              <w14:schemeClr w14:val="tx1"/>
            </w14:solidFill>
          </w14:textFill>
        </w:rPr>
      </w:pPr>
      <w:r>
        <w:rPr>
          <w:rFonts w:hint="eastAsia" w:ascii="宋体" w:hAnsi="宋体" w:eastAsia="宋体" w:cs="宋体"/>
          <w:snapToGrid w:val="0"/>
          <w:color w:val="000000"/>
          <w:spacing w:val="1"/>
          <w:kern w:val="0"/>
          <w:sz w:val="19"/>
          <w:szCs w:val="19"/>
          <w:lang w:val="en-US" w:eastAsia="zh-CN" w:bidi="ar-SA"/>
        </w:rPr>
        <w:t>8</w:t>
      </w:r>
      <w:r>
        <w:rPr>
          <w:rFonts w:hint="eastAsia" w:ascii="宋体" w:hAnsi="宋体" w:eastAsia="宋体" w:cs="宋体"/>
          <w:snapToGrid w:val="0"/>
          <w:color w:val="000000"/>
          <w:spacing w:val="1"/>
          <w:kern w:val="0"/>
          <w:sz w:val="19"/>
          <w:szCs w:val="19"/>
          <w:lang w:val="en-US" w:eastAsia="en-US" w:bidi="ar-SA"/>
        </w:rPr>
        <w:t>）质量保修范围和保修期</w:t>
      </w:r>
      <w:r>
        <w:rPr>
          <w:rFonts w:hint="eastAsia" w:ascii="宋体" w:hAnsi="宋体" w:eastAsia="宋体" w:cs="宋体"/>
          <w:snapToGrid w:val="0"/>
          <w:color w:val="FF0000"/>
          <w:spacing w:val="1"/>
          <w:kern w:val="0"/>
          <w:sz w:val="19"/>
          <w:szCs w:val="19"/>
          <w:lang w:val="en-US" w:eastAsia="en-US" w:bidi="ar-SA"/>
        </w:rPr>
        <w:t>：</w:t>
      </w:r>
      <w:r>
        <w:rPr>
          <w:rFonts w:hint="eastAsia" w:ascii="宋体" w:hAnsi="宋体" w:eastAsia="宋体" w:cs="宋体"/>
          <w:snapToGrid w:val="0"/>
          <w:color w:val="FF0000"/>
          <w:spacing w:val="1"/>
          <w:kern w:val="0"/>
          <w:sz w:val="19"/>
          <w:szCs w:val="19"/>
          <w:lang w:val="en-US" w:eastAsia="zh-CN" w:bidi="ar-SA"/>
        </w:rPr>
        <w:t>（1）</w:t>
      </w:r>
      <w:r>
        <w:rPr>
          <w:rFonts w:hint="eastAsia" w:ascii="宋体" w:hAnsi="宋体" w:eastAsia="宋体" w:cs="宋体"/>
          <w:color w:val="FF0000"/>
          <w:spacing w:val="2"/>
          <w:sz w:val="19"/>
          <w:szCs w:val="19"/>
          <w:lang w:val="en-US" w:eastAsia="zh-CN"/>
        </w:rPr>
        <w:t>二</w:t>
      </w:r>
      <w:r>
        <w:rPr>
          <w:rFonts w:hint="eastAsia" w:ascii="宋体" w:hAnsi="宋体" w:eastAsia="宋体" w:cs="宋体"/>
          <w:color w:val="FF0000"/>
          <w:spacing w:val="2"/>
          <w:sz w:val="19"/>
          <w:szCs w:val="19"/>
        </w:rPr>
        <w:t>年，自全部货物交货完毕甲方出具书面验收合格证明之日起算。</w:t>
      </w:r>
      <w:r>
        <w:rPr>
          <w:rFonts w:hint="eastAsia" w:ascii="宋体" w:hAnsi="宋体" w:eastAsia="宋体" w:cs="宋体"/>
          <w:color w:val="auto"/>
          <w:spacing w:val="2"/>
          <w:sz w:val="19"/>
          <w:szCs w:val="19"/>
        </w:rPr>
        <w:t>供</w:t>
      </w:r>
      <w:r>
        <w:rPr>
          <w:rFonts w:hint="eastAsia" w:ascii="宋体" w:hAnsi="宋体" w:eastAsia="宋体" w:cs="宋体"/>
          <w:color w:val="000000" w:themeColor="text1"/>
          <w:spacing w:val="2"/>
          <w:sz w:val="19"/>
          <w:szCs w:val="19"/>
          <w14:textFill>
            <w14:solidFill>
              <w14:schemeClr w14:val="tx1"/>
            </w14:solidFill>
          </w14:textFill>
        </w:rPr>
        <w:t>应商必须保证提供的纸质图书为国家正规出版社的正版图书，不得加入盗版</w:t>
      </w:r>
      <w:r>
        <w:rPr>
          <w:rFonts w:hint="eastAsia" w:ascii="宋体" w:hAnsi="宋体" w:eastAsia="宋体" w:cs="宋体"/>
          <w:color w:val="000000" w:themeColor="text1"/>
          <w:spacing w:val="1"/>
          <w:sz w:val="19"/>
          <w:szCs w:val="19"/>
          <w14:textFill>
            <w14:solidFill>
              <w14:schemeClr w14:val="tx1"/>
            </w14:solidFill>
          </w14:textFill>
        </w:rPr>
        <w:t>图书及其它类型非法出版物。若出现</w:t>
      </w:r>
      <w:r>
        <w:rPr>
          <w:rFonts w:hint="eastAsia" w:ascii="宋体" w:hAnsi="宋体" w:eastAsia="宋体" w:cs="宋体"/>
          <w:color w:val="000000" w:themeColor="text1"/>
          <w:spacing w:val="2"/>
          <w:sz w:val="19"/>
          <w:szCs w:val="19"/>
          <w14:textFill>
            <w14:solidFill>
              <w14:schemeClr w14:val="tx1"/>
            </w14:solidFill>
          </w14:textFill>
        </w:rPr>
        <w:t>有盗版或其它类型非法出版物，一经查实，我校将拒付书款，终止合同，供应商要承担所有经济损失</w:t>
      </w:r>
      <w:r>
        <w:rPr>
          <w:rFonts w:hint="eastAsia" w:ascii="宋体" w:hAnsi="宋体" w:eastAsia="宋体" w:cs="宋体"/>
          <w:color w:val="000000" w:themeColor="text1"/>
          <w:spacing w:val="1"/>
          <w:sz w:val="19"/>
          <w:szCs w:val="19"/>
          <w14:textFill>
            <w14:solidFill>
              <w14:schemeClr w14:val="tx1"/>
            </w14:solidFill>
          </w14:textFill>
        </w:rPr>
        <w:t>和法律责任。</w:t>
      </w:r>
      <w:r>
        <w:rPr>
          <w:rFonts w:hint="eastAsia" w:ascii="宋体" w:hAnsi="宋体" w:eastAsia="宋体" w:cs="宋体"/>
          <w:color w:val="000000" w:themeColor="text1"/>
          <w:spacing w:val="-33"/>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（2）供应</w:t>
      </w:r>
      <w:r>
        <w:rPr>
          <w:rFonts w:hint="eastAsia" w:ascii="宋体" w:hAnsi="宋体" w:eastAsia="宋体" w:cs="宋体"/>
          <w:color w:val="000000" w:themeColor="text1"/>
          <w:spacing w:val="2"/>
          <w:sz w:val="19"/>
          <w:szCs w:val="19"/>
          <w14:textFill>
            <w14:solidFill>
              <w14:schemeClr w14:val="tx1"/>
            </w14:solidFill>
          </w14:textFill>
        </w:rPr>
        <w:t>商所供图书必须与我校图书馆提供的图书采购订单相符，不得更换或搭配未订购的图书，如果出现违例，超出</w:t>
      </w:r>
      <w:r>
        <w:rPr>
          <w:rFonts w:hint="eastAsia" w:ascii="宋体" w:hAnsi="宋体" w:eastAsia="宋体" w:cs="宋体"/>
          <w:color w:val="000000" w:themeColor="text1"/>
          <w:spacing w:val="1"/>
          <w:sz w:val="19"/>
          <w:szCs w:val="19"/>
          <w14:textFill>
            <w14:solidFill>
              <w14:schemeClr w14:val="tx1"/>
            </w14:solidFill>
          </w14:textFill>
        </w:rPr>
        <w:t>订单以外的图书</w:t>
      </w:r>
      <w:r>
        <w:rPr>
          <w:rFonts w:hint="eastAsia" w:ascii="宋体" w:hAnsi="宋体" w:eastAsia="宋体" w:cs="宋体"/>
          <w:color w:val="000000" w:themeColor="text1"/>
          <w:spacing w:val="2"/>
          <w:sz w:val="19"/>
          <w:szCs w:val="19"/>
          <w14:textFill>
            <w14:solidFill>
              <w14:schemeClr w14:val="tx1"/>
            </w14:solidFill>
          </w14:textFill>
        </w:rPr>
        <w:t>我校将不予以付款。（3）在验收图书的过程中，如发现因出版信息、预定信息不完整造成的不适合本馆</w:t>
      </w:r>
      <w:r>
        <w:rPr>
          <w:rFonts w:hint="eastAsia" w:ascii="宋体" w:hAnsi="宋体" w:eastAsia="宋体" w:cs="宋体"/>
          <w:color w:val="000000" w:themeColor="text1"/>
          <w:spacing w:val="1"/>
          <w:sz w:val="19"/>
          <w:szCs w:val="19"/>
          <w14:textFill>
            <w14:solidFill>
              <w14:schemeClr w14:val="tx1"/>
            </w14:solidFill>
          </w14:textFill>
        </w:rPr>
        <w:t>收藏的，及其他原因</w:t>
      </w:r>
      <w:r>
        <w:rPr>
          <w:rFonts w:hint="eastAsia" w:ascii="宋体" w:hAnsi="宋体" w:eastAsia="宋体" w:cs="宋体"/>
          <w:color w:val="000000" w:themeColor="text1"/>
          <w:spacing w:val="2"/>
          <w:sz w:val="19"/>
          <w:szCs w:val="19"/>
          <w14:textFill>
            <w14:solidFill>
              <w14:schemeClr w14:val="tx1"/>
            </w14:solidFill>
          </w14:textFill>
        </w:rPr>
        <w:t>造成重订、错订等图书，能保证无条件退货。因包装或运输过程造成的图书质量问题或损失，由供应商负责。</w:t>
      </w:r>
      <w:r>
        <w:rPr>
          <w:rFonts w:hint="eastAsia" w:ascii="宋体" w:hAnsi="宋体" w:eastAsia="宋体" w:cs="宋体"/>
          <w:color w:val="000000" w:themeColor="text1"/>
          <w:spacing w:val="1"/>
          <w:sz w:val="19"/>
          <w:szCs w:val="19"/>
          <w14:textFill>
            <w14:solidFill>
              <w14:schemeClr w14:val="tx1"/>
            </w14:solidFill>
          </w14:textFill>
        </w:rPr>
        <w:t>必要时，供应商</w:t>
      </w:r>
      <w:r>
        <w:rPr>
          <w:rFonts w:hint="eastAsia" w:ascii="宋体" w:hAnsi="宋体" w:eastAsia="宋体" w:cs="宋体"/>
          <w:color w:val="000000" w:themeColor="text1"/>
          <w:spacing w:val="2"/>
          <w:sz w:val="19"/>
          <w:szCs w:val="19"/>
          <w14:textFill>
            <w14:solidFill>
              <w14:schemeClr w14:val="tx1"/>
            </w14:solidFill>
          </w14:textFill>
        </w:rPr>
        <w:t>能够派出人员驻校进行加工，有关费用自理。（4）对于出现开胶、散页、倒装、缺页、污损等有质量问</w:t>
      </w:r>
      <w:r>
        <w:rPr>
          <w:rFonts w:hint="eastAsia" w:ascii="宋体" w:hAnsi="宋体" w:eastAsia="宋体" w:cs="宋体"/>
          <w:color w:val="000000" w:themeColor="text1"/>
          <w:spacing w:val="1"/>
          <w:sz w:val="19"/>
          <w:szCs w:val="19"/>
          <w14:textFill>
            <w14:solidFill>
              <w14:schemeClr w14:val="tx1"/>
            </w14:solidFill>
          </w14:textFill>
        </w:rPr>
        <w:t>题的图书，无论加工与否，供应商必须无条件及时退换。</w:t>
      </w:r>
    </w:p>
    <w:p w14:paraId="53C5D327">
      <w:pPr>
        <w:pStyle w:val="4"/>
        <w:spacing w:before="155" w:line="319" w:lineRule="auto"/>
        <w:ind w:firstLine="686"/>
        <w:rPr>
          <w:rFonts w:hint="eastAsia" w:ascii="宋体" w:hAnsi="宋体" w:eastAsia="宋体" w:cs="宋体"/>
          <w:sz w:val="19"/>
          <w:szCs w:val="19"/>
        </w:rPr>
      </w:pPr>
      <w:r>
        <w:rPr>
          <w:rFonts w:hint="eastAsia" w:ascii="宋体" w:hAnsi="宋体" w:eastAsia="宋体" w:cs="宋体"/>
          <w:spacing w:val="1"/>
          <w:sz w:val="19"/>
          <w:szCs w:val="19"/>
          <w:lang w:val="en-US" w:eastAsia="zh-CN"/>
        </w:rPr>
        <w:t>9</w:t>
      </w:r>
      <w:r>
        <w:rPr>
          <w:rFonts w:hint="eastAsia" w:ascii="宋体" w:hAnsi="宋体" w:eastAsia="宋体" w:cs="宋体"/>
          <w:spacing w:val="1"/>
          <w:sz w:val="19"/>
          <w:szCs w:val="19"/>
        </w:rPr>
        <w:t>）知识产权归属和处理方式：1、供应商应保证在本项目中使用的任何技术、产品和服务（包括部分使用</w:t>
      </w:r>
      <w:r>
        <w:rPr>
          <w:rFonts w:hint="eastAsia" w:ascii="宋体" w:hAnsi="宋体" w:eastAsia="宋体" w:cs="宋体"/>
          <w:spacing w:val="13"/>
          <w:sz w:val="19"/>
          <w:szCs w:val="19"/>
        </w:rPr>
        <w:t>），</w:t>
      </w:r>
      <w:r>
        <w:rPr>
          <w:rFonts w:hint="eastAsia" w:ascii="宋体" w:hAnsi="宋体" w:eastAsia="宋体" w:cs="宋体"/>
          <w:spacing w:val="1"/>
          <w:sz w:val="19"/>
          <w:szCs w:val="19"/>
        </w:rPr>
        <w:t>不会</w:t>
      </w:r>
      <w:r>
        <w:rPr>
          <w:rFonts w:hint="eastAsia" w:ascii="宋体" w:hAnsi="宋体" w:eastAsia="宋体" w:cs="宋体"/>
          <w:spacing w:val="2"/>
          <w:sz w:val="19"/>
          <w:szCs w:val="19"/>
        </w:rPr>
        <w:t>产生因第三方提出侵犯其专利权、商标权或其它知识产权而引起的法律和经济纠纷，如因专利权、商标权或其</w:t>
      </w:r>
      <w:r>
        <w:rPr>
          <w:rFonts w:hint="eastAsia" w:ascii="宋体" w:hAnsi="宋体" w:eastAsia="宋体" w:cs="宋体"/>
          <w:spacing w:val="1"/>
          <w:sz w:val="19"/>
          <w:szCs w:val="19"/>
        </w:rPr>
        <w:t>它知识产权而引</w:t>
      </w:r>
      <w:r>
        <w:rPr>
          <w:rFonts w:hint="eastAsia" w:ascii="宋体" w:hAnsi="宋体" w:eastAsia="宋体" w:cs="宋体"/>
          <w:spacing w:val="2"/>
          <w:sz w:val="19"/>
          <w:szCs w:val="19"/>
        </w:rPr>
        <w:t>起法律和经济纠纷，由供应商承担所有相关责任。采购人享有本项目实</w:t>
      </w:r>
      <w:r>
        <w:rPr>
          <w:rFonts w:hint="eastAsia" w:ascii="宋体" w:hAnsi="宋体" w:eastAsia="宋体" w:cs="宋体"/>
          <w:spacing w:val="1"/>
          <w:sz w:val="19"/>
          <w:szCs w:val="19"/>
        </w:rPr>
        <w:t>施过程中产生的知识成果及知识产权。2、供应商将在</w:t>
      </w:r>
      <w:r>
        <w:rPr>
          <w:rFonts w:hint="eastAsia" w:ascii="宋体" w:hAnsi="宋体" w:eastAsia="宋体" w:cs="宋体"/>
          <w:sz w:val="19"/>
          <w:szCs w:val="19"/>
        </w:rPr>
        <w:t xml:space="preserve"> </w:t>
      </w:r>
      <w:r>
        <w:rPr>
          <w:rFonts w:hint="eastAsia" w:ascii="宋体" w:hAnsi="宋体" w:eastAsia="宋体" w:cs="宋体"/>
          <w:spacing w:val="2"/>
          <w:sz w:val="19"/>
          <w:szCs w:val="19"/>
        </w:rPr>
        <w:t>采购项目实施过程中采用自有或者第三方知识成果的，使用该知识成果后，供应商需提供开发接口和开发手册</w:t>
      </w:r>
      <w:r>
        <w:rPr>
          <w:rFonts w:hint="eastAsia" w:ascii="宋体" w:hAnsi="宋体" w:eastAsia="宋体" w:cs="宋体"/>
          <w:spacing w:val="1"/>
          <w:sz w:val="19"/>
          <w:szCs w:val="19"/>
        </w:rPr>
        <w:t>等技术资料，并</w:t>
      </w:r>
      <w:r>
        <w:rPr>
          <w:rFonts w:hint="eastAsia" w:ascii="宋体" w:hAnsi="宋体" w:eastAsia="宋体" w:cs="宋体"/>
          <w:sz w:val="19"/>
          <w:szCs w:val="19"/>
        </w:rPr>
        <w:t xml:space="preserve"> </w:t>
      </w:r>
      <w:r>
        <w:rPr>
          <w:rFonts w:hint="eastAsia" w:ascii="宋体" w:hAnsi="宋体" w:eastAsia="宋体" w:cs="宋体"/>
          <w:spacing w:val="2"/>
          <w:sz w:val="19"/>
          <w:szCs w:val="19"/>
        </w:rPr>
        <w:t>承诺提供无限期支持，采购人享有使用权（含采购人委托第三方在该</w:t>
      </w:r>
      <w:r>
        <w:rPr>
          <w:rFonts w:hint="eastAsia" w:ascii="宋体" w:hAnsi="宋体" w:eastAsia="宋体" w:cs="宋体"/>
          <w:spacing w:val="1"/>
          <w:sz w:val="19"/>
          <w:szCs w:val="19"/>
        </w:rPr>
        <w:t>项目后续开发的使用权）。</w:t>
      </w:r>
      <w:r>
        <w:rPr>
          <w:rFonts w:hint="eastAsia" w:ascii="宋体" w:hAnsi="宋体" w:eastAsia="宋体" w:cs="宋体"/>
          <w:spacing w:val="-19"/>
          <w:sz w:val="19"/>
          <w:szCs w:val="19"/>
        </w:rPr>
        <w:t xml:space="preserve"> </w:t>
      </w:r>
      <w:r>
        <w:rPr>
          <w:rFonts w:hint="eastAsia" w:ascii="宋体" w:hAnsi="宋体" w:eastAsia="宋体" w:cs="宋体"/>
          <w:spacing w:val="1"/>
          <w:sz w:val="19"/>
          <w:szCs w:val="19"/>
        </w:rPr>
        <w:t>3、如采用供应商所不拥有的</w:t>
      </w:r>
      <w:r>
        <w:rPr>
          <w:rFonts w:hint="eastAsia" w:ascii="宋体" w:hAnsi="宋体" w:eastAsia="宋体" w:cs="宋体"/>
          <w:sz w:val="19"/>
          <w:szCs w:val="19"/>
        </w:rPr>
        <w:t xml:space="preserve"> </w:t>
      </w:r>
      <w:r>
        <w:rPr>
          <w:rFonts w:hint="eastAsia" w:ascii="宋体" w:hAnsi="宋体" w:eastAsia="宋体" w:cs="宋体"/>
          <w:spacing w:val="2"/>
          <w:sz w:val="19"/>
          <w:szCs w:val="19"/>
        </w:rPr>
        <w:t>知识产权，则在投标报价中必须包括合法使用该</w:t>
      </w:r>
      <w:r>
        <w:rPr>
          <w:rFonts w:hint="eastAsia" w:ascii="宋体" w:hAnsi="宋体" w:eastAsia="宋体" w:cs="宋体"/>
          <w:spacing w:val="1"/>
          <w:sz w:val="19"/>
          <w:szCs w:val="19"/>
        </w:rPr>
        <w:t>知识产权的相关费用。</w:t>
      </w:r>
    </w:p>
    <w:p w14:paraId="0E6F8EAB">
      <w:pPr>
        <w:pStyle w:val="4"/>
        <w:spacing w:line="240" w:lineRule="auto"/>
        <w:ind w:firstLine="384" w:firstLineChars="200"/>
        <w:rPr>
          <w:rFonts w:hint="eastAsia" w:ascii="宋体" w:hAnsi="宋体" w:eastAsia="宋体" w:cs="宋体"/>
          <w:spacing w:val="1"/>
          <w:sz w:val="19"/>
          <w:szCs w:val="19"/>
          <w:lang w:eastAsia="zh-CN"/>
        </w:rPr>
      </w:pPr>
      <w:r>
        <w:rPr>
          <w:rFonts w:hint="eastAsia" w:ascii="宋体" w:hAnsi="宋体" w:eastAsia="宋体" w:cs="宋体"/>
          <w:spacing w:val="1"/>
          <w:sz w:val="19"/>
          <w:szCs w:val="19"/>
          <w:lang w:val="en-US" w:eastAsia="zh-CN"/>
        </w:rPr>
        <w:t>10</w:t>
      </w:r>
      <w:r>
        <w:rPr>
          <w:rFonts w:hint="eastAsia" w:ascii="宋体" w:hAnsi="宋体" w:eastAsia="宋体" w:cs="宋体"/>
          <w:spacing w:val="1"/>
          <w:sz w:val="19"/>
          <w:szCs w:val="19"/>
        </w:rPr>
        <w:t>）成本补偿和风险分担约定：甲乙双方签订合同时具体约定</w:t>
      </w:r>
      <w:r>
        <w:rPr>
          <w:rFonts w:hint="eastAsia" w:ascii="宋体" w:hAnsi="宋体" w:eastAsia="宋体" w:cs="宋体"/>
          <w:spacing w:val="1"/>
          <w:sz w:val="19"/>
          <w:szCs w:val="19"/>
          <w:lang w:eastAsia="zh-CN"/>
        </w:rPr>
        <w:t>。</w:t>
      </w:r>
    </w:p>
    <w:p w14:paraId="551F699A">
      <w:pPr>
        <w:spacing w:before="128" w:line="336" w:lineRule="auto"/>
        <w:ind w:firstLine="388" w:firstLineChars="200"/>
        <w:rPr>
          <w:rFonts w:hint="eastAsia" w:ascii="宋体" w:hAnsi="宋体" w:eastAsia="宋体" w:cs="宋体"/>
          <w:snapToGrid w:val="0"/>
          <w:color w:val="000000"/>
          <w:spacing w:val="2"/>
          <w:kern w:val="0"/>
          <w:sz w:val="19"/>
          <w:szCs w:val="19"/>
          <w:lang w:val="en-US" w:eastAsia="en-US" w:bidi="ar-SA"/>
        </w:rPr>
      </w:pPr>
      <w:r>
        <w:rPr>
          <w:rFonts w:hint="eastAsia" w:ascii="宋体" w:hAnsi="宋体" w:eastAsia="宋体" w:cs="宋体"/>
          <w:snapToGrid w:val="0"/>
          <w:color w:val="000000"/>
          <w:spacing w:val="2"/>
          <w:kern w:val="0"/>
          <w:sz w:val="19"/>
          <w:szCs w:val="19"/>
          <w:lang w:val="en-US" w:eastAsia="zh-CN" w:bidi="ar-SA"/>
        </w:rPr>
        <w:t>11）违约责任与解决争议的方法：1</w:t>
      </w:r>
      <w:r>
        <w:rPr>
          <w:rFonts w:hint="eastAsia" w:ascii="宋体" w:hAnsi="宋体" w:eastAsia="宋体" w:cs="宋体"/>
          <w:snapToGrid w:val="0"/>
          <w:color w:val="000000"/>
          <w:spacing w:val="2"/>
          <w:kern w:val="0"/>
          <w:sz w:val="19"/>
          <w:szCs w:val="19"/>
          <w:lang w:val="en-US" w:eastAsia="en-US" w:bidi="ar-SA"/>
        </w:rPr>
        <w:t>.按《中华人民共和国民法典》中的相关条款执行。 2.未按合同要求提供服务或服务质量不能满足服务要求和标准，采购人有权终止合同，并对供方违约行为进行追究，同时按《中华人民共和国政府采购法》的有关规定进行处罚。 3.合同一经  签订，不得随意变更、中止或终止。对确需变更、调整或者中止、终止合同的，应按规定履行相应的手续。合同执行中发生争 议的，甲、乙双方应协商解决，协商达不成一致时，可向甲方所在地人民法院提请诉讼。</w:t>
      </w:r>
    </w:p>
    <w:p w14:paraId="709EF3A6">
      <w:pPr>
        <w:pStyle w:val="4"/>
        <w:spacing w:before="3" w:line="315" w:lineRule="auto"/>
        <w:ind w:right="12" w:firstLine="388" w:firstLineChars="200"/>
        <w:rPr>
          <w:rFonts w:hint="eastAsia" w:ascii="宋体" w:hAnsi="宋体" w:eastAsia="宋体" w:cs="宋体"/>
          <w:snapToGrid w:val="0"/>
          <w:color w:val="000000"/>
          <w:spacing w:val="2"/>
          <w:kern w:val="0"/>
          <w:sz w:val="19"/>
          <w:szCs w:val="19"/>
          <w:lang w:val="en-US" w:eastAsia="en-US" w:bidi="ar-SA"/>
        </w:rPr>
      </w:pPr>
      <w:r>
        <w:rPr>
          <w:rFonts w:hint="eastAsia" w:ascii="宋体" w:hAnsi="宋体" w:eastAsia="宋体" w:cs="宋体"/>
          <w:snapToGrid w:val="0"/>
          <w:color w:val="000000"/>
          <w:spacing w:val="2"/>
          <w:kern w:val="0"/>
          <w:sz w:val="19"/>
          <w:szCs w:val="19"/>
          <w:lang w:val="en-US" w:eastAsia="zh-CN" w:bidi="ar-SA"/>
        </w:rPr>
        <w:t>12</w:t>
      </w:r>
      <w:r>
        <w:rPr>
          <w:rFonts w:hint="eastAsia" w:ascii="宋体" w:hAnsi="宋体" w:eastAsia="宋体" w:cs="宋体"/>
          <w:snapToGrid w:val="0"/>
          <w:color w:val="000000"/>
          <w:spacing w:val="2"/>
          <w:kern w:val="0"/>
          <w:sz w:val="19"/>
          <w:szCs w:val="19"/>
          <w:lang w:val="en-US" w:eastAsia="en-US" w:bidi="ar-SA"/>
        </w:rPr>
        <w:t>）合同其他条款：乙方确认本合同登记的乙方住址/地址、电话等信息均真实、有效，甲方可按照乙方提供的上述  信息将非诉时各类通知、催告、函件等文件以及就合同发生纠纷时相关文件和法律文书等资料或信息以EMS等快递的方式发  送（若按乙方提供的上述信息无法送达或退件的， 自快递发出3日后即视为送达）。如乙方变更合同登记的住址/地址、电话等 信息的，应提前3日书面通知甲方，否则因此产生的一切不利后果应由乙方自行承担。</w:t>
      </w:r>
    </w:p>
    <w:p w14:paraId="0F66C3C6">
      <w:pPr>
        <w:pStyle w:val="4"/>
        <w:spacing w:before="1" w:line="210" w:lineRule="auto"/>
        <w:ind w:left="399"/>
        <w:rPr>
          <w:rFonts w:hint="eastAsia" w:ascii="宋体" w:hAnsi="宋体" w:eastAsia="宋体" w:cs="宋体"/>
          <w:sz w:val="19"/>
          <w:szCs w:val="19"/>
        </w:rPr>
      </w:pPr>
      <w:r>
        <w:rPr>
          <w:rFonts w:hint="eastAsia" w:ascii="宋体" w:hAnsi="宋体" w:eastAsia="宋体" w:cs="宋体"/>
          <w:spacing w:val="-1"/>
          <w:sz w:val="19"/>
          <w:szCs w:val="19"/>
        </w:rPr>
        <w:t>11、履约验收方案</w:t>
      </w:r>
    </w:p>
    <w:p w14:paraId="31CAF0B7">
      <w:pPr>
        <w:pStyle w:val="4"/>
        <w:spacing w:before="127" w:line="211" w:lineRule="auto"/>
        <w:ind w:left="687"/>
        <w:rPr>
          <w:rFonts w:hint="eastAsia" w:ascii="宋体" w:hAnsi="宋体" w:eastAsia="宋体" w:cs="宋体"/>
          <w:sz w:val="19"/>
          <w:szCs w:val="19"/>
        </w:rPr>
      </w:pPr>
      <w:r>
        <w:rPr>
          <w:rFonts w:hint="eastAsia" w:ascii="宋体" w:hAnsi="宋体" w:eastAsia="宋体" w:cs="宋体"/>
          <w:spacing w:val="-4"/>
          <w:sz w:val="19"/>
          <w:szCs w:val="19"/>
        </w:rPr>
        <w:t>1）验收组织方式：</w:t>
      </w:r>
      <w:r>
        <w:rPr>
          <w:rFonts w:hint="eastAsia" w:ascii="宋体" w:hAnsi="宋体" w:eastAsia="宋体" w:cs="宋体"/>
          <w:spacing w:val="-43"/>
          <w:sz w:val="19"/>
          <w:szCs w:val="19"/>
        </w:rPr>
        <w:t xml:space="preserve"> </w:t>
      </w:r>
      <w:r>
        <w:rPr>
          <w:rFonts w:hint="eastAsia" w:ascii="宋体" w:hAnsi="宋体" w:eastAsia="宋体" w:cs="宋体"/>
          <w:spacing w:val="-4"/>
          <w:sz w:val="19"/>
          <w:szCs w:val="19"/>
        </w:rPr>
        <w:t>自行验收</w:t>
      </w:r>
    </w:p>
    <w:p w14:paraId="2EF569CD">
      <w:pPr>
        <w:pStyle w:val="4"/>
        <w:spacing w:before="128" w:line="210" w:lineRule="auto"/>
        <w:ind w:left="680"/>
        <w:rPr>
          <w:rFonts w:hint="eastAsia" w:ascii="宋体" w:hAnsi="宋体" w:eastAsia="宋体" w:cs="宋体"/>
          <w:sz w:val="19"/>
          <w:szCs w:val="19"/>
        </w:rPr>
      </w:pPr>
      <w:r>
        <w:rPr>
          <w:rFonts w:hint="eastAsia" w:ascii="宋体" w:hAnsi="宋体" w:eastAsia="宋体" w:cs="宋体"/>
          <w:spacing w:val="1"/>
          <w:sz w:val="19"/>
          <w:szCs w:val="19"/>
        </w:rPr>
        <w:t>2）是否邀请本项目的其他供应商：否</w:t>
      </w:r>
    </w:p>
    <w:p w14:paraId="45BC063E">
      <w:pPr>
        <w:pStyle w:val="4"/>
        <w:spacing w:before="129" w:line="211" w:lineRule="auto"/>
        <w:ind w:left="680"/>
        <w:rPr>
          <w:rFonts w:hint="eastAsia" w:ascii="宋体" w:hAnsi="宋体" w:eastAsia="宋体" w:cs="宋体"/>
          <w:sz w:val="19"/>
          <w:szCs w:val="19"/>
        </w:rPr>
      </w:pPr>
      <w:r>
        <w:rPr>
          <w:rFonts w:hint="eastAsia" w:ascii="宋体" w:hAnsi="宋体" w:eastAsia="宋体" w:cs="宋体"/>
          <w:spacing w:val="1"/>
          <w:sz w:val="19"/>
          <w:szCs w:val="19"/>
        </w:rPr>
        <w:t>3）是否邀请专家：否</w:t>
      </w:r>
    </w:p>
    <w:p w14:paraId="2DEFFC58">
      <w:pPr>
        <w:pStyle w:val="4"/>
        <w:spacing w:before="126" w:line="211" w:lineRule="auto"/>
        <w:ind w:left="675"/>
        <w:rPr>
          <w:rFonts w:hint="eastAsia" w:ascii="宋体" w:hAnsi="宋体" w:eastAsia="宋体" w:cs="宋体"/>
          <w:sz w:val="19"/>
          <w:szCs w:val="19"/>
        </w:rPr>
      </w:pPr>
      <w:r>
        <w:rPr>
          <w:rFonts w:hint="eastAsia" w:ascii="宋体" w:hAnsi="宋体" w:eastAsia="宋体" w:cs="宋体"/>
          <w:spacing w:val="2"/>
          <w:sz w:val="19"/>
          <w:szCs w:val="19"/>
        </w:rPr>
        <w:t>4）是否邀请服务对象：否</w:t>
      </w:r>
    </w:p>
    <w:p w14:paraId="4A05DAF3">
      <w:pPr>
        <w:pStyle w:val="4"/>
        <w:spacing w:before="128" w:line="210" w:lineRule="auto"/>
        <w:ind w:left="681"/>
        <w:rPr>
          <w:rFonts w:hint="eastAsia" w:ascii="宋体" w:hAnsi="宋体" w:eastAsia="宋体" w:cs="宋体"/>
          <w:sz w:val="19"/>
          <w:szCs w:val="19"/>
        </w:rPr>
      </w:pPr>
      <w:r>
        <w:rPr>
          <w:rFonts w:hint="eastAsia" w:ascii="宋体" w:hAnsi="宋体" w:eastAsia="宋体" w:cs="宋体"/>
          <w:spacing w:val="1"/>
          <w:sz w:val="19"/>
          <w:szCs w:val="19"/>
        </w:rPr>
        <w:t>5）是否邀请第三方检测机构：否</w:t>
      </w:r>
    </w:p>
    <w:p w14:paraId="5F392FD1">
      <w:pPr>
        <w:pStyle w:val="4"/>
        <w:spacing w:before="129" w:line="211" w:lineRule="auto"/>
        <w:ind w:left="679"/>
        <w:rPr>
          <w:rFonts w:hint="eastAsia" w:ascii="宋体" w:hAnsi="宋体" w:eastAsia="宋体" w:cs="宋体"/>
          <w:sz w:val="19"/>
          <w:szCs w:val="19"/>
        </w:rPr>
      </w:pPr>
      <w:r>
        <w:rPr>
          <w:rFonts w:hint="eastAsia" w:ascii="宋体" w:hAnsi="宋体" w:eastAsia="宋体" w:cs="宋体"/>
          <w:sz w:val="19"/>
          <w:szCs w:val="19"/>
        </w:rPr>
        <w:t>6）履约验收程序：一次性验收</w:t>
      </w:r>
    </w:p>
    <w:p w14:paraId="40552C39">
      <w:pPr>
        <w:pStyle w:val="4"/>
        <w:spacing w:before="127" w:line="211" w:lineRule="auto"/>
        <w:ind w:left="682"/>
        <w:rPr>
          <w:rFonts w:hint="eastAsia" w:ascii="宋体" w:hAnsi="宋体" w:eastAsia="宋体" w:cs="宋体"/>
          <w:sz w:val="19"/>
          <w:szCs w:val="19"/>
        </w:rPr>
      </w:pPr>
      <w:r>
        <w:rPr>
          <w:rFonts w:hint="eastAsia" w:ascii="宋体" w:hAnsi="宋体" w:eastAsia="宋体" w:cs="宋体"/>
          <w:spacing w:val="-1"/>
          <w:sz w:val="19"/>
          <w:szCs w:val="19"/>
        </w:rPr>
        <w:t>7）履约验收时间：</w:t>
      </w:r>
    </w:p>
    <w:p w14:paraId="206F8A5E">
      <w:pPr>
        <w:pStyle w:val="4"/>
        <w:spacing w:before="128" w:line="210" w:lineRule="auto"/>
        <w:ind w:left="961"/>
        <w:rPr>
          <w:rFonts w:hint="eastAsia" w:ascii="宋体" w:hAnsi="宋体" w:eastAsia="宋体" w:cs="宋体"/>
          <w:color w:val="FF0000"/>
          <w:sz w:val="19"/>
          <w:szCs w:val="19"/>
        </w:rPr>
      </w:pPr>
      <w:r>
        <w:rPr>
          <w:rFonts w:hint="eastAsia" w:ascii="宋体" w:hAnsi="宋体" w:eastAsia="宋体" w:cs="宋体"/>
          <w:color w:val="FF0000"/>
          <w:spacing w:val="1"/>
          <w:sz w:val="19"/>
          <w:szCs w:val="19"/>
        </w:rPr>
        <w:t>供应商提出验收申请之日起30日内组织验收</w:t>
      </w:r>
    </w:p>
    <w:p w14:paraId="24822078">
      <w:pPr>
        <w:pStyle w:val="4"/>
        <w:spacing w:before="128" w:line="211" w:lineRule="auto"/>
        <w:ind w:left="679"/>
        <w:rPr>
          <w:rFonts w:hint="eastAsia" w:ascii="宋体" w:hAnsi="宋体" w:eastAsia="宋体" w:cs="宋体"/>
          <w:sz w:val="19"/>
          <w:szCs w:val="19"/>
        </w:rPr>
      </w:pPr>
      <w:r>
        <w:rPr>
          <w:rFonts w:hint="eastAsia" w:ascii="宋体" w:hAnsi="宋体" w:eastAsia="宋体" w:cs="宋体"/>
          <w:spacing w:val="2"/>
          <w:sz w:val="19"/>
          <w:szCs w:val="19"/>
        </w:rPr>
        <w:t>8）验收组织的其他事项：乙方配合甲方做好验收工</w:t>
      </w:r>
      <w:r>
        <w:rPr>
          <w:rFonts w:hint="eastAsia" w:ascii="宋体" w:hAnsi="宋体" w:eastAsia="宋体" w:cs="宋体"/>
          <w:spacing w:val="1"/>
          <w:sz w:val="19"/>
          <w:szCs w:val="19"/>
        </w:rPr>
        <w:t>作，提交验收所需文档及相关技术资料。</w:t>
      </w:r>
    </w:p>
    <w:p w14:paraId="154CC1B8">
      <w:pPr>
        <w:pStyle w:val="4"/>
        <w:spacing w:before="128" w:line="210" w:lineRule="auto"/>
        <w:ind w:left="678"/>
        <w:rPr>
          <w:rFonts w:hint="eastAsia" w:ascii="宋体" w:hAnsi="宋体" w:eastAsia="宋体" w:cs="宋体"/>
          <w:sz w:val="19"/>
          <w:szCs w:val="19"/>
        </w:rPr>
      </w:pPr>
      <w:r>
        <w:rPr>
          <w:rFonts w:hint="eastAsia" w:ascii="宋体" w:hAnsi="宋体" w:eastAsia="宋体" w:cs="宋体"/>
          <w:spacing w:val="1"/>
          <w:sz w:val="19"/>
          <w:szCs w:val="19"/>
        </w:rPr>
        <w:t>9）技术履约验收内容：符合采购人需求，符合</w:t>
      </w:r>
      <w:r>
        <w:rPr>
          <w:rFonts w:hint="eastAsia" w:ascii="宋体" w:hAnsi="宋体" w:eastAsia="宋体" w:cs="宋体"/>
          <w:spacing w:val="1"/>
          <w:sz w:val="19"/>
          <w:szCs w:val="19"/>
          <w:lang w:val="en-US" w:eastAsia="zh-CN"/>
        </w:rPr>
        <w:t>招标</w:t>
      </w:r>
      <w:r>
        <w:rPr>
          <w:rFonts w:hint="eastAsia" w:ascii="宋体" w:hAnsi="宋体" w:eastAsia="宋体" w:cs="宋体"/>
          <w:spacing w:val="1"/>
          <w:sz w:val="19"/>
          <w:szCs w:val="19"/>
        </w:rPr>
        <w:t>文件技术要求。</w:t>
      </w:r>
    </w:p>
    <w:p w14:paraId="73FE1727">
      <w:pPr>
        <w:pStyle w:val="4"/>
        <w:spacing w:before="129" w:line="210" w:lineRule="auto"/>
        <w:ind w:left="687"/>
        <w:rPr>
          <w:rFonts w:hint="eastAsia" w:ascii="宋体" w:hAnsi="宋体" w:eastAsia="宋体" w:cs="宋体"/>
          <w:sz w:val="19"/>
          <w:szCs w:val="19"/>
        </w:rPr>
      </w:pPr>
      <w:r>
        <w:rPr>
          <w:rFonts w:hint="eastAsia" w:ascii="宋体" w:hAnsi="宋体" w:eastAsia="宋体" w:cs="宋体"/>
          <w:spacing w:val="1"/>
          <w:sz w:val="19"/>
          <w:szCs w:val="19"/>
        </w:rPr>
        <w:t>10）商务履约验收内容：符合采购人需求，符合</w:t>
      </w:r>
      <w:r>
        <w:rPr>
          <w:rFonts w:hint="eastAsia" w:ascii="宋体" w:hAnsi="宋体" w:eastAsia="宋体" w:cs="宋体"/>
          <w:spacing w:val="1"/>
          <w:sz w:val="19"/>
          <w:szCs w:val="19"/>
          <w:lang w:val="en-US" w:eastAsia="zh-CN"/>
        </w:rPr>
        <w:t>招标</w:t>
      </w:r>
      <w:r>
        <w:rPr>
          <w:rFonts w:hint="eastAsia" w:ascii="宋体" w:hAnsi="宋体" w:eastAsia="宋体" w:cs="宋体"/>
          <w:spacing w:val="1"/>
          <w:sz w:val="19"/>
          <w:szCs w:val="19"/>
        </w:rPr>
        <w:t>文件商务要求。</w:t>
      </w:r>
    </w:p>
    <w:p w14:paraId="79A01249">
      <w:pPr>
        <w:pStyle w:val="4"/>
        <w:spacing w:before="128" w:line="210" w:lineRule="auto"/>
        <w:ind w:left="687"/>
        <w:rPr>
          <w:rFonts w:hint="eastAsia" w:ascii="宋体" w:hAnsi="宋体" w:eastAsia="宋体" w:cs="宋体"/>
          <w:sz w:val="19"/>
          <w:szCs w:val="19"/>
        </w:rPr>
      </w:pPr>
      <w:r>
        <w:rPr>
          <w:rFonts w:hint="eastAsia" w:ascii="宋体" w:hAnsi="宋体" w:eastAsia="宋体" w:cs="宋体"/>
          <w:spacing w:val="1"/>
          <w:sz w:val="19"/>
          <w:szCs w:val="19"/>
        </w:rPr>
        <w:t>11）履约验收标准：符合采购人需求，符合</w:t>
      </w:r>
      <w:r>
        <w:rPr>
          <w:rFonts w:hint="eastAsia" w:ascii="宋体" w:hAnsi="宋体" w:eastAsia="宋体" w:cs="宋体"/>
          <w:spacing w:val="1"/>
          <w:sz w:val="19"/>
          <w:szCs w:val="19"/>
          <w:lang w:val="en-US" w:eastAsia="zh-CN"/>
        </w:rPr>
        <w:t>招标</w:t>
      </w:r>
      <w:r>
        <w:rPr>
          <w:rFonts w:hint="eastAsia" w:ascii="宋体" w:hAnsi="宋体" w:eastAsia="宋体" w:cs="宋体"/>
          <w:spacing w:val="1"/>
          <w:sz w:val="19"/>
          <w:szCs w:val="19"/>
        </w:rPr>
        <w:t>文件要</w:t>
      </w:r>
      <w:r>
        <w:rPr>
          <w:rFonts w:hint="eastAsia" w:ascii="宋体" w:hAnsi="宋体" w:eastAsia="宋体" w:cs="宋体"/>
          <w:sz w:val="19"/>
          <w:szCs w:val="19"/>
        </w:rPr>
        <w:t>求。</w:t>
      </w:r>
    </w:p>
    <w:p w14:paraId="69733E1C">
      <w:pPr>
        <w:pStyle w:val="4"/>
        <w:spacing w:before="129" w:line="210" w:lineRule="auto"/>
        <w:ind w:left="687"/>
        <w:rPr>
          <w:rFonts w:hint="eastAsia" w:ascii="宋体" w:hAnsi="宋体" w:eastAsia="宋体" w:cs="宋体"/>
          <w:sz w:val="19"/>
          <w:szCs w:val="19"/>
        </w:rPr>
      </w:pPr>
      <w:r>
        <w:rPr>
          <w:rFonts w:hint="eastAsia" w:ascii="宋体" w:hAnsi="宋体" w:eastAsia="宋体" w:cs="宋体"/>
          <w:spacing w:val="1"/>
          <w:sz w:val="19"/>
          <w:szCs w:val="19"/>
        </w:rPr>
        <w:t>12）履约验收其他事项：符合采购人需求，符合</w:t>
      </w:r>
      <w:r>
        <w:rPr>
          <w:rFonts w:hint="eastAsia" w:ascii="宋体" w:hAnsi="宋体" w:eastAsia="宋体" w:cs="宋体"/>
          <w:spacing w:val="1"/>
          <w:sz w:val="19"/>
          <w:szCs w:val="19"/>
          <w:lang w:val="en-US" w:eastAsia="zh-CN"/>
        </w:rPr>
        <w:t>招标</w:t>
      </w:r>
      <w:r>
        <w:rPr>
          <w:rFonts w:hint="eastAsia" w:ascii="宋体" w:hAnsi="宋体" w:eastAsia="宋体" w:cs="宋体"/>
          <w:spacing w:val="1"/>
          <w:sz w:val="19"/>
          <w:szCs w:val="19"/>
        </w:rPr>
        <w:t>文件要求。</w:t>
      </w:r>
    </w:p>
    <w:p w14:paraId="7968FF31">
      <w:pPr>
        <w:pStyle w:val="4"/>
        <w:spacing w:before="300" w:line="225" w:lineRule="auto"/>
        <w:outlineLvl w:val="1"/>
        <w:rPr>
          <w:sz w:val="21"/>
          <w:szCs w:val="21"/>
        </w:rPr>
      </w:pPr>
      <w:r>
        <w:rPr>
          <w:b/>
          <w:bCs/>
          <w:spacing w:val="16"/>
          <w:sz w:val="21"/>
          <w:szCs w:val="21"/>
        </w:rPr>
        <w:t>五、</w:t>
      </w:r>
      <w:r>
        <w:rPr>
          <w:spacing w:val="16"/>
          <w:sz w:val="21"/>
          <w:szCs w:val="21"/>
        </w:rPr>
        <w:t>风险控制措施和替代方案</w:t>
      </w:r>
    </w:p>
    <w:p w14:paraId="5D7E7C49">
      <w:pPr>
        <w:pStyle w:val="4"/>
        <w:spacing w:before="126" w:line="375" w:lineRule="auto"/>
        <w:ind w:left="3" w:right="96" w:firstLine="673"/>
        <w:rPr>
          <w:spacing w:val="2"/>
        </w:rPr>
      </w:pPr>
      <w:r>
        <w:rPr>
          <w:spacing w:val="2"/>
        </w:rPr>
        <w:t>该采购项目按照《政府采购需求管理办法》第二十五条规定，本项目是否需要组织风险判断</w:t>
      </w:r>
      <w:r>
        <w:rPr>
          <w:spacing w:val="1"/>
        </w:rPr>
        <w:t>、提出处置措施和替代方</w:t>
      </w:r>
      <w:r>
        <w:t xml:space="preserve"> </w:t>
      </w:r>
      <w:r>
        <w:rPr>
          <w:spacing w:val="2"/>
        </w:rPr>
        <w:t>案：否</w:t>
      </w:r>
    </w:p>
    <w:p w14:paraId="621D341D">
      <w:pPr>
        <w:pStyle w:val="4"/>
        <w:spacing w:before="38" w:line="221" w:lineRule="auto"/>
        <w:ind w:left="343"/>
        <w:outlineLvl w:val="2"/>
        <w:rPr>
          <w:rFonts w:ascii="Lucida Sans Unicode" w:hAnsi="Lucida Sans Unicode" w:eastAsia="Lucida Sans Unicode" w:cs="Lucida Sans Unicode"/>
        </w:rPr>
      </w:pPr>
      <w:r>
        <w:rPr>
          <w:color w:val="FF0000"/>
          <w:spacing w:val="11"/>
        </w:rPr>
        <w:t>（</w:t>
      </w:r>
      <w:r>
        <w:rPr>
          <w:rFonts w:hint="eastAsia"/>
          <w:color w:val="FF0000"/>
          <w:spacing w:val="11"/>
          <w:lang w:val="en-US" w:eastAsia="zh-CN"/>
        </w:rPr>
        <w:t>二</w:t>
      </w:r>
      <w:r>
        <w:rPr>
          <w:color w:val="FF0000"/>
          <w:spacing w:val="11"/>
        </w:rPr>
        <w:t>）分包名称：</w:t>
      </w:r>
      <w:r>
        <w:rPr>
          <w:rFonts w:hint="eastAsia"/>
          <w:color w:val="FF0000"/>
          <w:spacing w:val="11"/>
        </w:rPr>
        <w:t>20</w:t>
      </w:r>
      <w:r>
        <w:rPr>
          <w:color w:val="FF0000"/>
          <w:spacing w:val="11"/>
        </w:rPr>
        <w:t>2</w:t>
      </w:r>
      <w:r>
        <w:rPr>
          <w:rFonts w:hint="eastAsia"/>
          <w:color w:val="FF0000"/>
          <w:spacing w:val="11"/>
          <w:lang w:val="en-US" w:eastAsia="zh-CN"/>
        </w:rPr>
        <w:t>5</w:t>
      </w:r>
      <w:r>
        <w:rPr>
          <w:rFonts w:hint="eastAsia"/>
          <w:color w:val="FF0000"/>
          <w:spacing w:val="11"/>
        </w:rPr>
        <w:t>年度图书馆纸质资源采购</w:t>
      </w:r>
      <w:r>
        <w:rPr>
          <w:rFonts w:hint="eastAsia"/>
          <w:color w:val="FF0000"/>
          <w:spacing w:val="11"/>
          <w:lang w:val="en-US" w:eastAsia="zh-CN"/>
        </w:rPr>
        <w:t>项目（</w:t>
      </w:r>
      <w:r>
        <w:rPr>
          <w:rFonts w:hint="eastAsia"/>
          <w:color w:val="FF0000"/>
          <w:spacing w:val="11"/>
        </w:rPr>
        <w:t>采购包</w:t>
      </w:r>
      <w:r>
        <w:rPr>
          <w:rFonts w:hint="eastAsia"/>
          <w:color w:val="FF0000"/>
          <w:spacing w:val="11"/>
          <w:lang w:val="en-US" w:eastAsia="zh-CN"/>
        </w:rPr>
        <w:t>2</w:t>
      </w:r>
      <w:r>
        <w:rPr>
          <w:rFonts w:hint="eastAsia"/>
          <w:color w:val="FF0000"/>
          <w:spacing w:val="11"/>
        </w:rPr>
        <w:t>：</w:t>
      </w:r>
      <w:r>
        <w:rPr>
          <w:rFonts w:hint="eastAsia"/>
          <w:color w:val="FF0000"/>
          <w:spacing w:val="11"/>
          <w:lang w:val="en-US" w:eastAsia="zh-CN"/>
        </w:rPr>
        <w:t>社科类图书及2026年期刊</w:t>
      </w:r>
      <w:r>
        <w:rPr>
          <w:rFonts w:hint="eastAsia"/>
          <w:color w:val="FF0000"/>
          <w:spacing w:val="11"/>
          <w:lang w:eastAsia="zh-CN"/>
        </w:rPr>
        <w:t>）</w:t>
      </w:r>
    </w:p>
    <w:p w14:paraId="33D1EAC3">
      <w:pPr>
        <w:pStyle w:val="4"/>
        <w:spacing w:before="147" w:line="210" w:lineRule="auto"/>
        <w:ind w:firstLine="190" w:firstLineChars="100"/>
        <w:rPr>
          <w:rFonts w:hint="eastAsia" w:ascii="宋体" w:hAnsi="宋体" w:eastAsia="宋体" w:cs="宋体"/>
        </w:rPr>
      </w:pPr>
      <w:r>
        <w:rPr>
          <w:rFonts w:hint="eastAsia" w:ascii="宋体" w:hAnsi="宋体" w:eastAsia="宋体" w:cs="宋体"/>
        </w:rPr>
        <w:t>8、供应商特殊资格要求</w:t>
      </w:r>
    </w:p>
    <w:p w14:paraId="0BBCC290">
      <w:pPr>
        <w:spacing w:line="161" w:lineRule="exact"/>
      </w:pPr>
    </w:p>
    <w:tbl>
      <w:tblPr>
        <w:tblStyle w:val="11"/>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3861"/>
        <w:gridCol w:w="5882"/>
      </w:tblGrid>
      <w:tr w14:paraId="20B92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809" w:type="dxa"/>
            <w:shd w:val="clear" w:color="auto" w:fill="E2E2E2"/>
            <w:vAlign w:val="top"/>
          </w:tcPr>
          <w:p w14:paraId="26509F27">
            <w:pPr>
              <w:pStyle w:val="12"/>
              <w:spacing w:before="88" w:line="223" w:lineRule="auto"/>
              <w:ind w:left="98"/>
            </w:pPr>
            <w:r>
              <w:rPr>
                <w:spacing w:val="3"/>
              </w:rPr>
              <w:t>序号</w:t>
            </w:r>
          </w:p>
        </w:tc>
        <w:tc>
          <w:tcPr>
            <w:tcW w:w="3861" w:type="dxa"/>
            <w:shd w:val="clear" w:color="auto" w:fill="E2E2E2"/>
            <w:vAlign w:val="top"/>
          </w:tcPr>
          <w:p w14:paraId="6785E551">
            <w:pPr>
              <w:pStyle w:val="12"/>
              <w:spacing w:before="89" w:line="221" w:lineRule="auto"/>
              <w:ind w:left="103"/>
            </w:pPr>
            <w:r>
              <w:rPr>
                <w:spacing w:val="9"/>
              </w:rPr>
              <w:t>资格要求名称</w:t>
            </w:r>
          </w:p>
        </w:tc>
        <w:tc>
          <w:tcPr>
            <w:tcW w:w="5882" w:type="dxa"/>
            <w:shd w:val="clear" w:color="auto" w:fill="E2E2E2"/>
            <w:vAlign w:val="top"/>
          </w:tcPr>
          <w:p w14:paraId="5DEA0608">
            <w:pPr>
              <w:pStyle w:val="12"/>
              <w:spacing w:before="89" w:line="221" w:lineRule="auto"/>
              <w:ind w:left="107"/>
            </w:pPr>
            <w:r>
              <w:rPr>
                <w:spacing w:val="10"/>
              </w:rPr>
              <w:t>资格要求详细说明</w:t>
            </w:r>
          </w:p>
        </w:tc>
      </w:tr>
      <w:tr w14:paraId="29DD7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809" w:type="dxa"/>
            <w:vAlign w:val="center"/>
          </w:tcPr>
          <w:p w14:paraId="6C25D76E">
            <w:pPr>
              <w:spacing w:before="73" w:line="186" w:lineRule="auto"/>
              <w:ind w:left="119"/>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3861" w:type="dxa"/>
            <w:vAlign w:val="center"/>
          </w:tcPr>
          <w:p w14:paraId="1DA62155">
            <w:pPr>
              <w:pStyle w:val="12"/>
              <w:spacing w:before="61" w:line="375" w:lineRule="auto"/>
              <w:ind w:left="103" w:right="110"/>
              <w:jc w:val="center"/>
            </w:pPr>
            <w:r>
              <w:rPr>
                <w:spacing w:val="1"/>
              </w:rPr>
              <w:t>具有独立承担民事责任能力的法人、其他组</w:t>
            </w:r>
            <w:r>
              <w:rPr>
                <w:spacing w:val="6"/>
              </w:rPr>
              <w:t xml:space="preserve"> </w:t>
            </w:r>
            <w:r>
              <w:rPr>
                <w:spacing w:val="-1"/>
              </w:rPr>
              <w:t>织或自然人</w:t>
            </w:r>
          </w:p>
        </w:tc>
        <w:tc>
          <w:tcPr>
            <w:tcW w:w="5882" w:type="dxa"/>
            <w:vAlign w:val="center"/>
          </w:tcPr>
          <w:p w14:paraId="2285A8FD">
            <w:pPr>
              <w:pStyle w:val="12"/>
              <w:spacing w:before="86" w:line="350" w:lineRule="auto"/>
              <w:ind w:left="104" w:right="206" w:firstLine="1"/>
              <w:jc w:val="center"/>
            </w:pPr>
            <w:r>
              <w:rPr>
                <w:spacing w:val="2"/>
              </w:rPr>
              <w:t>提供营业执照、组织机构代码证、税务登记</w:t>
            </w:r>
            <w:r>
              <w:rPr>
                <w:spacing w:val="1"/>
              </w:rPr>
              <w:t>证（三证合一只提供营</w:t>
            </w:r>
            <w:r>
              <w:t xml:space="preserve"> 业执照，事业单位提供事业单位法人证书，</w:t>
            </w:r>
            <w:r>
              <w:rPr>
                <w:spacing w:val="-54"/>
              </w:rPr>
              <w:t xml:space="preserve"> </w:t>
            </w:r>
            <w:r>
              <w:t>自然人应提供身</w:t>
            </w:r>
            <w:r>
              <w:rPr>
                <w:spacing w:val="-1"/>
              </w:rPr>
              <w:t>份证）</w:t>
            </w:r>
            <w:r>
              <w:t xml:space="preserve"> </w:t>
            </w:r>
            <w:r>
              <w:rPr>
                <w:spacing w:val="2"/>
              </w:rPr>
              <w:t>合法有效；供应商需在项目电子化交易系统中按</w:t>
            </w:r>
            <w:r>
              <w:rPr>
                <w:spacing w:val="1"/>
              </w:rPr>
              <w:t>要求上传相应证明</w:t>
            </w:r>
            <w:r>
              <w:t xml:space="preserve"> </w:t>
            </w:r>
            <w:r>
              <w:rPr>
                <w:spacing w:val="1"/>
              </w:rPr>
              <w:t>文件并进行电子签章。</w:t>
            </w:r>
          </w:p>
        </w:tc>
      </w:tr>
      <w:tr w14:paraId="33166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809" w:type="dxa"/>
            <w:vAlign w:val="center"/>
          </w:tcPr>
          <w:p w14:paraId="6FBAE5AC">
            <w:pPr>
              <w:spacing w:before="73" w:line="188" w:lineRule="auto"/>
              <w:ind w:left="112"/>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3861" w:type="dxa"/>
            <w:vAlign w:val="center"/>
          </w:tcPr>
          <w:p w14:paraId="31365208">
            <w:pPr>
              <w:pStyle w:val="12"/>
              <w:spacing w:before="278" w:line="374" w:lineRule="auto"/>
              <w:ind w:left="99" w:right="110" w:firstLine="1"/>
              <w:jc w:val="center"/>
            </w:pPr>
            <w:r>
              <w:rPr>
                <w:spacing w:val="1"/>
              </w:rPr>
              <w:t>法定代表人参加投标时，提供本人身份证；</w:t>
            </w:r>
            <w:r>
              <w:rPr>
                <w:spacing w:val="7"/>
              </w:rPr>
              <w:t xml:space="preserve"> </w:t>
            </w:r>
            <w:r>
              <w:rPr>
                <w:spacing w:val="1"/>
              </w:rPr>
              <w:t>授权代表参加投标时，提供法定代表人授权</w:t>
            </w:r>
            <w:r>
              <w:rPr>
                <w:spacing w:val="10"/>
              </w:rPr>
              <w:t xml:space="preserve"> </w:t>
            </w:r>
            <w:r>
              <w:rPr>
                <w:spacing w:val="1"/>
              </w:rPr>
              <w:t>书和被授权人身份证；非法人单位参照执行</w:t>
            </w:r>
          </w:p>
        </w:tc>
        <w:tc>
          <w:tcPr>
            <w:tcW w:w="5882" w:type="dxa"/>
            <w:vAlign w:val="center"/>
          </w:tcPr>
          <w:p w14:paraId="32F65128">
            <w:pPr>
              <w:pStyle w:val="12"/>
              <w:spacing w:before="86" w:line="350" w:lineRule="auto"/>
              <w:ind w:left="104" w:right="206"/>
              <w:jc w:val="center"/>
            </w:pPr>
            <w:r>
              <w:rPr>
                <w:spacing w:val="2"/>
              </w:rPr>
              <w:t>法定代表人参加投标时，提供本人身份证；</w:t>
            </w:r>
            <w:r>
              <w:rPr>
                <w:spacing w:val="1"/>
              </w:rPr>
              <w:t>授权代表参加投标时，</w:t>
            </w:r>
            <w:r>
              <w:t xml:space="preserve"> </w:t>
            </w:r>
            <w:r>
              <w:rPr>
                <w:spacing w:val="1"/>
              </w:rPr>
              <w:t>提供法定代表人授权书和被授权人身份证；非法人单位参照执行；</w:t>
            </w:r>
            <w:r>
              <w:rPr>
                <w:spacing w:val="18"/>
              </w:rPr>
              <w:t xml:space="preserve"> </w:t>
            </w:r>
            <w:r>
              <w:rPr>
                <w:spacing w:val="2"/>
              </w:rPr>
              <w:t>供应商需在项目电子化交易系统中按要求上传</w:t>
            </w:r>
            <w:r>
              <w:rPr>
                <w:spacing w:val="1"/>
              </w:rPr>
              <w:t>相应证明文件并进行</w:t>
            </w:r>
            <w:r>
              <w:t xml:space="preserve"> </w:t>
            </w:r>
            <w:r>
              <w:rPr>
                <w:spacing w:val="-1"/>
              </w:rPr>
              <w:t>电子签章。</w:t>
            </w:r>
          </w:p>
        </w:tc>
      </w:tr>
      <w:tr w14:paraId="3E9F1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809" w:type="dxa"/>
            <w:vAlign w:val="center"/>
          </w:tcPr>
          <w:p w14:paraId="09634FA7">
            <w:pPr>
              <w:spacing w:before="73" w:line="187" w:lineRule="auto"/>
              <w:ind w:left="112"/>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3861" w:type="dxa"/>
            <w:vAlign w:val="center"/>
          </w:tcPr>
          <w:p w14:paraId="68478E24">
            <w:pPr>
              <w:pStyle w:val="12"/>
              <w:spacing w:before="278" w:line="375" w:lineRule="auto"/>
              <w:ind w:left="103" w:right="110" w:hanging="1"/>
              <w:jc w:val="center"/>
            </w:pPr>
            <w:r>
              <w:rPr>
                <w:spacing w:val="1"/>
              </w:rPr>
              <w:t>参加政府采购活动前三年内，在经营活动中</w:t>
            </w:r>
            <w:r>
              <w:rPr>
                <w:spacing w:val="8"/>
              </w:rPr>
              <w:t xml:space="preserve"> </w:t>
            </w:r>
            <w:r>
              <w:rPr>
                <w:spacing w:val="1"/>
              </w:rPr>
              <w:t>没有重大违法记录的书面声明</w:t>
            </w:r>
          </w:p>
        </w:tc>
        <w:tc>
          <w:tcPr>
            <w:tcW w:w="5882" w:type="dxa"/>
            <w:vAlign w:val="center"/>
          </w:tcPr>
          <w:p w14:paraId="1FA59AB3">
            <w:pPr>
              <w:pStyle w:val="12"/>
              <w:spacing w:before="87" w:line="342" w:lineRule="auto"/>
              <w:ind w:left="104" w:right="206" w:firstLine="2"/>
              <w:jc w:val="center"/>
            </w:pPr>
            <w:r>
              <w:rPr>
                <w:spacing w:val="1"/>
              </w:rPr>
              <w:t>参加政府采购活动前三年内，在经营活动中没有重大违法记录的书</w:t>
            </w:r>
            <w:r>
              <w:rPr>
                <w:spacing w:val="18"/>
              </w:rPr>
              <w:t xml:space="preserve"> </w:t>
            </w:r>
            <w:r>
              <w:rPr>
                <w:spacing w:val="2"/>
              </w:rPr>
              <w:t>面声明；供应商需在项目电子化交易系统中按要</w:t>
            </w:r>
            <w:r>
              <w:rPr>
                <w:spacing w:val="1"/>
              </w:rPr>
              <w:t>求上传相应证明文</w:t>
            </w:r>
            <w:r>
              <w:t xml:space="preserve"> 件并进行电子签章。</w:t>
            </w:r>
          </w:p>
        </w:tc>
      </w:tr>
      <w:tr w14:paraId="158A5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809" w:type="dxa"/>
            <w:vAlign w:val="center"/>
          </w:tcPr>
          <w:p w14:paraId="32B48D9D">
            <w:pPr>
              <w:spacing w:before="73" w:line="186" w:lineRule="auto"/>
              <w:ind w:left="107"/>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3861" w:type="dxa"/>
            <w:vAlign w:val="center"/>
          </w:tcPr>
          <w:p w14:paraId="7D1C0C55">
            <w:pPr>
              <w:pStyle w:val="12"/>
              <w:spacing w:before="280" w:line="375" w:lineRule="auto"/>
              <w:ind w:left="99" w:right="110"/>
              <w:jc w:val="center"/>
            </w:pPr>
            <w:r>
              <w:rPr>
                <w:spacing w:val="1"/>
              </w:rPr>
              <w:t>供应商提供具有履行合同所必需的设备和专</w:t>
            </w:r>
            <w:r>
              <w:rPr>
                <w:spacing w:val="9"/>
              </w:rPr>
              <w:t xml:space="preserve"> </w:t>
            </w:r>
            <w:r>
              <w:rPr>
                <w:spacing w:val="1"/>
              </w:rPr>
              <w:t>业技术能力的承诺</w:t>
            </w:r>
          </w:p>
        </w:tc>
        <w:tc>
          <w:tcPr>
            <w:tcW w:w="5882" w:type="dxa"/>
            <w:vAlign w:val="center"/>
          </w:tcPr>
          <w:p w14:paraId="78BBDB96">
            <w:pPr>
              <w:pStyle w:val="12"/>
              <w:spacing w:before="87" w:line="342" w:lineRule="auto"/>
              <w:ind w:left="104" w:right="206"/>
              <w:jc w:val="center"/>
            </w:pPr>
            <w:r>
              <w:rPr>
                <w:spacing w:val="2"/>
              </w:rPr>
              <w:t>供应商提供具有履行合同所必需的设备和专业</w:t>
            </w:r>
            <w:r>
              <w:rPr>
                <w:spacing w:val="1"/>
              </w:rPr>
              <w:t>技术能力的承诺，供</w:t>
            </w:r>
            <w:r>
              <w:t xml:space="preserve"> </w:t>
            </w:r>
            <w:r>
              <w:rPr>
                <w:spacing w:val="2"/>
              </w:rPr>
              <w:t>应商需在项目电子化交易系统中按要求上传相</w:t>
            </w:r>
            <w:r>
              <w:rPr>
                <w:spacing w:val="1"/>
              </w:rPr>
              <w:t>应证明文件并进行电</w:t>
            </w:r>
            <w:r>
              <w:t xml:space="preserve"> </w:t>
            </w:r>
            <w:r>
              <w:rPr>
                <w:spacing w:val="-1"/>
              </w:rPr>
              <w:t>子签章。</w:t>
            </w:r>
          </w:p>
        </w:tc>
      </w:tr>
      <w:tr w14:paraId="22EC4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809" w:type="dxa"/>
            <w:vAlign w:val="center"/>
          </w:tcPr>
          <w:p w14:paraId="36C1A426">
            <w:pPr>
              <w:spacing w:before="73" w:line="185" w:lineRule="auto"/>
              <w:ind w:left="112"/>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3861" w:type="dxa"/>
            <w:vAlign w:val="center"/>
          </w:tcPr>
          <w:p w14:paraId="01DF56DF">
            <w:pPr>
              <w:pStyle w:val="12"/>
              <w:spacing w:before="282" w:line="375" w:lineRule="auto"/>
              <w:ind w:left="100" w:right="110"/>
              <w:jc w:val="center"/>
            </w:pPr>
            <w:r>
              <w:rPr>
                <w:spacing w:val="1"/>
              </w:rPr>
              <w:t>供应商应提供健全的财务会计制度的证明材</w:t>
            </w:r>
            <w:r>
              <w:rPr>
                <w:spacing w:val="9"/>
              </w:rPr>
              <w:t xml:space="preserve"> </w:t>
            </w:r>
            <w:r>
              <w:t>料</w:t>
            </w:r>
          </w:p>
        </w:tc>
        <w:tc>
          <w:tcPr>
            <w:tcW w:w="5882" w:type="dxa"/>
            <w:vAlign w:val="center"/>
          </w:tcPr>
          <w:p w14:paraId="2BD21B23">
            <w:pPr>
              <w:pStyle w:val="12"/>
              <w:spacing w:before="88" w:line="322" w:lineRule="auto"/>
              <w:ind w:left="105" w:right="206"/>
              <w:jc w:val="center"/>
            </w:pPr>
            <w:r>
              <w:rPr>
                <w:rFonts w:hint="default" w:ascii="宋体" w:hAnsi="宋体" w:eastAsia="宋体" w:cs="宋体"/>
                <w:snapToGrid w:val="0"/>
                <w:color w:val="000000"/>
                <w:spacing w:val="2"/>
                <w:kern w:val="0"/>
                <w:sz w:val="19"/>
                <w:szCs w:val="19"/>
                <w:lang w:val="en-US" w:eastAsia="en-US" w:bidi="ar-SA"/>
              </w:rPr>
              <w:t>提供2023年度经审计的财务报告或开标前</w:t>
            </w:r>
            <w:r>
              <w:rPr>
                <w:rFonts w:hint="default" w:ascii="宋体" w:hAnsi="宋体" w:eastAsia="宋体" w:cs="宋体"/>
                <w:snapToGrid w:val="0"/>
                <w:color w:val="000000"/>
                <w:spacing w:val="2"/>
                <w:kern w:val="0"/>
                <w:sz w:val="19"/>
                <w:szCs w:val="19"/>
                <w:lang w:val="en-US" w:eastAsia="zh-CN" w:bidi="ar-SA"/>
              </w:rPr>
              <w:t>六</w:t>
            </w:r>
            <w:r>
              <w:rPr>
                <w:rFonts w:hint="default" w:ascii="宋体" w:hAnsi="宋体" w:eastAsia="宋体" w:cs="宋体"/>
                <w:snapToGrid w:val="0"/>
                <w:color w:val="000000"/>
                <w:spacing w:val="2"/>
                <w:kern w:val="0"/>
                <w:sz w:val="19"/>
                <w:szCs w:val="19"/>
                <w:lang w:val="en-US" w:eastAsia="en-US" w:bidi="ar-SA"/>
              </w:rPr>
              <w:t>个月内开户银行开具的资信证明及基本存款账户信息；供应商需在项目电子化交易系统中按要求上传相应证明文件并进行电子签章。</w:t>
            </w:r>
          </w:p>
        </w:tc>
      </w:tr>
      <w:tr w14:paraId="152C0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809" w:type="dxa"/>
            <w:vAlign w:val="center"/>
          </w:tcPr>
          <w:p w14:paraId="7A9703B9">
            <w:pPr>
              <w:spacing w:before="73" w:line="187" w:lineRule="auto"/>
              <w:ind w:left="111"/>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3861" w:type="dxa"/>
            <w:vAlign w:val="center"/>
          </w:tcPr>
          <w:p w14:paraId="0EC05714">
            <w:pPr>
              <w:pStyle w:val="12"/>
              <w:spacing w:before="61" w:line="221" w:lineRule="auto"/>
              <w:ind w:left="99"/>
              <w:jc w:val="center"/>
            </w:pPr>
            <w:r>
              <w:rPr>
                <w:spacing w:val="-1"/>
              </w:rPr>
              <w:t>税收证明</w:t>
            </w:r>
          </w:p>
        </w:tc>
        <w:tc>
          <w:tcPr>
            <w:tcW w:w="5882" w:type="dxa"/>
            <w:vAlign w:val="center"/>
          </w:tcPr>
          <w:p w14:paraId="5A4546F4">
            <w:pPr>
              <w:pStyle w:val="12"/>
              <w:spacing w:before="89" w:line="334" w:lineRule="auto"/>
              <w:ind w:left="104" w:right="206"/>
              <w:jc w:val="center"/>
            </w:pPr>
            <w:r>
              <w:t>提供</w:t>
            </w:r>
            <w:r>
              <w:rPr>
                <w:lang w:eastAsia="zh-CN"/>
              </w:rPr>
              <w:t>开标前六个月</w:t>
            </w:r>
            <w:r>
              <w:t>已缴纳任意一个月完税凭证或税务机关开具的完税证明（任意税种）；依法免税的应提供相关文件证明；供应商需在项目电子化交易系统中按要求上传相应证明文件并进行电子签章。</w:t>
            </w:r>
          </w:p>
        </w:tc>
      </w:tr>
      <w:tr w14:paraId="2E719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809" w:type="dxa"/>
            <w:vAlign w:val="center"/>
          </w:tcPr>
          <w:p w14:paraId="79D4D01F">
            <w:pPr>
              <w:spacing w:before="73" w:line="186" w:lineRule="auto"/>
              <w:ind w:left="113"/>
              <w:jc w:val="center"/>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3861" w:type="dxa"/>
            <w:vAlign w:val="center"/>
          </w:tcPr>
          <w:p w14:paraId="216E3E2E">
            <w:pPr>
              <w:pStyle w:val="12"/>
              <w:spacing w:before="62" w:line="221" w:lineRule="auto"/>
              <w:ind w:left="102"/>
              <w:jc w:val="center"/>
            </w:pPr>
            <w:r>
              <w:t>社会保障资金缴纳证明</w:t>
            </w:r>
          </w:p>
        </w:tc>
        <w:tc>
          <w:tcPr>
            <w:tcW w:w="5882" w:type="dxa"/>
            <w:vAlign w:val="center"/>
          </w:tcPr>
          <w:p w14:paraId="140F8AB0">
            <w:pPr>
              <w:pStyle w:val="12"/>
              <w:spacing w:before="91" w:line="335" w:lineRule="auto"/>
              <w:ind w:left="104" w:right="206"/>
              <w:jc w:val="center"/>
            </w:pPr>
            <w:r>
              <w:t>提供</w:t>
            </w:r>
            <w:r>
              <w:rPr>
                <w:lang w:eastAsia="zh-CN"/>
              </w:rPr>
              <w:t>开标前六个月</w:t>
            </w:r>
            <w:r>
              <w:t>已缴存的任意一个月的社会保障资金缴存证明或社保机构开具的社会保险参保缴费情况证明；依法不需要缴纳社会保障资金的应提供相关文件证明；供应商需在项目电子化交易系统中按要求上传相应证明文件并进行电子签章。</w:t>
            </w:r>
          </w:p>
        </w:tc>
      </w:tr>
      <w:tr w14:paraId="56F10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809" w:type="dxa"/>
            <w:vAlign w:val="center"/>
          </w:tcPr>
          <w:p w14:paraId="6A8A8CE9">
            <w:pPr>
              <w:spacing w:before="73" w:line="186" w:lineRule="auto"/>
              <w:ind w:left="113"/>
              <w:jc w:val="center"/>
              <w:rPr>
                <w:rFonts w:hint="eastAsia" w:ascii="Lucida Sans Unicode" w:hAnsi="Lucida Sans Unicode" w:eastAsia="宋体" w:cs="Lucida Sans Unicode"/>
                <w:sz w:val="19"/>
                <w:szCs w:val="19"/>
                <w:lang w:val="en-US" w:eastAsia="zh-CN"/>
              </w:rPr>
            </w:pPr>
            <w:r>
              <w:rPr>
                <w:rFonts w:hint="eastAsia" w:ascii="Lucida Sans Unicode" w:hAnsi="Lucida Sans Unicode" w:eastAsia="宋体" w:cs="Lucida Sans Unicode"/>
                <w:sz w:val="19"/>
                <w:szCs w:val="19"/>
                <w:lang w:val="en-US" w:eastAsia="zh-CN"/>
              </w:rPr>
              <w:t>8</w:t>
            </w:r>
          </w:p>
        </w:tc>
        <w:tc>
          <w:tcPr>
            <w:tcW w:w="3861" w:type="dxa"/>
            <w:vAlign w:val="center"/>
          </w:tcPr>
          <w:p w14:paraId="1D943A09">
            <w:pPr>
              <w:pStyle w:val="12"/>
              <w:spacing w:before="89" w:line="334" w:lineRule="auto"/>
              <w:ind w:right="206"/>
              <w:jc w:val="center"/>
              <w:rPr>
                <w:rFonts w:ascii="宋体" w:hAnsi="宋体" w:eastAsia="宋体" w:cs="宋体"/>
              </w:rPr>
            </w:pPr>
            <w:r>
              <w:rPr>
                <w:rFonts w:ascii="宋体" w:hAnsi="宋体" w:eastAsia="宋体" w:cs="宋体"/>
              </w:rPr>
              <w:t>资质证书</w:t>
            </w:r>
          </w:p>
        </w:tc>
        <w:tc>
          <w:tcPr>
            <w:tcW w:w="5882" w:type="dxa"/>
            <w:vAlign w:val="center"/>
          </w:tcPr>
          <w:p w14:paraId="0780B54B">
            <w:pPr>
              <w:pStyle w:val="12"/>
              <w:spacing w:before="89" w:line="334" w:lineRule="auto"/>
              <w:ind w:left="104" w:right="206"/>
              <w:jc w:val="center"/>
              <w:rPr>
                <w:rFonts w:ascii="宋体" w:hAnsi="宋体" w:eastAsia="宋体" w:cs="宋体"/>
              </w:rPr>
            </w:pPr>
            <w:r>
              <w:rPr>
                <w:rFonts w:hint="eastAsia" w:ascii="宋体" w:hAnsi="宋体" w:eastAsia="宋体" w:cs="宋体"/>
                <w:lang w:eastAsia="zh-CN"/>
              </w:rPr>
              <w:t>供应商</w:t>
            </w:r>
            <w:r>
              <w:rPr>
                <w:rFonts w:ascii="宋体" w:hAnsi="宋体" w:eastAsia="宋体" w:cs="宋体"/>
              </w:rPr>
              <w:t>须具备《出版物经营许可证》</w:t>
            </w:r>
          </w:p>
        </w:tc>
      </w:tr>
      <w:tr w14:paraId="1F5D2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09" w:type="dxa"/>
            <w:vAlign w:val="center"/>
          </w:tcPr>
          <w:p w14:paraId="2E6DC322">
            <w:pPr>
              <w:spacing w:before="73" w:line="187" w:lineRule="auto"/>
              <w:ind w:left="111"/>
              <w:jc w:val="center"/>
              <w:rPr>
                <w:rFonts w:hint="eastAsia" w:ascii="Lucida Sans Unicode" w:hAnsi="Lucida Sans Unicode" w:eastAsia="宋体" w:cs="Lucida Sans Unicode"/>
                <w:sz w:val="19"/>
                <w:szCs w:val="19"/>
                <w:lang w:eastAsia="zh-CN"/>
              </w:rPr>
            </w:pPr>
            <w:r>
              <w:rPr>
                <w:rFonts w:hint="eastAsia" w:ascii="Lucida Sans Unicode" w:hAnsi="Lucida Sans Unicode" w:eastAsia="宋体" w:cs="Lucida Sans Unicode"/>
                <w:sz w:val="19"/>
                <w:szCs w:val="19"/>
                <w:lang w:val="en-US" w:eastAsia="zh-CN"/>
              </w:rPr>
              <w:t>9</w:t>
            </w:r>
          </w:p>
        </w:tc>
        <w:tc>
          <w:tcPr>
            <w:tcW w:w="3861" w:type="dxa"/>
            <w:vAlign w:val="center"/>
          </w:tcPr>
          <w:p w14:paraId="477E5318">
            <w:pPr>
              <w:pStyle w:val="12"/>
              <w:spacing w:before="87" w:line="358" w:lineRule="auto"/>
              <w:ind w:left="99" w:right="110" w:firstLine="2"/>
              <w:jc w:val="center"/>
            </w:pPr>
            <w:r>
              <w:rPr>
                <w:spacing w:val="1"/>
              </w:rPr>
              <w:t>单位负责人为同一人或者存在直接控股、管</w:t>
            </w:r>
            <w:r>
              <w:rPr>
                <w:spacing w:val="8"/>
              </w:rPr>
              <w:t xml:space="preserve"> </w:t>
            </w:r>
            <w:r>
              <w:rPr>
                <w:spacing w:val="1"/>
              </w:rPr>
              <w:t>理关系的不同供应商不得参加同一合同项下</w:t>
            </w:r>
            <w:r>
              <w:rPr>
                <w:spacing w:val="10"/>
              </w:rPr>
              <w:t xml:space="preserve"> </w:t>
            </w:r>
            <w:r>
              <w:t>的政府采购活动；</w:t>
            </w:r>
            <w:r>
              <w:rPr>
                <w:spacing w:val="-8"/>
              </w:rPr>
              <w:t xml:space="preserve"> </w:t>
            </w:r>
            <w:r>
              <w:t xml:space="preserve">为本项目提供整体设计  </w:t>
            </w:r>
            <w:r>
              <w:rPr>
                <w:spacing w:val="1"/>
              </w:rPr>
              <w:t>、规范编制或者项目管理、监理、检测等服</w:t>
            </w:r>
            <w:r>
              <w:rPr>
                <w:spacing w:val="10"/>
              </w:rPr>
              <w:t xml:space="preserve"> </w:t>
            </w:r>
            <w:r>
              <w:rPr>
                <w:spacing w:val="1"/>
              </w:rPr>
              <w:t>务的供应商，不得再参加该采购项目的其他</w:t>
            </w:r>
            <w:r>
              <w:rPr>
                <w:spacing w:val="10"/>
              </w:rPr>
              <w:t xml:space="preserve"> </w:t>
            </w:r>
            <w:r>
              <w:rPr>
                <w:spacing w:val="-1"/>
              </w:rPr>
              <w:t>采购活动。</w:t>
            </w:r>
          </w:p>
        </w:tc>
        <w:tc>
          <w:tcPr>
            <w:tcW w:w="5882" w:type="dxa"/>
            <w:vAlign w:val="center"/>
          </w:tcPr>
          <w:p w14:paraId="54C3B67A">
            <w:pPr>
              <w:pStyle w:val="12"/>
              <w:spacing w:before="280" w:line="374" w:lineRule="auto"/>
              <w:ind w:left="104" w:right="146" w:firstLine="2"/>
              <w:jc w:val="center"/>
            </w:pPr>
            <w:r>
              <w:rPr>
                <w:spacing w:val="1"/>
              </w:rPr>
              <w:t>单位负责人为同一人或者存在直接控股、管理关系的不同供应商不</w:t>
            </w:r>
            <w:r>
              <w:rPr>
                <w:spacing w:val="18"/>
              </w:rPr>
              <w:t xml:space="preserve"> </w:t>
            </w:r>
            <w:r>
              <w:rPr>
                <w:spacing w:val="1"/>
              </w:rPr>
              <w:t>得参加同一合同项下的政府采购活动；</w:t>
            </w:r>
            <w:r>
              <w:rPr>
                <w:spacing w:val="-14"/>
              </w:rPr>
              <w:t xml:space="preserve"> </w:t>
            </w:r>
            <w:r>
              <w:rPr>
                <w:spacing w:val="1"/>
              </w:rPr>
              <w:t>为本项目提供整体设计、规</w:t>
            </w:r>
            <w:r>
              <w:t xml:space="preserve"> </w:t>
            </w:r>
            <w:r>
              <w:rPr>
                <w:spacing w:val="2"/>
              </w:rPr>
              <w:t>范编制或者项目管理、监理、检测等服务的供应</w:t>
            </w:r>
            <w:r>
              <w:rPr>
                <w:spacing w:val="1"/>
              </w:rPr>
              <w:t>商，不得再参加该</w:t>
            </w:r>
            <w:r>
              <w:t xml:space="preserve"> </w:t>
            </w:r>
            <w:r>
              <w:rPr>
                <w:spacing w:val="2"/>
              </w:rPr>
              <w:t>采购项目的其他采购活动。供应商需在项目电子</w:t>
            </w:r>
            <w:r>
              <w:rPr>
                <w:spacing w:val="1"/>
              </w:rPr>
              <w:t>化交易系统中按要</w:t>
            </w:r>
            <w:r>
              <w:t xml:space="preserve"> </w:t>
            </w:r>
            <w:r>
              <w:rPr>
                <w:spacing w:val="1"/>
              </w:rPr>
              <w:t>求填写《投标函》完成承诺并进行电子签章。</w:t>
            </w:r>
          </w:p>
        </w:tc>
      </w:tr>
      <w:tr w14:paraId="34152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809" w:type="dxa"/>
            <w:vAlign w:val="center"/>
          </w:tcPr>
          <w:p w14:paraId="046ACA26">
            <w:pPr>
              <w:spacing w:before="73" w:line="187" w:lineRule="auto"/>
              <w:ind w:left="110"/>
              <w:jc w:val="center"/>
              <w:rPr>
                <w:rFonts w:hint="default" w:ascii="Lucida Sans Unicode" w:hAnsi="Lucida Sans Unicode" w:eastAsia="宋体" w:cs="Lucida Sans Unicode"/>
                <w:sz w:val="19"/>
                <w:szCs w:val="19"/>
                <w:lang w:val="en-US" w:eastAsia="zh-CN"/>
              </w:rPr>
            </w:pPr>
            <w:r>
              <w:rPr>
                <w:rFonts w:hint="eastAsia" w:ascii="Lucida Sans Unicode" w:hAnsi="Lucida Sans Unicode" w:eastAsia="宋体" w:cs="Lucida Sans Unicode"/>
                <w:sz w:val="19"/>
                <w:szCs w:val="19"/>
                <w:lang w:val="en-US" w:eastAsia="zh-CN"/>
              </w:rPr>
              <w:t>10</w:t>
            </w:r>
          </w:p>
        </w:tc>
        <w:tc>
          <w:tcPr>
            <w:tcW w:w="3861" w:type="dxa"/>
            <w:vAlign w:val="center"/>
          </w:tcPr>
          <w:p w14:paraId="1D99DD87">
            <w:pPr>
              <w:pStyle w:val="12"/>
              <w:spacing w:before="62" w:line="221" w:lineRule="auto"/>
              <w:ind w:left="100"/>
              <w:jc w:val="center"/>
            </w:pPr>
            <w:r>
              <w:rPr>
                <w:spacing w:val="-1"/>
              </w:rPr>
              <w:t>信用查询</w:t>
            </w:r>
          </w:p>
        </w:tc>
        <w:tc>
          <w:tcPr>
            <w:tcW w:w="5882" w:type="dxa"/>
            <w:vAlign w:val="center"/>
          </w:tcPr>
          <w:p w14:paraId="5A5D130A">
            <w:pPr>
              <w:pStyle w:val="12"/>
              <w:spacing w:before="89" w:line="327" w:lineRule="auto"/>
              <w:ind w:left="104" w:right="110"/>
              <w:jc w:val="center"/>
            </w:pPr>
            <w:r>
              <w:rPr>
                <w:spacing w:val="7"/>
              </w:rPr>
              <w:t>供应商不得为</w:t>
            </w:r>
            <w:r>
              <w:rPr>
                <w:rFonts w:ascii="Lucida Sans Unicode" w:hAnsi="Lucida Sans Unicode" w:eastAsia="Lucida Sans Unicode" w:cs="Lucida Sans Unicode"/>
                <w:spacing w:val="7"/>
              </w:rPr>
              <w:t>“</w:t>
            </w:r>
            <w:r>
              <w:rPr>
                <w:spacing w:val="7"/>
              </w:rPr>
              <w:t>信用中国</w:t>
            </w:r>
            <w:r>
              <w:rPr>
                <w:rFonts w:ascii="Lucida Sans Unicode" w:hAnsi="Lucida Sans Unicode" w:eastAsia="Lucida Sans Unicode" w:cs="Lucida Sans Unicode"/>
                <w:spacing w:val="7"/>
              </w:rPr>
              <w:t>”</w:t>
            </w:r>
            <w:r>
              <w:rPr>
                <w:spacing w:val="7"/>
              </w:rPr>
              <w:t>网站（</w:t>
            </w:r>
            <w:r>
              <w:fldChar w:fldCharType="begin"/>
            </w:r>
            <w:r>
              <w:instrText xml:space="preserve"> HYPERLINK "https://www.creditchina.gov.cn" </w:instrText>
            </w:r>
            <w:r>
              <w:fldChar w:fldCharType="separate"/>
            </w:r>
            <w:r>
              <w:rPr>
                <w:rFonts w:ascii="Lucida Sans Unicode" w:hAnsi="Lucida Sans Unicode" w:eastAsia="Lucida Sans Unicode" w:cs="Lucida Sans Unicode"/>
              </w:rPr>
              <w:t>www</w:t>
            </w:r>
            <w:r>
              <w:rPr>
                <w:rFonts w:ascii="Lucida Sans Unicode" w:hAnsi="Lucida Sans Unicode" w:eastAsia="Lucida Sans Unicode" w:cs="Lucida Sans Unicode"/>
                <w:spacing w:val="7"/>
              </w:rPr>
              <w:t>.</w:t>
            </w:r>
            <w:r>
              <w:rPr>
                <w:rFonts w:ascii="Lucida Sans Unicode" w:hAnsi="Lucida Sans Unicode" w:eastAsia="Lucida Sans Unicode" w:cs="Lucida Sans Unicode"/>
              </w:rPr>
              <w:t>creditchina</w:t>
            </w:r>
            <w:r>
              <w:rPr>
                <w:rFonts w:ascii="Lucida Sans Unicode" w:hAnsi="Lucida Sans Unicode" w:eastAsia="Lucida Sans Unicode" w:cs="Lucida Sans Unicode"/>
                <w:spacing w:val="7"/>
              </w:rPr>
              <w:t>.</w:t>
            </w:r>
            <w:r>
              <w:rPr>
                <w:rFonts w:ascii="Lucida Sans Unicode" w:hAnsi="Lucida Sans Unicode" w:eastAsia="Lucida Sans Unicode" w:cs="Lucida Sans Unicode"/>
              </w:rPr>
              <w:t>gov</w:t>
            </w:r>
            <w:r>
              <w:rPr>
                <w:rFonts w:ascii="Lucida Sans Unicode" w:hAnsi="Lucida Sans Unicode" w:eastAsia="Lucida Sans Unicode" w:cs="Lucida Sans Unicode"/>
                <w:spacing w:val="7"/>
              </w:rPr>
              <w:t>.</w:t>
            </w:r>
            <w:r>
              <w:rPr>
                <w:rFonts w:ascii="Lucida Sans Unicode" w:hAnsi="Lucida Sans Unicode" w:eastAsia="Lucida Sans Unicode" w:cs="Lucida Sans Unicode"/>
              </w:rPr>
              <w:t>cn</w:t>
            </w:r>
            <w:r>
              <w:rPr>
                <w:rFonts w:ascii="Lucida Sans Unicode" w:hAnsi="Lucida Sans Unicode" w:eastAsia="Lucida Sans Unicode" w:cs="Lucida Sans Unicode"/>
              </w:rPr>
              <w:fldChar w:fldCharType="end"/>
            </w:r>
            <w:r>
              <w:rPr>
                <w:spacing w:val="7"/>
              </w:rPr>
              <w:t>）或</w:t>
            </w:r>
            <w:r>
              <w:rPr>
                <w:rFonts w:ascii="Lucida Sans Unicode" w:hAnsi="Lucida Sans Unicode" w:eastAsia="Lucida Sans Unicode" w:cs="Lucida Sans Unicode"/>
                <w:spacing w:val="7"/>
              </w:rPr>
              <w:t>“</w:t>
            </w:r>
            <w:r>
              <w:rPr>
                <w:spacing w:val="7"/>
              </w:rPr>
              <w:t>中</w:t>
            </w:r>
            <w:r>
              <w:t xml:space="preserve"> </w:t>
            </w:r>
            <w:r>
              <w:rPr>
                <w:spacing w:val="2"/>
              </w:rPr>
              <w:t>国执信公开网</w:t>
            </w:r>
            <w:r>
              <w:rPr>
                <w:rFonts w:ascii="Lucida Sans Unicode" w:hAnsi="Lucida Sans Unicode" w:eastAsia="Lucida Sans Unicode" w:cs="Lucida Sans Unicode"/>
                <w:spacing w:val="2"/>
              </w:rPr>
              <w:t>”</w:t>
            </w:r>
            <w:r>
              <w:rPr>
                <w:rFonts w:ascii="Lucida Sans Unicode" w:hAnsi="Lucida Sans Unicode" w:eastAsia="Lucida Sans Unicode" w:cs="Lucida Sans Unicode"/>
                <w:spacing w:val="-37"/>
              </w:rPr>
              <w:t xml:space="preserve"> </w:t>
            </w:r>
            <w:r>
              <w:rPr>
                <w:spacing w:val="2"/>
              </w:rPr>
              <w:t>中被列入失信被执行人、重大税</w:t>
            </w:r>
            <w:r>
              <w:rPr>
                <w:spacing w:val="1"/>
              </w:rPr>
              <w:t>收违法案件当事人名</w:t>
            </w:r>
            <w:r>
              <w:t xml:space="preserve"> </w:t>
            </w:r>
            <w:r>
              <w:rPr>
                <w:spacing w:val="4"/>
              </w:rPr>
              <w:t>单和中国政府采购网（</w:t>
            </w:r>
            <w:r>
              <w:fldChar w:fldCharType="begin"/>
            </w:r>
            <w:r>
              <w:instrText xml:space="preserve"> HYPERLINK "https://www.ccgp.gov.cn" </w:instrText>
            </w:r>
            <w:r>
              <w:fldChar w:fldCharType="separate"/>
            </w:r>
            <w:r>
              <w:rPr>
                <w:rFonts w:ascii="Lucida Sans Unicode" w:hAnsi="Lucida Sans Unicode" w:eastAsia="Lucida Sans Unicode" w:cs="Lucida Sans Unicode"/>
              </w:rPr>
              <w:t>www</w:t>
            </w:r>
            <w:r>
              <w:rPr>
                <w:rFonts w:ascii="Lucida Sans Unicode" w:hAnsi="Lucida Sans Unicode" w:eastAsia="Lucida Sans Unicode" w:cs="Lucida Sans Unicode"/>
                <w:spacing w:val="4"/>
              </w:rPr>
              <w:t>.</w:t>
            </w:r>
            <w:r>
              <w:rPr>
                <w:rFonts w:ascii="Lucida Sans Unicode" w:hAnsi="Lucida Sans Unicode" w:eastAsia="Lucida Sans Unicode" w:cs="Lucida Sans Unicode"/>
              </w:rPr>
              <w:t>ccgp</w:t>
            </w:r>
            <w:r>
              <w:rPr>
                <w:rFonts w:ascii="Lucida Sans Unicode" w:hAnsi="Lucida Sans Unicode" w:eastAsia="Lucida Sans Unicode" w:cs="Lucida Sans Unicode"/>
                <w:spacing w:val="4"/>
              </w:rPr>
              <w:t>.</w:t>
            </w:r>
            <w:r>
              <w:rPr>
                <w:rFonts w:ascii="Lucida Sans Unicode" w:hAnsi="Lucida Sans Unicode" w:eastAsia="Lucida Sans Unicode" w:cs="Lucida Sans Unicode"/>
              </w:rPr>
              <w:t>gov</w:t>
            </w:r>
            <w:r>
              <w:rPr>
                <w:rFonts w:ascii="Lucida Sans Unicode" w:hAnsi="Lucida Sans Unicode" w:eastAsia="Lucida Sans Unicode" w:cs="Lucida Sans Unicode"/>
                <w:spacing w:val="4"/>
              </w:rPr>
              <w:t>.</w:t>
            </w:r>
            <w:r>
              <w:rPr>
                <w:rFonts w:ascii="Lucida Sans Unicode" w:hAnsi="Lucida Sans Unicode" w:eastAsia="Lucida Sans Unicode" w:cs="Lucida Sans Unicode"/>
              </w:rPr>
              <w:t>cn</w:t>
            </w:r>
            <w:r>
              <w:rPr>
                <w:rFonts w:ascii="Lucida Sans Unicode" w:hAnsi="Lucida Sans Unicode" w:eastAsia="Lucida Sans Unicode" w:cs="Lucida Sans Unicode"/>
              </w:rPr>
              <w:fldChar w:fldCharType="end"/>
            </w:r>
            <w:r>
              <w:rPr>
                <w:spacing w:val="4"/>
              </w:rPr>
              <w:t>）被列入政府采购严重</w:t>
            </w:r>
            <w:r>
              <w:rPr>
                <w:spacing w:val="9"/>
              </w:rPr>
              <w:t xml:space="preserve">  </w:t>
            </w:r>
            <w:r>
              <w:rPr>
                <w:spacing w:val="2"/>
              </w:rPr>
              <w:t>违法失信行为记录名单的单位。供应商需在项</w:t>
            </w:r>
            <w:r>
              <w:rPr>
                <w:spacing w:val="1"/>
              </w:rPr>
              <w:t>目电子化交易系统中</w:t>
            </w:r>
            <w:r>
              <w:t xml:space="preserve">  </w:t>
            </w:r>
            <w:r>
              <w:rPr>
                <w:spacing w:val="2"/>
              </w:rPr>
              <w:t>按要求上传相应证明文件并进行电子签章。开</w:t>
            </w:r>
            <w:r>
              <w:rPr>
                <w:spacing w:val="1"/>
              </w:rPr>
              <w:t>标时将由代理机构进</w:t>
            </w:r>
            <w:r>
              <w:t xml:space="preserve">  行现场查询。</w:t>
            </w:r>
          </w:p>
        </w:tc>
      </w:tr>
      <w:tr w14:paraId="6BE0E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809" w:type="dxa"/>
            <w:vAlign w:val="center"/>
          </w:tcPr>
          <w:p w14:paraId="544E6CD1">
            <w:pPr>
              <w:spacing w:before="304" w:line="187" w:lineRule="auto"/>
              <w:ind w:left="119"/>
              <w:jc w:val="center"/>
              <w:rPr>
                <w:rFonts w:hint="default" w:ascii="Lucida Sans Unicode" w:hAnsi="Lucida Sans Unicode" w:eastAsia="宋体" w:cs="Lucida Sans Unicode"/>
                <w:sz w:val="19"/>
                <w:szCs w:val="19"/>
                <w:lang w:val="en-US" w:eastAsia="zh-CN"/>
              </w:rPr>
            </w:pPr>
            <w:r>
              <w:rPr>
                <w:rFonts w:hint="eastAsia" w:ascii="Lucida Sans Unicode" w:hAnsi="Lucida Sans Unicode" w:eastAsia="宋体" w:cs="Lucida Sans Unicode"/>
                <w:spacing w:val="-11"/>
                <w:sz w:val="19"/>
                <w:szCs w:val="19"/>
                <w:lang w:val="en-US" w:eastAsia="zh-CN"/>
              </w:rPr>
              <w:t>11</w:t>
            </w:r>
          </w:p>
        </w:tc>
        <w:tc>
          <w:tcPr>
            <w:tcW w:w="3861" w:type="dxa"/>
            <w:vAlign w:val="center"/>
          </w:tcPr>
          <w:p w14:paraId="7203DD07">
            <w:pPr>
              <w:pStyle w:val="12"/>
              <w:spacing w:before="284" w:line="221" w:lineRule="auto"/>
              <w:ind w:left="101"/>
              <w:jc w:val="center"/>
            </w:pPr>
            <w:r>
              <w:rPr>
                <w:spacing w:val="1"/>
              </w:rPr>
              <w:t>本项目不接受联合体投标</w:t>
            </w:r>
          </w:p>
        </w:tc>
        <w:tc>
          <w:tcPr>
            <w:tcW w:w="5882" w:type="dxa"/>
            <w:vAlign w:val="center"/>
          </w:tcPr>
          <w:p w14:paraId="4AF7B352">
            <w:pPr>
              <w:pStyle w:val="12"/>
              <w:spacing w:before="91" w:line="327" w:lineRule="auto"/>
              <w:ind w:left="105" w:right="206"/>
              <w:jc w:val="center"/>
            </w:pPr>
            <w:r>
              <w:rPr>
                <w:spacing w:val="2"/>
              </w:rPr>
              <w:t>本项目不接受联合体投标，供应商需在项目</w:t>
            </w:r>
            <w:r>
              <w:rPr>
                <w:spacing w:val="1"/>
              </w:rPr>
              <w:t>电子化交易系统中按要</w:t>
            </w:r>
            <w:r>
              <w:t xml:space="preserve"> </w:t>
            </w:r>
            <w:r>
              <w:rPr>
                <w:spacing w:val="1"/>
              </w:rPr>
              <w:t>求上传相应承诺文件并进行电子签章。</w:t>
            </w:r>
          </w:p>
        </w:tc>
      </w:tr>
    </w:tbl>
    <w:p w14:paraId="77DD856D">
      <w:pPr>
        <w:pStyle w:val="4"/>
        <w:numPr>
          <w:ilvl w:val="0"/>
          <w:numId w:val="0"/>
        </w:numPr>
        <w:spacing w:before="146" w:line="211" w:lineRule="auto"/>
        <w:rPr>
          <w:color w:val="000000" w:themeColor="text1"/>
          <w14:textFill>
            <w14:solidFill>
              <w14:schemeClr w14:val="tx1"/>
            </w14:solidFill>
          </w14:textFill>
        </w:rPr>
      </w:pPr>
      <w:r>
        <w:rPr>
          <w:rFonts w:ascii="宋体" w:hAnsi="宋体" w:eastAsia="宋体" w:cs="宋体"/>
          <w:snapToGrid w:val="0"/>
          <w:color w:val="000000" w:themeColor="text1"/>
          <w:kern w:val="0"/>
          <w:sz w:val="19"/>
          <w:szCs w:val="19"/>
          <w:lang w:val="en-US" w:eastAsia="en-US" w:bidi="ar-SA"/>
          <w14:textFill>
            <w14:solidFill>
              <w14:schemeClr w14:val="tx1"/>
            </w14:solidFill>
          </w14:textFill>
        </w:rPr>
        <w:t>9、</w:t>
      </w:r>
      <w:r>
        <w:rPr>
          <w:color w:val="000000" w:themeColor="text1"/>
          <w14:textFill>
            <w14:solidFill>
              <w14:schemeClr w14:val="tx1"/>
            </w14:solidFill>
          </w14:textFill>
        </w:rPr>
        <w:t>分包的评审条款</w:t>
      </w:r>
    </w:p>
    <w:tbl>
      <w:tblPr>
        <w:tblStyle w:val="11"/>
        <w:tblW w:w="10076"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1127"/>
        <w:gridCol w:w="3304"/>
        <w:gridCol w:w="1009"/>
        <w:gridCol w:w="1162"/>
        <w:gridCol w:w="2344"/>
      </w:tblGrid>
      <w:tr w14:paraId="23100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561" w:type="dxa"/>
            <w:gridSpan w:val="3"/>
            <w:tcBorders>
              <w:bottom w:val="single" w:color="auto" w:sz="4" w:space="0"/>
            </w:tcBorders>
            <w:vAlign w:val="top"/>
          </w:tcPr>
          <w:p w14:paraId="3E1CD1AD">
            <w:pPr>
              <w:pStyle w:val="12"/>
              <w:spacing w:before="80" w:line="364" w:lineRule="auto"/>
              <w:ind w:left="101" w:right="173" w:firstLine="3"/>
              <w:jc w:val="center"/>
              <w:rPr>
                <w:spacing w:val="1"/>
              </w:rPr>
            </w:pPr>
            <w:r>
              <w:rPr>
                <w:spacing w:val="1"/>
              </w:rPr>
              <w:t>评审因素</w:t>
            </w:r>
          </w:p>
        </w:tc>
        <w:tc>
          <w:tcPr>
            <w:tcW w:w="4515" w:type="dxa"/>
            <w:gridSpan w:val="3"/>
            <w:tcBorders>
              <w:bottom w:val="single" w:color="auto" w:sz="4" w:space="0"/>
            </w:tcBorders>
            <w:vAlign w:val="top"/>
          </w:tcPr>
          <w:p w14:paraId="703ACD97">
            <w:pPr>
              <w:pStyle w:val="12"/>
              <w:spacing w:before="80" w:line="364" w:lineRule="auto"/>
              <w:ind w:left="101" w:right="173" w:firstLine="3"/>
              <w:jc w:val="center"/>
              <w:rPr>
                <w:rFonts w:hint="eastAsia" w:eastAsia="宋体"/>
                <w:lang w:eastAsia="zh-CN"/>
              </w:rPr>
            </w:pPr>
            <w:r>
              <w:rPr>
                <w:spacing w:val="1"/>
              </w:rPr>
              <w:t>评审标准</w:t>
            </w:r>
          </w:p>
        </w:tc>
      </w:tr>
      <w:tr w14:paraId="45D67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561" w:type="dxa"/>
            <w:gridSpan w:val="3"/>
            <w:tcBorders>
              <w:top w:val="single" w:color="auto" w:sz="4" w:space="0"/>
              <w:bottom w:val="single" w:color="auto" w:sz="4" w:space="0"/>
            </w:tcBorders>
            <w:vAlign w:val="top"/>
          </w:tcPr>
          <w:p w14:paraId="625ED8B0">
            <w:pPr>
              <w:pStyle w:val="12"/>
              <w:spacing w:before="80" w:line="364" w:lineRule="auto"/>
              <w:ind w:left="101" w:right="173" w:firstLine="3"/>
              <w:jc w:val="center"/>
              <w:rPr>
                <w:spacing w:val="1"/>
              </w:rPr>
            </w:pPr>
            <w:r>
              <w:rPr>
                <w:spacing w:val="1"/>
              </w:rPr>
              <w:t>分值构成</w:t>
            </w:r>
          </w:p>
        </w:tc>
        <w:tc>
          <w:tcPr>
            <w:tcW w:w="4515" w:type="dxa"/>
            <w:gridSpan w:val="3"/>
            <w:tcBorders>
              <w:top w:val="single" w:color="auto" w:sz="4" w:space="0"/>
              <w:bottom w:val="single" w:color="auto" w:sz="4" w:space="0"/>
            </w:tcBorders>
            <w:vAlign w:val="top"/>
          </w:tcPr>
          <w:p w14:paraId="568A6899">
            <w:pPr>
              <w:spacing w:before="168" w:line="175" w:lineRule="auto"/>
              <w:rPr>
                <w:rFonts w:ascii="宋体" w:hAnsi="宋体" w:eastAsia="宋体" w:cs="宋体"/>
                <w:spacing w:val="10"/>
                <w:sz w:val="19"/>
                <w:szCs w:val="19"/>
              </w:rPr>
            </w:pPr>
            <w:r>
              <w:rPr>
                <w:rFonts w:ascii="宋体" w:hAnsi="宋体" w:eastAsia="宋体" w:cs="宋体"/>
                <w:spacing w:val="10"/>
                <w:sz w:val="19"/>
                <w:szCs w:val="19"/>
              </w:rPr>
              <w:t>详细评审</w:t>
            </w:r>
            <w:r>
              <w:rPr>
                <w:rFonts w:ascii="Segoe UI Symbol" w:hAnsi="Segoe UI Symbol" w:eastAsia="Segoe UI Symbol" w:cs="Segoe UI Symbol"/>
                <w:spacing w:val="10"/>
                <w:sz w:val="19"/>
                <w:szCs w:val="19"/>
              </w:rPr>
              <w:t>70.0000</w:t>
            </w:r>
            <w:r>
              <w:rPr>
                <w:rFonts w:ascii="宋体" w:hAnsi="宋体" w:eastAsia="宋体" w:cs="宋体"/>
                <w:spacing w:val="10"/>
                <w:sz w:val="19"/>
                <w:szCs w:val="19"/>
              </w:rPr>
              <w:t>分</w:t>
            </w:r>
          </w:p>
          <w:p w14:paraId="323FE15D">
            <w:pPr>
              <w:spacing w:before="168" w:line="175" w:lineRule="auto"/>
            </w:pPr>
            <w:r>
              <w:rPr>
                <w:rFonts w:ascii="宋体" w:hAnsi="宋体" w:eastAsia="宋体" w:cs="宋体"/>
                <w:spacing w:val="10"/>
                <w:sz w:val="19"/>
                <w:szCs w:val="19"/>
              </w:rPr>
              <w:t>报价得分</w:t>
            </w:r>
            <w:r>
              <w:rPr>
                <w:rFonts w:ascii="Segoe UI Symbol" w:hAnsi="Segoe UI Symbol" w:eastAsia="Segoe UI Symbol" w:cs="Segoe UI Symbol"/>
                <w:spacing w:val="10"/>
                <w:sz w:val="19"/>
                <w:szCs w:val="19"/>
              </w:rPr>
              <w:t>30.0000</w:t>
            </w:r>
            <w:r>
              <w:rPr>
                <w:rFonts w:ascii="宋体" w:hAnsi="宋体" w:eastAsia="宋体" w:cs="宋体"/>
                <w:spacing w:val="10"/>
                <w:sz w:val="19"/>
                <w:szCs w:val="19"/>
              </w:rPr>
              <w:t>分</w:t>
            </w:r>
          </w:p>
        </w:tc>
      </w:tr>
      <w:tr w14:paraId="7C207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130" w:type="dxa"/>
            <w:tcBorders>
              <w:top w:val="single" w:color="auto" w:sz="4" w:space="0"/>
              <w:bottom w:val="single" w:color="auto" w:sz="4" w:space="0"/>
            </w:tcBorders>
            <w:vAlign w:val="center"/>
          </w:tcPr>
          <w:p w14:paraId="000523C7">
            <w:pPr>
              <w:pStyle w:val="12"/>
              <w:spacing w:before="80" w:line="240" w:lineRule="auto"/>
              <w:ind w:left="101" w:leftChars="0" w:right="173" w:rightChars="0" w:firstLine="3" w:firstLineChars="0"/>
              <w:jc w:val="center"/>
              <w:rPr>
                <w:spacing w:val="1"/>
              </w:rPr>
            </w:pPr>
            <w:r>
              <w:rPr>
                <w:rFonts w:hint="eastAsia"/>
                <w:spacing w:val="1"/>
                <w:lang w:val="en-US" w:eastAsia="zh-CN"/>
              </w:rPr>
              <w:t>评审因素分类</w:t>
            </w:r>
          </w:p>
        </w:tc>
        <w:tc>
          <w:tcPr>
            <w:tcW w:w="1127" w:type="dxa"/>
            <w:tcBorders>
              <w:top w:val="single" w:color="auto" w:sz="4" w:space="0"/>
              <w:bottom w:val="single" w:color="auto" w:sz="4" w:space="0"/>
            </w:tcBorders>
            <w:vAlign w:val="center"/>
          </w:tcPr>
          <w:p w14:paraId="5D876FF5">
            <w:pPr>
              <w:pStyle w:val="12"/>
              <w:spacing w:before="80" w:line="240" w:lineRule="auto"/>
              <w:ind w:left="101" w:leftChars="0" w:right="173" w:rightChars="0" w:firstLine="3" w:firstLineChars="0"/>
              <w:jc w:val="center"/>
              <w:rPr>
                <w:rFonts w:hint="eastAsia"/>
                <w:spacing w:val="1"/>
                <w:lang w:val="en-US" w:eastAsia="zh-CN"/>
              </w:rPr>
            </w:pPr>
            <w:r>
              <w:rPr>
                <w:rFonts w:hint="eastAsia"/>
                <w:spacing w:val="1"/>
                <w:lang w:val="en-US" w:eastAsia="zh-CN"/>
              </w:rPr>
              <w:t>评审项</w:t>
            </w:r>
          </w:p>
        </w:tc>
        <w:tc>
          <w:tcPr>
            <w:tcW w:w="3304" w:type="dxa"/>
            <w:tcBorders>
              <w:top w:val="single" w:color="auto" w:sz="4" w:space="0"/>
              <w:bottom w:val="single" w:color="auto" w:sz="4" w:space="0"/>
            </w:tcBorders>
            <w:vAlign w:val="center"/>
          </w:tcPr>
          <w:p w14:paraId="6A7C1B34">
            <w:pPr>
              <w:pStyle w:val="12"/>
              <w:spacing w:before="80" w:line="240" w:lineRule="auto"/>
              <w:ind w:left="101" w:leftChars="0" w:right="173" w:rightChars="0" w:firstLine="3" w:firstLineChars="0"/>
              <w:jc w:val="center"/>
              <w:rPr>
                <w:rFonts w:hint="default"/>
                <w:spacing w:val="1"/>
                <w:lang w:val="en-US" w:eastAsia="zh-CN"/>
              </w:rPr>
            </w:pPr>
            <w:r>
              <w:rPr>
                <w:rFonts w:hint="eastAsia"/>
                <w:spacing w:val="1"/>
                <w:lang w:val="en-US" w:eastAsia="zh-CN"/>
              </w:rPr>
              <w:t>详细描述</w:t>
            </w:r>
          </w:p>
        </w:tc>
        <w:tc>
          <w:tcPr>
            <w:tcW w:w="1009" w:type="dxa"/>
            <w:tcBorders>
              <w:top w:val="single" w:color="auto" w:sz="4" w:space="0"/>
              <w:bottom w:val="single" w:color="auto" w:sz="4" w:space="0"/>
            </w:tcBorders>
            <w:vAlign w:val="center"/>
          </w:tcPr>
          <w:p w14:paraId="33D392C1">
            <w:pPr>
              <w:pStyle w:val="12"/>
              <w:spacing w:before="80" w:line="240" w:lineRule="auto"/>
              <w:ind w:left="101" w:leftChars="0" w:right="173" w:rightChars="0" w:firstLine="3" w:firstLineChars="0"/>
              <w:jc w:val="center"/>
              <w:rPr>
                <w:rFonts w:hint="eastAsia"/>
                <w:spacing w:val="1"/>
                <w:lang w:val="en-US" w:eastAsia="zh-CN"/>
              </w:rPr>
            </w:pPr>
            <w:r>
              <w:rPr>
                <w:rFonts w:hint="eastAsia"/>
                <w:spacing w:val="1"/>
                <w:lang w:val="en-US" w:eastAsia="zh-CN"/>
              </w:rPr>
              <w:t>分值</w:t>
            </w:r>
          </w:p>
        </w:tc>
        <w:tc>
          <w:tcPr>
            <w:tcW w:w="1162" w:type="dxa"/>
            <w:tcBorders>
              <w:top w:val="single" w:color="auto" w:sz="4" w:space="0"/>
              <w:bottom w:val="single" w:color="auto" w:sz="4" w:space="0"/>
            </w:tcBorders>
            <w:vAlign w:val="center"/>
          </w:tcPr>
          <w:p w14:paraId="7B8CC060">
            <w:pPr>
              <w:pStyle w:val="12"/>
              <w:spacing w:before="80" w:line="240" w:lineRule="auto"/>
              <w:ind w:left="101" w:leftChars="0" w:right="173" w:rightChars="0" w:firstLine="3" w:firstLineChars="0"/>
              <w:jc w:val="center"/>
              <w:rPr>
                <w:rFonts w:hint="eastAsia"/>
                <w:spacing w:val="1"/>
                <w:lang w:val="en-US" w:eastAsia="zh-CN"/>
              </w:rPr>
            </w:pPr>
            <w:r>
              <w:rPr>
                <w:rFonts w:hint="eastAsia"/>
                <w:spacing w:val="1"/>
                <w:lang w:val="en-US" w:eastAsia="zh-CN"/>
              </w:rPr>
              <w:t>客观/主观</w:t>
            </w:r>
          </w:p>
        </w:tc>
        <w:tc>
          <w:tcPr>
            <w:tcW w:w="2344" w:type="dxa"/>
            <w:tcBorders>
              <w:top w:val="single" w:color="auto" w:sz="4" w:space="0"/>
              <w:bottom w:val="single" w:color="auto" w:sz="4" w:space="0"/>
            </w:tcBorders>
            <w:vAlign w:val="center"/>
          </w:tcPr>
          <w:p w14:paraId="5DB0B350">
            <w:pPr>
              <w:pStyle w:val="12"/>
              <w:spacing w:before="80" w:line="240" w:lineRule="auto"/>
              <w:ind w:left="101" w:leftChars="0" w:right="173" w:rightChars="0" w:firstLine="3" w:firstLineChars="0"/>
              <w:jc w:val="center"/>
              <w:rPr>
                <w:rFonts w:hint="eastAsia"/>
                <w:spacing w:val="1"/>
                <w:lang w:val="en-US" w:eastAsia="zh-CN"/>
              </w:rPr>
            </w:pPr>
            <w:r>
              <w:rPr>
                <w:spacing w:val="1"/>
              </w:rPr>
              <w:t>关联格式</w:t>
            </w:r>
          </w:p>
        </w:tc>
      </w:tr>
      <w:tr w14:paraId="29281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1130" w:type="dxa"/>
            <w:vMerge w:val="restart"/>
            <w:tcBorders>
              <w:top w:val="single" w:color="auto" w:sz="4" w:space="0"/>
            </w:tcBorders>
            <w:vAlign w:val="top"/>
          </w:tcPr>
          <w:p w14:paraId="40EAAFE5">
            <w:pPr>
              <w:jc w:val="center"/>
              <w:rPr>
                <w:rFonts w:ascii="宋体" w:hAnsi="宋体" w:eastAsia="宋体" w:cs="宋体"/>
                <w:spacing w:val="3"/>
                <w:sz w:val="19"/>
                <w:szCs w:val="19"/>
              </w:rPr>
            </w:pPr>
          </w:p>
          <w:p w14:paraId="7AD8E526">
            <w:pPr>
              <w:jc w:val="center"/>
              <w:rPr>
                <w:rFonts w:ascii="宋体" w:hAnsi="宋体" w:eastAsia="宋体" w:cs="宋体"/>
                <w:spacing w:val="3"/>
                <w:sz w:val="19"/>
                <w:szCs w:val="19"/>
              </w:rPr>
            </w:pPr>
          </w:p>
          <w:p w14:paraId="791CA244">
            <w:pPr>
              <w:spacing w:line="251" w:lineRule="auto"/>
              <w:rPr>
                <w:rFonts w:ascii="Arial"/>
                <w:sz w:val="21"/>
              </w:rPr>
            </w:pPr>
          </w:p>
          <w:p w14:paraId="60E15BD5">
            <w:pPr>
              <w:spacing w:line="251" w:lineRule="auto"/>
              <w:rPr>
                <w:rFonts w:ascii="Arial"/>
                <w:sz w:val="21"/>
              </w:rPr>
            </w:pPr>
          </w:p>
          <w:p w14:paraId="7A181371">
            <w:pPr>
              <w:spacing w:line="251" w:lineRule="auto"/>
              <w:rPr>
                <w:rFonts w:ascii="Arial"/>
                <w:sz w:val="21"/>
              </w:rPr>
            </w:pPr>
          </w:p>
          <w:p w14:paraId="3B18E84C">
            <w:pPr>
              <w:spacing w:line="251" w:lineRule="auto"/>
              <w:rPr>
                <w:rFonts w:ascii="Arial"/>
                <w:sz w:val="21"/>
              </w:rPr>
            </w:pPr>
          </w:p>
          <w:p w14:paraId="6320F7E0">
            <w:pPr>
              <w:spacing w:line="251" w:lineRule="auto"/>
              <w:rPr>
                <w:rFonts w:ascii="Arial"/>
                <w:sz w:val="21"/>
              </w:rPr>
            </w:pPr>
          </w:p>
          <w:p w14:paraId="06A98BC2">
            <w:pPr>
              <w:spacing w:line="252" w:lineRule="auto"/>
              <w:rPr>
                <w:rFonts w:ascii="Arial"/>
                <w:sz w:val="21"/>
              </w:rPr>
            </w:pPr>
          </w:p>
          <w:p w14:paraId="4E07C2B0">
            <w:pPr>
              <w:spacing w:line="252" w:lineRule="auto"/>
              <w:rPr>
                <w:rFonts w:ascii="Arial"/>
                <w:sz w:val="21"/>
              </w:rPr>
            </w:pPr>
          </w:p>
          <w:p w14:paraId="5EC5E2B7">
            <w:pPr>
              <w:spacing w:line="252" w:lineRule="auto"/>
              <w:rPr>
                <w:rFonts w:ascii="Arial"/>
                <w:sz w:val="21"/>
              </w:rPr>
            </w:pPr>
          </w:p>
          <w:p w14:paraId="48822F13">
            <w:pPr>
              <w:spacing w:line="252" w:lineRule="auto"/>
              <w:rPr>
                <w:rFonts w:ascii="Arial"/>
                <w:sz w:val="21"/>
              </w:rPr>
            </w:pPr>
          </w:p>
          <w:p w14:paraId="7C6C4FAD">
            <w:pPr>
              <w:spacing w:line="252" w:lineRule="auto"/>
              <w:rPr>
                <w:rFonts w:ascii="Arial"/>
                <w:sz w:val="21"/>
              </w:rPr>
            </w:pPr>
          </w:p>
          <w:p w14:paraId="14B50A9E">
            <w:pPr>
              <w:spacing w:line="252" w:lineRule="auto"/>
              <w:rPr>
                <w:rFonts w:ascii="Arial"/>
                <w:sz w:val="21"/>
              </w:rPr>
            </w:pPr>
          </w:p>
          <w:p w14:paraId="5D6BF388">
            <w:pPr>
              <w:spacing w:line="252" w:lineRule="auto"/>
              <w:rPr>
                <w:rFonts w:ascii="Arial"/>
                <w:sz w:val="21"/>
              </w:rPr>
            </w:pPr>
          </w:p>
          <w:p w14:paraId="38A88F88">
            <w:pPr>
              <w:spacing w:line="252" w:lineRule="auto"/>
              <w:rPr>
                <w:rFonts w:ascii="Arial"/>
                <w:sz w:val="21"/>
              </w:rPr>
            </w:pPr>
          </w:p>
          <w:p w14:paraId="680D37BD">
            <w:pPr>
              <w:pStyle w:val="12"/>
              <w:spacing w:before="62" w:line="221" w:lineRule="auto"/>
              <w:ind w:left="105" w:firstLine="188" w:firstLineChars="100"/>
              <w:rPr>
                <w:rFonts w:hint="default" w:eastAsia="宋体"/>
                <w:lang w:val="en-US" w:eastAsia="zh-CN"/>
              </w:rPr>
            </w:pPr>
            <w:r>
              <w:rPr>
                <w:rFonts w:hint="eastAsia"/>
                <w:spacing w:val="-1"/>
                <w:lang w:val="en-US" w:eastAsia="zh-CN"/>
              </w:rPr>
              <w:t>详细评审</w:t>
            </w:r>
          </w:p>
        </w:tc>
        <w:tc>
          <w:tcPr>
            <w:tcW w:w="1127" w:type="dxa"/>
            <w:tcBorders>
              <w:top w:val="single" w:color="auto" w:sz="4" w:space="0"/>
            </w:tcBorders>
            <w:vAlign w:val="center"/>
          </w:tcPr>
          <w:p w14:paraId="0D9048EB">
            <w:pPr>
              <w:jc w:val="center"/>
              <w:rPr>
                <w:rFonts w:ascii="宋体" w:hAnsi="宋体" w:eastAsia="宋体" w:cs="宋体"/>
                <w:spacing w:val="3"/>
                <w:sz w:val="19"/>
                <w:szCs w:val="19"/>
              </w:rPr>
            </w:pPr>
            <w:r>
              <w:rPr>
                <w:rFonts w:ascii="宋体" w:hAnsi="宋体" w:eastAsia="宋体" w:cs="宋体"/>
                <w:spacing w:val="3"/>
                <w:sz w:val="19"/>
                <w:szCs w:val="19"/>
              </w:rPr>
              <w:t>技术参数</w:t>
            </w:r>
          </w:p>
        </w:tc>
        <w:tc>
          <w:tcPr>
            <w:tcW w:w="3304" w:type="dxa"/>
            <w:tcBorders>
              <w:top w:val="single" w:color="auto" w:sz="4" w:space="0"/>
              <w:bottom w:val="single" w:color="auto" w:sz="4" w:space="0"/>
            </w:tcBorders>
            <w:vAlign w:val="center"/>
          </w:tcPr>
          <w:p w14:paraId="3BD051D0">
            <w:pPr>
              <w:jc w:val="left"/>
              <w:rPr>
                <w:rFonts w:ascii="宋体" w:hAnsi="宋体" w:eastAsia="宋体" w:cs="宋体"/>
                <w:spacing w:val="3"/>
                <w:sz w:val="19"/>
                <w:szCs w:val="19"/>
              </w:rPr>
            </w:pPr>
            <w:r>
              <w:rPr>
                <w:rFonts w:hint="eastAsia" w:ascii="宋体" w:hAnsi="宋体" w:eastAsia="宋体" w:cs="宋体"/>
                <w:spacing w:val="3"/>
                <w:sz w:val="19"/>
                <w:szCs w:val="19"/>
                <w:lang w:val="en-US" w:eastAsia="zh-CN"/>
              </w:rPr>
              <w:t>采购内容及技术要求完全符合招标文件要求，没有偏离计10分；每负偏离一项扣1分，扣完为止。</w:t>
            </w:r>
          </w:p>
        </w:tc>
        <w:tc>
          <w:tcPr>
            <w:tcW w:w="1009" w:type="dxa"/>
            <w:tcBorders>
              <w:top w:val="single" w:color="auto" w:sz="4" w:space="0"/>
              <w:bottom w:val="single" w:color="auto" w:sz="4" w:space="0"/>
            </w:tcBorders>
            <w:vAlign w:val="center"/>
          </w:tcPr>
          <w:p w14:paraId="4151EE90">
            <w:pPr>
              <w:ind w:firstLine="196" w:firstLineChars="100"/>
              <w:jc w:val="center"/>
              <w:rPr>
                <w:rFonts w:hint="default" w:ascii="宋体" w:hAnsi="宋体" w:eastAsia="宋体" w:cs="宋体"/>
                <w:spacing w:val="3"/>
                <w:sz w:val="19"/>
                <w:szCs w:val="19"/>
                <w:lang w:val="en-US" w:eastAsia="zh-CN"/>
              </w:rPr>
            </w:pPr>
            <w:r>
              <w:rPr>
                <w:rFonts w:hint="eastAsia" w:ascii="宋体" w:hAnsi="宋体" w:eastAsia="宋体" w:cs="宋体"/>
                <w:spacing w:val="3"/>
                <w:sz w:val="19"/>
                <w:szCs w:val="19"/>
                <w:lang w:val="en-US" w:eastAsia="zh-CN"/>
              </w:rPr>
              <w:t>10.000</w:t>
            </w:r>
          </w:p>
        </w:tc>
        <w:tc>
          <w:tcPr>
            <w:tcW w:w="1162" w:type="dxa"/>
            <w:tcBorders>
              <w:top w:val="single" w:color="auto" w:sz="4" w:space="0"/>
              <w:bottom w:val="single" w:color="auto" w:sz="4" w:space="0"/>
            </w:tcBorders>
            <w:vAlign w:val="center"/>
          </w:tcPr>
          <w:p w14:paraId="44F686B8">
            <w:pPr>
              <w:jc w:val="center"/>
              <w:rPr>
                <w:rFonts w:hint="default" w:ascii="宋体" w:hAnsi="宋体" w:eastAsia="宋体" w:cs="宋体"/>
                <w:spacing w:val="3"/>
                <w:sz w:val="19"/>
                <w:szCs w:val="19"/>
                <w:lang w:val="en-US" w:eastAsia="zh-CN"/>
              </w:rPr>
            </w:pPr>
            <w:r>
              <w:rPr>
                <w:rFonts w:hint="eastAsia" w:ascii="宋体" w:hAnsi="宋体" w:eastAsia="宋体" w:cs="宋体"/>
                <w:spacing w:val="3"/>
                <w:sz w:val="19"/>
                <w:szCs w:val="19"/>
                <w:lang w:val="en-US" w:eastAsia="zh-CN"/>
              </w:rPr>
              <w:t>客观</w:t>
            </w:r>
          </w:p>
        </w:tc>
        <w:tc>
          <w:tcPr>
            <w:tcW w:w="2344" w:type="dxa"/>
            <w:tcBorders>
              <w:top w:val="single" w:color="auto" w:sz="4" w:space="0"/>
              <w:bottom w:val="single" w:color="auto" w:sz="4" w:space="0"/>
            </w:tcBorders>
            <w:vAlign w:val="center"/>
          </w:tcPr>
          <w:p w14:paraId="1D330413">
            <w:pPr>
              <w:jc w:val="center"/>
              <w:rPr>
                <w:rFonts w:hint="eastAsia" w:ascii="宋体" w:hAnsi="宋体" w:eastAsia="宋体" w:cs="宋体"/>
                <w:spacing w:val="3"/>
                <w:sz w:val="19"/>
                <w:szCs w:val="19"/>
                <w:lang w:val="en-US" w:eastAsia="zh-CN"/>
              </w:rPr>
            </w:pPr>
          </w:p>
          <w:p w14:paraId="18C5F1B1">
            <w:pPr>
              <w:jc w:val="center"/>
              <w:rPr>
                <w:rFonts w:hint="eastAsia" w:ascii="宋体" w:hAnsi="宋体" w:eastAsia="宋体" w:cs="宋体"/>
                <w:spacing w:val="3"/>
                <w:sz w:val="19"/>
                <w:szCs w:val="19"/>
                <w:lang w:val="en-US" w:eastAsia="zh-CN"/>
              </w:rPr>
            </w:pPr>
            <w:r>
              <w:rPr>
                <w:rFonts w:hint="eastAsia" w:ascii="宋体" w:hAnsi="宋体" w:eastAsia="宋体" w:cs="宋体"/>
                <w:spacing w:val="3"/>
                <w:sz w:val="19"/>
                <w:szCs w:val="19"/>
                <w:lang w:val="en-US" w:eastAsia="zh-CN"/>
              </w:rPr>
              <w:t>产品技术参数表</w:t>
            </w:r>
          </w:p>
          <w:p w14:paraId="5FF22BCE">
            <w:pPr>
              <w:ind w:firstLine="588" w:firstLineChars="300"/>
              <w:jc w:val="both"/>
              <w:rPr>
                <w:rFonts w:hint="eastAsia" w:ascii="宋体" w:hAnsi="宋体" w:eastAsia="宋体" w:cs="宋体"/>
                <w:spacing w:val="3"/>
                <w:sz w:val="19"/>
                <w:szCs w:val="19"/>
                <w:lang w:val="en-US" w:eastAsia="zh-CN"/>
              </w:rPr>
            </w:pPr>
            <w:r>
              <w:rPr>
                <w:rFonts w:hint="eastAsia" w:ascii="宋体" w:hAnsi="宋体" w:eastAsia="宋体" w:cs="宋体"/>
                <w:spacing w:val="3"/>
                <w:sz w:val="19"/>
                <w:szCs w:val="19"/>
                <w:lang w:val="en-US" w:eastAsia="zh-CN"/>
              </w:rPr>
              <w:t>商务应答表</w:t>
            </w:r>
          </w:p>
          <w:p w14:paraId="29E755AE">
            <w:pPr>
              <w:jc w:val="center"/>
              <w:rPr>
                <w:rFonts w:hint="default" w:ascii="宋体" w:hAnsi="宋体" w:eastAsia="宋体" w:cs="宋体"/>
                <w:spacing w:val="3"/>
                <w:sz w:val="19"/>
                <w:szCs w:val="19"/>
                <w:lang w:val="en-US" w:eastAsia="zh-CN"/>
              </w:rPr>
            </w:pPr>
          </w:p>
        </w:tc>
      </w:tr>
      <w:tr w14:paraId="5E50B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6" w:hRule="atLeast"/>
        </w:trPr>
        <w:tc>
          <w:tcPr>
            <w:tcW w:w="1130" w:type="dxa"/>
            <w:vMerge w:val="continue"/>
            <w:vAlign w:val="top"/>
          </w:tcPr>
          <w:p w14:paraId="330E2CAA">
            <w:pPr>
              <w:pStyle w:val="12"/>
              <w:spacing w:before="62" w:line="221" w:lineRule="auto"/>
              <w:ind w:left="105" w:firstLine="190" w:firstLineChars="100"/>
              <w:rPr>
                <w:rFonts w:hint="default" w:eastAsia="宋体"/>
                <w:lang w:val="en-US" w:eastAsia="zh-CN"/>
              </w:rPr>
            </w:pPr>
          </w:p>
        </w:tc>
        <w:tc>
          <w:tcPr>
            <w:tcW w:w="1127" w:type="dxa"/>
            <w:vAlign w:val="center"/>
          </w:tcPr>
          <w:p w14:paraId="4FDEF83B">
            <w:pPr>
              <w:pStyle w:val="12"/>
              <w:spacing w:before="62" w:line="221" w:lineRule="auto"/>
              <w:ind w:firstLine="188" w:firstLineChars="100"/>
              <w:jc w:val="both"/>
              <w:rPr>
                <w:spacing w:val="-1"/>
              </w:rPr>
            </w:pPr>
            <w:r>
              <w:rPr>
                <w:spacing w:val="-1"/>
              </w:rPr>
              <w:t>供货方案</w:t>
            </w:r>
          </w:p>
        </w:tc>
        <w:tc>
          <w:tcPr>
            <w:tcW w:w="3304" w:type="dxa"/>
            <w:vAlign w:val="center"/>
          </w:tcPr>
          <w:p w14:paraId="75D0253E">
            <w:pPr>
              <w:spacing w:before="88" w:line="240" w:lineRule="auto"/>
              <w:ind w:right="180" w:firstLine="190" w:firstLineChars="100"/>
              <w:jc w:val="both"/>
              <w:rPr>
                <w:rFonts w:ascii="宋体" w:hAnsi="宋体" w:eastAsia="宋体" w:cs="宋体"/>
                <w:sz w:val="19"/>
                <w:szCs w:val="19"/>
                <w:lang w:eastAsia="zh-CN"/>
              </w:rPr>
            </w:pPr>
            <w:r>
              <w:rPr>
                <w:rFonts w:hint="eastAsia" w:ascii="宋体" w:hAnsi="宋体" w:eastAsia="宋体" w:cs="宋体"/>
                <w:sz w:val="19"/>
                <w:szCs w:val="19"/>
                <w:lang w:eastAsia="zh-CN"/>
              </w:rPr>
              <w:t>一、评审内容：</w:t>
            </w:r>
          </w:p>
          <w:p w14:paraId="1B93D233">
            <w:pPr>
              <w:spacing w:before="88" w:line="240" w:lineRule="auto"/>
              <w:ind w:left="103" w:right="180" w:firstLine="2"/>
              <w:jc w:val="both"/>
              <w:rPr>
                <w:rFonts w:hint="eastAsia" w:ascii="宋体" w:hAnsi="宋体" w:eastAsia="宋体" w:cs="宋体"/>
                <w:sz w:val="19"/>
                <w:szCs w:val="19"/>
                <w:lang w:eastAsia="zh-CN"/>
              </w:rPr>
            </w:pPr>
            <w:r>
              <w:rPr>
                <w:rFonts w:hint="eastAsia" w:ascii="宋体" w:hAnsi="宋体" w:eastAsia="宋体" w:cs="宋体"/>
                <w:sz w:val="19"/>
                <w:szCs w:val="19"/>
                <w:lang w:eastAsia="zh-CN"/>
              </w:rPr>
              <w:t>供应商针对本</w:t>
            </w:r>
            <w:r>
              <w:rPr>
                <w:rFonts w:hint="eastAsia" w:ascii="宋体" w:hAnsi="宋体" w:eastAsia="宋体" w:cs="宋体"/>
                <w:sz w:val="19"/>
                <w:szCs w:val="19"/>
                <w:lang w:val="zh-CN" w:eastAsia="zh-CN"/>
              </w:rPr>
              <w:t>项目</w:t>
            </w:r>
            <w:r>
              <w:rPr>
                <w:rFonts w:hint="eastAsia" w:ascii="宋体" w:hAnsi="宋体" w:eastAsia="宋体" w:cs="宋体"/>
                <w:sz w:val="19"/>
                <w:szCs w:val="19"/>
                <w:lang w:eastAsia="zh-CN"/>
              </w:rPr>
              <w:t>提供具体可行的</w:t>
            </w:r>
            <w:r>
              <w:rPr>
                <w:rFonts w:hint="eastAsia" w:ascii="宋体" w:hAnsi="宋体" w:eastAsia="宋体" w:cs="宋体"/>
                <w:snapToGrid w:val="0"/>
                <w:color w:val="000000"/>
                <w:kern w:val="0"/>
                <w:sz w:val="19"/>
                <w:szCs w:val="19"/>
                <w:lang w:val="en-US" w:eastAsia="zh-CN" w:bidi="ar-SA"/>
              </w:rPr>
              <w:t>①</w:t>
            </w:r>
            <w:r>
              <w:rPr>
                <w:rFonts w:hint="eastAsia" w:ascii="宋体" w:hAnsi="宋体" w:eastAsia="宋体" w:cs="宋体"/>
                <w:snapToGrid w:val="0"/>
                <w:color w:val="000000"/>
                <w:kern w:val="0"/>
                <w:sz w:val="19"/>
                <w:szCs w:val="19"/>
                <w:lang w:val="zh-CN" w:eastAsia="zh-CN" w:bidi="ar-SA"/>
              </w:rPr>
              <w:t>仓储</w:t>
            </w:r>
            <w:r>
              <w:rPr>
                <w:rFonts w:hint="eastAsia" w:ascii="宋体" w:hAnsi="宋体" w:eastAsia="宋体" w:cs="宋体"/>
                <w:sz w:val="19"/>
                <w:szCs w:val="19"/>
                <w:lang w:eastAsia="zh-CN"/>
              </w:rPr>
              <w:t>方案；</w:t>
            </w:r>
            <w:r>
              <w:rPr>
                <w:rFonts w:hint="eastAsia" w:ascii="宋体" w:hAnsi="宋体" w:eastAsia="宋体" w:cs="宋体"/>
                <w:snapToGrid w:val="0"/>
                <w:color w:val="000000"/>
                <w:kern w:val="0"/>
                <w:sz w:val="19"/>
                <w:szCs w:val="19"/>
                <w:lang w:val="en-US" w:eastAsia="zh-CN" w:bidi="ar-SA"/>
              </w:rPr>
              <w:t>②</w:t>
            </w:r>
            <w:r>
              <w:rPr>
                <w:rFonts w:hint="eastAsia" w:ascii="宋体" w:hAnsi="宋体" w:eastAsia="宋体" w:cs="宋体"/>
                <w:sz w:val="19"/>
                <w:szCs w:val="19"/>
                <w:lang w:val="en-US" w:eastAsia="zh-CN"/>
              </w:rPr>
              <w:t>运输能力；</w:t>
            </w:r>
            <w:r>
              <w:rPr>
                <w:rFonts w:hint="eastAsia" w:ascii="宋体" w:hAnsi="宋体" w:eastAsia="宋体" w:cs="宋体"/>
                <w:snapToGrid w:val="0"/>
                <w:color w:val="000000"/>
                <w:kern w:val="0"/>
                <w:sz w:val="19"/>
                <w:szCs w:val="19"/>
                <w:lang w:val="en-US" w:eastAsia="zh-CN" w:bidi="ar-SA"/>
              </w:rPr>
              <w:t>③</w:t>
            </w:r>
            <w:r>
              <w:rPr>
                <w:rFonts w:hint="eastAsia" w:ascii="宋体" w:hAnsi="宋体" w:eastAsia="宋体" w:cs="宋体"/>
                <w:sz w:val="19"/>
                <w:szCs w:val="19"/>
                <w:lang w:eastAsia="zh-CN"/>
              </w:rPr>
              <w:t>供货途径；</w:t>
            </w:r>
            <w:r>
              <w:rPr>
                <w:rFonts w:hint="eastAsia" w:ascii="宋体" w:hAnsi="宋体" w:eastAsia="宋体" w:cs="宋体"/>
                <w:snapToGrid w:val="0"/>
                <w:color w:val="000000"/>
                <w:kern w:val="0"/>
                <w:sz w:val="19"/>
                <w:szCs w:val="19"/>
                <w:lang w:val="en-US" w:eastAsia="zh-CN" w:bidi="ar-SA"/>
              </w:rPr>
              <w:t>④调</w:t>
            </w:r>
            <w:r>
              <w:rPr>
                <w:rFonts w:hint="eastAsia" w:ascii="宋体" w:hAnsi="宋体" w:eastAsia="宋体" w:cs="宋体"/>
                <w:sz w:val="19"/>
                <w:szCs w:val="19"/>
                <w:lang w:val="zh-CN" w:eastAsia="zh-CN"/>
              </w:rPr>
              <w:t>换货方案；</w:t>
            </w:r>
          </w:p>
          <w:p w14:paraId="337075E9">
            <w:pPr>
              <w:spacing w:before="88" w:line="240" w:lineRule="auto"/>
              <w:ind w:left="103"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二、评审标准：</w:t>
            </w:r>
          </w:p>
          <w:p w14:paraId="40FEE2AF">
            <w:pPr>
              <w:spacing w:before="88" w:line="240" w:lineRule="auto"/>
              <w:ind w:left="103"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1、完整性：方案必须全面，对评审内容中的各项要求有详细描述；</w:t>
            </w:r>
          </w:p>
          <w:p w14:paraId="2AAB5D59">
            <w:pPr>
              <w:spacing w:before="88" w:line="240" w:lineRule="auto"/>
              <w:ind w:left="103"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2、合理性：切合本项目实际情况，提出步骤清晰、合理的方案；</w:t>
            </w:r>
          </w:p>
          <w:p w14:paraId="724D27F9">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3、针对性：方案能够紧扣项目实际情况，内容科学合</w:t>
            </w:r>
            <w:r>
              <w:rPr>
                <w:rFonts w:hint="eastAsia" w:ascii="宋体" w:hAnsi="宋体" w:eastAsia="宋体" w:cs="宋体"/>
                <w:snapToGrid w:val="0"/>
                <w:color w:val="000000"/>
                <w:kern w:val="0"/>
                <w:sz w:val="19"/>
                <w:szCs w:val="19"/>
                <w:lang w:val="en-US" w:eastAsia="zh-CN" w:bidi="ar-SA"/>
              </w:rPr>
              <w:t>理。</w:t>
            </w:r>
          </w:p>
          <w:p w14:paraId="32E364BE">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 xml:space="preserve">三、赋分标准： </w:t>
            </w:r>
          </w:p>
          <w:p w14:paraId="7F05B70E">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①</w:t>
            </w:r>
            <w:r>
              <w:rPr>
                <w:rFonts w:hint="eastAsia" w:ascii="宋体" w:hAnsi="宋体" w:eastAsia="宋体" w:cs="宋体"/>
                <w:snapToGrid w:val="0"/>
                <w:color w:val="000000"/>
                <w:kern w:val="0"/>
                <w:sz w:val="19"/>
                <w:szCs w:val="19"/>
                <w:lang w:val="zh-CN" w:eastAsia="zh-CN" w:bidi="ar-SA"/>
              </w:rPr>
              <w:t>仓储</w:t>
            </w:r>
            <w:r>
              <w:rPr>
                <w:rFonts w:hint="eastAsia" w:ascii="宋体" w:hAnsi="宋体" w:eastAsia="宋体" w:cs="宋体"/>
                <w:sz w:val="19"/>
                <w:szCs w:val="19"/>
                <w:lang w:eastAsia="zh-CN"/>
              </w:rPr>
              <w:t>方案</w:t>
            </w:r>
            <w:r>
              <w:rPr>
                <w:rFonts w:hint="eastAsia" w:ascii="宋体" w:hAnsi="宋体" w:eastAsia="宋体" w:cs="宋体"/>
                <w:snapToGrid w:val="0"/>
                <w:color w:val="000000"/>
                <w:kern w:val="0"/>
                <w:sz w:val="19"/>
                <w:szCs w:val="19"/>
                <w:lang w:val="en-US" w:eastAsia="zh-CN" w:bidi="ar-SA"/>
              </w:rPr>
              <w:t>：每完全满足一个评审标准得1分，满分3分；</w:t>
            </w:r>
          </w:p>
          <w:p w14:paraId="1F3DDE1D">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②运输能力：每完全满足一个评审标准得1分，满分3分；</w:t>
            </w:r>
          </w:p>
          <w:p w14:paraId="47A2543A">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③供货途径：每完全满足一个评审标准得1分，满分3分；</w:t>
            </w:r>
          </w:p>
          <w:p w14:paraId="568138FF">
            <w:pPr>
              <w:spacing w:before="88" w:line="240" w:lineRule="auto"/>
              <w:ind w:left="103" w:right="180" w:firstLine="2"/>
              <w:jc w:val="both"/>
            </w:pPr>
            <w:r>
              <w:rPr>
                <w:rFonts w:hint="eastAsia" w:ascii="宋体" w:hAnsi="宋体" w:eastAsia="宋体" w:cs="宋体"/>
                <w:snapToGrid w:val="0"/>
                <w:color w:val="000000"/>
                <w:kern w:val="0"/>
                <w:sz w:val="19"/>
                <w:szCs w:val="19"/>
                <w:lang w:val="en-US" w:eastAsia="zh-CN" w:bidi="ar-SA"/>
              </w:rPr>
              <w:t>④调换货方案：每完全满足一个评审标准得1分，满分3分；</w:t>
            </w:r>
          </w:p>
        </w:tc>
        <w:tc>
          <w:tcPr>
            <w:tcW w:w="1009" w:type="dxa"/>
            <w:vAlign w:val="center"/>
          </w:tcPr>
          <w:p w14:paraId="6259210C">
            <w:pPr>
              <w:spacing w:before="64" w:line="183" w:lineRule="auto"/>
              <w:ind w:left="190"/>
              <w:jc w:val="center"/>
              <w:rPr>
                <w:rFonts w:ascii="Segoe UI Symbol" w:hAnsi="Segoe UI Symbol" w:eastAsia="Segoe UI Symbol" w:cs="Segoe UI Symbol"/>
                <w:sz w:val="19"/>
                <w:szCs w:val="19"/>
              </w:rPr>
            </w:pPr>
            <w:r>
              <w:rPr>
                <w:rFonts w:ascii="Segoe UI Symbol" w:hAnsi="Segoe UI Symbol" w:eastAsia="Segoe UI Symbol" w:cs="Segoe UI Symbol"/>
                <w:spacing w:val="14"/>
                <w:sz w:val="19"/>
                <w:szCs w:val="19"/>
              </w:rPr>
              <w:t>1</w:t>
            </w:r>
            <w:r>
              <w:rPr>
                <w:rFonts w:hint="eastAsia" w:ascii="Segoe UI Symbol" w:hAnsi="Segoe UI Symbol" w:eastAsia="宋体" w:cs="Segoe UI Symbol"/>
                <w:spacing w:val="14"/>
                <w:sz w:val="19"/>
                <w:szCs w:val="19"/>
                <w:lang w:val="en-US" w:eastAsia="zh-CN"/>
              </w:rPr>
              <w:t>2</w:t>
            </w:r>
            <w:r>
              <w:rPr>
                <w:rFonts w:ascii="Segoe UI Symbol" w:hAnsi="Segoe UI Symbol" w:eastAsia="Segoe UI Symbol" w:cs="Segoe UI Symbol"/>
                <w:spacing w:val="14"/>
                <w:sz w:val="19"/>
                <w:szCs w:val="19"/>
              </w:rPr>
              <w:t>.0000</w:t>
            </w:r>
          </w:p>
        </w:tc>
        <w:tc>
          <w:tcPr>
            <w:tcW w:w="1162" w:type="dxa"/>
            <w:vAlign w:val="center"/>
          </w:tcPr>
          <w:p w14:paraId="74F1881B">
            <w:pPr>
              <w:pStyle w:val="12"/>
              <w:spacing w:before="61" w:line="222" w:lineRule="auto"/>
              <w:ind w:firstLine="546" w:firstLineChars="300"/>
              <w:jc w:val="both"/>
            </w:pPr>
            <w:r>
              <w:rPr>
                <w:spacing w:val="-4"/>
              </w:rPr>
              <w:t>主观</w:t>
            </w:r>
          </w:p>
        </w:tc>
        <w:tc>
          <w:tcPr>
            <w:tcW w:w="2344" w:type="dxa"/>
            <w:vAlign w:val="center"/>
          </w:tcPr>
          <w:p w14:paraId="211D1C61">
            <w:pPr>
              <w:pStyle w:val="12"/>
              <w:spacing w:before="61" w:line="364" w:lineRule="auto"/>
              <w:ind w:left="109" w:right="843"/>
              <w:jc w:val="center"/>
              <w:rPr>
                <w:rFonts w:ascii="宋体" w:hAnsi="宋体" w:eastAsia="宋体" w:cs="宋体"/>
                <w:snapToGrid w:val="0"/>
                <w:color w:val="000000"/>
                <w:spacing w:val="1"/>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投标文件封面</w:t>
            </w:r>
          </w:p>
          <w:p w14:paraId="0F18BE3C">
            <w:pPr>
              <w:pStyle w:val="12"/>
              <w:spacing w:before="61" w:line="364" w:lineRule="auto"/>
              <w:ind w:left="109" w:right="843"/>
              <w:jc w:val="center"/>
              <w:rPr>
                <w:rFonts w:ascii="宋体" w:hAnsi="宋体" w:eastAsia="宋体" w:cs="宋体"/>
                <w:snapToGrid w:val="0"/>
                <w:color w:val="000000"/>
                <w:spacing w:val="1"/>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项目实施方案</w:t>
            </w:r>
          </w:p>
          <w:p w14:paraId="25BF4E7A">
            <w:pPr>
              <w:pStyle w:val="12"/>
              <w:spacing w:before="61" w:line="364" w:lineRule="auto"/>
              <w:ind w:left="109" w:right="843"/>
              <w:jc w:val="center"/>
            </w:pPr>
            <w:r>
              <w:rPr>
                <w:rFonts w:ascii="宋体" w:hAnsi="宋体" w:eastAsia="宋体" w:cs="宋体"/>
                <w:snapToGrid w:val="0"/>
                <w:color w:val="000000"/>
                <w:spacing w:val="1"/>
                <w:kern w:val="0"/>
                <w:sz w:val="19"/>
                <w:szCs w:val="19"/>
                <w:lang w:val="en-US" w:eastAsia="en-US" w:bidi="ar-SA"/>
              </w:rPr>
              <w:t>商务应答表</w:t>
            </w:r>
          </w:p>
        </w:tc>
      </w:tr>
      <w:tr w14:paraId="21FE7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130" w:type="dxa"/>
            <w:vMerge w:val="continue"/>
            <w:vAlign w:val="top"/>
          </w:tcPr>
          <w:p w14:paraId="215FC088">
            <w:pPr>
              <w:pStyle w:val="12"/>
              <w:spacing w:before="62" w:line="221" w:lineRule="auto"/>
              <w:ind w:left="105" w:firstLine="190" w:firstLineChars="100"/>
              <w:rPr>
                <w:rFonts w:hint="default" w:eastAsia="宋体"/>
                <w:lang w:val="en-US" w:eastAsia="zh-CN"/>
              </w:rPr>
            </w:pPr>
          </w:p>
        </w:tc>
        <w:tc>
          <w:tcPr>
            <w:tcW w:w="1127" w:type="dxa"/>
            <w:vAlign w:val="top"/>
          </w:tcPr>
          <w:p w14:paraId="1BE1364C">
            <w:pPr>
              <w:spacing w:line="265" w:lineRule="auto"/>
              <w:rPr>
                <w:rFonts w:ascii="Arial"/>
                <w:sz w:val="21"/>
              </w:rPr>
            </w:pPr>
          </w:p>
          <w:p w14:paraId="2E98C3F3">
            <w:pPr>
              <w:spacing w:line="265" w:lineRule="auto"/>
              <w:rPr>
                <w:rFonts w:ascii="Arial"/>
                <w:sz w:val="21"/>
              </w:rPr>
            </w:pPr>
          </w:p>
          <w:p w14:paraId="521D63FD">
            <w:pPr>
              <w:spacing w:line="266" w:lineRule="auto"/>
              <w:rPr>
                <w:rFonts w:ascii="Arial"/>
                <w:sz w:val="21"/>
              </w:rPr>
            </w:pPr>
          </w:p>
          <w:p w14:paraId="590112F9">
            <w:pPr>
              <w:spacing w:line="266" w:lineRule="auto"/>
              <w:rPr>
                <w:rFonts w:ascii="Arial"/>
                <w:sz w:val="21"/>
              </w:rPr>
            </w:pPr>
          </w:p>
          <w:p w14:paraId="289F55EB">
            <w:pPr>
              <w:spacing w:line="266" w:lineRule="auto"/>
              <w:rPr>
                <w:rFonts w:ascii="Arial"/>
                <w:sz w:val="21"/>
              </w:rPr>
            </w:pPr>
          </w:p>
          <w:p w14:paraId="08DEA9EA">
            <w:pPr>
              <w:spacing w:line="266" w:lineRule="auto"/>
              <w:rPr>
                <w:rFonts w:ascii="Arial"/>
                <w:sz w:val="21"/>
              </w:rPr>
            </w:pPr>
          </w:p>
          <w:p w14:paraId="261F5DBE">
            <w:pPr>
              <w:spacing w:line="266" w:lineRule="auto"/>
              <w:rPr>
                <w:rFonts w:ascii="Arial"/>
                <w:sz w:val="21"/>
              </w:rPr>
            </w:pPr>
          </w:p>
          <w:p w14:paraId="13D40650">
            <w:pPr>
              <w:spacing w:line="266" w:lineRule="auto"/>
              <w:rPr>
                <w:rFonts w:ascii="Arial"/>
                <w:sz w:val="21"/>
              </w:rPr>
            </w:pPr>
          </w:p>
          <w:p w14:paraId="3B33A0FC">
            <w:pPr>
              <w:pStyle w:val="12"/>
              <w:spacing w:before="62" w:line="221" w:lineRule="auto"/>
              <w:ind w:left="106" w:leftChars="0"/>
              <w:rPr>
                <w:rFonts w:hint="eastAsia" w:ascii="宋体" w:hAnsi="宋体" w:eastAsia="宋体" w:cs="宋体"/>
                <w:b w:val="0"/>
                <w:bCs/>
                <w:color w:val="000000"/>
                <w:sz w:val="24"/>
                <w:szCs w:val="24"/>
                <w:highlight w:val="none"/>
                <w:lang w:val="zh-CN" w:eastAsia="zh-CN" w:bidi="ar-SA"/>
              </w:rPr>
            </w:pPr>
            <w:r>
              <w:rPr>
                <w:spacing w:val="-1"/>
              </w:rPr>
              <w:t>人员配备</w:t>
            </w:r>
          </w:p>
        </w:tc>
        <w:tc>
          <w:tcPr>
            <w:tcW w:w="3304" w:type="dxa"/>
            <w:vAlign w:val="top"/>
          </w:tcPr>
          <w:p w14:paraId="7D441B77">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一、评审内容：</w:t>
            </w:r>
          </w:p>
          <w:p w14:paraId="5A723099">
            <w:pPr>
              <w:pStyle w:val="12"/>
              <w:spacing w:before="85" w:line="240" w:lineRule="auto"/>
              <w:ind w:left="102" w:right="146" w:firstLine="2"/>
              <w:rPr>
                <w:rFonts w:hint="eastAsia" w:eastAsia="宋体"/>
                <w:spacing w:val="1"/>
                <w:lang w:eastAsia="zh-CN"/>
              </w:rPr>
            </w:pPr>
            <w:r>
              <w:rPr>
                <w:rFonts w:hint="eastAsia" w:ascii="宋体" w:hAnsi="宋体" w:eastAsia="宋体" w:cs="宋体"/>
                <w:sz w:val="19"/>
                <w:szCs w:val="19"/>
                <w:lang w:val="en-US" w:eastAsia="zh-CN"/>
              </w:rPr>
              <w:t>供应商针对本项目配送人员，内容包括但不限于：①人员配置</w:t>
            </w:r>
            <w:r>
              <w:rPr>
                <w:rFonts w:hint="eastAsia" w:cs="宋体"/>
                <w:sz w:val="19"/>
                <w:szCs w:val="19"/>
                <w:lang w:val="en-US" w:eastAsia="zh-CN"/>
              </w:rPr>
              <w:t>；</w:t>
            </w:r>
            <w:r>
              <w:rPr>
                <w:rFonts w:hint="eastAsia" w:ascii="宋体" w:hAnsi="宋体" w:eastAsia="宋体" w:cs="宋体"/>
                <w:sz w:val="19"/>
                <w:szCs w:val="19"/>
                <w:lang w:val="en-US" w:eastAsia="zh-CN"/>
              </w:rPr>
              <w:t xml:space="preserve"> ②岗位情况</w:t>
            </w:r>
            <w:r>
              <w:rPr>
                <w:rFonts w:hint="eastAsia" w:cs="宋体"/>
                <w:sz w:val="19"/>
                <w:szCs w:val="19"/>
                <w:lang w:val="en-US" w:eastAsia="zh-CN"/>
              </w:rPr>
              <w:t>；</w:t>
            </w:r>
            <w:r>
              <w:rPr>
                <w:rFonts w:hint="default" w:ascii="宋体" w:hAnsi="宋体" w:eastAsia="宋体" w:cs="宋体"/>
                <w:sz w:val="19"/>
                <w:szCs w:val="19"/>
                <w:lang w:val="en-US" w:eastAsia="zh-CN"/>
              </w:rPr>
              <w:t>③</w:t>
            </w:r>
            <w:r>
              <w:rPr>
                <w:spacing w:val="1"/>
              </w:rPr>
              <w:t>岗位职责</w:t>
            </w:r>
            <w:r>
              <w:rPr>
                <w:rFonts w:hint="eastAsia"/>
                <w:spacing w:val="1"/>
                <w:lang w:eastAsia="zh-CN"/>
              </w:rPr>
              <w:t>；</w:t>
            </w:r>
          </w:p>
          <w:p w14:paraId="4BB33A46">
            <w:pPr>
              <w:pStyle w:val="12"/>
              <w:spacing w:before="85" w:line="240" w:lineRule="auto"/>
              <w:ind w:left="102" w:right="146" w:firstLine="2"/>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二、</w:t>
            </w:r>
            <w:r>
              <w:rPr>
                <w:rFonts w:hint="eastAsia" w:ascii="宋体" w:hAnsi="宋体" w:eastAsia="宋体" w:cs="宋体"/>
                <w:snapToGrid w:val="0"/>
                <w:color w:val="000000"/>
                <w:kern w:val="0"/>
                <w:sz w:val="19"/>
                <w:szCs w:val="19"/>
                <w:lang w:val="en-US" w:eastAsia="zh-CN" w:bidi="ar-SA"/>
              </w:rPr>
              <w:t>评审标准：</w:t>
            </w:r>
          </w:p>
          <w:p w14:paraId="6CFAA52C">
            <w:pPr>
              <w:spacing w:before="88" w:line="240" w:lineRule="auto"/>
              <w:ind w:left="103" w:right="180" w:firstLine="2"/>
              <w:jc w:val="both"/>
              <w:rPr>
                <w:rFonts w:hint="eastAsia" w:ascii="宋体" w:hAnsi="宋体" w:eastAsia="宋体" w:cs="宋体"/>
                <w:snapToGrid w:val="0"/>
                <w:color w:val="000000"/>
                <w:kern w:val="0"/>
                <w:sz w:val="19"/>
                <w:szCs w:val="19"/>
                <w:lang w:val="zh-CN" w:eastAsia="zh-CN" w:bidi="ar-SA"/>
              </w:rPr>
            </w:pPr>
            <w:r>
              <w:rPr>
                <w:rFonts w:hint="eastAsia" w:ascii="宋体" w:hAnsi="宋体" w:eastAsia="宋体" w:cs="宋体"/>
                <w:snapToGrid w:val="0"/>
                <w:color w:val="000000"/>
                <w:kern w:val="0"/>
                <w:sz w:val="19"/>
                <w:szCs w:val="19"/>
                <w:lang w:val="zh-CN" w:eastAsia="zh-CN" w:bidi="ar-SA"/>
              </w:rPr>
              <w:t>完整性</w:t>
            </w:r>
            <w:r>
              <w:rPr>
                <w:rFonts w:hint="eastAsia" w:ascii="宋体" w:hAnsi="宋体" w:eastAsia="宋体" w:cs="宋体"/>
                <w:snapToGrid w:val="0"/>
                <w:color w:val="000000"/>
                <w:kern w:val="0"/>
                <w:sz w:val="19"/>
                <w:szCs w:val="19"/>
                <w:lang w:val="en-US" w:eastAsia="zh-CN" w:bidi="ar-SA"/>
              </w:rPr>
              <w:t>：内容必须全面，对评审内容中的各项要求有详细描述；</w:t>
            </w:r>
          </w:p>
          <w:p w14:paraId="5486F6E2">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z w:val="19"/>
                <w:szCs w:val="19"/>
                <w:lang w:val="en-US" w:eastAsia="zh-CN"/>
              </w:rPr>
              <w:t>合理性：</w:t>
            </w:r>
            <w:r>
              <w:rPr>
                <w:rFonts w:hint="eastAsia" w:ascii="宋体" w:hAnsi="宋体" w:eastAsia="宋体" w:cs="宋体"/>
                <w:snapToGrid w:val="0"/>
                <w:color w:val="000000"/>
                <w:kern w:val="0"/>
                <w:sz w:val="19"/>
                <w:szCs w:val="19"/>
                <w:lang w:val="en-US" w:eastAsia="zh-CN" w:bidi="ar-SA"/>
              </w:rPr>
              <w:t>切合本项目实际情况，实施步骤清晰、合理；</w:t>
            </w:r>
          </w:p>
          <w:p w14:paraId="3B26F306">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针对性：方案能够紧扣项目实际情况，内容科学合理。</w:t>
            </w:r>
          </w:p>
          <w:p w14:paraId="70F004A6">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三、赋分标准：</w:t>
            </w:r>
          </w:p>
          <w:p w14:paraId="346BC861">
            <w:pPr>
              <w:spacing w:before="88" w:line="240" w:lineRule="auto"/>
              <w:ind w:left="103" w:right="180" w:firstLine="2"/>
              <w:jc w:val="both"/>
              <w:rPr>
                <w:rFonts w:hint="eastAsia" w:ascii="宋体" w:hAnsi="宋体" w:eastAsia="宋体" w:cs="宋体"/>
                <w:snapToGrid w:val="0"/>
                <w:color w:val="000000"/>
                <w:kern w:val="0"/>
                <w:sz w:val="19"/>
                <w:szCs w:val="19"/>
                <w:lang w:val="zh-CN" w:eastAsia="zh-CN" w:bidi="ar-SA"/>
              </w:rPr>
            </w:pPr>
            <w:r>
              <w:rPr>
                <w:rFonts w:hint="eastAsia" w:ascii="宋体" w:hAnsi="宋体" w:eastAsia="宋体" w:cs="宋体"/>
                <w:snapToGrid w:val="0"/>
                <w:color w:val="000000"/>
                <w:kern w:val="0"/>
                <w:sz w:val="19"/>
                <w:szCs w:val="19"/>
                <w:lang w:val="zh-CN" w:eastAsia="zh-CN" w:bidi="ar-SA"/>
              </w:rPr>
              <w:t>①</w:t>
            </w:r>
            <w:r>
              <w:rPr>
                <w:rFonts w:hint="eastAsia" w:ascii="宋体" w:hAnsi="宋体" w:eastAsia="宋体" w:cs="宋体"/>
                <w:sz w:val="19"/>
                <w:szCs w:val="19"/>
                <w:lang w:val="en-US" w:eastAsia="zh-CN"/>
              </w:rPr>
              <w:t>人员配置</w:t>
            </w:r>
            <w:r>
              <w:rPr>
                <w:rFonts w:hint="eastAsia" w:ascii="宋体" w:hAnsi="宋体" w:eastAsia="宋体" w:cs="宋体"/>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zh-CN" w:eastAsia="zh-CN" w:bidi="ar-SA"/>
              </w:rPr>
              <w:t>每完全满足一个评审</w:t>
            </w:r>
            <w:r>
              <w:rPr>
                <w:rFonts w:hint="eastAsia" w:ascii="宋体" w:hAnsi="宋体" w:eastAsia="宋体" w:cs="宋体"/>
                <w:snapToGrid w:val="0"/>
                <w:color w:val="000000"/>
                <w:kern w:val="0"/>
                <w:sz w:val="19"/>
                <w:szCs w:val="19"/>
                <w:lang w:val="en-US" w:eastAsia="zh-CN" w:bidi="ar-SA"/>
              </w:rPr>
              <w:t>标准</w:t>
            </w:r>
            <w:r>
              <w:rPr>
                <w:rFonts w:hint="eastAsia" w:ascii="宋体" w:hAnsi="宋体" w:eastAsia="宋体" w:cs="宋体"/>
                <w:snapToGrid w:val="0"/>
                <w:color w:val="000000"/>
                <w:kern w:val="0"/>
                <w:sz w:val="19"/>
                <w:szCs w:val="19"/>
                <w:lang w:val="zh-CN" w:eastAsia="zh-CN" w:bidi="ar-SA"/>
              </w:rPr>
              <w:t>得</w:t>
            </w:r>
            <w:r>
              <w:rPr>
                <w:rFonts w:hint="eastAsia" w:ascii="宋体" w:hAnsi="宋体" w:eastAsia="宋体" w:cs="宋体"/>
                <w:snapToGrid w:val="0"/>
                <w:color w:val="000000"/>
                <w:kern w:val="0"/>
                <w:sz w:val="19"/>
                <w:szCs w:val="19"/>
                <w:lang w:val="en-US" w:eastAsia="zh-CN" w:bidi="ar-SA"/>
              </w:rPr>
              <w:t>1</w:t>
            </w:r>
            <w:r>
              <w:rPr>
                <w:rFonts w:hint="eastAsia" w:ascii="宋体" w:hAnsi="宋体" w:eastAsia="宋体" w:cs="宋体"/>
                <w:snapToGrid w:val="0"/>
                <w:color w:val="000000"/>
                <w:kern w:val="0"/>
                <w:sz w:val="19"/>
                <w:szCs w:val="19"/>
                <w:lang w:val="zh-CN" w:eastAsia="zh-CN" w:bidi="ar-SA"/>
              </w:rPr>
              <w:t>分，满分</w:t>
            </w:r>
            <w:r>
              <w:rPr>
                <w:rFonts w:hint="eastAsia" w:ascii="宋体" w:hAnsi="宋体" w:eastAsia="宋体" w:cs="宋体"/>
                <w:snapToGrid w:val="0"/>
                <w:color w:val="000000"/>
                <w:kern w:val="0"/>
                <w:sz w:val="19"/>
                <w:szCs w:val="19"/>
                <w:lang w:val="en-US" w:eastAsia="zh-CN" w:bidi="ar-SA"/>
              </w:rPr>
              <w:t>3</w:t>
            </w:r>
            <w:r>
              <w:rPr>
                <w:rFonts w:hint="eastAsia" w:ascii="宋体" w:hAnsi="宋体" w:eastAsia="宋体" w:cs="宋体"/>
                <w:snapToGrid w:val="0"/>
                <w:color w:val="000000"/>
                <w:kern w:val="0"/>
                <w:sz w:val="19"/>
                <w:szCs w:val="19"/>
                <w:lang w:val="zh-CN" w:eastAsia="zh-CN" w:bidi="ar-SA"/>
              </w:rPr>
              <w:t>分；</w:t>
            </w:r>
          </w:p>
          <w:p w14:paraId="21A61EB7">
            <w:pPr>
              <w:spacing w:before="88" w:line="240" w:lineRule="auto"/>
              <w:ind w:left="103" w:right="180" w:firstLine="2"/>
              <w:jc w:val="both"/>
              <w:rPr>
                <w:rFonts w:hint="eastAsia" w:ascii="宋体" w:hAnsi="宋体" w:eastAsia="宋体" w:cs="宋体"/>
                <w:snapToGrid w:val="0"/>
                <w:color w:val="000000"/>
                <w:kern w:val="0"/>
                <w:sz w:val="19"/>
                <w:szCs w:val="19"/>
                <w:lang w:val="zh-CN" w:eastAsia="zh-CN" w:bidi="ar-SA"/>
              </w:rPr>
            </w:pPr>
            <w:r>
              <w:rPr>
                <w:rFonts w:hint="eastAsia" w:ascii="宋体" w:hAnsi="宋体" w:eastAsia="宋体" w:cs="宋体"/>
                <w:snapToGrid w:val="0"/>
                <w:color w:val="000000"/>
                <w:kern w:val="0"/>
                <w:sz w:val="19"/>
                <w:szCs w:val="19"/>
                <w:lang w:val="en-US" w:eastAsia="zh-CN" w:bidi="ar-SA"/>
              </w:rPr>
              <w:t>②</w:t>
            </w:r>
            <w:r>
              <w:rPr>
                <w:rFonts w:hint="eastAsia" w:ascii="宋体" w:hAnsi="宋体" w:eastAsia="宋体" w:cs="宋体"/>
                <w:sz w:val="19"/>
                <w:szCs w:val="19"/>
                <w:lang w:val="en-US" w:eastAsia="zh-CN"/>
              </w:rPr>
              <w:t>岗位情况</w:t>
            </w:r>
            <w:r>
              <w:rPr>
                <w:rFonts w:hint="eastAsia" w:ascii="宋体" w:hAnsi="宋体" w:eastAsia="宋体" w:cs="宋体"/>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zh-CN" w:eastAsia="zh-CN" w:bidi="ar-SA"/>
              </w:rPr>
              <w:t>每完全满足一个评审</w:t>
            </w:r>
            <w:r>
              <w:rPr>
                <w:rFonts w:hint="eastAsia" w:ascii="宋体" w:hAnsi="宋体" w:eastAsia="宋体" w:cs="宋体"/>
                <w:snapToGrid w:val="0"/>
                <w:color w:val="000000"/>
                <w:kern w:val="0"/>
                <w:sz w:val="19"/>
                <w:szCs w:val="19"/>
                <w:lang w:val="en-US" w:eastAsia="zh-CN" w:bidi="ar-SA"/>
              </w:rPr>
              <w:t>标准</w:t>
            </w:r>
            <w:r>
              <w:rPr>
                <w:rFonts w:hint="eastAsia" w:ascii="宋体" w:hAnsi="宋体" w:eastAsia="宋体" w:cs="宋体"/>
                <w:snapToGrid w:val="0"/>
                <w:color w:val="000000"/>
                <w:kern w:val="0"/>
                <w:sz w:val="19"/>
                <w:szCs w:val="19"/>
                <w:lang w:val="zh-CN" w:eastAsia="zh-CN" w:bidi="ar-SA"/>
              </w:rPr>
              <w:t>得</w:t>
            </w:r>
            <w:r>
              <w:rPr>
                <w:rFonts w:hint="eastAsia" w:ascii="宋体" w:hAnsi="宋体" w:eastAsia="宋体" w:cs="宋体"/>
                <w:snapToGrid w:val="0"/>
                <w:color w:val="000000"/>
                <w:kern w:val="0"/>
                <w:sz w:val="19"/>
                <w:szCs w:val="19"/>
                <w:lang w:val="en-US" w:eastAsia="zh-CN" w:bidi="ar-SA"/>
              </w:rPr>
              <w:t>1</w:t>
            </w:r>
            <w:r>
              <w:rPr>
                <w:rFonts w:hint="eastAsia" w:ascii="宋体" w:hAnsi="宋体" w:eastAsia="宋体" w:cs="宋体"/>
                <w:snapToGrid w:val="0"/>
                <w:color w:val="000000"/>
                <w:kern w:val="0"/>
                <w:sz w:val="19"/>
                <w:szCs w:val="19"/>
                <w:lang w:val="zh-CN" w:eastAsia="zh-CN" w:bidi="ar-SA"/>
              </w:rPr>
              <w:t>分，满分</w:t>
            </w:r>
            <w:r>
              <w:rPr>
                <w:rFonts w:hint="eastAsia" w:ascii="宋体" w:hAnsi="宋体" w:eastAsia="宋体" w:cs="宋体"/>
                <w:snapToGrid w:val="0"/>
                <w:color w:val="000000"/>
                <w:kern w:val="0"/>
                <w:sz w:val="19"/>
                <w:szCs w:val="19"/>
                <w:lang w:val="en-US" w:eastAsia="zh-CN" w:bidi="ar-SA"/>
              </w:rPr>
              <w:t>3</w:t>
            </w:r>
            <w:r>
              <w:rPr>
                <w:rFonts w:hint="eastAsia" w:ascii="宋体" w:hAnsi="宋体" w:eastAsia="宋体" w:cs="宋体"/>
                <w:snapToGrid w:val="0"/>
                <w:color w:val="000000"/>
                <w:kern w:val="0"/>
                <w:sz w:val="19"/>
                <w:szCs w:val="19"/>
                <w:lang w:val="zh-CN" w:eastAsia="zh-CN" w:bidi="ar-SA"/>
              </w:rPr>
              <w:t>分；</w:t>
            </w:r>
          </w:p>
          <w:p w14:paraId="6537BB93">
            <w:pPr>
              <w:spacing w:before="88" w:line="240" w:lineRule="auto"/>
              <w:ind w:left="103" w:right="180" w:firstLine="2"/>
              <w:jc w:val="both"/>
              <w:rPr>
                <w:rFonts w:hint="eastAsia" w:ascii="宋体" w:hAnsi="宋体" w:eastAsia="宋体" w:cs="宋体"/>
                <w:snapToGrid w:val="0"/>
                <w:color w:val="000000"/>
                <w:kern w:val="0"/>
                <w:sz w:val="19"/>
                <w:szCs w:val="19"/>
                <w:lang w:val="en-US" w:eastAsia="zh-CN" w:bidi="ar-SA"/>
              </w:rPr>
            </w:pPr>
            <w:r>
              <w:rPr>
                <w:rFonts w:hint="default" w:ascii="宋体" w:hAnsi="宋体" w:eastAsia="宋体" w:cs="宋体"/>
                <w:sz w:val="19"/>
                <w:szCs w:val="19"/>
                <w:lang w:val="en-US" w:eastAsia="zh-CN"/>
              </w:rPr>
              <w:t>③</w:t>
            </w:r>
            <w:r>
              <w:rPr>
                <w:spacing w:val="1"/>
              </w:rPr>
              <w:t>岗位职责</w:t>
            </w:r>
            <w:r>
              <w:rPr>
                <w:rFonts w:hint="eastAsia" w:eastAsia="宋体"/>
                <w:spacing w:val="1"/>
                <w:lang w:eastAsia="zh-CN"/>
              </w:rPr>
              <w:t>：</w:t>
            </w:r>
            <w:r>
              <w:rPr>
                <w:rFonts w:hint="eastAsia" w:ascii="宋体" w:hAnsi="宋体" w:eastAsia="宋体" w:cs="宋体"/>
                <w:snapToGrid w:val="0"/>
                <w:color w:val="000000"/>
                <w:kern w:val="0"/>
                <w:sz w:val="19"/>
                <w:szCs w:val="19"/>
                <w:lang w:val="zh-CN" w:eastAsia="zh-CN" w:bidi="ar-SA"/>
              </w:rPr>
              <w:t>每完全满足一个评审</w:t>
            </w:r>
            <w:r>
              <w:rPr>
                <w:rFonts w:hint="eastAsia" w:ascii="宋体" w:hAnsi="宋体" w:eastAsia="宋体" w:cs="宋体"/>
                <w:snapToGrid w:val="0"/>
                <w:color w:val="000000"/>
                <w:kern w:val="0"/>
                <w:sz w:val="19"/>
                <w:szCs w:val="19"/>
                <w:lang w:val="en-US" w:eastAsia="zh-CN" w:bidi="ar-SA"/>
              </w:rPr>
              <w:t>标准</w:t>
            </w:r>
            <w:r>
              <w:rPr>
                <w:rFonts w:hint="eastAsia" w:ascii="宋体" w:hAnsi="宋体" w:eastAsia="宋体" w:cs="宋体"/>
                <w:snapToGrid w:val="0"/>
                <w:color w:val="000000"/>
                <w:kern w:val="0"/>
                <w:sz w:val="19"/>
                <w:szCs w:val="19"/>
                <w:lang w:val="zh-CN" w:eastAsia="zh-CN" w:bidi="ar-SA"/>
              </w:rPr>
              <w:t>得</w:t>
            </w:r>
            <w:r>
              <w:rPr>
                <w:rFonts w:hint="eastAsia" w:ascii="宋体" w:hAnsi="宋体" w:eastAsia="宋体" w:cs="宋体"/>
                <w:snapToGrid w:val="0"/>
                <w:color w:val="000000"/>
                <w:kern w:val="0"/>
                <w:sz w:val="19"/>
                <w:szCs w:val="19"/>
                <w:lang w:val="en-US" w:eastAsia="zh-CN" w:bidi="ar-SA"/>
              </w:rPr>
              <w:t>1</w:t>
            </w:r>
            <w:r>
              <w:rPr>
                <w:rFonts w:hint="eastAsia" w:ascii="宋体" w:hAnsi="宋体" w:eastAsia="宋体" w:cs="宋体"/>
                <w:snapToGrid w:val="0"/>
                <w:color w:val="000000"/>
                <w:kern w:val="0"/>
                <w:sz w:val="19"/>
                <w:szCs w:val="19"/>
                <w:lang w:val="zh-CN" w:eastAsia="zh-CN" w:bidi="ar-SA"/>
              </w:rPr>
              <w:t>分，满分</w:t>
            </w:r>
            <w:r>
              <w:rPr>
                <w:rFonts w:hint="eastAsia" w:ascii="宋体" w:hAnsi="宋体" w:eastAsia="宋体" w:cs="宋体"/>
                <w:snapToGrid w:val="0"/>
                <w:color w:val="000000"/>
                <w:kern w:val="0"/>
                <w:sz w:val="19"/>
                <w:szCs w:val="19"/>
                <w:lang w:val="en-US" w:eastAsia="zh-CN" w:bidi="ar-SA"/>
              </w:rPr>
              <w:t>3</w:t>
            </w:r>
            <w:r>
              <w:rPr>
                <w:rFonts w:hint="eastAsia" w:ascii="宋体" w:hAnsi="宋体" w:eastAsia="宋体" w:cs="宋体"/>
                <w:snapToGrid w:val="0"/>
                <w:color w:val="000000"/>
                <w:kern w:val="0"/>
                <w:sz w:val="19"/>
                <w:szCs w:val="19"/>
                <w:lang w:val="zh-CN" w:eastAsia="zh-CN" w:bidi="ar-SA"/>
              </w:rPr>
              <w:t>分；</w:t>
            </w:r>
          </w:p>
        </w:tc>
        <w:tc>
          <w:tcPr>
            <w:tcW w:w="1009" w:type="dxa"/>
            <w:vAlign w:val="top"/>
          </w:tcPr>
          <w:p w14:paraId="56B369BB">
            <w:pPr>
              <w:spacing w:line="268" w:lineRule="auto"/>
              <w:rPr>
                <w:rFonts w:ascii="Arial"/>
                <w:sz w:val="21"/>
              </w:rPr>
            </w:pPr>
          </w:p>
          <w:p w14:paraId="64210C07">
            <w:pPr>
              <w:spacing w:line="268" w:lineRule="auto"/>
              <w:rPr>
                <w:rFonts w:ascii="Arial"/>
                <w:sz w:val="21"/>
              </w:rPr>
            </w:pPr>
          </w:p>
          <w:p w14:paraId="7122AE17">
            <w:pPr>
              <w:spacing w:line="268" w:lineRule="auto"/>
              <w:rPr>
                <w:rFonts w:ascii="Arial"/>
                <w:sz w:val="21"/>
              </w:rPr>
            </w:pPr>
          </w:p>
          <w:p w14:paraId="4BDB77B5">
            <w:pPr>
              <w:spacing w:line="268" w:lineRule="auto"/>
              <w:rPr>
                <w:rFonts w:ascii="Arial"/>
                <w:sz w:val="21"/>
              </w:rPr>
            </w:pPr>
          </w:p>
          <w:p w14:paraId="1780A081">
            <w:pPr>
              <w:spacing w:line="268" w:lineRule="auto"/>
              <w:rPr>
                <w:rFonts w:ascii="Arial"/>
                <w:sz w:val="21"/>
              </w:rPr>
            </w:pPr>
          </w:p>
          <w:p w14:paraId="778BBC67">
            <w:pPr>
              <w:spacing w:line="268" w:lineRule="auto"/>
              <w:rPr>
                <w:rFonts w:ascii="Arial"/>
                <w:sz w:val="21"/>
              </w:rPr>
            </w:pPr>
          </w:p>
          <w:p w14:paraId="72B96671">
            <w:pPr>
              <w:spacing w:line="268" w:lineRule="auto"/>
              <w:rPr>
                <w:rFonts w:ascii="Arial"/>
                <w:sz w:val="21"/>
              </w:rPr>
            </w:pPr>
          </w:p>
          <w:p w14:paraId="6F80AE8B">
            <w:pPr>
              <w:spacing w:line="269" w:lineRule="auto"/>
              <w:rPr>
                <w:rFonts w:ascii="Arial"/>
                <w:sz w:val="21"/>
              </w:rPr>
            </w:pPr>
          </w:p>
          <w:p w14:paraId="31220BFD">
            <w:pPr>
              <w:spacing w:before="63" w:line="183" w:lineRule="auto"/>
              <w:ind w:left="304" w:leftChars="0"/>
              <w:rPr>
                <w:rFonts w:ascii="Segoe UI Symbol" w:hAnsi="Segoe UI Symbol" w:eastAsia="Segoe UI Symbol" w:cs="Segoe UI Symbol"/>
                <w:spacing w:val="14"/>
                <w:sz w:val="19"/>
                <w:szCs w:val="19"/>
              </w:rPr>
            </w:pPr>
            <w:r>
              <w:rPr>
                <w:rFonts w:hint="eastAsia" w:ascii="Segoe UI Symbol" w:hAnsi="Segoe UI Symbol" w:eastAsia="宋体" w:cs="Segoe UI Symbol"/>
                <w:spacing w:val="15"/>
                <w:sz w:val="19"/>
                <w:szCs w:val="19"/>
                <w:lang w:val="en-US" w:eastAsia="zh-CN"/>
              </w:rPr>
              <w:t>9</w:t>
            </w:r>
            <w:r>
              <w:rPr>
                <w:rFonts w:ascii="Segoe UI Symbol" w:hAnsi="Segoe UI Symbol" w:eastAsia="Segoe UI Symbol" w:cs="Segoe UI Symbol"/>
                <w:spacing w:val="15"/>
                <w:sz w:val="19"/>
                <w:szCs w:val="19"/>
              </w:rPr>
              <w:t>.0000</w:t>
            </w:r>
          </w:p>
        </w:tc>
        <w:tc>
          <w:tcPr>
            <w:tcW w:w="1162" w:type="dxa"/>
            <w:vAlign w:val="top"/>
          </w:tcPr>
          <w:p w14:paraId="53DC95A8">
            <w:pPr>
              <w:spacing w:line="265" w:lineRule="auto"/>
              <w:rPr>
                <w:rFonts w:ascii="Arial"/>
                <w:sz w:val="21"/>
              </w:rPr>
            </w:pPr>
          </w:p>
          <w:p w14:paraId="523F514A">
            <w:pPr>
              <w:spacing w:line="265" w:lineRule="auto"/>
              <w:rPr>
                <w:rFonts w:ascii="Arial"/>
                <w:sz w:val="21"/>
              </w:rPr>
            </w:pPr>
          </w:p>
          <w:p w14:paraId="79ED0103">
            <w:pPr>
              <w:spacing w:line="266" w:lineRule="auto"/>
              <w:rPr>
                <w:rFonts w:ascii="Arial"/>
                <w:sz w:val="21"/>
              </w:rPr>
            </w:pPr>
          </w:p>
          <w:p w14:paraId="73FC4F78">
            <w:pPr>
              <w:spacing w:line="266" w:lineRule="auto"/>
              <w:rPr>
                <w:rFonts w:ascii="Arial"/>
                <w:sz w:val="21"/>
              </w:rPr>
            </w:pPr>
          </w:p>
          <w:p w14:paraId="7EEF0214">
            <w:pPr>
              <w:spacing w:line="266" w:lineRule="auto"/>
              <w:rPr>
                <w:rFonts w:ascii="Arial"/>
                <w:sz w:val="21"/>
              </w:rPr>
            </w:pPr>
          </w:p>
          <w:p w14:paraId="0774642D">
            <w:pPr>
              <w:spacing w:line="266" w:lineRule="auto"/>
              <w:rPr>
                <w:rFonts w:ascii="Arial"/>
                <w:sz w:val="21"/>
              </w:rPr>
            </w:pPr>
          </w:p>
          <w:p w14:paraId="23741F8E">
            <w:pPr>
              <w:spacing w:line="266" w:lineRule="auto"/>
              <w:rPr>
                <w:rFonts w:ascii="Arial"/>
                <w:sz w:val="21"/>
              </w:rPr>
            </w:pPr>
          </w:p>
          <w:p w14:paraId="29EF2473">
            <w:pPr>
              <w:spacing w:line="266" w:lineRule="auto"/>
              <w:rPr>
                <w:rFonts w:ascii="Arial"/>
                <w:sz w:val="21"/>
              </w:rPr>
            </w:pPr>
          </w:p>
          <w:p w14:paraId="29E6DCAF">
            <w:pPr>
              <w:pStyle w:val="12"/>
              <w:spacing w:before="62" w:line="222" w:lineRule="auto"/>
              <w:ind w:left="109" w:leftChars="0"/>
              <w:rPr>
                <w:spacing w:val="-4"/>
              </w:rPr>
            </w:pPr>
            <w:r>
              <w:rPr>
                <w:spacing w:val="-4"/>
              </w:rPr>
              <w:t>主观</w:t>
            </w:r>
          </w:p>
        </w:tc>
        <w:tc>
          <w:tcPr>
            <w:tcW w:w="2344" w:type="dxa"/>
            <w:vAlign w:val="top"/>
          </w:tcPr>
          <w:p w14:paraId="3E396955">
            <w:pPr>
              <w:spacing w:line="265" w:lineRule="auto"/>
              <w:rPr>
                <w:rFonts w:ascii="Arial"/>
                <w:sz w:val="21"/>
              </w:rPr>
            </w:pPr>
          </w:p>
          <w:p w14:paraId="5D8C6849">
            <w:pPr>
              <w:spacing w:line="265" w:lineRule="auto"/>
              <w:rPr>
                <w:rFonts w:ascii="Arial"/>
                <w:sz w:val="21"/>
              </w:rPr>
            </w:pPr>
          </w:p>
          <w:p w14:paraId="56636DDD">
            <w:pPr>
              <w:spacing w:line="266" w:lineRule="auto"/>
              <w:rPr>
                <w:rFonts w:ascii="Arial"/>
                <w:sz w:val="21"/>
              </w:rPr>
            </w:pPr>
          </w:p>
          <w:p w14:paraId="1DE5C6DE">
            <w:pPr>
              <w:spacing w:line="266" w:lineRule="auto"/>
              <w:rPr>
                <w:rFonts w:ascii="Arial"/>
                <w:sz w:val="21"/>
              </w:rPr>
            </w:pPr>
          </w:p>
          <w:p w14:paraId="1C0FE4BC">
            <w:pPr>
              <w:spacing w:line="266" w:lineRule="auto"/>
              <w:rPr>
                <w:rFonts w:ascii="Arial"/>
                <w:sz w:val="21"/>
              </w:rPr>
            </w:pPr>
          </w:p>
          <w:p w14:paraId="0D2C14FA">
            <w:pPr>
              <w:spacing w:line="266" w:lineRule="auto"/>
              <w:rPr>
                <w:rFonts w:ascii="Arial"/>
                <w:sz w:val="21"/>
              </w:rPr>
            </w:pPr>
          </w:p>
          <w:p w14:paraId="4095C8D7">
            <w:pPr>
              <w:spacing w:line="266" w:lineRule="auto"/>
              <w:rPr>
                <w:rFonts w:ascii="Arial"/>
                <w:sz w:val="21"/>
              </w:rPr>
            </w:pPr>
          </w:p>
          <w:p w14:paraId="6F23E4B1">
            <w:pPr>
              <w:spacing w:line="266" w:lineRule="auto"/>
              <w:rPr>
                <w:rFonts w:ascii="Arial"/>
                <w:sz w:val="21"/>
              </w:rPr>
            </w:pPr>
          </w:p>
          <w:p w14:paraId="5194A25F">
            <w:pPr>
              <w:pStyle w:val="12"/>
              <w:spacing w:before="62" w:line="222" w:lineRule="auto"/>
              <w:ind w:left="111"/>
            </w:pPr>
            <w:r>
              <w:t xml:space="preserve">项目实施方案 </w:t>
            </w:r>
          </w:p>
          <w:p w14:paraId="4A85CB90">
            <w:pPr>
              <w:pStyle w:val="12"/>
              <w:spacing w:before="62" w:line="222" w:lineRule="auto"/>
              <w:ind w:left="111" w:leftChars="0"/>
              <w:rPr>
                <w:rFonts w:ascii="宋体" w:hAnsi="宋体" w:eastAsia="宋体" w:cs="宋体"/>
                <w:snapToGrid w:val="0"/>
                <w:color w:val="000000"/>
                <w:spacing w:val="1"/>
                <w:kern w:val="0"/>
                <w:sz w:val="19"/>
                <w:szCs w:val="19"/>
                <w:lang w:val="en-US" w:eastAsia="en-US" w:bidi="ar-SA"/>
              </w:rPr>
            </w:pPr>
            <w:r>
              <w:rPr>
                <w:spacing w:val="-1"/>
              </w:rPr>
              <w:t>商务应答表</w:t>
            </w:r>
          </w:p>
        </w:tc>
      </w:tr>
      <w:tr w14:paraId="2CD1E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1130" w:type="dxa"/>
            <w:vMerge w:val="continue"/>
            <w:vAlign w:val="top"/>
          </w:tcPr>
          <w:p w14:paraId="686010BA">
            <w:pPr>
              <w:pStyle w:val="12"/>
              <w:spacing w:before="62" w:line="221" w:lineRule="auto"/>
              <w:ind w:left="105" w:firstLine="190" w:firstLineChars="100"/>
              <w:rPr>
                <w:rFonts w:hint="default" w:eastAsia="宋体"/>
                <w:lang w:val="en-US" w:eastAsia="zh-CN"/>
              </w:rPr>
            </w:pPr>
          </w:p>
        </w:tc>
        <w:tc>
          <w:tcPr>
            <w:tcW w:w="1127" w:type="dxa"/>
            <w:vMerge w:val="restart"/>
            <w:vAlign w:val="top"/>
          </w:tcPr>
          <w:p w14:paraId="0CFD28C6">
            <w:pPr>
              <w:pStyle w:val="12"/>
              <w:spacing w:before="62" w:line="221" w:lineRule="auto"/>
              <w:ind w:left="106" w:leftChars="0"/>
              <w:rPr>
                <w:spacing w:val="-1"/>
              </w:rPr>
            </w:pPr>
          </w:p>
          <w:p w14:paraId="2183CDC3">
            <w:pPr>
              <w:pStyle w:val="12"/>
              <w:spacing w:before="62" w:line="221" w:lineRule="auto"/>
              <w:ind w:left="106" w:leftChars="0"/>
              <w:rPr>
                <w:spacing w:val="-1"/>
              </w:rPr>
            </w:pPr>
          </w:p>
          <w:p w14:paraId="3A4DE3C9">
            <w:pPr>
              <w:pStyle w:val="12"/>
              <w:spacing w:before="62" w:line="221" w:lineRule="auto"/>
              <w:ind w:left="106" w:leftChars="0"/>
              <w:rPr>
                <w:spacing w:val="-1"/>
              </w:rPr>
            </w:pPr>
          </w:p>
          <w:p w14:paraId="0191E0DD">
            <w:pPr>
              <w:pStyle w:val="12"/>
              <w:spacing w:before="62" w:line="221" w:lineRule="auto"/>
              <w:ind w:left="106" w:leftChars="0"/>
              <w:rPr>
                <w:spacing w:val="-1"/>
              </w:rPr>
            </w:pPr>
          </w:p>
          <w:p w14:paraId="4146B929">
            <w:pPr>
              <w:pStyle w:val="12"/>
              <w:spacing w:before="62" w:line="221" w:lineRule="auto"/>
              <w:ind w:left="106" w:leftChars="0"/>
              <w:rPr>
                <w:spacing w:val="-1"/>
              </w:rPr>
            </w:pPr>
          </w:p>
          <w:p w14:paraId="18987258">
            <w:pPr>
              <w:pStyle w:val="12"/>
              <w:spacing w:before="62" w:line="221" w:lineRule="auto"/>
              <w:ind w:left="106" w:leftChars="0"/>
              <w:rPr>
                <w:spacing w:val="-1"/>
              </w:rPr>
            </w:pPr>
          </w:p>
          <w:p w14:paraId="327FE815">
            <w:pPr>
              <w:pStyle w:val="12"/>
              <w:spacing w:before="62" w:line="221" w:lineRule="auto"/>
              <w:ind w:left="106" w:leftChars="0"/>
              <w:rPr>
                <w:rFonts w:hint="eastAsia"/>
                <w:spacing w:val="-1"/>
              </w:rPr>
            </w:pPr>
            <w:r>
              <w:rPr>
                <w:rFonts w:hint="eastAsia"/>
                <w:spacing w:val="-1"/>
              </w:rPr>
              <w:t>质量</w:t>
            </w:r>
            <w:r>
              <w:rPr>
                <w:spacing w:val="-1"/>
              </w:rPr>
              <w:t>承诺</w:t>
            </w:r>
          </w:p>
          <w:p w14:paraId="61E9C99C">
            <w:pPr>
              <w:pStyle w:val="12"/>
              <w:spacing w:before="62" w:line="222" w:lineRule="auto"/>
              <w:ind w:left="106" w:leftChars="0"/>
              <w:rPr>
                <w:spacing w:val="-1"/>
              </w:rPr>
            </w:pPr>
          </w:p>
          <w:p w14:paraId="0E159E7B">
            <w:pPr>
              <w:pStyle w:val="12"/>
              <w:spacing w:before="62" w:line="222" w:lineRule="auto"/>
              <w:ind w:left="106" w:leftChars="0"/>
              <w:rPr>
                <w:spacing w:val="-1"/>
              </w:rPr>
            </w:pPr>
          </w:p>
          <w:p w14:paraId="06C0971B">
            <w:pPr>
              <w:pStyle w:val="12"/>
              <w:spacing w:before="62" w:line="222" w:lineRule="auto"/>
              <w:ind w:left="106" w:leftChars="0"/>
              <w:rPr>
                <w:spacing w:val="-1"/>
              </w:rPr>
            </w:pPr>
          </w:p>
          <w:p w14:paraId="3CC6E65A">
            <w:pPr>
              <w:pStyle w:val="12"/>
              <w:spacing w:before="62" w:line="222" w:lineRule="auto"/>
              <w:ind w:left="106" w:leftChars="0"/>
              <w:rPr>
                <w:spacing w:val="-1"/>
              </w:rPr>
            </w:pPr>
          </w:p>
          <w:p w14:paraId="31717186">
            <w:pPr>
              <w:pStyle w:val="12"/>
              <w:spacing w:before="62" w:line="222" w:lineRule="auto"/>
              <w:ind w:left="106" w:leftChars="0"/>
              <w:rPr>
                <w:spacing w:val="-1"/>
              </w:rPr>
            </w:pPr>
          </w:p>
          <w:p w14:paraId="3367D416">
            <w:pPr>
              <w:pStyle w:val="12"/>
              <w:spacing w:before="62" w:line="222" w:lineRule="auto"/>
              <w:ind w:left="106" w:leftChars="0"/>
              <w:rPr>
                <w:spacing w:val="-1"/>
              </w:rPr>
            </w:pPr>
          </w:p>
          <w:p w14:paraId="6A124991">
            <w:pPr>
              <w:pStyle w:val="12"/>
              <w:spacing w:before="62" w:line="222" w:lineRule="auto"/>
              <w:ind w:left="106" w:leftChars="0"/>
              <w:rPr>
                <w:spacing w:val="-1"/>
              </w:rPr>
            </w:pPr>
          </w:p>
          <w:p w14:paraId="4EAF04A4">
            <w:pPr>
              <w:pStyle w:val="12"/>
              <w:spacing w:before="62" w:line="222" w:lineRule="auto"/>
              <w:ind w:left="106" w:leftChars="0"/>
              <w:rPr>
                <w:spacing w:val="-1"/>
              </w:rPr>
            </w:pPr>
          </w:p>
          <w:p w14:paraId="500AAB52">
            <w:pPr>
              <w:pStyle w:val="12"/>
              <w:spacing w:before="62" w:line="222" w:lineRule="auto"/>
              <w:ind w:left="106" w:leftChars="0"/>
              <w:rPr>
                <w:spacing w:val="-1"/>
              </w:rPr>
            </w:pPr>
          </w:p>
          <w:p w14:paraId="4525E47B">
            <w:pPr>
              <w:pStyle w:val="12"/>
              <w:spacing w:before="62" w:line="222" w:lineRule="auto"/>
              <w:ind w:left="106" w:leftChars="0"/>
              <w:rPr>
                <w:spacing w:val="-1"/>
              </w:rPr>
            </w:pPr>
          </w:p>
          <w:p w14:paraId="3F1357B5">
            <w:pPr>
              <w:pStyle w:val="12"/>
              <w:spacing w:before="62" w:line="222" w:lineRule="auto"/>
              <w:ind w:left="106" w:leftChars="0"/>
              <w:rPr>
                <w:rFonts w:hint="eastAsia"/>
                <w:spacing w:val="-1"/>
              </w:rPr>
            </w:pPr>
          </w:p>
        </w:tc>
        <w:tc>
          <w:tcPr>
            <w:tcW w:w="3304" w:type="dxa"/>
            <w:vMerge w:val="restart"/>
            <w:vAlign w:val="top"/>
          </w:tcPr>
          <w:p w14:paraId="2B1A6421">
            <w:pPr>
              <w:pStyle w:val="12"/>
              <w:spacing w:before="86" w:line="240" w:lineRule="auto"/>
              <w:ind w:left="102" w:right="122" w:firstLine="6"/>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质量保障措施</w:t>
            </w:r>
            <w:r>
              <w:rPr>
                <w:rFonts w:hint="eastAsia" w:cs="宋体"/>
                <w:snapToGrid w:val="0"/>
                <w:color w:val="000000"/>
                <w:kern w:val="0"/>
                <w:sz w:val="19"/>
                <w:szCs w:val="19"/>
                <w:lang w:val="en-US" w:eastAsia="zh-CN" w:bidi="ar-SA"/>
              </w:rPr>
              <w:t>及</w:t>
            </w:r>
            <w:r>
              <w:rPr>
                <w:rFonts w:hint="eastAsia" w:ascii="宋体" w:hAnsi="宋体" w:eastAsia="宋体" w:cs="宋体"/>
                <w:snapToGrid w:val="0"/>
                <w:color w:val="000000"/>
                <w:kern w:val="0"/>
                <w:sz w:val="19"/>
                <w:szCs w:val="19"/>
                <w:lang w:val="en-US" w:eastAsia="zh-CN" w:bidi="ar-SA"/>
              </w:rPr>
              <w:t>承诺：①图书本身有质量问题（包括缺页、倒装、模糊不清、折页、开线、开胶等情况）</w:t>
            </w:r>
            <w:r>
              <w:rPr>
                <w:rFonts w:hint="eastAsia"/>
                <w:spacing w:val="1"/>
                <w:lang w:eastAsia="zh-CN"/>
              </w:rPr>
              <w:t>供应商</w:t>
            </w:r>
            <w:r>
              <w:rPr>
                <w:spacing w:val="1"/>
              </w:rPr>
              <w:t>应给予</w:t>
            </w:r>
            <w:r>
              <w:rPr>
                <w:rFonts w:hint="eastAsia"/>
                <w:spacing w:val="1"/>
                <w:lang w:val="en-US" w:eastAsia="zh-CN"/>
              </w:rPr>
              <w:t>免费</w:t>
            </w:r>
            <w:r>
              <w:rPr>
                <w:spacing w:val="1"/>
              </w:rPr>
              <w:t>调换、补缺或退货</w:t>
            </w:r>
            <w:r>
              <w:rPr>
                <w:rFonts w:hint="eastAsia"/>
                <w:spacing w:val="1"/>
                <w:lang w:eastAsia="zh-CN"/>
              </w:rPr>
              <w:t>；</w:t>
            </w:r>
            <w:r>
              <w:rPr>
                <w:rFonts w:hint="eastAsia" w:ascii="宋体" w:hAnsi="宋体" w:eastAsia="宋体" w:cs="宋体"/>
                <w:snapToGrid w:val="0"/>
                <w:color w:val="000000"/>
                <w:kern w:val="0"/>
                <w:sz w:val="19"/>
                <w:szCs w:val="19"/>
                <w:lang w:val="en-US" w:eastAsia="zh-CN" w:bidi="ar-SA"/>
              </w:rPr>
              <w:t>②承诺出版物为全新国家批准的正式的最新出版物、无知识产权纠纷，无盗版；</w:t>
            </w:r>
            <w:r>
              <w:rPr>
                <w:rFonts w:hint="default" w:ascii="Calibri" w:hAnsi="Calibri" w:eastAsia="宋体" w:cs="Calibri"/>
                <w:snapToGrid w:val="0"/>
                <w:color w:val="000000"/>
                <w:kern w:val="0"/>
                <w:sz w:val="19"/>
                <w:szCs w:val="19"/>
                <w:lang w:val="en-US" w:eastAsia="zh-CN" w:bidi="ar-SA"/>
              </w:rPr>
              <w:t>③</w:t>
            </w:r>
            <w:r>
              <w:rPr>
                <w:rFonts w:hint="eastAsia" w:ascii="宋体" w:hAnsi="宋体" w:eastAsia="宋体" w:cs="宋体"/>
                <w:snapToGrid w:val="0"/>
                <w:color w:val="000000"/>
                <w:kern w:val="0"/>
                <w:sz w:val="19"/>
                <w:szCs w:val="19"/>
                <w:lang w:val="en-US" w:eastAsia="zh-CN" w:bidi="ar-SA"/>
              </w:rPr>
              <w:t>配送过程中产生脏残、破损</w:t>
            </w:r>
            <w:r>
              <w:rPr>
                <w:rFonts w:hint="eastAsia" w:cs="宋体"/>
                <w:snapToGrid w:val="0"/>
                <w:color w:val="000000"/>
                <w:kern w:val="0"/>
                <w:sz w:val="19"/>
                <w:szCs w:val="19"/>
                <w:lang w:val="en-US" w:eastAsia="zh-CN" w:bidi="ar-SA"/>
              </w:rPr>
              <w:t>的，</w:t>
            </w:r>
            <w:r>
              <w:rPr>
                <w:rFonts w:hint="eastAsia"/>
                <w:spacing w:val="1"/>
                <w:lang w:eastAsia="zh-CN"/>
              </w:rPr>
              <w:t>供应商</w:t>
            </w:r>
            <w:r>
              <w:rPr>
                <w:spacing w:val="1"/>
              </w:rPr>
              <w:t>应</w:t>
            </w:r>
            <w:r>
              <w:rPr>
                <w:rFonts w:hint="eastAsia"/>
                <w:spacing w:val="1"/>
                <w:lang w:val="en-US" w:eastAsia="zh-CN"/>
              </w:rPr>
              <w:t>免费</w:t>
            </w:r>
            <w:r>
              <w:rPr>
                <w:spacing w:val="1"/>
              </w:rPr>
              <w:t>给予调换、补缺或退货</w:t>
            </w:r>
            <w:r>
              <w:rPr>
                <w:rFonts w:hint="eastAsia"/>
                <w:spacing w:val="1"/>
                <w:lang w:eastAsia="zh-CN"/>
              </w:rPr>
              <w:t>；</w:t>
            </w:r>
            <w:r>
              <w:rPr>
                <w:rFonts w:hint="eastAsia" w:ascii="宋体" w:hAnsi="宋体" w:eastAsia="宋体" w:cs="宋体"/>
                <w:snapToGrid w:val="0"/>
                <w:color w:val="000000"/>
                <w:kern w:val="0"/>
                <w:sz w:val="19"/>
                <w:szCs w:val="19"/>
                <w:lang w:val="en-US" w:eastAsia="zh-CN" w:bidi="ar-SA"/>
              </w:rPr>
              <w:t>④图书的相关附属配件（如光盘等）不齐全或破损</w:t>
            </w:r>
            <w:r>
              <w:rPr>
                <w:rFonts w:hint="eastAsia" w:cs="宋体"/>
                <w:snapToGrid w:val="0"/>
                <w:color w:val="000000"/>
                <w:kern w:val="0"/>
                <w:sz w:val="19"/>
                <w:szCs w:val="19"/>
                <w:lang w:val="en-US" w:eastAsia="zh-CN" w:bidi="ar-SA"/>
              </w:rPr>
              <w:t>的，</w:t>
            </w:r>
            <w:r>
              <w:rPr>
                <w:rFonts w:hint="eastAsia"/>
                <w:spacing w:val="1"/>
                <w:lang w:eastAsia="zh-CN"/>
              </w:rPr>
              <w:t>供应商</w:t>
            </w:r>
            <w:r>
              <w:rPr>
                <w:spacing w:val="1"/>
              </w:rPr>
              <w:t>应</w:t>
            </w:r>
            <w:r>
              <w:rPr>
                <w:rFonts w:hint="eastAsia"/>
                <w:spacing w:val="1"/>
                <w:lang w:val="en-US" w:eastAsia="zh-CN"/>
              </w:rPr>
              <w:t>免费</w:t>
            </w:r>
            <w:r>
              <w:rPr>
                <w:spacing w:val="1"/>
              </w:rPr>
              <w:t>给予调换、补缺或退货</w:t>
            </w:r>
            <w:r>
              <w:rPr>
                <w:rFonts w:hint="eastAsia"/>
                <w:spacing w:val="1"/>
                <w:lang w:eastAsia="zh-CN"/>
              </w:rPr>
              <w:t>；</w:t>
            </w:r>
            <w:r>
              <w:rPr>
                <w:rFonts w:hint="eastAsia" w:ascii="宋体" w:hAnsi="宋体" w:eastAsia="宋体" w:cs="宋体"/>
                <w:spacing w:val="1"/>
              </w:rPr>
              <w:t>⑤</w:t>
            </w:r>
            <w:r>
              <w:rPr>
                <w:spacing w:val="1"/>
              </w:rPr>
              <w:t>图书种类册数与对应清单不符；</w:t>
            </w:r>
            <w:r>
              <w:rPr>
                <w:rFonts w:hint="eastAsia"/>
                <w:spacing w:val="1"/>
                <w:lang w:eastAsia="zh-CN"/>
              </w:rPr>
              <w:t>供应商</w:t>
            </w:r>
            <w:r>
              <w:rPr>
                <w:spacing w:val="1"/>
              </w:rPr>
              <w:t>应</w:t>
            </w:r>
            <w:r>
              <w:rPr>
                <w:rFonts w:hint="eastAsia"/>
                <w:spacing w:val="1"/>
                <w:lang w:val="en-US" w:eastAsia="zh-CN"/>
              </w:rPr>
              <w:t>免费</w:t>
            </w:r>
            <w:r>
              <w:rPr>
                <w:spacing w:val="1"/>
              </w:rPr>
              <w:t>给予调换、补缺或退货</w:t>
            </w:r>
            <w:r>
              <w:rPr>
                <w:rFonts w:hint="eastAsia"/>
                <w:spacing w:val="1"/>
                <w:lang w:eastAsia="zh-CN"/>
              </w:rPr>
              <w:t>；</w:t>
            </w:r>
            <w:r>
              <w:rPr>
                <w:rFonts w:hint="eastAsia" w:ascii="微软雅黑" w:hAnsi="微软雅黑" w:eastAsia="微软雅黑" w:cs="微软雅黑"/>
                <w:spacing w:val="1"/>
              </w:rPr>
              <w:t>⑥</w:t>
            </w:r>
            <w:r>
              <w:rPr>
                <w:spacing w:val="1"/>
              </w:rPr>
              <w:t>图书编目出现错误，</w:t>
            </w:r>
            <w:r>
              <w:rPr>
                <w:rFonts w:hint="eastAsia"/>
                <w:spacing w:val="1"/>
                <w:lang w:eastAsia="zh-CN"/>
              </w:rPr>
              <w:t>供应商</w:t>
            </w:r>
            <w:r>
              <w:rPr>
                <w:spacing w:val="1"/>
              </w:rPr>
              <w:t>应及时处理，以保证图书能</w:t>
            </w:r>
            <w:r>
              <w:rPr>
                <w:spacing w:val="5"/>
              </w:rPr>
              <w:t>正常流通</w:t>
            </w:r>
            <w:r>
              <w:rPr>
                <w:rFonts w:hint="eastAsia"/>
                <w:spacing w:val="5"/>
                <w:lang w:eastAsia="zh-CN"/>
              </w:rPr>
              <w:t>；</w:t>
            </w:r>
            <w:r>
              <w:rPr>
                <w:rFonts w:hint="eastAsia" w:ascii="微软雅黑" w:hAnsi="微软雅黑" w:eastAsia="微软雅黑" w:cs="微软雅黑"/>
                <w:spacing w:val="1"/>
              </w:rPr>
              <w:t>⑦</w:t>
            </w:r>
            <w:r>
              <w:rPr>
                <w:spacing w:val="5"/>
              </w:rPr>
              <w:t>图书中粘贴的</w:t>
            </w:r>
            <w:r>
              <w:rPr>
                <w:rFonts w:ascii="Segoe UI Symbol" w:hAnsi="Segoe UI Symbol" w:eastAsia="Segoe UI Symbol" w:cs="Segoe UI Symbol"/>
              </w:rPr>
              <w:t>RFID</w:t>
            </w:r>
            <w:r>
              <w:rPr>
                <w:spacing w:val="5"/>
              </w:rPr>
              <w:t>芯</w:t>
            </w:r>
            <w:r>
              <w:t>片、条形码等出现问题，</w:t>
            </w:r>
            <w:r>
              <w:rPr>
                <w:rFonts w:hint="eastAsia"/>
                <w:lang w:eastAsia="zh-CN"/>
              </w:rPr>
              <w:t>供应商</w:t>
            </w:r>
            <w:r>
              <w:t>应</w:t>
            </w:r>
            <w:r>
              <w:rPr>
                <w:spacing w:val="1"/>
              </w:rPr>
              <w:t>及时免费更换。调换、补缺</w:t>
            </w:r>
            <w:r>
              <w:rPr>
                <w:rFonts w:hint="eastAsia"/>
                <w:spacing w:val="1"/>
                <w:lang w:eastAsia="zh-CN"/>
              </w:rPr>
              <w:t>供应商</w:t>
            </w:r>
            <w:r>
              <w:rPr>
                <w:spacing w:val="1"/>
              </w:rPr>
              <w:t>须在接到通知后规定的工作日内完</w:t>
            </w:r>
            <w:r>
              <w:t>成。</w:t>
            </w:r>
            <w:r>
              <w:rPr>
                <w:rFonts w:hint="eastAsia" w:ascii="微软雅黑" w:hAnsi="微软雅黑" w:eastAsia="微软雅黑" w:cs="微软雅黑"/>
                <w:spacing w:val="1"/>
              </w:rPr>
              <w:t>⑧</w:t>
            </w:r>
            <w:r>
              <w:rPr>
                <w:rFonts w:hint="eastAsia"/>
                <w:lang w:eastAsia="zh-CN"/>
              </w:rPr>
              <w:t>供应商</w:t>
            </w:r>
            <w:r>
              <w:t>能够保证无条件响应</w:t>
            </w:r>
            <w:r>
              <w:rPr>
                <w:spacing w:val="-3"/>
              </w:rPr>
              <w:t>,且有相应承诺及保障措施。</w:t>
            </w:r>
          </w:p>
          <w:p w14:paraId="0B8B5FF6">
            <w:pPr>
              <w:spacing w:before="88" w:line="240" w:lineRule="auto"/>
              <w:ind w:right="180"/>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每满足一项得1.5分，最高得12分。</w:t>
            </w:r>
          </w:p>
        </w:tc>
        <w:tc>
          <w:tcPr>
            <w:tcW w:w="1009" w:type="dxa"/>
            <w:vMerge w:val="restart"/>
            <w:vAlign w:val="top"/>
          </w:tcPr>
          <w:p w14:paraId="6DC5C45C">
            <w:pPr>
              <w:spacing w:line="268" w:lineRule="auto"/>
              <w:rPr>
                <w:rFonts w:ascii="Arial"/>
                <w:sz w:val="21"/>
              </w:rPr>
            </w:pPr>
          </w:p>
          <w:p w14:paraId="381B4931">
            <w:pPr>
              <w:spacing w:line="268" w:lineRule="auto"/>
              <w:rPr>
                <w:rFonts w:ascii="Arial"/>
                <w:sz w:val="21"/>
              </w:rPr>
            </w:pPr>
          </w:p>
          <w:p w14:paraId="087E813A">
            <w:pPr>
              <w:spacing w:line="268" w:lineRule="auto"/>
              <w:rPr>
                <w:rFonts w:ascii="Arial"/>
                <w:sz w:val="21"/>
              </w:rPr>
            </w:pPr>
          </w:p>
          <w:p w14:paraId="79231F02">
            <w:pPr>
              <w:spacing w:line="268" w:lineRule="auto"/>
              <w:rPr>
                <w:rFonts w:ascii="Arial"/>
                <w:sz w:val="21"/>
              </w:rPr>
            </w:pPr>
          </w:p>
          <w:p w14:paraId="4FE4E0C2">
            <w:pPr>
              <w:spacing w:line="268" w:lineRule="auto"/>
              <w:rPr>
                <w:rFonts w:ascii="Arial"/>
                <w:sz w:val="21"/>
              </w:rPr>
            </w:pPr>
          </w:p>
          <w:p w14:paraId="2959D6B0">
            <w:pPr>
              <w:spacing w:line="268" w:lineRule="auto"/>
              <w:rPr>
                <w:rFonts w:ascii="Arial"/>
                <w:sz w:val="21"/>
              </w:rPr>
            </w:pPr>
          </w:p>
          <w:p w14:paraId="7D1E4232">
            <w:pPr>
              <w:spacing w:line="268" w:lineRule="auto"/>
              <w:rPr>
                <w:rFonts w:ascii="Arial"/>
                <w:sz w:val="21"/>
              </w:rPr>
            </w:pPr>
          </w:p>
          <w:p w14:paraId="18074AA0">
            <w:pPr>
              <w:spacing w:line="269" w:lineRule="auto"/>
              <w:rPr>
                <w:rFonts w:ascii="Arial"/>
                <w:sz w:val="21"/>
              </w:rPr>
            </w:pPr>
          </w:p>
          <w:p w14:paraId="0FEC4FCF">
            <w:pPr>
              <w:spacing w:before="63" w:line="183" w:lineRule="auto"/>
              <w:rPr>
                <w:rFonts w:hint="eastAsia" w:ascii="Segoe UI Symbol" w:hAnsi="Segoe UI Symbol" w:eastAsia="宋体" w:cs="Segoe UI Symbol"/>
                <w:spacing w:val="15"/>
                <w:sz w:val="19"/>
                <w:szCs w:val="19"/>
                <w:lang w:val="en-US" w:eastAsia="zh-CN"/>
              </w:rPr>
            </w:pPr>
            <w:r>
              <w:rPr>
                <w:rFonts w:hint="eastAsia" w:ascii="Segoe UI Symbol" w:hAnsi="Segoe UI Symbol" w:eastAsia="宋体" w:cs="Segoe UI Symbol"/>
                <w:spacing w:val="15"/>
                <w:sz w:val="19"/>
                <w:szCs w:val="19"/>
                <w:lang w:val="en-US" w:eastAsia="zh-CN"/>
              </w:rPr>
              <w:t>12</w:t>
            </w:r>
            <w:r>
              <w:rPr>
                <w:rFonts w:ascii="Segoe UI Symbol" w:hAnsi="Segoe UI Symbol" w:eastAsia="Segoe UI Symbol" w:cs="Segoe UI Symbol"/>
                <w:spacing w:val="15"/>
                <w:sz w:val="19"/>
                <w:szCs w:val="19"/>
              </w:rPr>
              <w:t>.0000</w:t>
            </w:r>
          </w:p>
        </w:tc>
        <w:tc>
          <w:tcPr>
            <w:tcW w:w="1162" w:type="dxa"/>
            <w:vMerge w:val="restart"/>
            <w:vAlign w:val="top"/>
          </w:tcPr>
          <w:p w14:paraId="36542747">
            <w:pPr>
              <w:spacing w:line="265" w:lineRule="auto"/>
              <w:rPr>
                <w:rFonts w:ascii="Arial"/>
                <w:sz w:val="21"/>
              </w:rPr>
            </w:pPr>
          </w:p>
          <w:p w14:paraId="1D1FA605">
            <w:pPr>
              <w:spacing w:line="265" w:lineRule="auto"/>
              <w:rPr>
                <w:rFonts w:ascii="Arial"/>
                <w:sz w:val="21"/>
              </w:rPr>
            </w:pPr>
          </w:p>
          <w:p w14:paraId="1D63E68F">
            <w:pPr>
              <w:spacing w:line="266" w:lineRule="auto"/>
              <w:rPr>
                <w:rFonts w:ascii="Arial"/>
                <w:sz w:val="21"/>
              </w:rPr>
            </w:pPr>
          </w:p>
          <w:p w14:paraId="74B6898B">
            <w:pPr>
              <w:spacing w:line="266" w:lineRule="auto"/>
              <w:rPr>
                <w:rFonts w:ascii="Arial"/>
                <w:sz w:val="21"/>
              </w:rPr>
            </w:pPr>
          </w:p>
          <w:p w14:paraId="7A4963A7">
            <w:pPr>
              <w:spacing w:line="266" w:lineRule="auto"/>
              <w:rPr>
                <w:rFonts w:ascii="Arial"/>
                <w:sz w:val="21"/>
              </w:rPr>
            </w:pPr>
          </w:p>
          <w:p w14:paraId="1D5F4B22">
            <w:pPr>
              <w:spacing w:line="266" w:lineRule="auto"/>
              <w:rPr>
                <w:rFonts w:ascii="Arial"/>
                <w:sz w:val="21"/>
              </w:rPr>
            </w:pPr>
          </w:p>
          <w:p w14:paraId="72BD2514">
            <w:pPr>
              <w:spacing w:line="266" w:lineRule="auto"/>
              <w:rPr>
                <w:rFonts w:ascii="Arial"/>
                <w:sz w:val="21"/>
              </w:rPr>
            </w:pPr>
          </w:p>
          <w:p w14:paraId="0D325BCB">
            <w:pPr>
              <w:spacing w:line="266" w:lineRule="auto"/>
              <w:rPr>
                <w:rFonts w:ascii="Arial"/>
                <w:sz w:val="21"/>
              </w:rPr>
            </w:pPr>
          </w:p>
          <w:p w14:paraId="19C2B9C6">
            <w:pPr>
              <w:pStyle w:val="12"/>
              <w:spacing w:before="62" w:line="222" w:lineRule="auto"/>
              <w:ind w:left="109" w:leftChars="0"/>
              <w:rPr>
                <w:spacing w:val="-4"/>
              </w:rPr>
            </w:pPr>
            <w:r>
              <w:rPr>
                <w:spacing w:val="-4"/>
              </w:rPr>
              <w:t>主观</w:t>
            </w:r>
          </w:p>
        </w:tc>
        <w:tc>
          <w:tcPr>
            <w:tcW w:w="2344" w:type="dxa"/>
            <w:vMerge w:val="restart"/>
            <w:vAlign w:val="top"/>
          </w:tcPr>
          <w:p w14:paraId="719C31EF">
            <w:pPr>
              <w:spacing w:line="265" w:lineRule="auto"/>
              <w:rPr>
                <w:rFonts w:ascii="Arial"/>
                <w:sz w:val="21"/>
              </w:rPr>
            </w:pPr>
          </w:p>
          <w:p w14:paraId="543F96B5">
            <w:pPr>
              <w:spacing w:line="265" w:lineRule="auto"/>
              <w:rPr>
                <w:rFonts w:ascii="Arial"/>
                <w:sz w:val="21"/>
              </w:rPr>
            </w:pPr>
          </w:p>
          <w:p w14:paraId="4878BB6A">
            <w:pPr>
              <w:spacing w:line="266" w:lineRule="auto"/>
              <w:rPr>
                <w:rFonts w:ascii="Arial"/>
                <w:sz w:val="21"/>
              </w:rPr>
            </w:pPr>
          </w:p>
          <w:p w14:paraId="19CDEC63">
            <w:pPr>
              <w:spacing w:line="266" w:lineRule="auto"/>
              <w:rPr>
                <w:rFonts w:ascii="Arial"/>
                <w:sz w:val="21"/>
              </w:rPr>
            </w:pPr>
          </w:p>
          <w:p w14:paraId="4A7046E1">
            <w:pPr>
              <w:spacing w:line="266" w:lineRule="auto"/>
              <w:rPr>
                <w:rFonts w:ascii="Arial"/>
                <w:sz w:val="21"/>
              </w:rPr>
            </w:pPr>
          </w:p>
          <w:p w14:paraId="64BC571A">
            <w:pPr>
              <w:spacing w:line="266" w:lineRule="auto"/>
              <w:rPr>
                <w:rFonts w:ascii="Arial"/>
                <w:sz w:val="21"/>
              </w:rPr>
            </w:pPr>
          </w:p>
          <w:p w14:paraId="0A50A9A6">
            <w:pPr>
              <w:spacing w:line="266" w:lineRule="auto"/>
              <w:rPr>
                <w:rFonts w:ascii="Arial"/>
                <w:sz w:val="21"/>
              </w:rPr>
            </w:pPr>
          </w:p>
          <w:p w14:paraId="017E96DA">
            <w:pPr>
              <w:spacing w:line="266" w:lineRule="auto"/>
              <w:rPr>
                <w:rFonts w:ascii="Arial"/>
                <w:sz w:val="21"/>
              </w:rPr>
            </w:pPr>
          </w:p>
          <w:p w14:paraId="3AC38791">
            <w:pPr>
              <w:pStyle w:val="12"/>
              <w:spacing w:before="62" w:line="222" w:lineRule="auto"/>
              <w:ind w:left="111"/>
            </w:pPr>
            <w:r>
              <w:t xml:space="preserve">项目实施方案 </w:t>
            </w:r>
          </w:p>
          <w:p w14:paraId="5E44B4D6">
            <w:pPr>
              <w:pStyle w:val="12"/>
              <w:spacing w:before="62" w:line="222" w:lineRule="auto"/>
              <w:ind w:left="111" w:leftChars="0"/>
              <w:rPr>
                <w:spacing w:val="-1"/>
              </w:rPr>
            </w:pPr>
            <w:r>
              <w:rPr>
                <w:spacing w:val="-1"/>
              </w:rPr>
              <w:t>商务应答表</w:t>
            </w:r>
          </w:p>
        </w:tc>
      </w:tr>
      <w:tr w14:paraId="039BF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0" w:hRule="atLeast"/>
        </w:trPr>
        <w:tc>
          <w:tcPr>
            <w:tcW w:w="1130" w:type="dxa"/>
            <w:vMerge w:val="restart"/>
            <w:vAlign w:val="top"/>
          </w:tcPr>
          <w:p w14:paraId="74EFC6D3">
            <w:pPr>
              <w:pStyle w:val="12"/>
              <w:spacing w:before="62" w:line="221" w:lineRule="auto"/>
              <w:ind w:left="105" w:firstLine="188" w:firstLineChars="100"/>
              <w:rPr>
                <w:rFonts w:hint="eastAsia"/>
                <w:spacing w:val="-1"/>
                <w:lang w:val="en-US" w:eastAsia="zh-CN"/>
              </w:rPr>
            </w:pPr>
          </w:p>
          <w:p w14:paraId="368FC2C1">
            <w:pPr>
              <w:pStyle w:val="12"/>
              <w:spacing w:before="62" w:line="221" w:lineRule="auto"/>
              <w:ind w:left="105" w:firstLine="188" w:firstLineChars="100"/>
              <w:rPr>
                <w:rFonts w:hint="eastAsia"/>
                <w:spacing w:val="-1"/>
                <w:lang w:val="en-US" w:eastAsia="zh-CN"/>
              </w:rPr>
            </w:pPr>
          </w:p>
          <w:p w14:paraId="2B05FDF3">
            <w:pPr>
              <w:pStyle w:val="12"/>
              <w:spacing w:before="62" w:line="221" w:lineRule="auto"/>
              <w:ind w:left="105" w:firstLine="188" w:firstLineChars="100"/>
              <w:rPr>
                <w:rFonts w:hint="eastAsia"/>
                <w:spacing w:val="-1"/>
                <w:lang w:val="en-US" w:eastAsia="zh-CN"/>
              </w:rPr>
            </w:pPr>
          </w:p>
          <w:p w14:paraId="24D42915">
            <w:pPr>
              <w:pStyle w:val="12"/>
              <w:spacing w:before="62" w:line="221" w:lineRule="auto"/>
              <w:ind w:left="105" w:firstLine="188" w:firstLineChars="100"/>
              <w:rPr>
                <w:rFonts w:hint="eastAsia"/>
                <w:spacing w:val="-1"/>
                <w:lang w:val="en-US" w:eastAsia="zh-CN"/>
              </w:rPr>
            </w:pPr>
          </w:p>
          <w:p w14:paraId="0038CDA8">
            <w:pPr>
              <w:pStyle w:val="12"/>
              <w:spacing w:before="62" w:line="221" w:lineRule="auto"/>
              <w:ind w:left="105" w:firstLine="188" w:firstLineChars="100"/>
              <w:rPr>
                <w:rFonts w:hint="eastAsia"/>
                <w:spacing w:val="-1"/>
                <w:lang w:val="en-US" w:eastAsia="zh-CN"/>
              </w:rPr>
            </w:pPr>
          </w:p>
          <w:p w14:paraId="0C2ACB3D">
            <w:pPr>
              <w:pStyle w:val="12"/>
              <w:spacing w:before="62" w:line="221" w:lineRule="auto"/>
              <w:ind w:left="105" w:firstLine="188" w:firstLineChars="100"/>
              <w:rPr>
                <w:rFonts w:hint="eastAsia"/>
                <w:spacing w:val="-1"/>
                <w:lang w:val="en-US" w:eastAsia="zh-CN"/>
              </w:rPr>
            </w:pPr>
          </w:p>
          <w:p w14:paraId="658C67C0">
            <w:pPr>
              <w:pStyle w:val="12"/>
              <w:spacing w:before="62" w:line="221" w:lineRule="auto"/>
              <w:ind w:left="105" w:firstLine="188" w:firstLineChars="100"/>
              <w:rPr>
                <w:rFonts w:hint="eastAsia"/>
                <w:spacing w:val="-1"/>
                <w:lang w:val="en-US" w:eastAsia="zh-CN"/>
              </w:rPr>
            </w:pPr>
          </w:p>
          <w:p w14:paraId="76D3F2CA">
            <w:pPr>
              <w:pStyle w:val="12"/>
              <w:spacing w:before="62" w:line="221" w:lineRule="auto"/>
              <w:ind w:left="105" w:firstLine="188" w:firstLineChars="100"/>
              <w:rPr>
                <w:rFonts w:hint="eastAsia"/>
                <w:spacing w:val="-1"/>
                <w:lang w:val="en-US" w:eastAsia="zh-CN"/>
              </w:rPr>
            </w:pPr>
          </w:p>
          <w:p w14:paraId="2216AE3E">
            <w:pPr>
              <w:pStyle w:val="12"/>
              <w:spacing w:before="62" w:line="221" w:lineRule="auto"/>
              <w:ind w:left="105" w:firstLine="188" w:firstLineChars="100"/>
              <w:rPr>
                <w:rFonts w:hint="eastAsia"/>
                <w:spacing w:val="-1"/>
                <w:lang w:val="en-US" w:eastAsia="zh-CN"/>
              </w:rPr>
            </w:pPr>
          </w:p>
          <w:p w14:paraId="16157ADD">
            <w:pPr>
              <w:pStyle w:val="12"/>
              <w:spacing w:before="62" w:line="221" w:lineRule="auto"/>
              <w:ind w:left="105" w:firstLine="188" w:firstLineChars="100"/>
              <w:rPr>
                <w:rFonts w:hint="eastAsia"/>
                <w:spacing w:val="-1"/>
                <w:lang w:val="en-US" w:eastAsia="zh-CN"/>
              </w:rPr>
            </w:pPr>
          </w:p>
          <w:p w14:paraId="2D7E08BD">
            <w:pPr>
              <w:pStyle w:val="12"/>
              <w:spacing w:before="62" w:line="221" w:lineRule="auto"/>
              <w:ind w:left="105" w:firstLine="188" w:firstLineChars="100"/>
              <w:rPr>
                <w:rFonts w:hint="eastAsia"/>
                <w:spacing w:val="-1"/>
                <w:lang w:val="en-US" w:eastAsia="zh-CN"/>
              </w:rPr>
            </w:pPr>
          </w:p>
          <w:p w14:paraId="7C513157">
            <w:pPr>
              <w:pStyle w:val="12"/>
              <w:spacing w:before="62" w:line="221" w:lineRule="auto"/>
              <w:ind w:left="105" w:firstLine="188" w:firstLineChars="100"/>
              <w:rPr>
                <w:rFonts w:hint="eastAsia"/>
                <w:spacing w:val="-1"/>
                <w:lang w:val="en-US" w:eastAsia="zh-CN"/>
              </w:rPr>
            </w:pPr>
          </w:p>
          <w:p w14:paraId="6A2E1A35">
            <w:pPr>
              <w:pStyle w:val="12"/>
              <w:spacing w:before="62" w:line="221" w:lineRule="auto"/>
              <w:ind w:left="105" w:firstLine="188" w:firstLineChars="100"/>
              <w:rPr>
                <w:rFonts w:hint="eastAsia"/>
                <w:spacing w:val="-1"/>
                <w:lang w:val="en-US" w:eastAsia="zh-CN"/>
              </w:rPr>
            </w:pPr>
          </w:p>
          <w:p w14:paraId="0164786C">
            <w:pPr>
              <w:pStyle w:val="12"/>
              <w:spacing w:before="62" w:line="221" w:lineRule="auto"/>
              <w:ind w:left="105" w:firstLine="188" w:firstLineChars="100"/>
              <w:rPr>
                <w:rFonts w:hint="eastAsia"/>
                <w:spacing w:val="-1"/>
                <w:lang w:val="en-US" w:eastAsia="zh-CN"/>
              </w:rPr>
            </w:pPr>
          </w:p>
          <w:p w14:paraId="7AB6155E">
            <w:pPr>
              <w:pStyle w:val="12"/>
              <w:spacing w:before="62" w:line="221" w:lineRule="auto"/>
              <w:ind w:left="105" w:firstLine="188" w:firstLineChars="100"/>
              <w:rPr>
                <w:rFonts w:hint="eastAsia"/>
                <w:spacing w:val="-1"/>
                <w:lang w:val="en-US" w:eastAsia="zh-CN"/>
              </w:rPr>
            </w:pPr>
          </w:p>
          <w:p w14:paraId="11A3D957">
            <w:pPr>
              <w:pStyle w:val="12"/>
              <w:spacing w:before="62" w:line="221" w:lineRule="auto"/>
              <w:ind w:left="105" w:firstLine="188" w:firstLineChars="100"/>
              <w:rPr>
                <w:rFonts w:hint="eastAsia"/>
                <w:spacing w:val="-1"/>
                <w:lang w:val="en-US" w:eastAsia="zh-CN"/>
              </w:rPr>
            </w:pPr>
          </w:p>
          <w:p w14:paraId="6871CDCB">
            <w:pPr>
              <w:pStyle w:val="12"/>
              <w:spacing w:before="62" w:line="221" w:lineRule="auto"/>
              <w:ind w:left="105" w:firstLine="188" w:firstLineChars="100"/>
              <w:rPr>
                <w:rFonts w:hint="eastAsia"/>
                <w:spacing w:val="-1"/>
                <w:lang w:val="en-US" w:eastAsia="zh-CN"/>
              </w:rPr>
            </w:pPr>
          </w:p>
          <w:p w14:paraId="1D56712D">
            <w:pPr>
              <w:pStyle w:val="12"/>
              <w:spacing w:before="62" w:line="221" w:lineRule="auto"/>
              <w:ind w:left="105" w:firstLine="188" w:firstLineChars="100"/>
              <w:rPr>
                <w:rFonts w:hint="eastAsia"/>
                <w:spacing w:val="-1"/>
                <w:lang w:val="en-US" w:eastAsia="zh-CN"/>
              </w:rPr>
            </w:pPr>
          </w:p>
          <w:p w14:paraId="1F3A8D3F">
            <w:pPr>
              <w:pStyle w:val="12"/>
              <w:spacing w:before="62" w:line="221" w:lineRule="auto"/>
              <w:ind w:left="105" w:firstLine="188" w:firstLineChars="100"/>
              <w:rPr>
                <w:rFonts w:hint="eastAsia"/>
                <w:spacing w:val="-1"/>
                <w:lang w:val="en-US" w:eastAsia="zh-CN"/>
              </w:rPr>
            </w:pPr>
          </w:p>
          <w:p w14:paraId="56D17728">
            <w:pPr>
              <w:pStyle w:val="12"/>
              <w:spacing w:before="62" w:line="221" w:lineRule="auto"/>
              <w:ind w:left="105" w:firstLine="188" w:firstLineChars="100"/>
              <w:rPr>
                <w:rFonts w:hint="eastAsia"/>
                <w:spacing w:val="-1"/>
                <w:lang w:val="en-US" w:eastAsia="zh-CN"/>
              </w:rPr>
            </w:pPr>
          </w:p>
          <w:p w14:paraId="4729FA50">
            <w:pPr>
              <w:pStyle w:val="12"/>
              <w:spacing w:before="62" w:line="221" w:lineRule="auto"/>
              <w:ind w:left="105" w:firstLine="188" w:firstLineChars="100"/>
              <w:rPr>
                <w:rFonts w:hint="eastAsia"/>
                <w:spacing w:val="-1"/>
                <w:lang w:val="en-US" w:eastAsia="zh-CN"/>
              </w:rPr>
            </w:pPr>
          </w:p>
          <w:p w14:paraId="747B3106">
            <w:pPr>
              <w:pStyle w:val="12"/>
              <w:spacing w:before="62" w:line="221" w:lineRule="auto"/>
              <w:ind w:left="105" w:firstLine="188" w:firstLineChars="100"/>
              <w:rPr>
                <w:rFonts w:hint="eastAsia"/>
                <w:spacing w:val="-1"/>
                <w:lang w:val="en-US" w:eastAsia="zh-CN"/>
              </w:rPr>
            </w:pPr>
          </w:p>
          <w:p w14:paraId="32BBA948">
            <w:pPr>
              <w:pStyle w:val="12"/>
              <w:spacing w:before="62" w:line="221" w:lineRule="auto"/>
              <w:ind w:left="105" w:firstLine="188" w:firstLineChars="100"/>
              <w:rPr>
                <w:rFonts w:hint="default" w:eastAsia="宋体"/>
                <w:lang w:val="en-US" w:eastAsia="zh-CN"/>
              </w:rPr>
            </w:pPr>
            <w:r>
              <w:rPr>
                <w:rFonts w:hint="eastAsia"/>
                <w:spacing w:val="-1"/>
                <w:lang w:val="en-US" w:eastAsia="zh-CN"/>
              </w:rPr>
              <w:t>详细评审</w:t>
            </w:r>
          </w:p>
        </w:tc>
        <w:tc>
          <w:tcPr>
            <w:tcW w:w="1127" w:type="dxa"/>
            <w:vMerge w:val="continue"/>
            <w:vAlign w:val="top"/>
          </w:tcPr>
          <w:p w14:paraId="2EBAD25B">
            <w:pPr>
              <w:pStyle w:val="12"/>
              <w:spacing w:before="62" w:line="222" w:lineRule="auto"/>
              <w:ind w:left="106" w:leftChars="0"/>
              <w:rPr>
                <w:rFonts w:hint="eastAsia"/>
                <w:spacing w:val="-1"/>
              </w:rPr>
            </w:pPr>
          </w:p>
        </w:tc>
        <w:tc>
          <w:tcPr>
            <w:tcW w:w="3304" w:type="dxa"/>
            <w:vMerge w:val="continue"/>
            <w:vAlign w:val="top"/>
          </w:tcPr>
          <w:p w14:paraId="117ACEF4">
            <w:pPr>
              <w:pStyle w:val="12"/>
              <w:spacing w:before="31" w:line="314" w:lineRule="auto"/>
              <w:ind w:left="107" w:leftChars="0" w:right="254" w:rightChars="0" w:firstLine="16" w:firstLineChars="0"/>
              <w:rPr>
                <w:rFonts w:hint="eastAsia" w:ascii="宋体" w:hAnsi="宋体" w:eastAsia="宋体" w:cs="宋体"/>
                <w:snapToGrid w:val="0"/>
                <w:color w:val="000000"/>
                <w:kern w:val="0"/>
                <w:sz w:val="19"/>
                <w:szCs w:val="19"/>
                <w:lang w:val="en-US" w:eastAsia="zh-CN" w:bidi="ar-SA"/>
              </w:rPr>
            </w:pPr>
          </w:p>
        </w:tc>
        <w:tc>
          <w:tcPr>
            <w:tcW w:w="1009" w:type="dxa"/>
            <w:vMerge w:val="continue"/>
            <w:vAlign w:val="top"/>
          </w:tcPr>
          <w:p w14:paraId="0D9D7036">
            <w:pPr>
              <w:spacing w:before="63" w:line="183" w:lineRule="auto"/>
              <w:ind w:left="304" w:leftChars="0"/>
              <w:rPr>
                <w:rFonts w:hint="eastAsia" w:ascii="Segoe UI Symbol" w:hAnsi="Segoe UI Symbol" w:eastAsia="宋体" w:cs="Segoe UI Symbol"/>
                <w:spacing w:val="15"/>
                <w:sz w:val="19"/>
                <w:szCs w:val="19"/>
                <w:lang w:val="en-US" w:eastAsia="zh-CN"/>
              </w:rPr>
            </w:pPr>
          </w:p>
        </w:tc>
        <w:tc>
          <w:tcPr>
            <w:tcW w:w="1162" w:type="dxa"/>
            <w:vMerge w:val="continue"/>
            <w:vAlign w:val="top"/>
          </w:tcPr>
          <w:p w14:paraId="232436D7">
            <w:pPr>
              <w:pStyle w:val="12"/>
              <w:spacing w:before="62" w:line="222" w:lineRule="auto"/>
              <w:ind w:left="107" w:leftChars="0"/>
              <w:rPr>
                <w:spacing w:val="-4"/>
              </w:rPr>
            </w:pPr>
          </w:p>
        </w:tc>
        <w:tc>
          <w:tcPr>
            <w:tcW w:w="2344" w:type="dxa"/>
            <w:vMerge w:val="continue"/>
            <w:vAlign w:val="top"/>
          </w:tcPr>
          <w:p w14:paraId="678ED83C">
            <w:pPr>
              <w:pStyle w:val="12"/>
              <w:spacing w:before="156" w:line="222" w:lineRule="auto"/>
              <w:ind w:left="110" w:leftChars="0"/>
              <w:rPr>
                <w:spacing w:val="-1"/>
              </w:rPr>
            </w:pPr>
          </w:p>
        </w:tc>
      </w:tr>
      <w:tr w14:paraId="414BF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trPr>
        <w:tc>
          <w:tcPr>
            <w:tcW w:w="1130" w:type="dxa"/>
            <w:vMerge w:val="continue"/>
            <w:vAlign w:val="top"/>
          </w:tcPr>
          <w:p w14:paraId="434E211F">
            <w:pPr>
              <w:pStyle w:val="12"/>
              <w:spacing w:before="62" w:line="221" w:lineRule="auto"/>
              <w:ind w:left="105" w:firstLine="190" w:firstLineChars="100"/>
              <w:rPr>
                <w:rFonts w:hint="default" w:eastAsia="宋体"/>
                <w:lang w:val="en-US" w:eastAsia="zh-CN"/>
              </w:rPr>
            </w:pPr>
          </w:p>
        </w:tc>
        <w:tc>
          <w:tcPr>
            <w:tcW w:w="1127" w:type="dxa"/>
            <w:vAlign w:val="top"/>
          </w:tcPr>
          <w:p w14:paraId="31F7F575">
            <w:pPr>
              <w:pStyle w:val="12"/>
              <w:spacing w:before="62" w:line="222" w:lineRule="auto"/>
              <w:ind w:left="106" w:leftChars="0"/>
              <w:rPr>
                <w:spacing w:val="-2"/>
              </w:rPr>
            </w:pPr>
          </w:p>
          <w:p w14:paraId="237938B4">
            <w:pPr>
              <w:pStyle w:val="12"/>
              <w:spacing w:before="62" w:line="222" w:lineRule="auto"/>
              <w:ind w:left="106" w:leftChars="0"/>
              <w:rPr>
                <w:spacing w:val="-2"/>
              </w:rPr>
            </w:pPr>
          </w:p>
          <w:p w14:paraId="656F9AAD">
            <w:pPr>
              <w:pStyle w:val="12"/>
              <w:spacing w:before="62" w:line="222" w:lineRule="auto"/>
              <w:ind w:left="106" w:leftChars="0"/>
              <w:rPr>
                <w:spacing w:val="-2"/>
              </w:rPr>
            </w:pPr>
          </w:p>
          <w:p w14:paraId="73227AC4">
            <w:pPr>
              <w:pStyle w:val="12"/>
              <w:spacing w:before="62" w:line="222" w:lineRule="auto"/>
              <w:ind w:left="106" w:leftChars="0"/>
              <w:rPr>
                <w:spacing w:val="-2"/>
              </w:rPr>
            </w:pPr>
          </w:p>
          <w:p w14:paraId="0EADCD81">
            <w:pPr>
              <w:pStyle w:val="12"/>
              <w:spacing w:before="62" w:line="222" w:lineRule="auto"/>
              <w:ind w:left="106" w:leftChars="0"/>
              <w:rPr>
                <w:spacing w:val="-1"/>
              </w:rPr>
            </w:pPr>
            <w:r>
              <w:rPr>
                <w:spacing w:val="-2"/>
              </w:rPr>
              <w:t>到馆服务</w:t>
            </w:r>
          </w:p>
        </w:tc>
        <w:tc>
          <w:tcPr>
            <w:tcW w:w="3304" w:type="dxa"/>
            <w:vAlign w:val="top"/>
          </w:tcPr>
          <w:p w14:paraId="795E04EC">
            <w:pPr>
              <w:numPr>
                <w:ilvl w:val="0"/>
                <w:numId w:val="0"/>
              </w:numPr>
              <w:spacing w:line="240" w:lineRule="auto"/>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一、</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 xml:space="preserve">评审内容 </w:t>
            </w:r>
          </w:p>
          <w:p w14:paraId="6B1D4BA5">
            <w:pPr>
              <w:numPr>
                <w:ilvl w:val="0"/>
                <w:numId w:val="1"/>
              </w:numPr>
              <w:spacing w:line="240" w:lineRule="auto"/>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供应商</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提供针对本项目的</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到馆服务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方案，方案内容包含：①</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验收服务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；②</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编目服务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；③</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图书加工服务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。④</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图书上架服务；</w:t>
            </w:r>
          </w:p>
          <w:p w14:paraId="14A036B7">
            <w:pPr>
              <w:numPr>
                <w:ilvl w:val="0"/>
                <w:numId w:val="0"/>
              </w:numPr>
              <w:spacing w:line="240" w:lineRule="auto"/>
              <w:ind w:left="0" w:leftChars="0" w:firstLine="0" w:firstLine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二、</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评审标准</w:t>
            </w:r>
          </w:p>
          <w:p w14:paraId="1698D4A9">
            <w:pPr>
              <w:numPr>
                <w:ilvl w:val="0"/>
                <w:numId w:val="0"/>
              </w:numPr>
              <w:spacing w:line="240" w:lineRule="auto"/>
              <w:ind w:left="120" w:leftChars="0" w:firstLine="0" w:firstLine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1、完整性：方案须详细全面，表述清晰完整；</w:t>
            </w:r>
          </w:p>
          <w:p w14:paraId="5EE42752">
            <w:pPr>
              <w:numPr>
                <w:ilvl w:val="0"/>
                <w:numId w:val="0"/>
              </w:numPr>
              <w:spacing w:line="240" w:lineRule="auto"/>
              <w:ind w:left="120" w:leftChars="0" w:firstLine="0" w:firstLine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2、可实施性：切合项目实际情况，实施步骤清晰、合理；</w:t>
            </w:r>
          </w:p>
          <w:p w14:paraId="4C09DAB7">
            <w:pPr>
              <w:numPr>
                <w:ilvl w:val="0"/>
                <w:numId w:val="0"/>
              </w:numPr>
              <w:spacing w:line="240" w:lineRule="auto"/>
              <w:ind w:left="120" w:left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3</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、合理性：方案能够紧扣项目实际情况，内容科学合理。</w:t>
            </w:r>
          </w:p>
          <w:p w14:paraId="7F199E05">
            <w:pPr>
              <w:numPr>
                <w:ilvl w:val="0"/>
                <w:numId w:val="0"/>
              </w:numPr>
              <w:spacing w:line="240" w:lineRule="auto"/>
              <w:ind w:left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 xml:space="preserve"> 三、赋分标准）</w:t>
            </w:r>
          </w:p>
          <w:p w14:paraId="3AD99E2A">
            <w:pPr>
              <w:numPr>
                <w:ilvl w:val="0"/>
                <w:numId w:val="0"/>
              </w:numPr>
              <w:spacing w:line="240" w:lineRule="auto"/>
              <w:ind w:left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①</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验收服务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：每完全满足一项评审标准得</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0.5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分，满分</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1.5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w:t>
            </w:r>
          </w:p>
          <w:p w14:paraId="1EB9765E">
            <w:pPr>
              <w:numPr>
                <w:ilvl w:val="0"/>
                <w:numId w:val="0"/>
              </w:numPr>
              <w:spacing w:line="240" w:lineRule="auto"/>
              <w:ind w:leftChars="0"/>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②</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编目服务：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每完全满足一项评审标准得</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0.5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分，满分</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1.5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 xml:space="preserve">分； </w:t>
            </w:r>
          </w:p>
          <w:p w14:paraId="1E307697">
            <w:pPr>
              <w:numPr>
                <w:ilvl w:val="0"/>
                <w:numId w:val="0"/>
              </w:numPr>
              <w:spacing w:line="240" w:lineRule="auto"/>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③</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图书加工服务：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每完全满足一项评审标准得</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0.5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分，满分</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1.5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w:t>
            </w:r>
          </w:p>
          <w:p w14:paraId="235B4F2D">
            <w:pPr>
              <w:numPr>
                <w:ilvl w:val="0"/>
                <w:numId w:val="0"/>
              </w:numPr>
              <w:spacing w:line="240" w:lineRule="auto"/>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pP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④</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图书上架服务：</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每完全满足一项评审标准得</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0.5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分，满分</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1.5</w:t>
            </w:r>
            <w:r>
              <w:rPr>
                <w:rFonts w:hint="eastAsia" w:ascii="宋体" w:hAnsi="宋体" w:eastAsia="宋体" w:cs="宋体"/>
                <w:snapToGrid w:val="0"/>
                <w:color w:val="000000" w:themeColor="text1"/>
                <w:kern w:val="0"/>
                <w:sz w:val="19"/>
                <w:szCs w:val="19"/>
                <w:lang w:val="en-US" w:eastAsia="en-US" w:bidi="ar-SA"/>
                <w14:textFill>
                  <w14:solidFill>
                    <w14:schemeClr w14:val="tx1"/>
                  </w14:solidFill>
                </w14:textFill>
              </w:rPr>
              <w:t>分</w:t>
            </w:r>
            <w:r>
              <w:rPr>
                <w:rFonts w:hint="eastAsia" w:ascii="宋体" w:hAnsi="宋体" w:eastAsia="宋体" w:cs="宋体"/>
                <w:snapToGrid w:val="0"/>
                <w:color w:val="000000" w:themeColor="text1"/>
                <w:kern w:val="0"/>
                <w:sz w:val="19"/>
                <w:szCs w:val="19"/>
                <w:lang w:val="en-US" w:eastAsia="zh-CN" w:bidi="ar-SA"/>
                <w14:textFill>
                  <w14:solidFill>
                    <w14:schemeClr w14:val="tx1"/>
                  </w14:solidFill>
                </w14:textFill>
              </w:rPr>
              <w:t>；</w:t>
            </w:r>
          </w:p>
        </w:tc>
        <w:tc>
          <w:tcPr>
            <w:tcW w:w="1009" w:type="dxa"/>
            <w:vAlign w:val="top"/>
          </w:tcPr>
          <w:p w14:paraId="46D516BB">
            <w:pPr>
              <w:spacing w:before="63" w:line="183" w:lineRule="auto"/>
              <w:ind w:left="304" w:leftChars="0"/>
              <w:rPr>
                <w:rFonts w:hint="eastAsia" w:ascii="Segoe UI Symbol" w:hAnsi="Segoe UI Symbol" w:eastAsia="宋体" w:cs="Segoe UI Symbol"/>
                <w:color w:val="000000" w:themeColor="text1"/>
                <w:spacing w:val="15"/>
                <w:sz w:val="19"/>
                <w:szCs w:val="19"/>
                <w:lang w:val="en-US" w:eastAsia="zh-CN"/>
                <w14:textFill>
                  <w14:solidFill>
                    <w14:schemeClr w14:val="tx1"/>
                  </w14:solidFill>
                </w14:textFill>
              </w:rPr>
            </w:pPr>
          </w:p>
          <w:p w14:paraId="50E03749">
            <w:pPr>
              <w:spacing w:before="63" w:line="183" w:lineRule="auto"/>
              <w:ind w:left="304" w:leftChars="0"/>
              <w:rPr>
                <w:rFonts w:hint="eastAsia" w:ascii="Segoe UI Symbol" w:hAnsi="Segoe UI Symbol" w:eastAsia="宋体" w:cs="Segoe UI Symbol"/>
                <w:color w:val="000000" w:themeColor="text1"/>
                <w:spacing w:val="15"/>
                <w:sz w:val="19"/>
                <w:szCs w:val="19"/>
                <w:lang w:val="en-US" w:eastAsia="zh-CN"/>
                <w14:textFill>
                  <w14:solidFill>
                    <w14:schemeClr w14:val="tx1"/>
                  </w14:solidFill>
                </w14:textFill>
              </w:rPr>
            </w:pPr>
          </w:p>
          <w:p w14:paraId="745F91DD">
            <w:pPr>
              <w:spacing w:before="63" w:line="183" w:lineRule="auto"/>
              <w:ind w:left="304" w:leftChars="0"/>
              <w:rPr>
                <w:rFonts w:hint="eastAsia" w:ascii="Segoe UI Symbol" w:hAnsi="Segoe UI Symbol" w:eastAsia="宋体" w:cs="Segoe UI Symbol"/>
                <w:color w:val="000000" w:themeColor="text1"/>
                <w:spacing w:val="15"/>
                <w:sz w:val="19"/>
                <w:szCs w:val="19"/>
                <w:lang w:val="en-US" w:eastAsia="zh-CN"/>
                <w14:textFill>
                  <w14:solidFill>
                    <w14:schemeClr w14:val="tx1"/>
                  </w14:solidFill>
                </w14:textFill>
              </w:rPr>
            </w:pPr>
          </w:p>
          <w:p w14:paraId="6AEC48BF">
            <w:pPr>
              <w:spacing w:before="63" w:line="183" w:lineRule="auto"/>
              <w:ind w:left="304" w:leftChars="0"/>
              <w:rPr>
                <w:rFonts w:hint="eastAsia" w:ascii="Segoe UI Symbol" w:hAnsi="Segoe UI Symbol" w:eastAsia="宋体" w:cs="Segoe UI Symbol"/>
                <w:color w:val="000000" w:themeColor="text1"/>
                <w:spacing w:val="15"/>
                <w:sz w:val="19"/>
                <w:szCs w:val="19"/>
                <w:lang w:val="en-US" w:eastAsia="zh-CN"/>
                <w14:textFill>
                  <w14:solidFill>
                    <w14:schemeClr w14:val="tx1"/>
                  </w14:solidFill>
                </w14:textFill>
              </w:rPr>
            </w:pPr>
          </w:p>
          <w:p w14:paraId="5363C37E">
            <w:pPr>
              <w:spacing w:before="63" w:line="183" w:lineRule="auto"/>
              <w:ind w:left="304" w:leftChars="0"/>
              <w:rPr>
                <w:rFonts w:hint="eastAsia" w:ascii="Segoe UI Symbol" w:hAnsi="Segoe UI Symbol" w:eastAsia="宋体" w:cs="Segoe UI Symbol"/>
                <w:color w:val="000000" w:themeColor="text1"/>
                <w:spacing w:val="15"/>
                <w:sz w:val="19"/>
                <w:szCs w:val="19"/>
                <w:lang w:val="en-US" w:eastAsia="zh-CN"/>
                <w14:textFill>
                  <w14:solidFill>
                    <w14:schemeClr w14:val="tx1"/>
                  </w14:solidFill>
                </w14:textFill>
              </w:rPr>
            </w:pPr>
          </w:p>
          <w:p w14:paraId="34F51A05">
            <w:pPr>
              <w:spacing w:before="63" w:line="183" w:lineRule="auto"/>
              <w:ind w:left="304" w:leftChars="0"/>
              <w:rPr>
                <w:rFonts w:hint="eastAsia" w:ascii="Segoe UI Symbol" w:hAnsi="Segoe UI Symbol" w:eastAsia="宋体" w:cs="Segoe UI Symbol"/>
                <w:color w:val="000000" w:themeColor="text1"/>
                <w:spacing w:val="15"/>
                <w:sz w:val="19"/>
                <w:szCs w:val="19"/>
                <w:lang w:val="en-US" w:eastAsia="zh-CN"/>
                <w14:textFill>
                  <w14:solidFill>
                    <w14:schemeClr w14:val="tx1"/>
                  </w14:solidFill>
                </w14:textFill>
              </w:rPr>
            </w:pPr>
          </w:p>
          <w:p w14:paraId="30C80A43">
            <w:pPr>
              <w:spacing w:before="63" w:line="183" w:lineRule="auto"/>
              <w:ind w:left="304" w:leftChars="0"/>
              <w:rPr>
                <w:rFonts w:hint="eastAsia" w:ascii="Segoe UI Symbol" w:hAnsi="Segoe UI Symbol" w:eastAsia="宋体" w:cs="Segoe UI Symbol"/>
                <w:color w:val="000000" w:themeColor="text1"/>
                <w:spacing w:val="15"/>
                <w:sz w:val="19"/>
                <w:szCs w:val="19"/>
                <w:lang w:val="en-US" w:eastAsia="zh-CN"/>
                <w14:textFill>
                  <w14:solidFill>
                    <w14:schemeClr w14:val="tx1"/>
                  </w14:solidFill>
                </w14:textFill>
              </w:rPr>
            </w:pPr>
          </w:p>
          <w:p w14:paraId="24EBC4A6">
            <w:pPr>
              <w:spacing w:before="63" w:line="183" w:lineRule="auto"/>
              <w:ind w:left="304" w:leftChars="0"/>
              <w:rPr>
                <w:rFonts w:hint="eastAsia" w:ascii="Segoe UI Symbol" w:hAnsi="Segoe UI Symbol" w:eastAsia="宋体" w:cs="Segoe UI Symbol"/>
                <w:color w:val="000000" w:themeColor="text1"/>
                <w:spacing w:val="15"/>
                <w:sz w:val="19"/>
                <w:szCs w:val="19"/>
                <w:lang w:val="en-US" w:eastAsia="zh-CN"/>
                <w14:textFill>
                  <w14:solidFill>
                    <w14:schemeClr w14:val="tx1"/>
                  </w14:solidFill>
                </w14:textFill>
              </w:rPr>
            </w:pPr>
          </w:p>
          <w:p w14:paraId="0C327482">
            <w:pPr>
              <w:spacing w:before="63" w:line="183" w:lineRule="auto"/>
              <w:ind w:left="304" w:leftChars="0"/>
              <w:rPr>
                <w:rFonts w:hint="eastAsia" w:ascii="Segoe UI Symbol" w:hAnsi="Segoe UI Symbol" w:eastAsia="宋体" w:cs="Segoe UI Symbol"/>
                <w:color w:val="000000" w:themeColor="text1"/>
                <w:spacing w:val="15"/>
                <w:sz w:val="19"/>
                <w:szCs w:val="19"/>
                <w:lang w:val="en-US" w:eastAsia="zh-CN"/>
                <w14:textFill>
                  <w14:solidFill>
                    <w14:schemeClr w14:val="tx1"/>
                  </w14:solidFill>
                </w14:textFill>
              </w:rPr>
            </w:pPr>
          </w:p>
          <w:p w14:paraId="33DE8FEA">
            <w:pPr>
              <w:spacing w:before="63" w:line="183" w:lineRule="auto"/>
              <w:rPr>
                <w:rFonts w:ascii="宋体" w:hAnsi="宋体" w:eastAsia="宋体" w:cs="宋体"/>
                <w:snapToGrid w:val="0"/>
                <w:color w:val="000000" w:themeColor="text1"/>
                <w:kern w:val="0"/>
                <w:sz w:val="19"/>
                <w:szCs w:val="19"/>
                <w:lang w:val="en-US" w:eastAsia="en-US" w:bidi="ar-SA"/>
                <w14:textFill>
                  <w14:solidFill>
                    <w14:schemeClr w14:val="tx1"/>
                  </w14:solidFill>
                </w14:textFill>
              </w:rPr>
            </w:pPr>
            <w:r>
              <w:rPr>
                <w:rFonts w:hint="eastAsia" w:ascii="Segoe UI Symbol" w:hAnsi="Segoe UI Symbol" w:eastAsia="宋体" w:cs="Segoe UI Symbol"/>
                <w:color w:val="000000" w:themeColor="text1"/>
                <w:spacing w:val="15"/>
                <w:sz w:val="19"/>
                <w:szCs w:val="19"/>
                <w:lang w:val="en-US" w:eastAsia="zh-CN"/>
                <w14:textFill>
                  <w14:solidFill>
                    <w14:schemeClr w14:val="tx1"/>
                  </w14:solidFill>
                </w14:textFill>
              </w:rPr>
              <w:t>6</w:t>
            </w:r>
            <w:r>
              <w:rPr>
                <w:rFonts w:ascii="Segoe UI Symbol" w:hAnsi="Segoe UI Symbol" w:eastAsia="Segoe UI Symbol" w:cs="Segoe UI Symbol"/>
                <w:color w:val="000000" w:themeColor="text1"/>
                <w:spacing w:val="15"/>
                <w:sz w:val="19"/>
                <w:szCs w:val="19"/>
                <w14:textFill>
                  <w14:solidFill>
                    <w14:schemeClr w14:val="tx1"/>
                  </w14:solidFill>
                </w14:textFill>
              </w:rPr>
              <w:t>.0000</w:t>
            </w:r>
          </w:p>
        </w:tc>
        <w:tc>
          <w:tcPr>
            <w:tcW w:w="1162" w:type="dxa"/>
            <w:vAlign w:val="top"/>
          </w:tcPr>
          <w:p w14:paraId="5CABCA8A">
            <w:pPr>
              <w:spacing w:line="257" w:lineRule="auto"/>
              <w:rPr>
                <w:rFonts w:ascii="Arial"/>
                <w:sz w:val="21"/>
              </w:rPr>
            </w:pPr>
          </w:p>
          <w:p w14:paraId="4121F3A7">
            <w:pPr>
              <w:spacing w:line="257" w:lineRule="auto"/>
              <w:rPr>
                <w:rFonts w:ascii="Arial"/>
                <w:sz w:val="21"/>
              </w:rPr>
            </w:pPr>
          </w:p>
          <w:p w14:paraId="2D6E0443">
            <w:pPr>
              <w:spacing w:line="257" w:lineRule="auto"/>
              <w:rPr>
                <w:rFonts w:ascii="Arial"/>
                <w:sz w:val="21"/>
              </w:rPr>
            </w:pPr>
          </w:p>
          <w:p w14:paraId="66743088">
            <w:pPr>
              <w:spacing w:line="257" w:lineRule="auto"/>
              <w:rPr>
                <w:rFonts w:ascii="Arial"/>
                <w:sz w:val="21"/>
              </w:rPr>
            </w:pPr>
          </w:p>
          <w:p w14:paraId="4E23B00F">
            <w:pPr>
              <w:spacing w:line="257" w:lineRule="auto"/>
              <w:rPr>
                <w:rFonts w:ascii="Arial"/>
                <w:sz w:val="21"/>
              </w:rPr>
            </w:pPr>
          </w:p>
          <w:p w14:paraId="5573FF31">
            <w:pPr>
              <w:spacing w:line="258" w:lineRule="auto"/>
              <w:rPr>
                <w:rFonts w:ascii="Arial"/>
                <w:sz w:val="21"/>
              </w:rPr>
            </w:pPr>
          </w:p>
          <w:p w14:paraId="0C3C8468">
            <w:pPr>
              <w:spacing w:line="258" w:lineRule="auto"/>
              <w:rPr>
                <w:rFonts w:ascii="Arial"/>
                <w:sz w:val="21"/>
              </w:rPr>
            </w:pPr>
          </w:p>
          <w:p w14:paraId="2EFAF5F1">
            <w:pPr>
              <w:spacing w:line="258" w:lineRule="auto"/>
              <w:rPr>
                <w:rFonts w:ascii="Arial"/>
                <w:sz w:val="21"/>
              </w:rPr>
            </w:pPr>
          </w:p>
          <w:p w14:paraId="5573553D">
            <w:pPr>
              <w:spacing w:line="258" w:lineRule="auto"/>
              <w:rPr>
                <w:rFonts w:ascii="Arial"/>
                <w:sz w:val="21"/>
              </w:rPr>
            </w:pPr>
          </w:p>
          <w:p w14:paraId="1394BB72">
            <w:pPr>
              <w:pStyle w:val="12"/>
              <w:spacing w:before="62" w:line="222" w:lineRule="auto"/>
              <w:ind w:left="107" w:leftChars="0"/>
              <w:rPr>
                <w:spacing w:val="-4"/>
              </w:rPr>
            </w:pPr>
            <w:r>
              <w:rPr>
                <w:spacing w:val="-4"/>
              </w:rPr>
              <w:t>主观</w:t>
            </w:r>
          </w:p>
        </w:tc>
        <w:tc>
          <w:tcPr>
            <w:tcW w:w="2344" w:type="dxa"/>
            <w:vAlign w:val="top"/>
          </w:tcPr>
          <w:p w14:paraId="548992A9">
            <w:pPr>
              <w:spacing w:line="257" w:lineRule="auto"/>
              <w:rPr>
                <w:rFonts w:ascii="Arial"/>
                <w:sz w:val="21"/>
              </w:rPr>
            </w:pPr>
          </w:p>
          <w:p w14:paraId="13A4E21A">
            <w:pPr>
              <w:spacing w:line="257" w:lineRule="auto"/>
              <w:rPr>
                <w:rFonts w:ascii="Arial"/>
                <w:sz w:val="21"/>
              </w:rPr>
            </w:pPr>
          </w:p>
          <w:p w14:paraId="0FA1CDFE">
            <w:pPr>
              <w:spacing w:line="257" w:lineRule="auto"/>
              <w:rPr>
                <w:rFonts w:ascii="Arial"/>
                <w:sz w:val="21"/>
              </w:rPr>
            </w:pPr>
          </w:p>
          <w:p w14:paraId="3DDF00E4">
            <w:pPr>
              <w:spacing w:line="257" w:lineRule="auto"/>
              <w:rPr>
                <w:rFonts w:ascii="Arial"/>
                <w:sz w:val="21"/>
              </w:rPr>
            </w:pPr>
          </w:p>
          <w:p w14:paraId="2C8EEA03">
            <w:pPr>
              <w:spacing w:line="257" w:lineRule="auto"/>
              <w:rPr>
                <w:rFonts w:ascii="Arial"/>
                <w:sz w:val="21"/>
              </w:rPr>
            </w:pPr>
          </w:p>
          <w:p w14:paraId="4D3F07CB">
            <w:pPr>
              <w:spacing w:line="258" w:lineRule="auto"/>
              <w:rPr>
                <w:rFonts w:ascii="Arial"/>
                <w:sz w:val="21"/>
              </w:rPr>
            </w:pPr>
          </w:p>
          <w:p w14:paraId="084E5A2B">
            <w:pPr>
              <w:spacing w:line="258" w:lineRule="auto"/>
              <w:rPr>
                <w:rFonts w:ascii="Arial"/>
                <w:sz w:val="21"/>
              </w:rPr>
            </w:pPr>
          </w:p>
          <w:p w14:paraId="27E956A5">
            <w:pPr>
              <w:spacing w:line="258" w:lineRule="auto"/>
              <w:rPr>
                <w:rFonts w:ascii="Arial"/>
                <w:sz w:val="21"/>
              </w:rPr>
            </w:pPr>
          </w:p>
          <w:p w14:paraId="543D408E">
            <w:pPr>
              <w:spacing w:line="258" w:lineRule="auto"/>
              <w:rPr>
                <w:rFonts w:ascii="Arial"/>
                <w:sz w:val="21"/>
              </w:rPr>
            </w:pPr>
          </w:p>
          <w:p w14:paraId="4280D127">
            <w:pPr>
              <w:pStyle w:val="12"/>
              <w:spacing w:before="62" w:line="222" w:lineRule="auto"/>
              <w:ind w:left="110" w:leftChars="0"/>
            </w:pPr>
            <w:r>
              <w:t>项目实施方案</w:t>
            </w:r>
          </w:p>
        </w:tc>
      </w:tr>
      <w:tr w14:paraId="0C99B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130" w:type="dxa"/>
            <w:vMerge w:val="continue"/>
            <w:vAlign w:val="top"/>
          </w:tcPr>
          <w:p w14:paraId="6042686E">
            <w:pPr>
              <w:pStyle w:val="12"/>
              <w:spacing w:before="62" w:line="221" w:lineRule="auto"/>
              <w:ind w:left="105" w:firstLine="190" w:firstLineChars="100"/>
              <w:rPr>
                <w:rFonts w:hint="default" w:eastAsia="宋体"/>
                <w:lang w:val="en-US" w:eastAsia="zh-CN"/>
              </w:rPr>
            </w:pPr>
          </w:p>
        </w:tc>
        <w:tc>
          <w:tcPr>
            <w:tcW w:w="1127" w:type="dxa"/>
            <w:vAlign w:val="top"/>
          </w:tcPr>
          <w:p w14:paraId="6F086B80">
            <w:pPr>
              <w:spacing w:line="291" w:lineRule="auto"/>
              <w:rPr>
                <w:rFonts w:ascii="Arial"/>
                <w:sz w:val="21"/>
              </w:rPr>
            </w:pPr>
          </w:p>
          <w:p w14:paraId="63FD1DBF">
            <w:pPr>
              <w:spacing w:line="292" w:lineRule="auto"/>
              <w:rPr>
                <w:rFonts w:ascii="Arial"/>
                <w:sz w:val="21"/>
              </w:rPr>
            </w:pPr>
          </w:p>
          <w:p w14:paraId="59CAEC3A">
            <w:pPr>
              <w:spacing w:line="292" w:lineRule="auto"/>
              <w:rPr>
                <w:rFonts w:ascii="Arial"/>
                <w:sz w:val="21"/>
              </w:rPr>
            </w:pPr>
          </w:p>
          <w:p w14:paraId="63B9E8CF">
            <w:pPr>
              <w:spacing w:line="292" w:lineRule="auto"/>
              <w:rPr>
                <w:rFonts w:ascii="Arial"/>
                <w:sz w:val="21"/>
              </w:rPr>
            </w:pPr>
          </w:p>
          <w:p w14:paraId="2A0935AC">
            <w:pPr>
              <w:pStyle w:val="12"/>
              <w:spacing w:before="61" w:line="221" w:lineRule="auto"/>
              <w:ind w:left="105" w:leftChars="0"/>
              <w:rPr>
                <w:spacing w:val="-1"/>
              </w:rPr>
            </w:pPr>
          </w:p>
          <w:p w14:paraId="2972B6F4">
            <w:pPr>
              <w:pStyle w:val="12"/>
              <w:spacing w:before="61" w:line="221" w:lineRule="auto"/>
              <w:ind w:left="105" w:leftChars="0"/>
              <w:rPr>
                <w:spacing w:val="-1"/>
              </w:rPr>
            </w:pPr>
          </w:p>
          <w:p w14:paraId="75A791C2">
            <w:pPr>
              <w:pStyle w:val="12"/>
              <w:spacing w:before="61" w:line="221" w:lineRule="auto"/>
              <w:ind w:left="105" w:leftChars="0"/>
              <w:rPr>
                <w:spacing w:val="-1"/>
              </w:rPr>
            </w:pPr>
          </w:p>
          <w:p w14:paraId="646D93D8">
            <w:pPr>
              <w:pStyle w:val="12"/>
              <w:spacing w:before="61" w:line="221" w:lineRule="auto"/>
              <w:ind w:left="105" w:leftChars="0"/>
              <w:rPr>
                <w:spacing w:val="-2"/>
              </w:rPr>
            </w:pPr>
            <w:r>
              <w:rPr>
                <w:spacing w:val="-1"/>
              </w:rPr>
              <w:t>售后服务</w:t>
            </w:r>
          </w:p>
        </w:tc>
        <w:tc>
          <w:tcPr>
            <w:tcW w:w="3304" w:type="dxa"/>
            <w:vAlign w:val="top"/>
          </w:tcPr>
          <w:p w14:paraId="6AC60C82">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一、评审内容</w:t>
            </w:r>
          </w:p>
          <w:p w14:paraId="72B0B17C">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供应商针对本项目有完整的售后服务方案，包括①质保期限及服务承诺；②售后服务内容；③质量保证措施；④响应方式、响应时间；</w:t>
            </w:r>
          </w:p>
          <w:p w14:paraId="7C4EEF2A">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 xml:space="preserve">二、评审标准 </w:t>
            </w:r>
          </w:p>
          <w:p w14:paraId="112FF85F">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1、完整性：内容必须全面，对评审内容中的各项要求有详细描述；</w:t>
            </w:r>
          </w:p>
          <w:p w14:paraId="792273F7">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2、真实性：切合项目具体情况，明确责任及具体的方案；</w:t>
            </w:r>
          </w:p>
          <w:p w14:paraId="4D32CDB2">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3、针对性：方案能够紧扣项目实际情况，内容科学合理。</w:t>
            </w:r>
          </w:p>
          <w:p w14:paraId="37189CCB">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三、赋分标准；</w:t>
            </w:r>
          </w:p>
          <w:p w14:paraId="07B7E8BA">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①质保期限及服务承诺：每完全满足一个评审标准得1分，满分3分；</w:t>
            </w:r>
          </w:p>
          <w:p w14:paraId="0845527A">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②售后服务内容：每完全满足一个评审标准得1分，满分 3分；</w:t>
            </w:r>
          </w:p>
          <w:p w14:paraId="360FE314">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③质量保证措施：每完全满足一个评审标准得1分，满分3分；</w:t>
            </w:r>
          </w:p>
          <w:p w14:paraId="3F4AA547">
            <w:pPr>
              <w:numPr>
                <w:ilvl w:val="0"/>
                <w:numId w:val="0"/>
              </w:numPr>
              <w:spacing w:line="240" w:lineRule="auto"/>
              <w:ind w:left="120" w:leftChars="0" w:firstLine="0" w:firstLineChars="0"/>
              <w:rPr>
                <w:rFonts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④响应方式、响应时间：每完全满足一个评审标准得1分，满分3分；</w:t>
            </w:r>
          </w:p>
        </w:tc>
        <w:tc>
          <w:tcPr>
            <w:tcW w:w="1009" w:type="dxa"/>
            <w:vAlign w:val="top"/>
          </w:tcPr>
          <w:p w14:paraId="1C42D85B">
            <w:pPr>
              <w:spacing w:line="296" w:lineRule="auto"/>
              <w:rPr>
                <w:rFonts w:ascii="Arial"/>
                <w:sz w:val="21"/>
              </w:rPr>
            </w:pPr>
          </w:p>
          <w:p w14:paraId="686D5B2E">
            <w:pPr>
              <w:spacing w:line="296" w:lineRule="auto"/>
              <w:rPr>
                <w:rFonts w:ascii="Arial"/>
                <w:sz w:val="21"/>
              </w:rPr>
            </w:pPr>
          </w:p>
          <w:p w14:paraId="01BA1AE4">
            <w:pPr>
              <w:spacing w:line="296" w:lineRule="auto"/>
              <w:rPr>
                <w:rFonts w:ascii="Arial"/>
                <w:sz w:val="21"/>
              </w:rPr>
            </w:pPr>
          </w:p>
          <w:p w14:paraId="3CB7D689">
            <w:pPr>
              <w:spacing w:line="297" w:lineRule="auto"/>
              <w:rPr>
                <w:rFonts w:ascii="Arial"/>
                <w:sz w:val="21"/>
              </w:rPr>
            </w:pPr>
          </w:p>
          <w:p w14:paraId="479E6470">
            <w:pPr>
              <w:spacing w:before="63" w:line="183" w:lineRule="auto"/>
              <w:rPr>
                <w:rFonts w:hint="eastAsia" w:ascii="Segoe UI Symbol" w:hAnsi="Segoe UI Symbol" w:eastAsia="宋体" w:cs="Segoe UI Symbol"/>
                <w:spacing w:val="15"/>
                <w:sz w:val="19"/>
                <w:szCs w:val="19"/>
                <w:lang w:val="en-US" w:eastAsia="zh-CN"/>
              </w:rPr>
            </w:pPr>
            <w:r>
              <w:rPr>
                <w:rFonts w:hint="eastAsia" w:ascii="Segoe UI Symbol" w:hAnsi="Segoe UI Symbol" w:eastAsia="宋体" w:cs="Segoe UI Symbol"/>
                <w:spacing w:val="15"/>
                <w:sz w:val="19"/>
                <w:szCs w:val="19"/>
                <w:lang w:val="en-US" w:eastAsia="zh-CN"/>
              </w:rPr>
              <w:t>12</w:t>
            </w:r>
            <w:r>
              <w:rPr>
                <w:rFonts w:ascii="Segoe UI Symbol" w:hAnsi="Segoe UI Symbol" w:eastAsia="Segoe UI Symbol" w:cs="Segoe UI Symbol"/>
                <w:spacing w:val="15"/>
                <w:sz w:val="19"/>
                <w:szCs w:val="19"/>
              </w:rPr>
              <w:t>.0000</w:t>
            </w:r>
          </w:p>
        </w:tc>
        <w:tc>
          <w:tcPr>
            <w:tcW w:w="1162" w:type="dxa"/>
            <w:vAlign w:val="top"/>
          </w:tcPr>
          <w:p w14:paraId="7FB5C56B">
            <w:pPr>
              <w:spacing w:line="291" w:lineRule="auto"/>
              <w:rPr>
                <w:rFonts w:ascii="Arial"/>
                <w:sz w:val="21"/>
              </w:rPr>
            </w:pPr>
          </w:p>
          <w:p w14:paraId="37A59DD3">
            <w:pPr>
              <w:spacing w:line="291" w:lineRule="auto"/>
              <w:rPr>
                <w:rFonts w:ascii="Arial"/>
                <w:sz w:val="21"/>
              </w:rPr>
            </w:pPr>
          </w:p>
          <w:p w14:paraId="4FB3E645">
            <w:pPr>
              <w:spacing w:line="292" w:lineRule="auto"/>
              <w:rPr>
                <w:rFonts w:ascii="Arial"/>
                <w:sz w:val="21"/>
              </w:rPr>
            </w:pPr>
          </w:p>
          <w:p w14:paraId="35622481">
            <w:pPr>
              <w:spacing w:line="292" w:lineRule="auto"/>
              <w:rPr>
                <w:rFonts w:ascii="Arial"/>
                <w:sz w:val="21"/>
              </w:rPr>
            </w:pPr>
          </w:p>
          <w:p w14:paraId="2B104829">
            <w:pPr>
              <w:pStyle w:val="12"/>
              <w:spacing w:before="62" w:line="222" w:lineRule="auto"/>
              <w:ind w:left="107" w:leftChars="0"/>
              <w:rPr>
                <w:spacing w:val="-4"/>
              </w:rPr>
            </w:pPr>
            <w:r>
              <w:rPr>
                <w:spacing w:val="-4"/>
              </w:rPr>
              <w:t>主观</w:t>
            </w:r>
          </w:p>
        </w:tc>
        <w:tc>
          <w:tcPr>
            <w:tcW w:w="2344" w:type="dxa"/>
            <w:vAlign w:val="top"/>
          </w:tcPr>
          <w:p w14:paraId="675121C0">
            <w:pPr>
              <w:spacing w:line="244" w:lineRule="auto"/>
              <w:rPr>
                <w:rFonts w:ascii="Arial"/>
                <w:sz w:val="21"/>
              </w:rPr>
            </w:pPr>
          </w:p>
          <w:p w14:paraId="76FB66DA">
            <w:pPr>
              <w:spacing w:line="244" w:lineRule="auto"/>
              <w:rPr>
                <w:rFonts w:ascii="Arial"/>
                <w:sz w:val="21"/>
              </w:rPr>
            </w:pPr>
          </w:p>
          <w:p w14:paraId="10856A97">
            <w:pPr>
              <w:spacing w:line="244" w:lineRule="auto"/>
              <w:rPr>
                <w:rFonts w:ascii="Arial"/>
                <w:sz w:val="21"/>
              </w:rPr>
            </w:pPr>
          </w:p>
          <w:p w14:paraId="6F09F65B">
            <w:pPr>
              <w:spacing w:line="244" w:lineRule="auto"/>
              <w:rPr>
                <w:rFonts w:ascii="Arial"/>
                <w:sz w:val="21"/>
              </w:rPr>
            </w:pPr>
          </w:p>
          <w:p w14:paraId="791230C3">
            <w:pPr>
              <w:pStyle w:val="12"/>
              <w:spacing w:before="62" w:line="221" w:lineRule="auto"/>
              <w:ind w:left="111"/>
            </w:pPr>
            <w:r>
              <w:rPr>
                <w:spacing w:val="-1"/>
              </w:rPr>
              <w:t>商务应答表</w:t>
            </w:r>
          </w:p>
          <w:p w14:paraId="6625A103">
            <w:pPr>
              <w:pStyle w:val="12"/>
              <w:spacing w:before="156" w:line="222" w:lineRule="auto"/>
              <w:ind w:left="110" w:leftChars="0"/>
            </w:pPr>
            <w:r>
              <w:t>项目实施方案</w:t>
            </w:r>
          </w:p>
        </w:tc>
      </w:tr>
      <w:tr w14:paraId="27ED8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1130" w:type="dxa"/>
            <w:vMerge w:val="continue"/>
            <w:vAlign w:val="top"/>
          </w:tcPr>
          <w:p w14:paraId="25C178F0">
            <w:pPr>
              <w:pStyle w:val="12"/>
              <w:spacing w:before="62" w:line="221" w:lineRule="auto"/>
              <w:ind w:left="105" w:firstLine="190" w:firstLineChars="100"/>
              <w:rPr>
                <w:rFonts w:hint="default" w:eastAsia="宋体"/>
                <w:lang w:val="en-US" w:eastAsia="zh-CN"/>
              </w:rPr>
            </w:pPr>
          </w:p>
        </w:tc>
        <w:tc>
          <w:tcPr>
            <w:tcW w:w="1127" w:type="dxa"/>
            <w:vAlign w:val="top"/>
          </w:tcPr>
          <w:p w14:paraId="17A90B7F">
            <w:pPr>
              <w:spacing w:line="271" w:lineRule="auto"/>
              <w:rPr>
                <w:rFonts w:ascii="Arial"/>
                <w:sz w:val="21"/>
              </w:rPr>
            </w:pPr>
          </w:p>
          <w:p w14:paraId="1BEAC53B">
            <w:pPr>
              <w:spacing w:line="271" w:lineRule="auto"/>
              <w:rPr>
                <w:rFonts w:ascii="Arial"/>
                <w:sz w:val="21"/>
              </w:rPr>
            </w:pPr>
          </w:p>
          <w:p w14:paraId="39E3AFA6">
            <w:pPr>
              <w:spacing w:line="271" w:lineRule="auto"/>
              <w:rPr>
                <w:rFonts w:ascii="Arial"/>
                <w:sz w:val="21"/>
              </w:rPr>
            </w:pPr>
          </w:p>
          <w:p w14:paraId="2B07F7FF">
            <w:pPr>
              <w:spacing w:line="272" w:lineRule="auto"/>
              <w:rPr>
                <w:rFonts w:ascii="Arial"/>
                <w:sz w:val="21"/>
              </w:rPr>
            </w:pPr>
          </w:p>
          <w:p w14:paraId="1181C9FB">
            <w:pPr>
              <w:spacing w:line="272" w:lineRule="auto"/>
              <w:rPr>
                <w:rFonts w:ascii="Arial"/>
                <w:sz w:val="21"/>
              </w:rPr>
            </w:pPr>
          </w:p>
          <w:p w14:paraId="32440E0A">
            <w:pPr>
              <w:pStyle w:val="12"/>
              <w:spacing w:before="62" w:line="222" w:lineRule="auto"/>
              <w:ind w:left="105" w:leftChars="0"/>
              <w:rPr>
                <w:spacing w:val="-1"/>
              </w:rPr>
            </w:pPr>
            <w:r>
              <w:rPr>
                <w:spacing w:val="-1"/>
              </w:rPr>
              <w:t>应急预案</w:t>
            </w:r>
          </w:p>
        </w:tc>
        <w:tc>
          <w:tcPr>
            <w:tcW w:w="3304" w:type="dxa"/>
            <w:vAlign w:val="top"/>
          </w:tcPr>
          <w:p w14:paraId="463DD97C">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一、评审内容</w:t>
            </w:r>
          </w:p>
          <w:p w14:paraId="71FF6845">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供应商针对本项目有</w:t>
            </w:r>
            <w:r>
              <w:rPr>
                <w:rFonts w:hint="eastAsia" w:ascii="宋体" w:hAnsi="宋体" w:eastAsia="宋体" w:cs="宋体"/>
                <w:snapToGrid w:val="0"/>
                <w:color w:val="000000"/>
                <w:kern w:val="0"/>
                <w:sz w:val="19"/>
                <w:szCs w:val="19"/>
                <w:lang w:val="en-US" w:eastAsia="zh-CN" w:bidi="ar-SA"/>
              </w:rPr>
              <w:t>相应</w:t>
            </w:r>
            <w:r>
              <w:rPr>
                <w:rFonts w:hint="eastAsia" w:ascii="宋体" w:hAnsi="宋体" w:eastAsia="宋体" w:cs="宋体"/>
                <w:snapToGrid w:val="0"/>
                <w:color w:val="000000"/>
                <w:kern w:val="0"/>
                <w:sz w:val="19"/>
                <w:szCs w:val="19"/>
                <w:lang w:val="en-US" w:eastAsia="en-US" w:bidi="ar-SA"/>
              </w:rPr>
              <w:t>的应急</w:t>
            </w:r>
            <w:r>
              <w:rPr>
                <w:rFonts w:hint="eastAsia" w:ascii="宋体" w:hAnsi="宋体" w:eastAsia="宋体" w:cs="宋体"/>
                <w:snapToGrid w:val="0"/>
                <w:color w:val="000000"/>
                <w:kern w:val="0"/>
                <w:sz w:val="19"/>
                <w:szCs w:val="19"/>
                <w:lang w:val="en-US" w:eastAsia="zh-CN" w:bidi="ar-SA"/>
              </w:rPr>
              <w:t>方案</w:t>
            </w:r>
            <w:r>
              <w:rPr>
                <w:rFonts w:hint="eastAsia" w:ascii="宋体" w:hAnsi="宋体" w:eastAsia="宋体" w:cs="宋体"/>
                <w:snapToGrid w:val="0"/>
                <w:color w:val="000000"/>
                <w:kern w:val="0"/>
                <w:sz w:val="19"/>
                <w:szCs w:val="19"/>
                <w:lang w:val="en-US" w:eastAsia="en-US" w:bidi="ar-SA"/>
              </w:rPr>
              <w:t>，包括</w:t>
            </w:r>
            <w:r>
              <w:rPr>
                <w:rFonts w:hint="eastAsia" w:ascii="宋体" w:hAnsi="宋体" w:eastAsia="宋体" w:cs="宋体"/>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en-US" w:eastAsia="en-US" w:bidi="ar-SA"/>
              </w:rPr>
              <w:t>①应急预案②</w:t>
            </w:r>
            <w:r>
              <w:rPr>
                <w:rFonts w:hint="eastAsia" w:ascii="宋体" w:hAnsi="宋体" w:eastAsia="宋体" w:cs="宋体"/>
                <w:snapToGrid w:val="0"/>
                <w:color w:val="000000"/>
                <w:kern w:val="0"/>
                <w:sz w:val="19"/>
                <w:szCs w:val="19"/>
                <w:lang w:val="en-US" w:eastAsia="zh-CN" w:bidi="ar-SA"/>
              </w:rPr>
              <w:t>突发问题应对处理</w:t>
            </w:r>
            <w:r>
              <w:rPr>
                <w:rFonts w:hint="eastAsia" w:ascii="宋体" w:hAnsi="宋体" w:eastAsia="宋体" w:cs="宋体"/>
                <w:snapToGrid w:val="0"/>
                <w:color w:val="000000"/>
                <w:kern w:val="0"/>
                <w:sz w:val="19"/>
                <w:szCs w:val="19"/>
                <w:lang w:val="en-US" w:eastAsia="en-US" w:bidi="ar-SA"/>
              </w:rPr>
              <w:t>；</w:t>
            </w:r>
          </w:p>
          <w:p w14:paraId="1B924355">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 xml:space="preserve">二、评审标准 </w:t>
            </w:r>
          </w:p>
          <w:p w14:paraId="6D17E59B">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1、完整性：内容必须全面，对评审内容中的要求有详细描述；</w:t>
            </w:r>
          </w:p>
          <w:p w14:paraId="223A4A03">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2、真实性：</w:t>
            </w:r>
            <w:r>
              <w:rPr>
                <w:rFonts w:hint="eastAsia" w:ascii="宋体" w:hAnsi="宋体" w:eastAsia="宋体" w:cs="宋体"/>
                <w:snapToGrid w:val="0"/>
                <w:color w:val="000000"/>
                <w:kern w:val="0"/>
                <w:sz w:val="19"/>
                <w:szCs w:val="19"/>
                <w:lang w:val="en-US" w:eastAsia="zh-CN" w:bidi="ar-SA"/>
              </w:rPr>
              <w:t>有</w:t>
            </w:r>
            <w:r>
              <w:rPr>
                <w:rFonts w:hint="eastAsia" w:ascii="宋体" w:hAnsi="宋体" w:eastAsia="宋体" w:cs="宋体"/>
                <w:snapToGrid w:val="0"/>
                <w:color w:val="000000"/>
                <w:kern w:val="0"/>
                <w:sz w:val="19"/>
                <w:szCs w:val="19"/>
                <w:lang w:val="en-US" w:eastAsia="en-US" w:bidi="ar-SA"/>
              </w:rPr>
              <w:t>切合实际的措施和执行方法；</w:t>
            </w:r>
          </w:p>
          <w:p w14:paraId="5B38194D">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三、赋分标准；</w:t>
            </w:r>
          </w:p>
          <w:p w14:paraId="47BF4BAF">
            <w:pPr>
              <w:numPr>
                <w:ilvl w:val="0"/>
                <w:numId w:val="0"/>
              </w:numPr>
              <w:spacing w:line="240" w:lineRule="auto"/>
              <w:ind w:left="120" w:leftChars="0" w:firstLine="0" w:firstLineChars="0"/>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en-US" w:bidi="ar-SA"/>
              </w:rPr>
              <w:t>①应急预案</w:t>
            </w:r>
            <w:r>
              <w:rPr>
                <w:rFonts w:hint="eastAsia" w:ascii="宋体" w:hAnsi="宋体" w:eastAsia="宋体" w:cs="宋体"/>
                <w:snapToGrid w:val="0"/>
                <w:color w:val="000000"/>
                <w:kern w:val="0"/>
                <w:sz w:val="19"/>
                <w:szCs w:val="19"/>
                <w:lang w:val="en-US" w:eastAsia="zh-CN" w:bidi="ar-SA"/>
              </w:rPr>
              <w:t>：</w:t>
            </w:r>
            <w:r>
              <w:rPr>
                <w:rFonts w:hint="eastAsia" w:ascii="宋体" w:hAnsi="宋体" w:eastAsia="宋体" w:cs="宋体"/>
                <w:snapToGrid w:val="0"/>
                <w:color w:val="000000"/>
                <w:kern w:val="0"/>
                <w:sz w:val="19"/>
                <w:szCs w:val="19"/>
                <w:lang w:val="en-US" w:eastAsia="en-US" w:bidi="ar-SA"/>
              </w:rPr>
              <w:t>每完全满足一个评审标准得</w:t>
            </w:r>
            <w:r>
              <w:rPr>
                <w:rFonts w:hint="eastAsia" w:ascii="宋体" w:hAnsi="宋体" w:eastAsia="宋体" w:cs="宋体"/>
                <w:snapToGrid w:val="0"/>
                <w:color w:val="000000"/>
                <w:kern w:val="0"/>
                <w:sz w:val="19"/>
                <w:szCs w:val="19"/>
                <w:lang w:val="en-US" w:eastAsia="zh-CN" w:bidi="ar-SA"/>
              </w:rPr>
              <w:t>0.5</w:t>
            </w:r>
            <w:r>
              <w:rPr>
                <w:rFonts w:hint="eastAsia" w:ascii="宋体" w:hAnsi="宋体" w:eastAsia="宋体" w:cs="宋体"/>
                <w:snapToGrid w:val="0"/>
                <w:color w:val="000000"/>
                <w:kern w:val="0"/>
                <w:sz w:val="19"/>
                <w:szCs w:val="19"/>
                <w:lang w:val="en-US" w:eastAsia="en-US" w:bidi="ar-SA"/>
              </w:rPr>
              <w:t>分，满分</w:t>
            </w:r>
            <w:r>
              <w:rPr>
                <w:rFonts w:hint="eastAsia" w:ascii="宋体" w:hAnsi="宋体" w:eastAsia="宋体" w:cs="宋体"/>
                <w:snapToGrid w:val="0"/>
                <w:color w:val="000000"/>
                <w:kern w:val="0"/>
                <w:sz w:val="19"/>
                <w:szCs w:val="19"/>
                <w:lang w:val="en-US" w:eastAsia="zh-CN" w:bidi="ar-SA"/>
              </w:rPr>
              <w:t>1</w:t>
            </w:r>
            <w:r>
              <w:rPr>
                <w:rFonts w:hint="eastAsia" w:ascii="宋体" w:hAnsi="宋体" w:eastAsia="宋体" w:cs="宋体"/>
                <w:snapToGrid w:val="0"/>
                <w:color w:val="000000"/>
                <w:kern w:val="0"/>
                <w:sz w:val="19"/>
                <w:szCs w:val="19"/>
                <w:lang w:val="en-US" w:eastAsia="en-US" w:bidi="ar-SA"/>
              </w:rPr>
              <w:t>分；</w:t>
            </w:r>
          </w:p>
          <w:p w14:paraId="517771CB">
            <w:pPr>
              <w:numPr>
                <w:ilvl w:val="0"/>
                <w:numId w:val="0"/>
              </w:numPr>
              <w:spacing w:line="240" w:lineRule="auto"/>
              <w:ind w:left="120" w:leftChars="0" w:firstLine="0" w:firstLineChars="0"/>
              <w:rPr>
                <w:rFonts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en-US" w:bidi="ar-SA"/>
              </w:rPr>
              <w:t>②</w:t>
            </w:r>
            <w:r>
              <w:rPr>
                <w:rFonts w:hint="eastAsia" w:ascii="宋体" w:hAnsi="宋体" w:eastAsia="宋体" w:cs="宋体"/>
                <w:snapToGrid w:val="0"/>
                <w:color w:val="000000"/>
                <w:kern w:val="0"/>
                <w:sz w:val="19"/>
                <w:szCs w:val="19"/>
                <w:lang w:val="en-US" w:eastAsia="zh-CN" w:bidi="ar-SA"/>
              </w:rPr>
              <w:t>突发问题应对处理</w:t>
            </w:r>
            <w:r>
              <w:rPr>
                <w:rFonts w:hint="eastAsia" w:ascii="宋体" w:hAnsi="宋体" w:eastAsia="宋体" w:cs="宋体"/>
                <w:snapToGrid w:val="0"/>
                <w:color w:val="000000"/>
                <w:kern w:val="0"/>
                <w:sz w:val="19"/>
                <w:szCs w:val="19"/>
                <w:lang w:val="en-US" w:eastAsia="en-US" w:bidi="ar-SA"/>
              </w:rPr>
              <w:t>：每完全满足一个评审标准得</w:t>
            </w:r>
            <w:r>
              <w:rPr>
                <w:rFonts w:hint="eastAsia" w:ascii="宋体" w:hAnsi="宋体" w:eastAsia="宋体" w:cs="宋体"/>
                <w:snapToGrid w:val="0"/>
                <w:color w:val="000000"/>
                <w:kern w:val="0"/>
                <w:sz w:val="19"/>
                <w:szCs w:val="19"/>
                <w:lang w:val="en-US" w:eastAsia="zh-CN" w:bidi="ar-SA"/>
              </w:rPr>
              <w:t>0.5</w:t>
            </w:r>
            <w:r>
              <w:rPr>
                <w:rFonts w:hint="eastAsia" w:ascii="宋体" w:hAnsi="宋体" w:eastAsia="宋体" w:cs="宋体"/>
                <w:snapToGrid w:val="0"/>
                <w:color w:val="000000"/>
                <w:kern w:val="0"/>
                <w:sz w:val="19"/>
                <w:szCs w:val="19"/>
                <w:lang w:val="en-US" w:eastAsia="en-US" w:bidi="ar-SA"/>
              </w:rPr>
              <w:t>分，满分</w:t>
            </w:r>
            <w:r>
              <w:rPr>
                <w:rFonts w:hint="eastAsia" w:ascii="宋体" w:hAnsi="宋体" w:eastAsia="宋体" w:cs="宋体"/>
                <w:snapToGrid w:val="0"/>
                <w:color w:val="000000"/>
                <w:kern w:val="0"/>
                <w:sz w:val="19"/>
                <w:szCs w:val="19"/>
                <w:lang w:val="en-US" w:eastAsia="zh-CN" w:bidi="ar-SA"/>
              </w:rPr>
              <w:t>1</w:t>
            </w:r>
            <w:r>
              <w:rPr>
                <w:rFonts w:hint="eastAsia" w:ascii="宋体" w:hAnsi="宋体" w:eastAsia="宋体" w:cs="宋体"/>
                <w:snapToGrid w:val="0"/>
                <w:color w:val="000000"/>
                <w:kern w:val="0"/>
                <w:sz w:val="19"/>
                <w:szCs w:val="19"/>
                <w:lang w:val="en-US" w:eastAsia="en-US" w:bidi="ar-SA"/>
              </w:rPr>
              <w:t>分；</w:t>
            </w:r>
          </w:p>
        </w:tc>
        <w:tc>
          <w:tcPr>
            <w:tcW w:w="1009" w:type="dxa"/>
            <w:vAlign w:val="top"/>
          </w:tcPr>
          <w:p w14:paraId="4ABBC9B3">
            <w:pPr>
              <w:spacing w:line="275" w:lineRule="auto"/>
              <w:rPr>
                <w:rFonts w:ascii="Arial"/>
                <w:sz w:val="21"/>
              </w:rPr>
            </w:pPr>
          </w:p>
          <w:p w14:paraId="642993BF">
            <w:pPr>
              <w:spacing w:line="275" w:lineRule="auto"/>
              <w:rPr>
                <w:rFonts w:ascii="Arial"/>
                <w:sz w:val="21"/>
              </w:rPr>
            </w:pPr>
          </w:p>
          <w:p w14:paraId="5A9F824E">
            <w:pPr>
              <w:spacing w:line="275" w:lineRule="auto"/>
              <w:rPr>
                <w:rFonts w:ascii="Arial"/>
                <w:sz w:val="21"/>
              </w:rPr>
            </w:pPr>
          </w:p>
          <w:p w14:paraId="39F057CC">
            <w:pPr>
              <w:spacing w:line="275" w:lineRule="auto"/>
              <w:rPr>
                <w:rFonts w:ascii="Arial"/>
                <w:sz w:val="21"/>
              </w:rPr>
            </w:pPr>
          </w:p>
          <w:p w14:paraId="59805B52">
            <w:pPr>
              <w:spacing w:line="276" w:lineRule="auto"/>
              <w:rPr>
                <w:rFonts w:ascii="Arial"/>
                <w:sz w:val="21"/>
              </w:rPr>
            </w:pPr>
          </w:p>
          <w:p w14:paraId="31B1E9DF">
            <w:pPr>
              <w:spacing w:before="63" w:line="183" w:lineRule="auto"/>
              <w:ind w:left="304" w:leftChars="0"/>
              <w:rPr>
                <w:rFonts w:hint="eastAsia" w:ascii="Segoe UI Symbol" w:hAnsi="Segoe UI Symbol" w:eastAsia="宋体" w:cs="Segoe UI Symbol"/>
                <w:spacing w:val="15"/>
                <w:sz w:val="19"/>
                <w:szCs w:val="19"/>
                <w:lang w:val="en-US" w:eastAsia="zh-CN"/>
              </w:rPr>
            </w:pPr>
            <w:r>
              <w:rPr>
                <w:rFonts w:hint="eastAsia" w:ascii="Segoe UI Symbol" w:hAnsi="Segoe UI Symbol" w:eastAsia="宋体" w:cs="Segoe UI Symbol"/>
                <w:spacing w:val="15"/>
                <w:sz w:val="19"/>
                <w:szCs w:val="19"/>
                <w:lang w:val="en-US" w:eastAsia="zh-CN"/>
              </w:rPr>
              <w:t>2</w:t>
            </w:r>
            <w:r>
              <w:rPr>
                <w:rFonts w:ascii="Segoe UI Symbol" w:hAnsi="Segoe UI Symbol" w:eastAsia="Segoe UI Symbol" w:cs="Segoe UI Symbol"/>
                <w:spacing w:val="15"/>
                <w:sz w:val="19"/>
                <w:szCs w:val="19"/>
              </w:rPr>
              <w:t>.0000</w:t>
            </w:r>
          </w:p>
        </w:tc>
        <w:tc>
          <w:tcPr>
            <w:tcW w:w="1162" w:type="dxa"/>
            <w:vAlign w:val="top"/>
          </w:tcPr>
          <w:p w14:paraId="4921E842">
            <w:pPr>
              <w:spacing w:line="271" w:lineRule="auto"/>
              <w:rPr>
                <w:rFonts w:ascii="Arial"/>
                <w:sz w:val="21"/>
              </w:rPr>
            </w:pPr>
          </w:p>
          <w:p w14:paraId="646FCB60">
            <w:pPr>
              <w:spacing w:line="271" w:lineRule="auto"/>
              <w:rPr>
                <w:rFonts w:ascii="Arial"/>
                <w:sz w:val="21"/>
              </w:rPr>
            </w:pPr>
          </w:p>
          <w:p w14:paraId="4A764E61">
            <w:pPr>
              <w:spacing w:line="271" w:lineRule="auto"/>
              <w:rPr>
                <w:rFonts w:ascii="Arial"/>
                <w:sz w:val="21"/>
              </w:rPr>
            </w:pPr>
          </w:p>
          <w:p w14:paraId="19253C62">
            <w:pPr>
              <w:spacing w:line="272" w:lineRule="auto"/>
              <w:rPr>
                <w:rFonts w:ascii="Arial"/>
                <w:sz w:val="21"/>
              </w:rPr>
            </w:pPr>
          </w:p>
          <w:p w14:paraId="30AD2C12">
            <w:pPr>
              <w:spacing w:line="272" w:lineRule="auto"/>
              <w:rPr>
                <w:rFonts w:ascii="Arial"/>
                <w:sz w:val="21"/>
              </w:rPr>
            </w:pPr>
          </w:p>
          <w:p w14:paraId="5669C3E8">
            <w:pPr>
              <w:pStyle w:val="12"/>
              <w:spacing w:before="62" w:line="222" w:lineRule="auto"/>
              <w:ind w:left="107" w:leftChars="0"/>
              <w:rPr>
                <w:spacing w:val="-4"/>
              </w:rPr>
            </w:pPr>
            <w:r>
              <w:rPr>
                <w:rFonts w:hint="eastAsia"/>
                <w:spacing w:val="-4"/>
                <w:lang w:val="en-US" w:eastAsia="zh-CN"/>
              </w:rPr>
              <w:t>主</w:t>
            </w:r>
            <w:r>
              <w:rPr>
                <w:spacing w:val="-4"/>
              </w:rPr>
              <w:t>观</w:t>
            </w:r>
          </w:p>
        </w:tc>
        <w:tc>
          <w:tcPr>
            <w:tcW w:w="2344" w:type="dxa"/>
            <w:vAlign w:val="top"/>
          </w:tcPr>
          <w:p w14:paraId="737DA18D">
            <w:pPr>
              <w:spacing w:line="271" w:lineRule="auto"/>
              <w:rPr>
                <w:rFonts w:ascii="Arial"/>
                <w:sz w:val="21"/>
              </w:rPr>
            </w:pPr>
          </w:p>
          <w:p w14:paraId="25D7F0F0">
            <w:pPr>
              <w:spacing w:line="271" w:lineRule="auto"/>
              <w:rPr>
                <w:rFonts w:ascii="Arial"/>
                <w:sz w:val="21"/>
              </w:rPr>
            </w:pPr>
          </w:p>
          <w:p w14:paraId="7B690BCC">
            <w:pPr>
              <w:spacing w:line="271" w:lineRule="auto"/>
              <w:rPr>
                <w:rFonts w:ascii="Arial"/>
                <w:sz w:val="21"/>
              </w:rPr>
            </w:pPr>
          </w:p>
          <w:p w14:paraId="4FF483BD">
            <w:pPr>
              <w:spacing w:line="272" w:lineRule="auto"/>
              <w:rPr>
                <w:rFonts w:ascii="Arial"/>
                <w:sz w:val="21"/>
              </w:rPr>
            </w:pPr>
          </w:p>
          <w:p w14:paraId="194A1575">
            <w:pPr>
              <w:spacing w:line="272" w:lineRule="auto"/>
              <w:rPr>
                <w:rFonts w:ascii="Arial"/>
                <w:sz w:val="21"/>
              </w:rPr>
            </w:pPr>
          </w:p>
          <w:p w14:paraId="58C5328B">
            <w:pPr>
              <w:pStyle w:val="12"/>
              <w:spacing w:before="62" w:line="222" w:lineRule="auto"/>
              <w:ind w:left="110" w:leftChars="0"/>
            </w:pPr>
            <w:r>
              <w:t>项目实施方案</w:t>
            </w:r>
          </w:p>
        </w:tc>
      </w:tr>
      <w:tr w14:paraId="52E16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1130" w:type="dxa"/>
            <w:vMerge w:val="continue"/>
            <w:vAlign w:val="top"/>
          </w:tcPr>
          <w:p w14:paraId="6C2B79CF">
            <w:pPr>
              <w:pStyle w:val="12"/>
              <w:spacing w:before="62" w:line="221" w:lineRule="auto"/>
              <w:ind w:left="105" w:firstLine="190" w:firstLineChars="100"/>
              <w:rPr>
                <w:rFonts w:hint="default" w:eastAsia="宋体"/>
                <w:lang w:val="en-US" w:eastAsia="zh-CN"/>
              </w:rPr>
            </w:pPr>
          </w:p>
        </w:tc>
        <w:tc>
          <w:tcPr>
            <w:tcW w:w="1127" w:type="dxa"/>
            <w:vAlign w:val="top"/>
          </w:tcPr>
          <w:p w14:paraId="60B14605">
            <w:pPr>
              <w:spacing w:line="265" w:lineRule="auto"/>
              <w:rPr>
                <w:rFonts w:ascii="Arial"/>
                <w:sz w:val="21"/>
              </w:rPr>
            </w:pPr>
          </w:p>
          <w:p w14:paraId="2BD5D8BB">
            <w:pPr>
              <w:spacing w:line="265" w:lineRule="auto"/>
              <w:rPr>
                <w:rFonts w:ascii="Arial"/>
                <w:sz w:val="21"/>
              </w:rPr>
            </w:pPr>
          </w:p>
          <w:p w14:paraId="68B7B1A7">
            <w:pPr>
              <w:spacing w:line="265" w:lineRule="auto"/>
              <w:rPr>
                <w:rFonts w:ascii="Arial"/>
                <w:sz w:val="21"/>
              </w:rPr>
            </w:pPr>
          </w:p>
          <w:p w14:paraId="57D4B2C3">
            <w:pPr>
              <w:spacing w:line="265" w:lineRule="auto"/>
              <w:rPr>
                <w:rFonts w:ascii="Arial"/>
                <w:sz w:val="21"/>
              </w:rPr>
            </w:pPr>
          </w:p>
          <w:p w14:paraId="06743D34">
            <w:pPr>
              <w:spacing w:line="265" w:lineRule="auto"/>
              <w:rPr>
                <w:rFonts w:ascii="Arial"/>
                <w:sz w:val="21"/>
              </w:rPr>
            </w:pPr>
          </w:p>
          <w:p w14:paraId="2427EB79">
            <w:pPr>
              <w:spacing w:line="265" w:lineRule="auto"/>
              <w:rPr>
                <w:rFonts w:ascii="Arial"/>
                <w:sz w:val="21"/>
              </w:rPr>
            </w:pPr>
          </w:p>
          <w:p w14:paraId="5F1E6A41">
            <w:pPr>
              <w:spacing w:line="265" w:lineRule="auto"/>
              <w:rPr>
                <w:rFonts w:ascii="Arial"/>
                <w:sz w:val="21"/>
              </w:rPr>
            </w:pPr>
          </w:p>
          <w:p w14:paraId="27D5223B">
            <w:pPr>
              <w:spacing w:line="265" w:lineRule="auto"/>
              <w:rPr>
                <w:rFonts w:ascii="Arial"/>
                <w:sz w:val="21"/>
              </w:rPr>
            </w:pPr>
          </w:p>
          <w:p w14:paraId="5723C138">
            <w:pPr>
              <w:pStyle w:val="12"/>
              <w:spacing w:before="62" w:line="221" w:lineRule="auto"/>
              <w:ind w:left="110" w:leftChars="0"/>
              <w:rPr>
                <w:spacing w:val="-1"/>
              </w:rPr>
            </w:pPr>
            <w:r>
              <w:rPr>
                <w:spacing w:val="-1"/>
              </w:rPr>
              <w:t>到货率承诺</w:t>
            </w:r>
          </w:p>
        </w:tc>
        <w:tc>
          <w:tcPr>
            <w:tcW w:w="3304" w:type="dxa"/>
            <w:vAlign w:val="top"/>
          </w:tcPr>
          <w:p w14:paraId="1777212B">
            <w:pPr>
              <w:pStyle w:val="12"/>
              <w:spacing w:before="79" w:line="357" w:lineRule="auto"/>
              <w:ind w:left="101" w:leftChars="0" w:right="134" w:rightChars="0" w:firstLine="3" w:firstLineChars="0"/>
              <w:rPr>
                <w:spacing w:val="2"/>
              </w:rPr>
            </w:pPr>
            <w:r>
              <w:rPr>
                <w:rFonts w:hint="eastAsia"/>
                <w:spacing w:val="2"/>
                <w:lang w:eastAsia="zh-CN"/>
              </w:rPr>
              <w:t>供应商</w:t>
            </w:r>
            <w:r>
              <w:rPr>
                <w:spacing w:val="2"/>
              </w:rPr>
              <w:t>提供以下承诺</w:t>
            </w:r>
            <w:r>
              <w:rPr>
                <w:rFonts w:hint="eastAsia"/>
                <w:spacing w:val="2"/>
                <w:lang w:val="en-US" w:eastAsia="zh-CN"/>
              </w:rPr>
              <w:t>每</w:t>
            </w:r>
            <w:r>
              <w:rPr>
                <w:spacing w:val="2"/>
              </w:rPr>
              <w:t>一项得</w:t>
            </w:r>
            <w:r>
              <w:rPr>
                <w:rFonts w:hint="eastAsia"/>
                <w:spacing w:val="2"/>
                <w:lang w:val="en-US" w:eastAsia="zh-CN"/>
              </w:rPr>
              <w:t>2</w:t>
            </w:r>
            <w:r>
              <w:rPr>
                <w:spacing w:val="2"/>
              </w:rPr>
              <w:t>分，满分</w:t>
            </w:r>
            <w:r>
              <w:rPr>
                <w:rFonts w:hint="eastAsia" w:ascii="Segoe UI Symbol" w:hAnsi="Segoe UI Symbol" w:cs="Segoe UI Symbol"/>
                <w:spacing w:val="2"/>
                <w:lang w:val="en-US" w:eastAsia="zh-CN"/>
              </w:rPr>
              <w:t>4</w:t>
            </w:r>
            <w:r>
              <w:rPr>
                <w:spacing w:val="2"/>
              </w:rPr>
              <w:t>分。</w:t>
            </w:r>
          </w:p>
          <w:p w14:paraId="14D581C5">
            <w:pPr>
              <w:pStyle w:val="12"/>
              <w:spacing w:before="79" w:line="357" w:lineRule="auto"/>
              <w:ind w:left="101" w:leftChars="0" w:right="134" w:rightChars="0" w:firstLine="3" w:firstLineChars="0"/>
              <w:rPr>
                <w:rFonts w:hint="eastAsia" w:ascii="宋体" w:hAnsi="宋体" w:eastAsia="宋体" w:cs="宋体"/>
                <w:snapToGrid w:val="0"/>
                <w:color w:val="000000"/>
                <w:kern w:val="0"/>
                <w:sz w:val="19"/>
                <w:szCs w:val="19"/>
                <w:lang w:val="en-US" w:eastAsia="zh-CN" w:bidi="ar-SA"/>
              </w:rPr>
            </w:pPr>
            <w:r>
              <w:rPr>
                <w:rFonts w:ascii="Segoe UI Symbol" w:hAnsi="Segoe UI Symbol" w:eastAsia="Segoe UI Symbol" w:cs="Segoe UI Symbol"/>
                <w:spacing w:val="2"/>
              </w:rPr>
              <w:t>①</w:t>
            </w:r>
            <w:r>
              <w:rPr>
                <w:spacing w:val="2"/>
              </w:rPr>
              <w:t>高等教育出版社、科学出版社、机械工业出版社、</w:t>
            </w:r>
            <w:r>
              <w:rPr>
                <w:spacing w:val="1"/>
              </w:rPr>
              <w:t>化学工业出版社、电子工业出版社、人民邮电出版社、清华大学出版社、建筑工业出版社等出版社（详</w:t>
            </w:r>
            <w:r>
              <w:rPr>
                <w:spacing w:val="2"/>
              </w:rPr>
              <w:t>见附表</w:t>
            </w:r>
            <w:r>
              <w:rPr>
                <w:rFonts w:ascii="Segoe UI Symbol" w:hAnsi="Segoe UI Symbol" w:eastAsia="Segoe UI Symbol" w:cs="Segoe UI Symbol"/>
                <w:spacing w:val="2"/>
              </w:rPr>
              <w:t>“</w:t>
            </w:r>
            <w:r>
              <w:rPr>
                <w:spacing w:val="2"/>
              </w:rPr>
              <w:t>第三章技术、服务、商务</w:t>
            </w:r>
            <w:r>
              <w:rPr>
                <w:spacing w:val="1"/>
              </w:rPr>
              <w:t>及其太要求中的相应要求</w:t>
            </w:r>
            <w:r>
              <w:rPr>
                <w:rFonts w:ascii="Segoe UI Symbol" w:hAnsi="Segoe UI Symbol" w:eastAsia="Segoe UI Symbol" w:cs="Segoe UI Symbol"/>
                <w:spacing w:val="1"/>
              </w:rPr>
              <w:t>”</w:t>
            </w:r>
            <w:r>
              <w:rPr>
                <w:rFonts w:ascii="Segoe UI Symbol" w:hAnsi="Segoe UI Symbol" w:eastAsia="Segoe UI Symbol" w:cs="Segoe UI Symbol"/>
                <w:spacing w:val="-24"/>
              </w:rPr>
              <w:t xml:space="preserve"> </w:t>
            </w:r>
            <w:r>
              <w:rPr>
                <w:spacing w:val="1"/>
              </w:rPr>
              <w:t>）现采</w:t>
            </w:r>
            <w:r>
              <w:rPr>
                <w:spacing w:val="3"/>
              </w:rPr>
              <w:t>中文图书应在</w:t>
            </w:r>
            <w:r>
              <w:rPr>
                <w:rFonts w:ascii="Segoe UI Symbol" w:hAnsi="Segoe UI Symbol" w:eastAsia="Segoe UI Symbol" w:cs="Segoe UI Symbol"/>
                <w:spacing w:val="3"/>
              </w:rPr>
              <w:t>15</w:t>
            </w:r>
            <w:r>
              <w:rPr>
                <w:spacing w:val="3"/>
              </w:rPr>
              <w:t>个自然日内送书到</w:t>
            </w:r>
            <w:r>
              <w:rPr>
                <w:spacing w:val="6"/>
              </w:rPr>
              <w:t xml:space="preserve"> </w:t>
            </w:r>
            <w:r>
              <w:rPr>
                <w:spacing w:val="5"/>
              </w:rPr>
              <w:t>指定地点，到书率不低于</w:t>
            </w:r>
            <w:r>
              <w:rPr>
                <w:rFonts w:ascii="Segoe UI Symbol" w:hAnsi="Segoe UI Symbol" w:eastAsia="Segoe UI Symbol" w:cs="Segoe UI Symbol"/>
                <w:spacing w:val="5"/>
              </w:rPr>
              <w:t>98%</w:t>
            </w:r>
            <w:r>
              <w:rPr>
                <w:spacing w:val="5"/>
              </w:rPr>
              <w:t>；</w:t>
            </w:r>
            <w:r>
              <w:rPr>
                <w:rFonts w:ascii="Segoe UI Symbol" w:hAnsi="Segoe UI Symbol" w:eastAsia="Segoe UI Symbol" w:cs="Segoe UI Symbol"/>
                <w:spacing w:val="5"/>
              </w:rPr>
              <w:t>②</w:t>
            </w:r>
            <w:r>
              <w:rPr>
                <w:spacing w:val="3"/>
              </w:rPr>
              <w:t>预订</w:t>
            </w:r>
            <w:r>
              <w:rPr>
                <w:rFonts w:hint="eastAsia"/>
                <w:spacing w:val="3"/>
              </w:rPr>
              <w:t>工</w:t>
            </w:r>
            <w:r>
              <w:rPr>
                <w:rFonts w:hint="eastAsia"/>
                <w:spacing w:val="3"/>
                <w:lang w:eastAsia="zh-Hans"/>
              </w:rPr>
              <w:t>科类</w:t>
            </w:r>
            <w:r>
              <w:rPr>
                <w:rFonts w:hint="eastAsia"/>
                <w:spacing w:val="3"/>
              </w:rPr>
              <w:t>中文</w:t>
            </w:r>
            <w:r>
              <w:rPr>
                <w:rFonts w:hint="eastAsia"/>
                <w:spacing w:val="3"/>
                <w:lang w:eastAsia="zh-Hans"/>
              </w:rPr>
              <w:t>图书</w:t>
            </w:r>
            <w:r>
              <w:rPr>
                <w:spacing w:val="3"/>
              </w:rPr>
              <w:t>应在</w:t>
            </w:r>
            <w:r>
              <w:rPr>
                <w:rFonts w:ascii="Segoe UI Symbol" w:hAnsi="Segoe UI Symbol" w:eastAsia="Segoe UI Symbol" w:cs="Segoe UI Symbol"/>
                <w:spacing w:val="3"/>
              </w:rPr>
              <w:t>20</w:t>
            </w:r>
            <w:r>
              <w:rPr>
                <w:spacing w:val="3"/>
              </w:rPr>
              <w:t>个自然日内送</w:t>
            </w:r>
            <w:r>
              <w:t>书到指定地点</w:t>
            </w:r>
            <w:r>
              <w:rPr>
                <w:rFonts w:hint="eastAsia"/>
                <w:lang w:eastAsia="zh-CN"/>
              </w:rPr>
              <w:t>；</w:t>
            </w:r>
          </w:p>
        </w:tc>
        <w:tc>
          <w:tcPr>
            <w:tcW w:w="1009" w:type="dxa"/>
            <w:vAlign w:val="top"/>
          </w:tcPr>
          <w:p w14:paraId="63B9178E">
            <w:pPr>
              <w:spacing w:line="267" w:lineRule="auto"/>
              <w:rPr>
                <w:rFonts w:ascii="Arial"/>
                <w:sz w:val="21"/>
              </w:rPr>
            </w:pPr>
          </w:p>
          <w:p w14:paraId="39AA1735">
            <w:pPr>
              <w:spacing w:line="267" w:lineRule="auto"/>
              <w:rPr>
                <w:rFonts w:ascii="Arial"/>
                <w:sz w:val="21"/>
              </w:rPr>
            </w:pPr>
          </w:p>
          <w:p w14:paraId="506358F4">
            <w:pPr>
              <w:spacing w:line="267" w:lineRule="auto"/>
              <w:rPr>
                <w:rFonts w:ascii="Arial"/>
                <w:sz w:val="21"/>
              </w:rPr>
            </w:pPr>
          </w:p>
          <w:p w14:paraId="326CEDE0">
            <w:pPr>
              <w:spacing w:line="267" w:lineRule="auto"/>
              <w:rPr>
                <w:rFonts w:ascii="Arial"/>
                <w:sz w:val="21"/>
              </w:rPr>
            </w:pPr>
          </w:p>
          <w:p w14:paraId="37E09F3A">
            <w:pPr>
              <w:spacing w:line="267" w:lineRule="auto"/>
              <w:rPr>
                <w:rFonts w:ascii="Arial"/>
                <w:sz w:val="21"/>
              </w:rPr>
            </w:pPr>
          </w:p>
          <w:p w14:paraId="41A253DD">
            <w:pPr>
              <w:spacing w:line="268" w:lineRule="auto"/>
              <w:rPr>
                <w:rFonts w:ascii="Arial"/>
                <w:sz w:val="21"/>
              </w:rPr>
            </w:pPr>
          </w:p>
          <w:p w14:paraId="15056E73">
            <w:pPr>
              <w:spacing w:line="268" w:lineRule="auto"/>
              <w:rPr>
                <w:rFonts w:ascii="Arial"/>
                <w:sz w:val="21"/>
              </w:rPr>
            </w:pPr>
          </w:p>
          <w:p w14:paraId="336E660D">
            <w:pPr>
              <w:spacing w:line="268" w:lineRule="auto"/>
              <w:rPr>
                <w:rFonts w:ascii="Arial"/>
                <w:sz w:val="21"/>
              </w:rPr>
            </w:pPr>
          </w:p>
          <w:p w14:paraId="2B721CA0">
            <w:pPr>
              <w:spacing w:before="63" w:line="183" w:lineRule="auto"/>
              <w:ind w:left="303" w:leftChars="0"/>
              <w:rPr>
                <w:rFonts w:hint="eastAsia" w:ascii="Segoe UI Symbol" w:hAnsi="Segoe UI Symbol" w:eastAsia="宋体" w:cs="Segoe UI Symbol"/>
                <w:spacing w:val="15"/>
                <w:sz w:val="19"/>
                <w:szCs w:val="19"/>
                <w:lang w:val="en-US" w:eastAsia="zh-CN"/>
              </w:rPr>
            </w:pPr>
            <w:r>
              <w:rPr>
                <w:rFonts w:hint="eastAsia" w:ascii="Segoe UI Symbol" w:hAnsi="Segoe UI Symbol" w:eastAsia="宋体" w:cs="Segoe UI Symbol"/>
                <w:spacing w:val="15"/>
                <w:sz w:val="19"/>
                <w:szCs w:val="19"/>
                <w:lang w:val="en-US" w:eastAsia="zh-CN"/>
              </w:rPr>
              <w:t>4</w:t>
            </w:r>
            <w:r>
              <w:rPr>
                <w:rFonts w:ascii="Segoe UI Symbol" w:hAnsi="Segoe UI Symbol" w:eastAsia="Segoe UI Symbol" w:cs="Segoe UI Symbol"/>
                <w:spacing w:val="15"/>
                <w:sz w:val="19"/>
                <w:szCs w:val="19"/>
              </w:rPr>
              <w:t>.0000</w:t>
            </w:r>
          </w:p>
        </w:tc>
        <w:tc>
          <w:tcPr>
            <w:tcW w:w="1162" w:type="dxa"/>
            <w:vAlign w:val="top"/>
          </w:tcPr>
          <w:p w14:paraId="667AB4E3">
            <w:pPr>
              <w:spacing w:line="265" w:lineRule="auto"/>
              <w:rPr>
                <w:rFonts w:ascii="Arial"/>
                <w:sz w:val="21"/>
              </w:rPr>
            </w:pPr>
          </w:p>
          <w:p w14:paraId="3F677214">
            <w:pPr>
              <w:spacing w:line="265" w:lineRule="auto"/>
              <w:rPr>
                <w:rFonts w:ascii="Arial"/>
                <w:sz w:val="21"/>
              </w:rPr>
            </w:pPr>
          </w:p>
          <w:p w14:paraId="5F70DC09">
            <w:pPr>
              <w:spacing w:line="265" w:lineRule="auto"/>
              <w:rPr>
                <w:rFonts w:ascii="Arial"/>
                <w:sz w:val="21"/>
              </w:rPr>
            </w:pPr>
          </w:p>
          <w:p w14:paraId="73E3CCFA">
            <w:pPr>
              <w:spacing w:line="265" w:lineRule="auto"/>
              <w:rPr>
                <w:rFonts w:ascii="Arial"/>
                <w:sz w:val="21"/>
              </w:rPr>
            </w:pPr>
          </w:p>
          <w:p w14:paraId="50938C22">
            <w:pPr>
              <w:spacing w:line="265" w:lineRule="auto"/>
              <w:rPr>
                <w:rFonts w:ascii="Arial"/>
                <w:sz w:val="21"/>
              </w:rPr>
            </w:pPr>
          </w:p>
          <w:p w14:paraId="26164FBC">
            <w:pPr>
              <w:spacing w:line="265" w:lineRule="auto"/>
              <w:rPr>
                <w:rFonts w:ascii="Arial"/>
                <w:sz w:val="21"/>
              </w:rPr>
            </w:pPr>
          </w:p>
          <w:p w14:paraId="728844E3">
            <w:pPr>
              <w:spacing w:line="265" w:lineRule="auto"/>
              <w:rPr>
                <w:rFonts w:ascii="Arial"/>
                <w:sz w:val="21"/>
              </w:rPr>
            </w:pPr>
          </w:p>
          <w:p w14:paraId="53A80711">
            <w:pPr>
              <w:spacing w:line="265" w:lineRule="auto"/>
              <w:rPr>
                <w:rFonts w:ascii="Arial"/>
                <w:sz w:val="21"/>
              </w:rPr>
            </w:pPr>
          </w:p>
          <w:p w14:paraId="4296836F">
            <w:pPr>
              <w:pStyle w:val="12"/>
              <w:spacing w:before="62" w:line="222" w:lineRule="auto"/>
              <w:ind w:left="107" w:leftChars="0"/>
              <w:rPr>
                <w:spacing w:val="-4"/>
              </w:rPr>
            </w:pPr>
            <w:r>
              <w:rPr>
                <w:rFonts w:hint="eastAsia"/>
                <w:spacing w:val="-4"/>
                <w:lang w:val="en-US" w:eastAsia="zh-CN"/>
              </w:rPr>
              <w:t>主</w:t>
            </w:r>
            <w:r>
              <w:rPr>
                <w:spacing w:val="-4"/>
              </w:rPr>
              <w:t>观</w:t>
            </w:r>
          </w:p>
        </w:tc>
        <w:tc>
          <w:tcPr>
            <w:tcW w:w="2344" w:type="dxa"/>
            <w:vAlign w:val="top"/>
          </w:tcPr>
          <w:p w14:paraId="40E969CA">
            <w:pPr>
              <w:spacing w:line="241" w:lineRule="auto"/>
              <w:rPr>
                <w:rFonts w:ascii="Arial"/>
                <w:sz w:val="21"/>
              </w:rPr>
            </w:pPr>
          </w:p>
          <w:p w14:paraId="7D04B987">
            <w:pPr>
              <w:spacing w:line="241" w:lineRule="auto"/>
              <w:rPr>
                <w:rFonts w:ascii="Arial"/>
                <w:sz w:val="21"/>
              </w:rPr>
            </w:pPr>
          </w:p>
          <w:p w14:paraId="171AA28D">
            <w:pPr>
              <w:spacing w:line="241" w:lineRule="auto"/>
              <w:rPr>
                <w:rFonts w:ascii="Arial"/>
                <w:sz w:val="21"/>
              </w:rPr>
            </w:pPr>
          </w:p>
          <w:p w14:paraId="1A95C60D">
            <w:pPr>
              <w:spacing w:line="241" w:lineRule="auto"/>
              <w:rPr>
                <w:rFonts w:ascii="Arial"/>
                <w:sz w:val="21"/>
              </w:rPr>
            </w:pPr>
          </w:p>
          <w:p w14:paraId="2552C144">
            <w:pPr>
              <w:spacing w:line="241" w:lineRule="auto"/>
              <w:rPr>
                <w:rFonts w:ascii="Arial"/>
                <w:sz w:val="21"/>
              </w:rPr>
            </w:pPr>
          </w:p>
          <w:p w14:paraId="16401D07">
            <w:pPr>
              <w:spacing w:line="241" w:lineRule="auto"/>
              <w:rPr>
                <w:rFonts w:ascii="Arial"/>
                <w:sz w:val="21"/>
              </w:rPr>
            </w:pPr>
          </w:p>
          <w:p w14:paraId="11F2C144">
            <w:pPr>
              <w:spacing w:line="241" w:lineRule="auto"/>
              <w:rPr>
                <w:rFonts w:ascii="Arial"/>
                <w:sz w:val="21"/>
              </w:rPr>
            </w:pPr>
          </w:p>
          <w:p w14:paraId="6FF555F1">
            <w:pPr>
              <w:spacing w:line="242" w:lineRule="auto"/>
              <w:rPr>
                <w:rFonts w:ascii="Arial"/>
                <w:sz w:val="21"/>
              </w:rPr>
            </w:pPr>
          </w:p>
          <w:p w14:paraId="79D44C55">
            <w:pPr>
              <w:pStyle w:val="12"/>
              <w:spacing w:before="61" w:line="360" w:lineRule="auto"/>
              <w:ind w:left="110" w:leftChars="0" w:right="843" w:rightChars="0"/>
            </w:pPr>
            <w:r>
              <w:t xml:space="preserve">项目实施方案 </w:t>
            </w:r>
            <w:r>
              <w:rPr>
                <w:spacing w:val="-1"/>
              </w:rPr>
              <w:t>商务应答表</w:t>
            </w:r>
          </w:p>
        </w:tc>
      </w:tr>
      <w:tr w14:paraId="49BA1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130" w:type="dxa"/>
            <w:vMerge w:val="continue"/>
            <w:vAlign w:val="top"/>
          </w:tcPr>
          <w:p w14:paraId="2993608F">
            <w:pPr>
              <w:pStyle w:val="12"/>
              <w:spacing w:before="62" w:line="221" w:lineRule="auto"/>
              <w:ind w:left="105" w:firstLine="190" w:firstLineChars="100"/>
              <w:rPr>
                <w:rFonts w:hint="default" w:eastAsia="宋体"/>
                <w:lang w:val="en-US" w:eastAsia="zh-CN"/>
              </w:rPr>
            </w:pPr>
          </w:p>
        </w:tc>
        <w:tc>
          <w:tcPr>
            <w:tcW w:w="1127" w:type="dxa"/>
            <w:vAlign w:val="top"/>
          </w:tcPr>
          <w:p w14:paraId="2FC571CB">
            <w:pPr>
              <w:spacing w:line="246" w:lineRule="auto"/>
              <w:rPr>
                <w:rFonts w:ascii="Arial"/>
                <w:color w:val="000000" w:themeColor="text1"/>
                <w:sz w:val="21"/>
                <w14:textFill>
                  <w14:solidFill>
                    <w14:schemeClr w14:val="tx1"/>
                  </w14:solidFill>
                </w14:textFill>
              </w:rPr>
            </w:pPr>
          </w:p>
          <w:p w14:paraId="244162C1">
            <w:pPr>
              <w:pStyle w:val="12"/>
              <w:spacing w:before="62" w:line="222" w:lineRule="auto"/>
              <w:ind w:left="100" w:leftChars="0"/>
              <w:rPr>
                <w:color w:val="000000" w:themeColor="text1"/>
                <w:spacing w:val="-1"/>
                <w14:textFill>
                  <w14:solidFill>
                    <w14:schemeClr w14:val="tx1"/>
                  </w14:solidFill>
                </w14:textFill>
              </w:rPr>
            </w:pPr>
            <w:r>
              <w:rPr>
                <w:color w:val="000000" w:themeColor="text1"/>
                <w:spacing w:val="-3"/>
                <w14:textFill>
                  <w14:solidFill>
                    <w14:schemeClr w14:val="tx1"/>
                  </w14:solidFill>
                </w14:textFill>
              </w:rPr>
              <w:t>业绩</w:t>
            </w:r>
          </w:p>
        </w:tc>
        <w:tc>
          <w:tcPr>
            <w:tcW w:w="3304" w:type="dxa"/>
            <w:vAlign w:val="top"/>
          </w:tcPr>
          <w:p w14:paraId="71545A70">
            <w:pPr>
              <w:pStyle w:val="12"/>
              <w:spacing w:before="88" w:line="328" w:lineRule="auto"/>
              <w:ind w:left="103" w:leftChars="0" w:right="156" w:rightChars="0"/>
              <w:jc w:val="both"/>
              <w:rPr>
                <w:rFonts w:ascii="Segoe UI Symbol" w:hAnsi="Segoe UI Symbol" w:eastAsia="Segoe UI Symbol" w:cs="Segoe UI Symbol"/>
                <w:color w:val="000000" w:themeColor="text1"/>
                <w:spacing w:val="2"/>
                <w14:textFill>
                  <w14:solidFill>
                    <w14:schemeClr w14:val="tx1"/>
                  </w14:solidFill>
                </w14:textFill>
              </w:rPr>
            </w:pPr>
            <w:r>
              <w:rPr>
                <w:rFonts w:hint="eastAsia"/>
                <w:color w:val="000000" w:themeColor="text1"/>
                <w14:textFill>
                  <w14:solidFill>
                    <w14:schemeClr w14:val="tx1"/>
                  </w14:solidFill>
                </w14:textFill>
              </w:rPr>
              <w:t>提供</w:t>
            </w:r>
            <w:r>
              <w:rPr>
                <w:rFonts w:hint="eastAsia"/>
                <w:color w:val="000000" w:themeColor="text1"/>
                <w:lang w:val="zh-CN" w:eastAsia="zh-CN"/>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lang w:val="zh-CN" w:eastAsia="zh-CN"/>
                <w14:textFill>
                  <w14:solidFill>
                    <w14:schemeClr w14:val="tx1"/>
                  </w14:solidFill>
                </w14:textFill>
              </w:rPr>
              <w:t>年0</w:t>
            </w:r>
            <w:r>
              <w:rPr>
                <w:rFonts w:hint="eastAsia"/>
                <w:color w:val="000000" w:themeColor="text1"/>
                <w:lang w:val="en-US" w:eastAsia="zh-CN"/>
                <w14:textFill>
                  <w14:solidFill>
                    <w14:schemeClr w14:val="tx1"/>
                  </w14:solidFill>
                </w14:textFill>
              </w:rPr>
              <w:t>1</w:t>
            </w:r>
            <w:r>
              <w:rPr>
                <w:rFonts w:hint="eastAsia"/>
                <w:color w:val="000000" w:themeColor="text1"/>
                <w:lang w:val="zh-CN" w:eastAsia="zh-CN"/>
                <w14:textFill>
                  <w14:solidFill>
                    <w14:schemeClr w14:val="tx1"/>
                  </w14:solidFill>
                </w14:textFill>
              </w:rPr>
              <w:t>月01日</w:t>
            </w:r>
            <w:r>
              <w:rPr>
                <w:rFonts w:hint="eastAsia"/>
                <w:color w:val="000000" w:themeColor="text1"/>
                <w14:textFill>
                  <w14:solidFill>
                    <w14:schemeClr w14:val="tx1"/>
                  </w14:solidFill>
                </w14:textFill>
              </w:rPr>
              <w:t>至今</w:t>
            </w:r>
            <w:r>
              <w:rPr>
                <w:rFonts w:hint="eastAsia"/>
                <w:color w:val="000000" w:themeColor="text1"/>
                <w:lang w:val="en-US" w:eastAsia="zh-CN"/>
                <w14:textFill>
                  <w14:solidFill>
                    <w14:schemeClr w14:val="tx1"/>
                  </w14:solidFill>
                </w14:textFill>
              </w:rPr>
              <w:t>类似</w:t>
            </w:r>
            <w:r>
              <w:rPr>
                <w:rFonts w:hint="eastAsia"/>
                <w:color w:val="000000" w:themeColor="text1"/>
                <w14:textFill>
                  <w14:solidFill>
                    <w14:schemeClr w14:val="tx1"/>
                  </w14:solidFill>
                </w14:textFill>
              </w:rPr>
              <w:t>项目业绩</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以合同复印件加盖单位公章为准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，每份</w:t>
            </w:r>
            <w:r>
              <w:rPr>
                <w:rFonts w:hint="eastAsia"/>
                <w:color w:val="000000" w:themeColor="text1"/>
                <w:lang w:val="en-US" w:eastAsia="zh-CN"/>
                <w14:textFill>
                  <w14:solidFill>
                    <w14:schemeClr w14:val="tx1"/>
                  </w14:solidFill>
                </w14:textFill>
              </w:rPr>
              <w:t>得1</w:t>
            </w:r>
            <w:r>
              <w:rPr>
                <w:rFonts w:hint="eastAsia"/>
                <w:color w:val="000000" w:themeColor="text1"/>
                <w14:textFill>
                  <w14:solidFill>
                    <w14:schemeClr w14:val="tx1"/>
                  </w14:solidFill>
                </w14:textFill>
              </w:rPr>
              <w:t>分，满</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分。</w:t>
            </w:r>
          </w:p>
        </w:tc>
        <w:tc>
          <w:tcPr>
            <w:tcW w:w="1009" w:type="dxa"/>
            <w:vAlign w:val="top"/>
          </w:tcPr>
          <w:p w14:paraId="520F5A41">
            <w:pPr>
              <w:spacing w:line="248" w:lineRule="auto"/>
              <w:rPr>
                <w:rFonts w:ascii="Arial"/>
                <w:color w:val="000000" w:themeColor="text1"/>
                <w:sz w:val="21"/>
                <w14:textFill>
                  <w14:solidFill>
                    <w14:schemeClr w14:val="tx1"/>
                  </w14:solidFill>
                </w14:textFill>
              </w:rPr>
            </w:pPr>
          </w:p>
          <w:p w14:paraId="663AF870">
            <w:pPr>
              <w:spacing w:before="73" w:line="187" w:lineRule="auto"/>
              <w:ind w:left="305" w:leftChars="0"/>
              <w:rPr>
                <w:rFonts w:ascii="Segoe UI Symbol" w:hAnsi="Segoe UI Symbol" w:eastAsia="Segoe UI Symbol" w:cs="Segoe UI Symbol"/>
                <w:color w:val="000000" w:themeColor="text1"/>
                <w:spacing w:val="15"/>
                <w:sz w:val="19"/>
                <w:szCs w:val="19"/>
                <w14:textFill>
                  <w14:solidFill>
                    <w14:schemeClr w14:val="tx1"/>
                  </w14:solidFill>
                </w14:textFill>
              </w:rPr>
            </w:pPr>
            <w:r>
              <w:rPr>
                <w:rFonts w:hint="eastAsia" w:ascii="Lucida Sans Unicode" w:hAnsi="Lucida Sans Unicode" w:eastAsia="宋体" w:cs="Lucida Sans Unicode"/>
                <w:color w:val="000000" w:themeColor="text1"/>
                <w:spacing w:val="-3"/>
                <w:sz w:val="19"/>
                <w:szCs w:val="19"/>
                <w:lang w:val="en-US" w:eastAsia="zh-CN"/>
                <w14:textFill>
                  <w14:solidFill>
                    <w14:schemeClr w14:val="tx1"/>
                  </w14:solidFill>
                </w14:textFill>
              </w:rPr>
              <w:t>3</w:t>
            </w:r>
            <w:r>
              <w:rPr>
                <w:rFonts w:ascii="Lucida Sans Unicode" w:hAnsi="Lucida Sans Unicode" w:eastAsia="Lucida Sans Unicode" w:cs="Lucida Sans Unicode"/>
                <w:color w:val="000000" w:themeColor="text1"/>
                <w:spacing w:val="-3"/>
                <w:sz w:val="19"/>
                <w:szCs w:val="19"/>
                <w14:textFill>
                  <w14:solidFill>
                    <w14:schemeClr w14:val="tx1"/>
                  </w14:solidFill>
                </w14:textFill>
              </w:rPr>
              <w:t>.0000</w:t>
            </w:r>
          </w:p>
        </w:tc>
        <w:tc>
          <w:tcPr>
            <w:tcW w:w="1162" w:type="dxa"/>
            <w:vAlign w:val="top"/>
          </w:tcPr>
          <w:p w14:paraId="0116E29A">
            <w:pPr>
              <w:spacing w:line="246" w:lineRule="auto"/>
              <w:rPr>
                <w:rFonts w:ascii="Arial"/>
                <w:color w:val="000000" w:themeColor="text1"/>
                <w:sz w:val="21"/>
                <w14:textFill>
                  <w14:solidFill>
                    <w14:schemeClr w14:val="tx1"/>
                  </w14:solidFill>
                </w14:textFill>
              </w:rPr>
            </w:pPr>
          </w:p>
          <w:p w14:paraId="3A4894A0">
            <w:pPr>
              <w:pStyle w:val="12"/>
              <w:spacing w:before="62" w:line="222" w:lineRule="auto"/>
              <w:ind w:left="109" w:leftChars="0"/>
              <w:rPr>
                <w:color w:val="000000" w:themeColor="text1"/>
                <w:spacing w:val="-4"/>
                <w14:textFill>
                  <w14:solidFill>
                    <w14:schemeClr w14:val="tx1"/>
                  </w14:solidFill>
                </w14:textFill>
              </w:rPr>
            </w:pPr>
            <w:r>
              <w:rPr>
                <w:color w:val="000000" w:themeColor="text1"/>
                <w:spacing w:val="-4"/>
                <w14:textFill>
                  <w14:solidFill>
                    <w14:schemeClr w14:val="tx1"/>
                  </w14:solidFill>
                </w14:textFill>
              </w:rPr>
              <w:t>客观</w:t>
            </w:r>
          </w:p>
        </w:tc>
        <w:tc>
          <w:tcPr>
            <w:tcW w:w="2344" w:type="dxa"/>
            <w:vAlign w:val="top"/>
          </w:tcPr>
          <w:p w14:paraId="3DF367B4">
            <w:pPr>
              <w:spacing w:line="246" w:lineRule="auto"/>
              <w:rPr>
                <w:rFonts w:ascii="Arial"/>
                <w:color w:val="000000" w:themeColor="text1"/>
                <w:sz w:val="21"/>
                <w14:textFill>
                  <w14:solidFill>
                    <w14:schemeClr w14:val="tx1"/>
                  </w14:solidFill>
                </w14:textFill>
              </w:rPr>
            </w:pPr>
          </w:p>
          <w:p w14:paraId="28223F8C">
            <w:pPr>
              <w:pStyle w:val="12"/>
              <w:spacing w:before="62" w:line="222" w:lineRule="auto"/>
              <w:ind w:left="111" w:leftChars="0"/>
              <w:rPr>
                <w:color w:val="000000" w:themeColor="text1"/>
                <w14:textFill>
                  <w14:solidFill>
                    <w14:schemeClr w14:val="tx1"/>
                  </w14:solidFill>
                </w14:textFill>
              </w:rPr>
            </w:pPr>
            <w:r>
              <w:rPr>
                <w:color w:val="000000" w:themeColor="text1"/>
                <w14:textFill>
                  <w14:solidFill>
                    <w14:schemeClr w14:val="tx1"/>
                  </w14:solidFill>
                </w14:textFill>
              </w:rPr>
              <w:t>项目实施方案</w:t>
            </w:r>
          </w:p>
        </w:tc>
      </w:tr>
      <w:tr w14:paraId="3584C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2" w:hRule="atLeast"/>
        </w:trPr>
        <w:tc>
          <w:tcPr>
            <w:tcW w:w="1130" w:type="dxa"/>
            <w:vAlign w:val="top"/>
          </w:tcPr>
          <w:p w14:paraId="70F8F820">
            <w:pPr>
              <w:spacing w:line="258" w:lineRule="auto"/>
              <w:rPr>
                <w:rFonts w:ascii="Arial"/>
                <w:b w:val="0"/>
                <w:bCs w:val="0"/>
                <w:sz w:val="21"/>
              </w:rPr>
            </w:pPr>
          </w:p>
          <w:p w14:paraId="7F442EE5">
            <w:pPr>
              <w:spacing w:line="258" w:lineRule="auto"/>
              <w:rPr>
                <w:rFonts w:ascii="Arial"/>
                <w:b w:val="0"/>
                <w:bCs w:val="0"/>
                <w:sz w:val="21"/>
              </w:rPr>
            </w:pPr>
          </w:p>
          <w:p w14:paraId="172F522F">
            <w:pPr>
              <w:spacing w:line="259" w:lineRule="auto"/>
              <w:rPr>
                <w:rFonts w:ascii="Arial"/>
                <w:b w:val="0"/>
                <w:bCs w:val="0"/>
                <w:sz w:val="21"/>
              </w:rPr>
            </w:pPr>
          </w:p>
          <w:p w14:paraId="4FDC8A12">
            <w:pPr>
              <w:spacing w:line="259" w:lineRule="auto"/>
              <w:rPr>
                <w:rFonts w:ascii="Arial"/>
                <w:b w:val="0"/>
                <w:bCs w:val="0"/>
                <w:sz w:val="21"/>
              </w:rPr>
            </w:pPr>
          </w:p>
          <w:p w14:paraId="7B399830">
            <w:pPr>
              <w:spacing w:line="259" w:lineRule="auto"/>
              <w:rPr>
                <w:rFonts w:ascii="Arial"/>
                <w:b w:val="0"/>
                <w:bCs w:val="0"/>
                <w:sz w:val="21"/>
              </w:rPr>
            </w:pPr>
          </w:p>
          <w:p w14:paraId="002BE1F8">
            <w:pPr>
              <w:spacing w:line="259" w:lineRule="auto"/>
              <w:rPr>
                <w:rFonts w:ascii="Arial"/>
                <w:b w:val="0"/>
                <w:bCs w:val="0"/>
                <w:sz w:val="21"/>
              </w:rPr>
            </w:pPr>
          </w:p>
          <w:p w14:paraId="7E1E6AA1">
            <w:pPr>
              <w:pStyle w:val="12"/>
              <w:spacing w:before="62" w:line="220" w:lineRule="auto"/>
              <w:ind w:left="106" w:leftChars="0"/>
              <w:rPr>
                <w:rFonts w:hint="default" w:eastAsia="宋体"/>
                <w:lang w:val="en-US" w:eastAsia="zh-CN"/>
              </w:rPr>
            </w:pPr>
            <w:r>
              <w:rPr>
                <w:b w:val="0"/>
                <w:bCs w:val="0"/>
                <w:spacing w:val="-2"/>
              </w:rPr>
              <w:t>价格分</w:t>
            </w:r>
          </w:p>
        </w:tc>
        <w:tc>
          <w:tcPr>
            <w:tcW w:w="1127" w:type="dxa"/>
            <w:vAlign w:val="top"/>
          </w:tcPr>
          <w:p w14:paraId="7FF9763E">
            <w:pPr>
              <w:spacing w:line="258" w:lineRule="auto"/>
              <w:rPr>
                <w:rFonts w:ascii="Arial"/>
                <w:b w:val="0"/>
                <w:bCs w:val="0"/>
                <w:sz w:val="21"/>
              </w:rPr>
            </w:pPr>
          </w:p>
          <w:p w14:paraId="3686C30D">
            <w:pPr>
              <w:spacing w:line="258" w:lineRule="auto"/>
              <w:rPr>
                <w:rFonts w:ascii="Arial"/>
                <w:b w:val="0"/>
                <w:bCs w:val="0"/>
                <w:sz w:val="21"/>
              </w:rPr>
            </w:pPr>
          </w:p>
          <w:p w14:paraId="5B66DB93">
            <w:pPr>
              <w:spacing w:line="259" w:lineRule="auto"/>
              <w:rPr>
                <w:rFonts w:ascii="Arial"/>
                <w:b w:val="0"/>
                <w:bCs w:val="0"/>
                <w:sz w:val="21"/>
              </w:rPr>
            </w:pPr>
          </w:p>
          <w:p w14:paraId="72026E3E">
            <w:pPr>
              <w:spacing w:line="259" w:lineRule="auto"/>
              <w:rPr>
                <w:rFonts w:ascii="Arial"/>
                <w:b w:val="0"/>
                <w:bCs w:val="0"/>
                <w:sz w:val="21"/>
              </w:rPr>
            </w:pPr>
          </w:p>
          <w:p w14:paraId="06F407EB">
            <w:pPr>
              <w:spacing w:line="259" w:lineRule="auto"/>
              <w:rPr>
                <w:rFonts w:ascii="Arial"/>
                <w:b w:val="0"/>
                <w:bCs w:val="0"/>
                <w:sz w:val="21"/>
              </w:rPr>
            </w:pPr>
          </w:p>
          <w:p w14:paraId="108C2654">
            <w:pPr>
              <w:spacing w:line="259" w:lineRule="auto"/>
              <w:rPr>
                <w:rFonts w:ascii="Arial"/>
                <w:b w:val="0"/>
                <w:bCs w:val="0"/>
                <w:sz w:val="21"/>
              </w:rPr>
            </w:pPr>
          </w:p>
          <w:p w14:paraId="68521920">
            <w:pPr>
              <w:pStyle w:val="12"/>
              <w:spacing w:before="62" w:line="220" w:lineRule="auto"/>
              <w:ind w:left="101" w:leftChars="0"/>
              <w:rPr>
                <w:spacing w:val="-3"/>
              </w:rPr>
            </w:pPr>
            <w:r>
              <w:rPr>
                <w:b w:val="0"/>
                <w:bCs w:val="0"/>
                <w:spacing w:val="-2"/>
              </w:rPr>
              <w:t>价格分</w:t>
            </w:r>
          </w:p>
        </w:tc>
        <w:tc>
          <w:tcPr>
            <w:tcW w:w="3304" w:type="dxa"/>
            <w:vAlign w:val="top"/>
          </w:tcPr>
          <w:p w14:paraId="21AE1462">
            <w:pPr>
              <w:pStyle w:val="12"/>
              <w:spacing w:before="85" w:line="348" w:lineRule="auto"/>
              <w:ind w:left="103" w:right="94"/>
              <w:rPr>
                <w:b w:val="0"/>
                <w:bCs w:val="0"/>
                <w:highlight w:val="none"/>
              </w:rPr>
            </w:pPr>
            <w:r>
              <w:rPr>
                <w:b w:val="0"/>
                <w:bCs w:val="0"/>
                <w:spacing w:val="1"/>
              </w:rPr>
              <w:t>满足招标文件要求且</w:t>
            </w:r>
            <w:r>
              <w:rPr>
                <w:b w:val="0"/>
                <w:bCs w:val="0"/>
                <w:spacing w:val="1"/>
                <w:highlight w:val="none"/>
              </w:rPr>
              <w:t>投标报价</w:t>
            </w:r>
            <w:r>
              <w:rPr>
                <w:rFonts w:hint="eastAsia"/>
                <w:b w:val="0"/>
                <w:bCs w:val="0"/>
                <w:spacing w:val="1"/>
                <w:highlight w:val="none"/>
                <w:lang w:val="en-US" w:eastAsia="zh-CN"/>
              </w:rPr>
              <w:t>下浮率</w:t>
            </w:r>
            <w:r>
              <w:rPr>
                <w:b w:val="0"/>
                <w:bCs w:val="0"/>
                <w:spacing w:val="1"/>
                <w:highlight w:val="none"/>
              </w:rPr>
              <w:t>最高为评标基准价，其价格分为满分。其他</w:t>
            </w:r>
            <w:r>
              <w:rPr>
                <w:rFonts w:hint="eastAsia"/>
                <w:b w:val="0"/>
                <w:bCs w:val="0"/>
                <w:spacing w:val="1"/>
                <w:highlight w:val="none"/>
                <w:lang w:eastAsia="zh-CN"/>
              </w:rPr>
              <w:t>供应商</w:t>
            </w:r>
            <w:r>
              <w:rPr>
                <w:b w:val="0"/>
                <w:bCs w:val="0"/>
                <w:spacing w:val="1"/>
                <w:highlight w:val="none"/>
              </w:rPr>
              <w:t>的价格分统一按照下列公式计算：投标报价得分</w:t>
            </w:r>
            <w:r>
              <w:rPr>
                <w:rFonts w:ascii="Lucida Sans Unicode" w:hAnsi="Lucida Sans Unicode" w:eastAsia="Lucida Sans Unicode" w:cs="Lucida Sans Unicode"/>
                <w:b w:val="0"/>
                <w:bCs w:val="0"/>
                <w:spacing w:val="1"/>
                <w:highlight w:val="none"/>
              </w:rPr>
              <w:t>=3</w:t>
            </w:r>
            <w:r>
              <w:rPr>
                <w:rFonts w:ascii="Lucida Sans Unicode" w:hAnsi="Lucida Sans Unicode" w:eastAsia="Lucida Sans Unicode" w:cs="Lucida Sans Unicode"/>
                <w:b w:val="0"/>
                <w:bCs w:val="0"/>
                <w:spacing w:val="-2"/>
                <w:highlight w:val="none"/>
              </w:rPr>
              <w:t>0×</w:t>
            </w:r>
            <w:r>
              <w:rPr>
                <w:b w:val="0"/>
                <w:bCs w:val="0"/>
                <w:spacing w:val="-2"/>
                <w:highlight w:val="none"/>
              </w:rPr>
              <w:t>（投标报价</w:t>
            </w:r>
            <w:r>
              <w:rPr>
                <w:rFonts w:ascii="Lucida Sans Unicode" w:hAnsi="Lucida Sans Unicode" w:eastAsia="Lucida Sans Unicode" w:cs="Lucida Sans Unicode"/>
                <w:b w:val="0"/>
                <w:bCs w:val="0"/>
                <w:spacing w:val="-2"/>
                <w:highlight w:val="none"/>
              </w:rPr>
              <w:t>/</w:t>
            </w:r>
            <w:r>
              <w:rPr>
                <w:b w:val="0"/>
                <w:bCs w:val="0"/>
                <w:spacing w:val="-2"/>
                <w:highlight w:val="none"/>
              </w:rPr>
              <w:t>评标基准价）价格</w:t>
            </w:r>
            <w:r>
              <w:rPr>
                <w:b w:val="0"/>
                <w:bCs w:val="0"/>
                <w:spacing w:val="1"/>
                <w:highlight w:val="none"/>
              </w:rPr>
              <w:t>分计算四舍五入，保留两位小数。</w:t>
            </w:r>
          </w:p>
          <w:p w14:paraId="5758AEAF">
            <w:pPr>
              <w:pStyle w:val="12"/>
              <w:spacing w:before="26" w:line="290" w:lineRule="auto"/>
              <w:ind w:left="114" w:leftChars="0" w:right="120" w:rightChars="0" w:hanging="11" w:firstLineChars="0"/>
            </w:pPr>
            <w:r>
              <w:rPr>
                <w:b w:val="0"/>
                <w:bCs w:val="0"/>
                <w:spacing w:val="1"/>
                <w:highlight w:val="none"/>
              </w:rPr>
              <w:t>满足落实政府采购相关政策的</w:t>
            </w:r>
            <w:r>
              <w:rPr>
                <w:rFonts w:ascii="Lucida Sans Unicode" w:hAnsi="Lucida Sans Unicode" w:eastAsia="Lucida Sans Unicode" w:cs="Lucida Sans Unicode"/>
                <w:b w:val="0"/>
                <w:bCs w:val="0"/>
                <w:spacing w:val="1"/>
                <w:highlight w:val="none"/>
              </w:rPr>
              <w:t>,</w:t>
            </w:r>
            <w:r>
              <w:rPr>
                <w:b w:val="0"/>
                <w:bCs w:val="0"/>
                <w:spacing w:val="1"/>
                <w:highlight w:val="none"/>
              </w:rPr>
              <w:t>用扣除后的价格参与评审</w:t>
            </w:r>
            <w:r>
              <w:rPr>
                <w:b w:val="0"/>
                <w:bCs w:val="0"/>
                <w:color w:val="000000" w:themeColor="text1"/>
                <w:spacing w:val="1"/>
                <w:highlight w:val="none"/>
                <w14:textFill>
                  <w14:solidFill>
                    <w14:schemeClr w14:val="tx1"/>
                  </w14:solidFill>
                </w14:textFill>
              </w:rPr>
              <w:t>。结算价格</w:t>
            </w:r>
            <w:r>
              <w:rPr>
                <w:rFonts w:ascii="Lucida Sans Unicode" w:hAnsi="Lucida Sans Unicode" w:eastAsia="Lucida Sans Unicode" w:cs="Lucida Sans Unicode"/>
                <w:b w:val="0"/>
                <w:bCs w:val="0"/>
                <w:color w:val="000000" w:themeColor="text1"/>
                <w:spacing w:val="1"/>
                <w:highlight w:val="none"/>
                <w14:textFill>
                  <w14:solidFill>
                    <w14:schemeClr w14:val="tx1"/>
                  </w14:solidFill>
                </w14:textFill>
              </w:rPr>
              <w:t xml:space="preserve">=  </w:t>
            </w:r>
            <w:r>
              <w:rPr>
                <w:b w:val="0"/>
                <w:bCs w:val="0"/>
                <w:color w:val="000000" w:themeColor="text1"/>
                <w:spacing w:val="-3"/>
                <w:highlight w:val="none"/>
                <w14:textFill>
                  <w14:solidFill>
                    <w14:schemeClr w14:val="tx1"/>
                  </w14:solidFill>
                </w14:textFill>
              </w:rPr>
              <w:t>图书码洋</w:t>
            </w:r>
            <w:r>
              <w:rPr>
                <w:rFonts w:ascii="Lucida Sans Unicode" w:hAnsi="Lucida Sans Unicode" w:eastAsia="Lucida Sans Unicode" w:cs="Lucida Sans Unicode"/>
                <w:b w:val="0"/>
                <w:bCs w:val="0"/>
                <w:color w:val="000000" w:themeColor="text1"/>
                <w:spacing w:val="-3"/>
                <w:highlight w:val="none"/>
                <w14:textFill>
                  <w14:solidFill>
                    <w14:schemeClr w14:val="tx1"/>
                  </w14:solidFill>
                </w14:textFill>
              </w:rPr>
              <w:t>×</w:t>
            </w:r>
            <w:r>
              <w:rPr>
                <w:b w:val="0"/>
                <w:bCs w:val="0"/>
                <w:color w:val="000000" w:themeColor="text1"/>
                <w:spacing w:val="-3"/>
                <w:highlight w:val="none"/>
                <w14:textFill>
                  <w14:solidFill>
                    <w14:schemeClr w14:val="tx1"/>
                  </w14:solidFill>
                </w14:textFill>
              </w:rPr>
              <w:t>（</w:t>
            </w:r>
            <w:r>
              <w:rPr>
                <w:rFonts w:ascii="Lucida Sans Unicode" w:hAnsi="Lucida Sans Unicode" w:eastAsia="Lucida Sans Unicode" w:cs="Lucida Sans Unicode"/>
                <w:b w:val="0"/>
                <w:bCs w:val="0"/>
                <w:color w:val="000000" w:themeColor="text1"/>
                <w:spacing w:val="-3"/>
                <w:highlight w:val="none"/>
                <w14:textFill>
                  <w14:solidFill>
                    <w14:schemeClr w14:val="tx1"/>
                  </w14:solidFill>
                </w14:textFill>
              </w:rPr>
              <w:t>1-</w:t>
            </w:r>
            <w:r>
              <w:rPr>
                <w:b w:val="0"/>
                <w:bCs w:val="0"/>
                <w:color w:val="000000" w:themeColor="text1"/>
                <w:spacing w:val="-3"/>
                <w:highlight w:val="none"/>
                <w14:textFill>
                  <w14:solidFill>
                    <w14:schemeClr w14:val="tx1"/>
                  </w14:solidFill>
                </w14:textFill>
              </w:rPr>
              <w:t>投标报价）。</w:t>
            </w:r>
          </w:p>
        </w:tc>
        <w:tc>
          <w:tcPr>
            <w:tcW w:w="1009" w:type="dxa"/>
            <w:vAlign w:val="top"/>
          </w:tcPr>
          <w:p w14:paraId="2713DBAE">
            <w:pPr>
              <w:spacing w:line="260" w:lineRule="auto"/>
              <w:rPr>
                <w:rFonts w:ascii="Arial"/>
                <w:b w:val="0"/>
                <w:bCs w:val="0"/>
                <w:sz w:val="21"/>
              </w:rPr>
            </w:pPr>
          </w:p>
          <w:p w14:paraId="6E5018FD">
            <w:pPr>
              <w:spacing w:line="260" w:lineRule="auto"/>
              <w:rPr>
                <w:rFonts w:ascii="Arial"/>
                <w:b w:val="0"/>
                <w:bCs w:val="0"/>
                <w:sz w:val="21"/>
              </w:rPr>
            </w:pPr>
          </w:p>
          <w:p w14:paraId="33E1B37D">
            <w:pPr>
              <w:spacing w:line="260" w:lineRule="auto"/>
              <w:rPr>
                <w:rFonts w:ascii="Arial"/>
                <w:b w:val="0"/>
                <w:bCs w:val="0"/>
                <w:sz w:val="21"/>
              </w:rPr>
            </w:pPr>
          </w:p>
          <w:p w14:paraId="1D46D78A">
            <w:pPr>
              <w:spacing w:line="260" w:lineRule="auto"/>
              <w:rPr>
                <w:rFonts w:ascii="Arial"/>
                <w:b w:val="0"/>
                <w:bCs w:val="0"/>
                <w:sz w:val="21"/>
              </w:rPr>
            </w:pPr>
          </w:p>
          <w:p w14:paraId="40435188">
            <w:pPr>
              <w:spacing w:line="260" w:lineRule="auto"/>
              <w:rPr>
                <w:rFonts w:ascii="Arial"/>
                <w:b w:val="0"/>
                <w:bCs w:val="0"/>
                <w:sz w:val="21"/>
              </w:rPr>
            </w:pPr>
          </w:p>
          <w:p w14:paraId="4E28B17B">
            <w:pPr>
              <w:spacing w:line="261" w:lineRule="auto"/>
              <w:rPr>
                <w:rFonts w:ascii="Arial"/>
                <w:b w:val="0"/>
                <w:bCs w:val="0"/>
                <w:sz w:val="21"/>
              </w:rPr>
            </w:pPr>
          </w:p>
          <w:p w14:paraId="1E519CF9">
            <w:pPr>
              <w:spacing w:before="73" w:line="187" w:lineRule="auto"/>
              <w:ind w:left="185" w:leftChars="0"/>
              <w:rPr>
                <w:rFonts w:ascii="Lucida Sans Unicode" w:hAnsi="Lucida Sans Unicode" w:eastAsia="Lucida Sans Unicode" w:cs="Lucida Sans Unicode"/>
                <w:spacing w:val="-3"/>
                <w:sz w:val="19"/>
                <w:szCs w:val="19"/>
              </w:rPr>
            </w:pPr>
            <w:r>
              <w:rPr>
                <w:rFonts w:ascii="Lucida Sans Unicode" w:hAnsi="Lucida Sans Unicode" w:eastAsia="Lucida Sans Unicode" w:cs="Lucida Sans Unicode"/>
                <w:b w:val="0"/>
                <w:bCs w:val="0"/>
                <w:spacing w:val="-3"/>
                <w:sz w:val="19"/>
                <w:szCs w:val="19"/>
              </w:rPr>
              <w:t>30.0000</w:t>
            </w:r>
          </w:p>
        </w:tc>
        <w:tc>
          <w:tcPr>
            <w:tcW w:w="1162" w:type="dxa"/>
            <w:vAlign w:val="top"/>
          </w:tcPr>
          <w:p w14:paraId="551AAE89">
            <w:pPr>
              <w:spacing w:line="258" w:lineRule="auto"/>
              <w:rPr>
                <w:rFonts w:ascii="Arial"/>
                <w:b w:val="0"/>
                <w:bCs w:val="0"/>
                <w:sz w:val="21"/>
              </w:rPr>
            </w:pPr>
          </w:p>
          <w:p w14:paraId="5CE18056">
            <w:pPr>
              <w:spacing w:line="258" w:lineRule="auto"/>
              <w:rPr>
                <w:rFonts w:ascii="Arial"/>
                <w:b w:val="0"/>
                <w:bCs w:val="0"/>
                <w:sz w:val="21"/>
              </w:rPr>
            </w:pPr>
          </w:p>
          <w:p w14:paraId="57322EF1">
            <w:pPr>
              <w:spacing w:line="259" w:lineRule="auto"/>
              <w:rPr>
                <w:rFonts w:ascii="Arial"/>
                <w:b w:val="0"/>
                <w:bCs w:val="0"/>
                <w:sz w:val="21"/>
              </w:rPr>
            </w:pPr>
          </w:p>
          <w:p w14:paraId="359EC3D1">
            <w:pPr>
              <w:spacing w:line="259" w:lineRule="auto"/>
              <w:rPr>
                <w:rFonts w:ascii="Arial"/>
                <w:b w:val="0"/>
                <w:bCs w:val="0"/>
                <w:sz w:val="21"/>
              </w:rPr>
            </w:pPr>
          </w:p>
          <w:p w14:paraId="151EBD4D">
            <w:pPr>
              <w:spacing w:line="259" w:lineRule="auto"/>
              <w:rPr>
                <w:rFonts w:ascii="Arial"/>
                <w:b w:val="0"/>
                <w:bCs w:val="0"/>
                <w:sz w:val="21"/>
              </w:rPr>
            </w:pPr>
          </w:p>
          <w:p w14:paraId="12A54978">
            <w:pPr>
              <w:spacing w:line="259" w:lineRule="auto"/>
              <w:rPr>
                <w:rFonts w:ascii="Arial"/>
                <w:b w:val="0"/>
                <w:bCs w:val="0"/>
                <w:sz w:val="21"/>
              </w:rPr>
            </w:pPr>
          </w:p>
          <w:p w14:paraId="748633DD">
            <w:pPr>
              <w:pStyle w:val="12"/>
              <w:spacing w:before="62" w:line="222" w:lineRule="auto"/>
              <w:ind w:left="109" w:leftChars="0"/>
              <w:rPr>
                <w:spacing w:val="-4"/>
              </w:rPr>
            </w:pPr>
            <w:r>
              <w:rPr>
                <w:b w:val="0"/>
                <w:bCs w:val="0"/>
                <w:spacing w:val="-4"/>
              </w:rPr>
              <w:t>客观</w:t>
            </w:r>
          </w:p>
        </w:tc>
        <w:tc>
          <w:tcPr>
            <w:tcW w:w="2344" w:type="dxa"/>
            <w:vAlign w:val="top"/>
          </w:tcPr>
          <w:p w14:paraId="210E3D6A">
            <w:pPr>
              <w:spacing w:line="272" w:lineRule="auto"/>
              <w:rPr>
                <w:rFonts w:ascii="Arial"/>
                <w:b w:val="0"/>
                <w:bCs w:val="0"/>
                <w:sz w:val="21"/>
              </w:rPr>
            </w:pPr>
          </w:p>
          <w:p w14:paraId="5AED9E28">
            <w:pPr>
              <w:spacing w:line="272" w:lineRule="auto"/>
              <w:rPr>
                <w:rFonts w:ascii="Arial"/>
                <w:b w:val="0"/>
                <w:bCs w:val="0"/>
                <w:sz w:val="21"/>
              </w:rPr>
            </w:pPr>
          </w:p>
          <w:p w14:paraId="0FF2FD73">
            <w:pPr>
              <w:spacing w:line="272" w:lineRule="auto"/>
              <w:rPr>
                <w:rFonts w:ascii="Arial"/>
                <w:b w:val="0"/>
                <w:bCs w:val="0"/>
                <w:sz w:val="21"/>
              </w:rPr>
            </w:pPr>
          </w:p>
          <w:p w14:paraId="7BC00D17">
            <w:pPr>
              <w:spacing w:line="272" w:lineRule="auto"/>
              <w:rPr>
                <w:rFonts w:ascii="Arial"/>
                <w:b w:val="0"/>
                <w:bCs w:val="0"/>
                <w:sz w:val="21"/>
              </w:rPr>
            </w:pPr>
          </w:p>
          <w:p w14:paraId="4787218E">
            <w:pPr>
              <w:spacing w:line="273" w:lineRule="auto"/>
              <w:rPr>
                <w:rFonts w:ascii="Arial"/>
                <w:b w:val="0"/>
                <w:bCs w:val="0"/>
                <w:sz w:val="21"/>
              </w:rPr>
            </w:pPr>
          </w:p>
          <w:p w14:paraId="2B35DF82">
            <w:pPr>
              <w:pStyle w:val="12"/>
              <w:spacing w:before="62" w:line="360" w:lineRule="auto"/>
              <w:ind w:left="109" w:leftChars="0" w:right="1034" w:rightChars="0"/>
            </w:pPr>
            <w:r>
              <w:rPr>
                <w:b w:val="0"/>
                <w:bCs w:val="0"/>
              </w:rPr>
              <w:t xml:space="preserve">开标一览表 </w:t>
            </w:r>
            <w:r>
              <w:rPr>
                <w:b w:val="0"/>
                <w:bCs w:val="0"/>
                <w:spacing w:val="-1"/>
              </w:rPr>
              <w:t>标的清单</w:t>
            </w:r>
          </w:p>
        </w:tc>
      </w:tr>
    </w:tbl>
    <w:p w14:paraId="1FCD2884">
      <w:pPr>
        <w:pStyle w:val="4"/>
        <w:numPr>
          <w:ilvl w:val="0"/>
          <w:numId w:val="0"/>
        </w:numPr>
        <w:spacing w:before="146" w:line="211" w:lineRule="auto"/>
        <w:rPr>
          <w:color w:val="000000" w:themeColor="text1"/>
          <w14:textFill>
            <w14:solidFill>
              <w14:schemeClr w14:val="tx1"/>
            </w14:solidFill>
          </w14:textFill>
        </w:rPr>
      </w:pPr>
    </w:p>
    <w:p w14:paraId="1CF802CC">
      <w:pPr>
        <w:spacing w:before="146" w:line="220" w:lineRule="auto"/>
        <w:rPr>
          <w:rFonts w:ascii="宋体" w:hAnsi="宋体" w:eastAsia="宋体" w:cs="宋体"/>
          <w:b/>
          <w:bCs/>
          <w:sz w:val="19"/>
          <w:szCs w:val="19"/>
        </w:rPr>
      </w:pPr>
      <w:r>
        <w:rPr>
          <w:rFonts w:ascii="宋体" w:hAnsi="宋体" w:eastAsia="宋体" w:cs="宋体"/>
          <w:b/>
          <w:bCs/>
          <w:spacing w:val="-1"/>
          <w:sz w:val="19"/>
          <w:szCs w:val="19"/>
        </w:rPr>
        <w:t>价格扣除</w:t>
      </w:r>
    </w:p>
    <w:p w14:paraId="1935E4AD">
      <w:pPr>
        <w:spacing w:line="190" w:lineRule="exact"/>
      </w:pPr>
    </w:p>
    <w:tbl>
      <w:tblPr>
        <w:tblStyle w:val="11"/>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2111"/>
        <w:gridCol w:w="2110"/>
        <w:gridCol w:w="1055"/>
        <w:gridCol w:w="2337"/>
        <w:gridCol w:w="1878"/>
      </w:tblGrid>
      <w:tr w14:paraId="792F0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61" w:type="dxa"/>
            <w:vAlign w:val="top"/>
          </w:tcPr>
          <w:p w14:paraId="376BF40E">
            <w:pPr>
              <w:pStyle w:val="12"/>
              <w:spacing w:before="88" w:line="223" w:lineRule="auto"/>
              <w:ind w:left="98"/>
            </w:pPr>
            <w:r>
              <w:rPr>
                <w:spacing w:val="3"/>
              </w:rPr>
              <w:t>序号</w:t>
            </w:r>
          </w:p>
        </w:tc>
        <w:tc>
          <w:tcPr>
            <w:tcW w:w="2111" w:type="dxa"/>
            <w:vAlign w:val="top"/>
          </w:tcPr>
          <w:p w14:paraId="4139A0A1">
            <w:pPr>
              <w:pStyle w:val="12"/>
              <w:spacing w:before="89" w:line="222" w:lineRule="auto"/>
              <w:ind w:left="95"/>
            </w:pPr>
            <w:r>
              <w:rPr>
                <w:spacing w:val="3"/>
              </w:rPr>
              <w:t>情形</w:t>
            </w:r>
          </w:p>
        </w:tc>
        <w:tc>
          <w:tcPr>
            <w:tcW w:w="2110" w:type="dxa"/>
            <w:vAlign w:val="top"/>
          </w:tcPr>
          <w:p w14:paraId="6A0DB05E">
            <w:pPr>
              <w:pStyle w:val="12"/>
              <w:spacing w:before="89" w:line="221" w:lineRule="auto"/>
              <w:ind w:left="96"/>
            </w:pPr>
            <w:r>
              <w:rPr>
                <w:spacing w:val="8"/>
              </w:rPr>
              <w:t>适用对象</w:t>
            </w:r>
          </w:p>
        </w:tc>
        <w:tc>
          <w:tcPr>
            <w:tcW w:w="1055" w:type="dxa"/>
            <w:vAlign w:val="top"/>
          </w:tcPr>
          <w:p w14:paraId="28DFD71F">
            <w:pPr>
              <w:pStyle w:val="12"/>
              <w:spacing w:before="88" w:line="223" w:lineRule="auto"/>
              <w:ind w:left="119"/>
            </w:pPr>
            <w:r>
              <w:rPr>
                <w:spacing w:val="-7"/>
              </w:rPr>
              <w:t>比例</w:t>
            </w:r>
          </w:p>
        </w:tc>
        <w:tc>
          <w:tcPr>
            <w:tcW w:w="2337" w:type="dxa"/>
            <w:vAlign w:val="top"/>
          </w:tcPr>
          <w:p w14:paraId="2C8E3539">
            <w:pPr>
              <w:pStyle w:val="12"/>
              <w:spacing w:before="89" w:line="221" w:lineRule="auto"/>
              <w:ind w:left="102"/>
            </w:pPr>
            <w:r>
              <w:rPr>
                <w:spacing w:val="2"/>
              </w:rPr>
              <w:t>说明</w:t>
            </w:r>
          </w:p>
        </w:tc>
        <w:tc>
          <w:tcPr>
            <w:tcW w:w="1878" w:type="dxa"/>
            <w:vAlign w:val="top"/>
          </w:tcPr>
          <w:p w14:paraId="4EB63E71">
            <w:pPr>
              <w:pStyle w:val="12"/>
              <w:spacing w:before="89" w:line="221" w:lineRule="auto"/>
              <w:ind w:left="105"/>
            </w:pPr>
            <w:r>
              <w:rPr>
                <w:spacing w:val="8"/>
              </w:rPr>
              <w:t>关联格式</w:t>
            </w:r>
          </w:p>
        </w:tc>
      </w:tr>
      <w:tr w14:paraId="139A5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2" w:hRule="atLeast"/>
        </w:trPr>
        <w:tc>
          <w:tcPr>
            <w:tcW w:w="1061" w:type="dxa"/>
            <w:vAlign w:val="top"/>
          </w:tcPr>
          <w:p w14:paraId="03238813">
            <w:pPr>
              <w:spacing w:line="249" w:lineRule="auto"/>
              <w:rPr>
                <w:rFonts w:ascii="Arial"/>
                <w:sz w:val="21"/>
              </w:rPr>
            </w:pPr>
          </w:p>
          <w:p w14:paraId="3D4F598E">
            <w:pPr>
              <w:spacing w:line="249" w:lineRule="auto"/>
              <w:rPr>
                <w:rFonts w:ascii="Arial"/>
                <w:sz w:val="21"/>
              </w:rPr>
            </w:pPr>
          </w:p>
          <w:p w14:paraId="27D345F1">
            <w:pPr>
              <w:spacing w:line="249" w:lineRule="auto"/>
              <w:rPr>
                <w:rFonts w:ascii="Arial"/>
                <w:sz w:val="21"/>
              </w:rPr>
            </w:pPr>
          </w:p>
          <w:p w14:paraId="66BA7036">
            <w:pPr>
              <w:spacing w:line="249" w:lineRule="auto"/>
              <w:rPr>
                <w:rFonts w:ascii="Arial"/>
                <w:sz w:val="21"/>
              </w:rPr>
            </w:pPr>
          </w:p>
          <w:p w14:paraId="69B16214">
            <w:pPr>
              <w:spacing w:line="249" w:lineRule="auto"/>
              <w:rPr>
                <w:rFonts w:ascii="Arial"/>
                <w:sz w:val="21"/>
              </w:rPr>
            </w:pPr>
          </w:p>
          <w:p w14:paraId="1809F188">
            <w:pPr>
              <w:spacing w:line="249" w:lineRule="auto"/>
              <w:rPr>
                <w:rFonts w:ascii="Arial"/>
                <w:sz w:val="21"/>
              </w:rPr>
            </w:pPr>
          </w:p>
          <w:p w14:paraId="78B5E450">
            <w:pPr>
              <w:spacing w:line="249" w:lineRule="auto"/>
              <w:rPr>
                <w:rFonts w:ascii="Arial"/>
                <w:sz w:val="21"/>
              </w:rPr>
            </w:pPr>
          </w:p>
          <w:p w14:paraId="26A8AB12">
            <w:pPr>
              <w:spacing w:line="249" w:lineRule="auto"/>
              <w:rPr>
                <w:rFonts w:ascii="Arial"/>
                <w:sz w:val="21"/>
              </w:rPr>
            </w:pPr>
          </w:p>
          <w:p w14:paraId="30594E3E">
            <w:pPr>
              <w:spacing w:line="249" w:lineRule="auto"/>
              <w:rPr>
                <w:rFonts w:ascii="Arial"/>
                <w:sz w:val="21"/>
              </w:rPr>
            </w:pPr>
          </w:p>
          <w:p w14:paraId="0AACD0FE">
            <w:pPr>
              <w:spacing w:line="249" w:lineRule="auto"/>
              <w:rPr>
                <w:rFonts w:ascii="Arial"/>
                <w:sz w:val="21"/>
              </w:rPr>
            </w:pPr>
          </w:p>
          <w:p w14:paraId="3A4747A5">
            <w:pPr>
              <w:spacing w:line="249" w:lineRule="auto"/>
              <w:rPr>
                <w:rFonts w:ascii="Arial"/>
                <w:sz w:val="21"/>
              </w:rPr>
            </w:pPr>
          </w:p>
          <w:p w14:paraId="3A709EBB">
            <w:pPr>
              <w:spacing w:line="249" w:lineRule="auto"/>
              <w:rPr>
                <w:rFonts w:ascii="Arial"/>
                <w:sz w:val="21"/>
              </w:rPr>
            </w:pPr>
          </w:p>
          <w:p w14:paraId="3E520272">
            <w:pPr>
              <w:spacing w:line="249" w:lineRule="auto"/>
              <w:rPr>
                <w:rFonts w:ascii="Arial"/>
                <w:sz w:val="21"/>
              </w:rPr>
            </w:pPr>
          </w:p>
          <w:p w14:paraId="2A36D66F">
            <w:pPr>
              <w:spacing w:line="250" w:lineRule="auto"/>
              <w:rPr>
                <w:rFonts w:ascii="Arial"/>
                <w:sz w:val="21"/>
              </w:rPr>
            </w:pPr>
          </w:p>
          <w:p w14:paraId="376F0764">
            <w:pPr>
              <w:spacing w:line="250" w:lineRule="auto"/>
              <w:rPr>
                <w:rFonts w:ascii="Arial"/>
                <w:sz w:val="21"/>
              </w:rPr>
            </w:pPr>
          </w:p>
          <w:p w14:paraId="1CCB1EB2">
            <w:pPr>
              <w:spacing w:line="250" w:lineRule="auto"/>
              <w:rPr>
                <w:rFonts w:ascii="Arial"/>
                <w:sz w:val="21"/>
              </w:rPr>
            </w:pPr>
          </w:p>
          <w:p w14:paraId="73106D4B">
            <w:pPr>
              <w:spacing w:line="250" w:lineRule="auto"/>
              <w:rPr>
                <w:rFonts w:ascii="Arial"/>
                <w:sz w:val="21"/>
              </w:rPr>
            </w:pPr>
          </w:p>
          <w:p w14:paraId="12284E3B">
            <w:pPr>
              <w:spacing w:before="73"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111" w:type="dxa"/>
            <w:vAlign w:val="top"/>
          </w:tcPr>
          <w:p w14:paraId="49152824">
            <w:pPr>
              <w:rPr>
                <w:rFonts w:ascii="Arial"/>
                <w:sz w:val="21"/>
              </w:rPr>
            </w:pPr>
          </w:p>
          <w:p w14:paraId="74DCAFE3">
            <w:pPr>
              <w:rPr>
                <w:rFonts w:ascii="Arial"/>
                <w:sz w:val="21"/>
              </w:rPr>
            </w:pPr>
          </w:p>
          <w:p w14:paraId="55559689">
            <w:pPr>
              <w:rPr>
                <w:rFonts w:ascii="Arial"/>
                <w:sz w:val="21"/>
              </w:rPr>
            </w:pPr>
          </w:p>
          <w:p w14:paraId="5AC006FF">
            <w:pPr>
              <w:rPr>
                <w:rFonts w:ascii="Arial"/>
                <w:sz w:val="21"/>
              </w:rPr>
            </w:pPr>
          </w:p>
          <w:p w14:paraId="3457E6F5">
            <w:pPr>
              <w:rPr>
                <w:rFonts w:ascii="Arial"/>
                <w:sz w:val="21"/>
              </w:rPr>
            </w:pPr>
          </w:p>
          <w:p w14:paraId="191A32EC">
            <w:pPr>
              <w:rPr>
                <w:rFonts w:ascii="Arial"/>
                <w:sz w:val="21"/>
              </w:rPr>
            </w:pPr>
          </w:p>
          <w:p w14:paraId="4C66D6CC">
            <w:pPr>
              <w:rPr>
                <w:rFonts w:ascii="Arial"/>
                <w:sz w:val="21"/>
              </w:rPr>
            </w:pPr>
          </w:p>
          <w:p w14:paraId="0582CC4C">
            <w:pPr>
              <w:rPr>
                <w:rFonts w:ascii="Arial"/>
                <w:sz w:val="21"/>
              </w:rPr>
            </w:pPr>
          </w:p>
          <w:p w14:paraId="2F5D8A97">
            <w:pPr>
              <w:rPr>
                <w:rFonts w:ascii="Arial"/>
                <w:sz w:val="21"/>
              </w:rPr>
            </w:pPr>
          </w:p>
          <w:p w14:paraId="47DB1FD9">
            <w:pPr>
              <w:rPr>
                <w:rFonts w:ascii="Arial"/>
                <w:sz w:val="21"/>
              </w:rPr>
            </w:pPr>
          </w:p>
          <w:p w14:paraId="072EF271">
            <w:pPr>
              <w:rPr>
                <w:rFonts w:ascii="Arial"/>
                <w:sz w:val="21"/>
              </w:rPr>
            </w:pPr>
          </w:p>
          <w:p w14:paraId="1E9E69A7">
            <w:pPr>
              <w:spacing w:line="241" w:lineRule="auto"/>
              <w:rPr>
                <w:rFonts w:ascii="Arial"/>
                <w:sz w:val="21"/>
              </w:rPr>
            </w:pPr>
          </w:p>
          <w:p w14:paraId="00277593">
            <w:pPr>
              <w:spacing w:line="241" w:lineRule="auto"/>
              <w:rPr>
                <w:rFonts w:ascii="Arial"/>
                <w:sz w:val="21"/>
              </w:rPr>
            </w:pPr>
          </w:p>
          <w:p w14:paraId="6CB14944">
            <w:pPr>
              <w:spacing w:line="241" w:lineRule="auto"/>
              <w:rPr>
                <w:rFonts w:ascii="Arial"/>
                <w:sz w:val="21"/>
              </w:rPr>
            </w:pPr>
          </w:p>
          <w:p w14:paraId="37108892">
            <w:pPr>
              <w:spacing w:line="241" w:lineRule="auto"/>
              <w:rPr>
                <w:rFonts w:ascii="Arial"/>
                <w:sz w:val="21"/>
              </w:rPr>
            </w:pPr>
          </w:p>
          <w:p w14:paraId="2F390526">
            <w:pPr>
              <w:spacing w:line="241" w:lineRule="auto"/>
              <w:rPr>
                <w:rFonts w:ascii="Arial"/>
                <w:sz w:val="21"/>
              </w:rPr>
            </w:pPr>
          </w:p>
          <w:p w14:paraId="15A06087">
            <w:pPr>
              <w:pStyle w:val="12"/>
              <w:spacing w:before="62" w:line="364" w:lineRule="auto"/>
              <w:ind w:left="101" w:right="280" w:firstLine="4"/>
              <w:jc w:val="both"/>
            </w:pPr>
            <w:r>
              <w:t>小型、微型企业，监</w:t>
            </w:r>
            <w:r>
              <w:rPr>
                <w:spacing w:val="3"/>
              </w:rPr>
              <w:t xml:space="preserve"> </w:t>
            </w:r>
            <w:r>
              <w:t>狱企业，残疾人福利</w:t>
            </w:r>
            <w:r>
              <w:rPr>
                <w:spacing w:val="7"/>
              </w:rPr>
              <w:t xml:space="preserve"> </w:t>
            </w:r>
            <w:r>
              <w:rPr>
                <w:spacing w:val="-2"/>
              </w:rPr>
              <w:t>性单位</w:t>
            </w:r>
          </w:p>
        </w:tc>
        <w:tc>
          <w:tcPr>
            <w:tcW w:w="2110" w:type="dxa"/>
            <w:vAlign w:val="top"/>
          </w:tcPr>
          <w:p w14:paraId="4849A5E3">
            <w:pPr>
              <w:spacing w:line="252" w:lineRule="auto"/>
              <w:rPr>
                <w:rFonts w:ascii="Arial"/>
                <w:sz w:val="21"/>
              </w:rPr>
            </w:pPr>
          </w:p>
          <w:p w14:paraId="231DBBFC">
            <w:pPr>
              <w:spacing w:line="252" w:lineRule="auto"/>
              <w:rPr>
                <w:rFonts w:ascii="Arial"/>
                <w:sz w:val="21"/>
              </w:rPr>
            </w:pPr>
          </w:p>
          <w:p w14:paraId="1CA605D7">
            <w:pPr>
              <w:spacing w:line="252" w:lineRule="auto"/>
              <w:rPr>
                <w:rFonts w:ascii="Arial"/>
                <w:sz w:val="21"/>
              </w:rPr>
            </w:pPr>
          </w:p>
          <w:p w14:paraId="2E0C8AEC">
            <w:pPr>
              <w:spacing w:line="252" w:lineRule="auto"/>
              <w:rPr>
                <w:rFonts w:ascii="Arial"/>
                <w:sz w:val="21"/>
              </w:rPr>
            </w:pPr>
          </w:p>
          <w:p w14:paraId="44278C0D">
            <w:pPr>
              <w:spacing w:line="252" w:lineRule="auto"/>
              <w:rPr>
                <w:rFonts w:ascii="Arial"/>
                <w:sz w:val="21"/>
              </w:rPr>
            </w:pPr>
          </w:p>
          <w:p w14:paraId="75FE3D23">
            <w:pPr>
              <w:spacing w:line="252" w:lineRule="auto"/>
              <w:rPr>
                <w:rFonts w:ascii="Arial"/>
                <w:sz w:val="21"/>
              </w:rPr>
            </w:pPr>
          </w:p>
          <w:p w14:paraId="58246F1E">
            <w:pPr>
              <w:spacing w:line="252" w:lineRule="auto"/>
              <w:rPr>
                <w:rFonts w:ascii="Arial"/>
                <w:sz w:val="21"/>
              </w:rPr>
            </w:pPr>
          </w:p>
          <w:p w14:paraId="0DB09EC5">
            <w:pPr>
              <w:spacing w:line="252" w:lineRule="auto"/>
              <w:rPr>
                <w:rFonts w:ascii="Arial"/>
                <w:sz w:val="21"/>
              </w:rPr>
            </w:pPr>
          </w:p>
          <w:p w14:paraId="1B35D069">
            <w:pPr>
              <w:spacing w:line="252" w:lineRule="auto"/>
              <w:rPr>
                <w:rFonts w:ascii="Arial"/>
                <w:sz w:val="21"/>
              </w:rPr>
            </w:pPr>
          </w:p>
          <w:p w14:paraId="6A85BAB9">
            <w:pPr>
              <w:spacing w:line="252" w:lineRule="auto"/>
              <w:rPr>
                <w:rFonts w:ascii="Arial"/>
                <w:sz w:val="21"/>
              </w:rPr>
            </w:pPr>
          </w:p>
          <w:p w14:paraId="0D38CFD1">
            <w:pPr>
              <w:spacing w:line="252" w:lineRule="auto"/>
              <w:rPr>
                <w:rFonts w:ascii="Arial"/>
                <w:sz w:val="21"/>
              </w:rPr>
            </w:pPr>
          </w:p>
          <w:p w14:paraId="63A66E49">
            <w:pPr>
              <w:spacing w:line="252" w:lineRule="auto"/>
              <w:rPr>
                <w:rFonts w:ascii="Arial"/>
                <w:sz w:val="21"/>
              </w:rPr>
            </w:pPr>
          </w:p>
          <w:p w14:paraId="09F1DBAF">
            <w:pPr>
              <w:spacing w:line="252" w:lineRule="auto"/>
              <w:rPr>
                <w:rFonts w:ascii="Arial"/>
                <w:sz w:val="21"/>
              </w:rPr>
            </w:pPr>
          </w:p>
          <w:p w14:paraId="65C157EB">
            <w:pPr>
              <w:spacing w:line="252" w:lineRule="auto"/>
              <w:rPr>
                <w:rFonts w:ascii="Arial"/>
                <w:sz w:val="21"/>
              </w:rPr>
            </w:pPr>
          </w:p>
          <w:p w14:paraId="474CFA6B">
            <w:pPr>
              <w:spacing w:line="253" w:lineRule="auto"/>
              <w:rPr>
                <w:rFonts w:ascii="Arial"/>
                <w:sz w:val="21"/>
              </w:rPr>
            </w:pPr>
          </w:p>
          <w:p w14:paraId="625B7B61">
            <w:pPr>
              <w:spacing w:line="253" w:lineRule="auto"/>
              <w:rPr>
                <w:rFonts w:ascii="Arial"/>
                <w:sz w:val="21"/>
              </w:rPr>
            </w:pPr>
          </w:p>
          <w:p w14:paraId="55C5C86C">
            <w:pPr>
              <w:pStyle w:val="12"/>
              <w:spacing w:before="62" w:line="360" w:lineRule="auto"/>
              <w:ind w:left="103" w:right="278" w:firstLine="1"/>
            </w:pPr>
            <w:r>
              <w:rPr>
                <w:rFonts w:hint="eastAsia"/>
                <w:lang w:eastAsia="zh-CN"/>
              </w:rPr>
              <w:t>供应商</w:t>
            </w:r>
            <w:r>
              <w:t>或联合体成员</w:t>
            </w:r>
            <w:r>
              <w:rPr>
                <w:spacing w:val="6"/>
              </w:rPr>
              <w:t xml:space="preserve"> </w:t>
            </w:r>
            <w:r>
              <w:t>均为小型、微型企业</w:t>
            </w:r>
          </w:p>
        </w:tc>
        <w:tc>
          <w:tcPr>
            <w:tcW w:w="1055" w:type="dxa"/>
            <w:vAlign w:val="top"/>
          </w:tcPr>
          <w:p w14:paraId="590C66C3">
            <w:pPr>
              <w:spacing w:line="252" w:lineRule="auto"/>
              <w:rPr>
                <w:rFonts w:ascii="Arial"/>
                <w:sz w:val="21"/>
              </w:rPr>
            </w:pPr>
          </w:p>
          <w:p w14:paraId="403FC9F8">
            <w:pPr>
              <w:spacing w:line="252" w:lineRule="auto"/>
              <w:rPr>
                <w:rFonts w:ascii="Arial"/>
                <w:sz w:val="21"/>
              </w:rPr>
            </w:pPr>
          </w:p>
          <w:p w14:paraId="0B897C24">
            <w:pPr>
              <w:spacing w:line="252" w:lineRule="auto"/>
              <w:rPr>
                <w:rFonts w:ascii="Arial"/>
                <w:sz w:val="21"/>
              </w:rPr>
            </w:pPr>
          </w:p>
          <w:p w14:paraId="4AB3DE98">
            <w:pPr>
              <w:spacing w:line="253" w:lineRule="auto"/>
              <w:rPr>
                <w:rFonts w:ascii="Arial"/>
                <w:sz w:val="21"/>
              </w:rPr>
            </w:pPr>
          </w:p>
          <w:p w14:paraId="034BDF9C">
            <w:pPr>
              <w:spacing w:line="253" w:lineRule="auto"/>
              <w:rPr>
                <w:rFonts w:ascii="Arial"/>
                <w:sz w:val="21"/>
              </w:rPr>
            </w:pPr>
          </w:p>
          <w:p w14:paraId="1A1CA1E6">
            <w:pPr>
              <w:spacing w:line="253" w:lineRule="auto"/>
              <w:rPr>
                <w:rFonts w:ascii="Arial"/>
                <w:sz w:val="21"/>
              </w:rPr>
            </w:pPr>
          </w:p>
          <w:p w14:paraId="3FCFA71C">
            <w:pPr>
              <w:spacing w:line="253" w:lineRule="auto"/>
              <w:rPr>
                <w:rFonts w:ascii="Arial"/>
                <w:sz w:val="21"/>
              </w:rPr>
            </w:pPr>
          </w:p>
          <w:p w14:paraId="0BAB2274">
            <w:pPr>
              <w:spacing w:line="253" w:lineRule="auto"/>
              <w:rPr>
                <w:rFonts w:ascii="Arial"/>
                <w:sz w:val="21"/>
              </w:rPr>
            </w:pPr>
          </w:p>
          <w:p w14:paraId="5AA4A1E9">
            <w:pPr>
              <w:spacing w:line="253" w:lineRule="auto"/>
              <w:rPr>
                <w:rFonts w:ascii="Arial"/>
                <w:sz w:val="21"/>
              </w:rPr>
            </w:pPr>
          </w:p>
          <w:p w14:paraId="53FA6541">
            <w:pPr>
              <w:spacing w:line="253" w:lineRule="auto"/>
              <w:rPr>
                <w:rFonts w:ascii="Arial"/>
                <w:sz w:val="21"/>
              </w:rPr>
            </w:pPr>
          </w:p>
          <w:p w14:paraId="5A1B3DC5">
            <w:pPr>
              <w:spacing w:line="253" w:lineRule="auto"/>
              <w:rPr>
                <w:rFonts w:ascii="Arial"/>
                <w:sz w:val="21"/>
              </w:rPr>
            </w:pPr>
          </w:p>
          <w:p w14:paraId="79E1B504">
            <w:pPr>
              <w:spacing w:line="253" w:lineRule="auto"/>
              <w:rPr>
                <w:rFonts w:ascii="Arial"/>
                <w:sz w:val="21"/>
              </w:rPr>
            </w:pPr>
          </w:p>
          <w:p w14:paraId="726A8805">
            <w:pPr>
              <w:spacing w:line="253" w:lineRule="auto"/>
              <w:rPr>
                <w:rFonts w:ascii="Arial"/>
                <w:sz w:val="21"/>
              </w:rPr>
            </w:pPr>
          </w:p>
          <w:p w14:paraId="4E1138CC">
            <w:pPr>
              <w:spacing w:line="253" w:lineRule="auto"/>
              <w:rPr>
                <w:rFonts w:ascii="Arial"/>
                <w:sz w:val="21"/>
              </w:rPr>
            </w:pPr>
          </w:p>
          <w:p w14:paraId="059DC859">
            <w:pPr>
              <w:spacing w:line="253" w:lineRule="auto"/>
              <w:rPr>
                <w:rFonts w:ascii="Arial"/>
                <w:sz w:val="21"/>
              </w:rPr>
            </w:pPr>
          </w:p>
          <w:p w14:paraId="67BB7A85">
            <w:pPr>
              <w:spacing w:line="253" w:lineRule="auto"/>
              <w:rPr>
                <w:rFonts w:ascii="Arial"/>
                <w:sz w:val="21"/>
              </w:rPr>
            </w:pPr>
          </w:p>
          <w:p w14:paraId="4658967D">
            <w:pPr>
              <w:spacing w:before="73" w:line="328" w:lineRule="auto"/>
              <w:ind w:left="779" w:right="94" w:hanging="58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3"/>
                <w:sz w:val="19"/>
                <w:szCs w:val="19"/>
              </w:rPr>
              <w:t>10.0000</w:t>
            </w:r>
            <w:r>
              <w:rPr>
                <w:rFonts w:ascii="Lucida Sans Unicode" w:hAnsi="Lucida Sans Unicode" w:eastAsia="Lucida Sans Unicode" w:cs="Lucida Sans Unicode"/>
                <w:sz w:val="19"/>
                <w:szCs w:val="19"/>
              </w:rPr>
              <w:t xml:space="preserve"> </w:t>
            </w:r>
            <w:r>
              <w:rPr>
                <w:rFonts w:ascii="Lucida Sans Unicode" w:hAnsi="Lucida Sans Unicode" w:eastAsia="Lucida Sans Unicode" w:cs="Lucida Sans Unicode"/>
                <w:spacing w:val="4"/>
                <w:w w:val="131"/>
                <w:sz w:val="19"/>
                <w:szCs w:val="19"/>
              </w:rPr>
              <w:t>%</w:t>
            </w:r>
          </w:p>
        </w:tc>
        <w:tc>
          <w:tcPr>
            <w:tcW w:w="2337" w:type="dxa"/>
            <w:vAlign w:val="top"/>
          </w:tcPr>
          <w:p w14:paraId="2DE50F28">
            <w:pPr>
              <w:pStyle w:val="12"/>
              <w:spacing w:before="91" w:line="361" w:lineRule="auto"/>
              <w:ind w:left="104" w:right="127"/>
            </w:pPr>
            <w:r>
              <w:rPr>
                <w:spacing w:val="1"/>
              </w:rPr>
              <w:t>对于经主管预算单位统筹后未预留份额专门面向中小企业采购的采购项目，以及预留份额项目中的非预留部分采购包，对符合《政府采购促进中小企业发展管理办法</w:t>
            </w:r>
            <w:r>
              <w:t>》（财库〔</w:t>
            </w:r>
            <w:r>
              <w:rPr>
                <w:rFonts w:ascii="Lucida Sans Unicode" w:hAnsi="Lucida Sans Unicode" w:eastAsia="Lucida Sans Unicode" w:cs="Lucida Sans Unicode"/>
              </w:rPr>
              <w:t>2020</w:t>
            </w:r>
            <w:r>
              <w:t>〕</w:t>
            </w:r>
            <w:r>
              <w:rPr>
                <w:rFonts w:ascii="Lucida Sans Unicode" w:hAnsi="Lucida Sans Unicode" w:eastAsia="Lucida Sans Unicode" w:cs="Lucida Sans Unicode"/>
              </w:rPr>
              <w:t>46</w:t>
            </w:r>
            <w:r>
              <w:rPr>
                <w:rFonts w:ascii="Lucida Sans Unicode" w:hAnsi="Lucida Sans Unicode" w:eastAsia="Lucida Sans Unicode" w:cs="Lucida Sans Unicode"/>
                <w:spacing w:val="5"/>
              </w:rPr>
              <w:t xml:space="preserve"> </w:t>
            </w:r>
            <w:r>
              <w:rPr>
                <w:spacing w:val="1"/>
              </w:rPr>
              <w:t>号）规定的小微企业</w:t>
            </w:r>
            <w:r>
              <w:t>报价给予</w:t>
            </w:r>
            <w:r>
              <w:rPr>
                <w:rFonts w:ascii="Lucida Sans Unicode" w:hAnsi="Lucida Sans Unicode" w:eastAsia="Lucida Sans Unicode" w:cs="Lucida Sans Unicode"/>
              </w:rPr>
              <w:t>C1</w:t>
            </w:r>
            <w:r>
              <w:t>的扣除，</w:t>
            </w:r>
          </w:p>
          <w:p w14:paraId="5337B1E6">
            <w:pPr>
              <w:pStyle w:val="12"/>
              <w:spacing w:before="8" w:line="349" w:lineRule="auto"/>
              <w:ind w:left="104" w:right="118" w:firstLine="3"/>
            </w:pPr>
            <w:r>
              <w:t>用扣除后的价格参加</w:t>
            </w:r>
            <w:r>
              <w:rPr>
                <w:spacing w:val="1"/>
              </w:rPr>
              <w:t>评审。承接本项目的供应商符合相应条件</w:t>
            </w:r>
            <w:r>
              <w:t>时，给予</w:t>
            </w:r>
            <w:r>
              <w:rPr>
                <w:rFonts w:ascii="Lucida Sans Unicode" w:hAnsi="Lucida Sans Unicode" w:eastAsia="Lucida Sans Unicode" w:cs="Lucida Sans Unicode"/>
              </w:rPr>
              <w:t>C1</w:t>
            </w:r>
            <w:r>
              <w:t>的价格扣</w:t>
            </w:r>
            <w:r>
              <w:rPr>
                <w:spacing w:val="1"/>
              </w:rPr>
              <w:t>除，即：评标价</w:t>
            </w:r>
            <w:r>
              <w:rPr>
                <w:rFonts w:ascii="Lucida Sans Unicode" w:hAnsi="Lucida Sans Unicode" w:eastAsia="Lucida Sans Unicode" w:cs="Lucida Sans Unicode"/>
                <w:spacing w:val="1"/>
              </w:rPr>
              <w:t>=</w:t>
            </w:r>
            <w:r>
              <w:rPr>
                <w:spacing w:val="1"/>
              </w:rPr>
              <w:t>最后</w:t>
            </w:r>
            <w:r>
              <w:rPr>
                <w:spacing w:val="-3"/>
              </w:rPr>
              <w:t>报价</w:t>
            </w:r>
            <w:r>
              <w:rPr>
                <w:rFonts w:ascii="Lucida Sans Unicode" w:hAnsi="Lucida Sans Unicode" w:eastAsia="Lucida Sans Unicode" w:cs="Lucida Sans Unicode"/>
                <w:spacing w:val="-3"/>
              </w:rPr>
              <w:t>×</w:t>
            </w:r>
            <w:r>
              <w:rPr>
                <w:spacing w:val="-3"/>
              </w:rPr>
              <w:t>（</w:t>
            </w:r>
            <w:r>
              <w:rPr>
                <w:rFonts w:ascii="Lucida Sans Unicode" w:hAnsi="Lucida Sans Unicode" w:eastAsia="Lucida Sans Unicode" w:cs="Lucida Sans Unicode"/>
                <w:spacing w:val="-3"/>
              </w:rPr>
              <w:t>1-C1</w:t>
            </w:r>
            <w:r>
              <w:rPr>
                <w:spacing w:val="-3"/>
              </w:rPr>
              <w:t>）</w:t>
            </w:r>
            <w:r>
              <w:rPr>
                <w:rFonts w:ascii="Lucida Sans Unicode" w:hAnsi="Lucida Sans Unicode" w:eastAsia="Lucida Sans Unicode" w:cs="Lucida Sans Unicode"/>
                <w:spacing w:val="-3"/>
              </w:rPr>
              <w:t>;</w:t>
            </w:r>
            <w:r>
              <w:rPr>
                <w:spacing w:val="-3"/>
              </w:rPr>
              <w:t>监狱</w:t>
            </w:r>
            <w:r>
              <w:rPr>
                <w:spacing w:val="1"/>
              </w:rPr>
              <w:t>企业与残疾人福利性单位视同小型、微型企业，享受同等价格扣除，当企业属性重复时，不重复价格扣</w:t>
            </w:r>
            <w:r>
              <w:t>除</w:t>
            </w:r>
          </w:p>
        </w:tc>
        <w:tc>
          <w:tcPr>
            <w:tcW w:w="1878" w:type="dxa"/>
            <w:vAlign w:val="top"/>
          </w:tcPr>
          <w:p w14:paraId="012F7479">
            <w:pPr>
              <w:spacing w:line="243" w:lineRule="auto"/>
              <w:rPr>
                <w:rFonts w:ascii="Arial"/>
                <w:sz w:val="21"/>
              </w:rPr>
            </w:pPr>
          </w:p>
          <w:p w14:paraId="1614B57F">
            <w:pPr>
              <w:spacing w:line="243" w:lineRule="auto"/>
              <w:rPr>
                <w:rFonts w:ascii="Arial"/>
                <w:sz w:val="21"/>
              </w:rPr>
            </w:pPr>
          </w:p>
          <w:p w14:paraId="34F98166">
            <w:pPr>
              <w:spacing w:line="243" w:lineRule="auto"/>
              <w:rPr>
                <w:rFonts w:ascii="Arial"/>
                <w:sz w:val="21"/>
              </w:rPr>
            </w:pPr>
          </w:p>
          <w:p w14:paraId="536367F8">
            <w:pPr>
              <w:spacing w:line="243" w:lineRule="auto"/>
              <w:rPr>
                <w:rFonts w:ascii="Arial"/>
                <w:sz w:val="21"/>
              </w:rPr>
            </w:pPr>
          </w:p>
          <w:p w14:paraId="2132F21F">
            <w:pPr>
              <w:spacing w:line="243" w:lineRule="auto"/>
              <w:rPr>
                <w:rFonts w:ascii="Arial"/>
                <w:sz w:val="21"/>
              </w:rPr>
            </w:pPr>
          </w:p>
          <w:p w14:paraId="7661918F">
            <w:pPr>
              <w:spacing w:line="244" w:lineRule="auto"/>
              <w:rPr>
                <w:rFonts w:ascii="Arial"/>
                <w:sz w:val="21"/>
              </w:rPr>
            </w:pPr>
          </w:p>
          <w:p w14:paraId="4D204800">
            <w:pPr>
              <w:spacing w:line="244" w:lineRule="auto"/>
              <w:rPr>
                <w:rFonts w:ascii="Arial"/>
                <w:sz w:val="21"/>
              </w:rPr>
            </w:pPr>
          </w:p>
          <w:p w14:paraId="19F26987">
            <w:pPr>
              <w:spacing w:line="244" w:lineRule="auto"/>
              <w:rPr>
                <w:rFonts w:ascii="Arial"/>
                <w:sz w:val="21"/>
              </w:rPr>
            </w:pPr>
          </w:p>
          <w:p w14:paraId="66C872B9">
            <w:pPr>
              <w:spacing w:line="244" w:lineRule="auto"/>
              <w:rPr>
                <w:rFonts w:ascii="Arial"/>
                <w:sz w:val="21"/>
              </w:rPr>
            </w:pPr>
          </w:p>
          <w:p w14:paraId="3ECBF6EB">
            <w:pPr>
              <w:spacing w:line="244" w:lineRule="auto"/>
              <w:rPr>
                <w:rFonts w:ascii="Arial"/>
                <w:sz w:val="21"/>
              </w:rPr>
            </w:pPr>
          </w:p>
          <w:p w14:paraId="596B101D">
            <w:pPr>
              <w:spacing w:line="244" w:lineRule="auto"/>
              <w:rPr>
                <w:rFonts w:ascii="Arial"/>
                <w:sz w:val="21"/>
              </w:rPr>
            </w:pPr>
          </w:p>
          <w:p w14:paraId="1C62AAF7">
            <w:pPr>
              <w:spacing w:line="244" w:lineRule="auto"/>
              <w:rPr>
                <w:rFonts w:ascii="Arial"/>
                <w:sz w:val="21"/>
              </w:rPr>
            </w:pPr>
          </w:p>
          <w:p w14:paraId="4A091199">
            <w:pPr>
              <w:spacing w:line="244" w:lineRule="auto"/>
              <w:rPr>
                <w:rFonts w:ascii="Arial"/>
                <w:sz w:val="21"/>
              </w:rPr>
            </w:pPr>
          </w:p>
          <w:p w14:paraId="41B47C18">
            <w:pPr>
              <w:spacing w:line="244" w:lineRule="auto"/>
              <w:rPr>
                <w:rFonts w:ascii="Arial"/>
                <w:sz w:val="21"/>
              </w:rPr>
            </w:pPr>
          </w:p>
          <w:p w14:paraId="34C0F838">
            <w:pPr>
              <w:spacing w:line="244" w:lineRule="auto"/>
              <w:rPr>
                <w:rFonts w:ascii="Arial"/>
                <w:sz w:val="21"/>
              </w:rPr>
            </w:pPr>
          </w:p>
          <w:p w14:paraId="732370BA">
            <w:pPr>
              <w:pStyle w:val="12"/>
              <w:spacing w:before="62" w:line="366" w:lineRule="auto"/>
              <w:ind w:left="109" w:right="206"/>
              <w:jc w:val="both"/>
            </w:pPr>
            <w:r>
              <w:rPr>
                <w:spacing w:val="-3"/>
              </w:rPr>
              <w:t>开标一览表中小企业</w:t>
            </w:r>
            <w:r>
              <w:rPr>
                <w:spacing w:val="-1"/>
              </w:rPr>
              <w:t>声明函残疾人福利性单位声明函标的清单</w:t>
            </w:r>
            <w:r>
              <w:t>监狱企业的证明文件</w:t>
            </w:r>
          </w:p>
        </w:tc>
      </w:tr>
    </w:tbl>
    <w:p w14:paraId="4BBA735E">
      <w:pPr>
        <w:pStyle w:val="4"/>
        <w:spacing w:line="240" w:lineRule="auto"/>
        <w:rPr>
          <w:rFonts w:hint="eastAsia" w:ascii="宋体" w:hAnsi="宋体" w:eastAsia="宋体" w:cs="宋体"/>
          <w:sz w:val="19"/>
          <w:szCs w:val="19"/>
        </w:rPr>
      </w:pPr>
      <w:r>
        <w:rPr>
          <w:rFonts w:hint="eastAsia" w:ascii="宋体" w:hAnsi="宋体" w:eastAsia="宋体" w:cs="宋体"/>
          <w:spacing w:val="-1"/>
          <w:sz w:val="19"/>
          <w:szCs w:val="19"/>
        </w:rPr>
        <w:t>10、合同管理安排</w:t>
      </w:r>
    </w:p>
    <w:p w14:paraId="4AC017BB">
      <w:pPr>
        <w:pStyle w:val="4"/>
        <w:spacing w:before="127" w:line="360" w:lineRule="auto"/>
        <w:ind w:firstLine="376" w:firstLineChars="20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spacing w:val="-1"/>
          <w:sz w:val="19"/>
          <w:szCs w:val="19"/>
        </w:rPr>
        <w:t>1）合同类型：买卖合同</w:t>
      </w:r>
    </w:p>
    <w:p w14:paraId="45C6FD42">
      <w:pPr>
        <w:pStyle w:val="13"/>
        <w:spacing w:line="360" w:lineRule="auto"/>
        <w:ind w:firstLine="384" w:firstLineChars="20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2）合同履行期限：</w:t>
      </w:r>
      <w:r>
        <w:rPr>
          <w:rFonts w:hint="eastAsia" w:ascii="宋体" w:hAnsi="宋体" w:eastAsia="宋体" w:cs="宋体"/>
          <w:color w:val="000000" w:themeColor="text1"/>
          <w:sz w:val="19"/>
          <w:szCs w:val="19"/>
          <w:lang w:val="en-US" w:eastAsia="zh-CN"/>
          <w14:textFill>
            <w14:solidFill>
              <w14:schemeClr w14:val="tx1"/>
            </w14:solidFill>
          </w14:textFill>
        </w:rPr>
        <w:t>签订合同之日起至2025年12月05日；</w:t>
      </w:r>
    </w:p>
    <w:p w14:paraId="25422D78">
      <w:pPr>
        <w:pStyle w:val="4"/>
        <w:spacing w:before="128" w:line="360" w:lineRule="auto"/>
        <w:ind w:firstLine="384" w:firstLineChars="200"/>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
          <w:sz w:val="19"/>
          <w:szCs w:val="19"/>
          <w:lang w:val="en-US" w:eastAsia="zh-Hans" w:bidi="ar-SA"/>
          <w14:textFill>
            <w14:solidFill>
              <w14:schemeClr w14:val="tx1"/>
            </w14:solidFill>
          </w14:textFill>
        </w:rPr>
        <w:t>3）</w:t>
      </w:r>
      <w:r>
        <w:rPr>
          <w:rFonts w:hint="eastAsia" w:ascii="宋体" w:hAnsi="宋体" w:eastAsia="宋体" w:cs="宋体"/>
          <w:color w:val="000000" w:themeColor="text1"/>
          <w:sz w:val="19"/>
          <w:szCs w:val="19"/>
          <w14:textFill>
            <w14:solidFill>
              <w14:schemeClr w14:val="tx1"/>
            </w14:solidFill>
          </w14:textFill>
        </w:rPr>
        <w:t>合同履约地点：采购人指定地点</w:t>
      </w:r>
    </w:p>
    <w:p w14:paraId="6BDB9D94">
      <w:pPr>
        <w:pStyle w:val="4"/>
        <w:spacing w:before="128" w:line="360" w:lineRule="auto"/>
        <w:ind w:firstLine="384" w:firstLineChars="200"/>
        <w:rPr>
          <w:rFonts w:hint="eastAsia" w:ascii="宋体" w:hAnsi="宋体" w:eastAsia="宋体" w:cs="宋体"/>
          <w:color w:val="000000" w:themeColor="text1"/>
          <w:sz w:val="19"/>
          <w:szCs w:val="19"/>
          <w:lang w:val="en-US" w:eastAsia="zh-CN" w:bidi="ar-SA"/>
          <w14:textFill>
            <w14:solidFill>
              <w14:schemeClr w14:val="tx1"/>
            </w14:solidFill>
          </w14:textFill>
        </w:rPr>
      </w:pPr>
      <w:r>
        <w:rPr>
          <w:rFonts w:hint="eastAsia" w:ascii="宋体" w:hAnsi="宋体" w:eastAsia="宋体" w:cs="宋体"/>
          <w:color w:val="000000" w:themeColor="text1"/>
          <w:spacing w:val="1"/>
          <w:sz w:val="19"/>
          <w:szCs w:val="19"/>
          <w:lang w:val="en-US" w:eastAsia="zh-CN" w:bidi="ar-SA"/>
          <w14:textFill>
            <w14:solidFill>
              <w14:schemeClr w14:val="tx1"/>
            </w14:solidFill>
          </w14:textFill>
        </w:rPr>
        <w:t>4）</w:t>
      </w:r>
      <w:r>
        <w:rPr>
          <w:rFonts w:hint="eastAsia" w:ascii="宋体" w:hAnsi="宋体" w:eastAsia="宋体" w:cs="宋体"/>
          <w:color w:val="000000" w:themeColor="text1"/>
          <w:sz w:val="19"/>
          <w:szCs w:val="19"/>
          <w:lang w:val="en-US" w:eastAsia="zh-CN" w:bidi="ar-SA"/>
          <w14:textFill>
            <w14:solidFill>
              <w14:schemeClr w14:val="tx1"/>
            </w14:solidFill>
          </w14:textFill>
        </w:rPr>
        <w:t>支付方式：一次性付清</w:t>
      </w:r>
    </w:p>
    <w:p w14:paraId="587CA4B2">
      <w:pPr>
        <w:pStyle w:val="4"/>
        <w:spacing w:before="128" w:line="360" w:lineRule="auto"/>
        <w:ind w:firstLine="384" w:firstLineChars="200"/>
        <w:rPr>
          <w:rFonts w:hint="eastAsia" w:ascii="宋体" w:hAnsi="宋体" w:eastAsia="宋体" w:cs="宋体"/>
          <w:color w:val="000000" w:themeColor="text1"/>
          <w:sz w:val="19"/>
          <w:szCs w:val="19"/>
          <w:lang w:val="en-US" w:eastAsia="zh-CN" w:bidi="ar-SA"/>
          <w14:textFill>
            <w14:solidFill>
              <w14:schemeClr w14:val="tx1"/>
            </w14:solidFill>
          </w14:textFill>
        </w:rPr>
      </w:pPr>
      <w:r>
        <w:rPr>
          <w:rFonts w:hint="eastAsia" w:ascii="宋体" w:hAnsi="宋体" w:eastAsia="宋体" w:cs="宋体"/>
          <w:color w:val="000000" w:themeColor="text1"/>
          <w:spacing w:val="1"/>
          <w:sz w:val="19"/>
          <w:szCs w:val="19"/>
          <w:lang w:val="en-US" w:eastAsia="zh-CN" w:bidi="ar-SA"/>
          <w14:textFill>
            <w14:solidFill>
              <w14:schemeClr w14:val="tx1"/>
            </w14:solidFill>
          </w14:textFill>
        </w:rPr>
        <w:t>5）</w:t>
      </w:r>
      <w:r>
        <w:rPr>
          <w:rFonts w:hint="eastAsia" w:ascii="宋体" w:hAnsi="宋体" w:eastAsia="宋体" w:cs="宋体"/>
          <w:color w:val="000000" w:themeColor="text1"/>
          <w:sz w:val="19"/>
          <w:szCs w:val="19"/>
          <w:lang w:val="en-US" w:eastAsia="zh-CN" w:bidi="ar-SA"/>
          <w14:textFill>
            <w14:solidFill>
              <w14:schemeClr w14:val="tx1"/>
            </w14:solidFill>
          </w14:textFill>
        </w:rPr>
        <w:t>履约保证金及缴纳形式：</w:t>
      </w:r>
    </w:p>
    <w:p w14:paraId="14E921A3">
      <w:pPr>
        <w:pStyle w:val="4"/>
        <w:spacing w:before="127" w:line="360" w:lineRule="auto"/>
        <w:ind w:left="985"/>
        <w:rPr>
          <w:rFonts w:hint="eastAsia" w:ascii="宋体" w:hAnsi="宋体" w:eastAsia="宋体" w:cs="宋体"/>
          <w:color w:val="000000" w:themeColor="text1"/>
          <w:sz w:val="19"/>
          <w:szCs w:val="19"/>
          <w:lang w:val="en-US" w:eastAsia="zh-CN" w:bidi="ar-SA"/>
          <w14:textFill>
            <w14:solidFill>
              <w14:schemeClr w14:val="tx1"/>
            </w14:solidFill>
          </w14:textFill>
        </w:rPr>
      </w:pPr>
      <w:r>
        <w:rPr>
          <w:rFonts w:hint="eastAsia" w:ascii="宋体" w:hAnsi="宋体" w:eastAsia="宋体" w:cs="宋体"/>
          <w:color w:val="000000" w:themeColor="text1"/>
          <w:sz w:val="19"/>
          <w:szCs w:val="19"/>
          <w:lang w:val="en-US" w:eastAsia="zh-CN" w:bidi="ar-SA"/>
          <w14:textFill>
            <w14:solidFill>
              <w14:schemeClr w14:val="tx1"/>
            </w14:solidFill>
          </w14:textFill>
        </w:rPr>
        <w:t>中标/成交供应商是否需要缴纳履约保证金：是</w:t>
      </w:r>
    </w:p>
    <w:p w14:paraId="441B2A87">
      <w:pPr>
        <w:pStyle w:val="4"/>
        <w:spacing w:before="136" w:line="360" w:lineRule="auto"/>
        <w:ind w:left="970"/>
        <w:rPr>
          <w:rFonts w:hint="eastAsia" w:ascii="宋体" w:hAnsi="宋体" w:eastAsia="宋体" w:cs="宋体"/>
          <w:color w:val="000000" w:themeColor="text1"/>
          <w:sz w:val="19"/>
          <w:szCs w:val="19"/>
          <w:lang w:val="en-US" w:eastAsia="zh-CN" w:bidi="ar-SA"/>
          <w14:textFill>
            <w14:solidFill>
              <w14:schemeClr w14:val="tx1"/>
            </w14:solidFill>
          </w14:textFill>
        </w:rPr>
      </w:pPr>
      <w:r>
        <w:rPr>
          <w:rFonts w:hint="eastAsia" w:ascii="宋体" w:hAnsi="宋体" w:eastAsia="宋体" w:cs="宋体"/>
          <w:color w:val="000000" w:themeColor="text1"/>
          <w:sz w:val="19"/>
          <w:szCs w:val="19"/>
          <w:lang w:val="en-US" w:eastAsia="zh-CN" w:bidi="ar-SA"/>
          <w14:textFill>
            <w14:solidFill>
              <w14:schemeClr w14:val="tx1"/>
            </w14:solidFill>
          </w14:textFill>
        </w:rPr>
        <w:t>履约保证金缴纳比例：收取合同金额的3%</w:t>
      </w:r>
    </w:p>
    <w:p w14:paraId="2CF6CE49">
      <w:pPr>
        <w:pStyle w:val="4"/>
        <w:spacing w:before="127" w:line="360" w:lineRule="auto"/>
        <w:ind w:left="985"/>
        <w:rPr>
          <w:rFonts w:hint="eastAsia" w:ascii="宋体" w:hAnsi="宋体" w:eastAsia="宋体" w:cs="宋体"/>
          <w:color w:val="000000" w:themeColor="text1"/>
          <w:sz w:val="19"/>
          <w:szCs w:val="19"/>
          <w:lang w:val="en-US" w:eastAsia="zh-CN" w:bidi="ar-SA"/>
          <w14:textFill>
            <w14:solidFill>
              <w14:schemeClr w14:val="tx1"/>
            </w14:solidFill>
          </w14:textFill>
        </w:rPr>
      </w:pPr>
      <w:r>
        <w:rPr>
          <w:rFonts w:hint="eastAsia" w:ascii="宋体" w:hAnsi="宋体" w:eastAsia="宋体" w:cs="宋体"/>
          <w:color w:val="000000" w:themeColor="text1"/>
          <w:sz w:val="19"/>
          <w:szCs w:val="19"/>
          <w:lang w:val="en-US" w:eastAsia="zh-CN" w:bidi="ar-SA"/>
          <w14:textFill>
            <w14:solidFill>
              <w14:schemeClr w14:val="tx1"/>
            </w14:solidFill>
          </w14:textFill>
        </w:rPr>
        <w:t xml:space="preserve">缴纳方式：银行转账 </w:t>
      </w:r>
    </w:p>
    <w:p w14:paraId="1A824C8C">
      <w:pPr>
        <w:pStyle w:val="12"/>
        <w:spacing w:before="91" w:line="360" w:lineRule="auto"/>
        <w:ind w:firstLine="950" w:firstLineChars="500"/>
        <w:rPr>
          <w:rFonts w:hint="eastAsia" w:ascii="宋体" w:hAnsi="宋体" w:eastAsia="宋体" w:cs="宋体"/>
          <w:color w:val="000000" w:themeColor="text1"/>
          <w:sz w:val="19"/>
          <w:szCs w:val="19"/>
          <w:lang w:val="en-US" w:eastAsia="zh-CN" w:bidi="ar-SA"/>
          <w14:textFill>
            <w14:solidFill>
              <w14:schemeClr w14:val="tx1"/>
            </w14:solidFill>
          </w14:textFill>
        </w:rPr>
      </w:pPr>
      <w:r>
        <w:rPr>
          <w:rFonts w:hint="eastAsia" w:ascii="宋体" w:hAnsi="宋体" w:eastAsia="宋体" w:cs="宋体"/>
          <w:color w:val="000000" w:themeColor="text1"/>
          <w:sz w:val="19"/>
          <w:szCs w:val="19"/>
          <w:lang w:val="en-US" w:eastAsia="zh-CN" w:bidi="ar-SA"/>
          <w14:textFill>
            <w14:solidFill>
              <w14:schemeClr w14:val="tx1"/>
            </w14:solidFill>
          </w14:textFill>
        </w:rPr>
        <w:t>缴纳说明：本项目收取合同金额的3%作为履约保证金，项目验收完成后全额退还。</w:t>
      </w:r>
    </w:p>
    <w:p w14:paraId="3ADA187F">
      <w:pPr>
        <w:pStyle w:val="4"/>
        <w:spacing w:before="1" w:line="240" w:lineRule="auto"/>
        <w:ind w:firstLine="384" w:firstLineChars="200"/>
        <w:rPr>
          <w:rFonts w:hint="eastAsia" w:ascii="宋体" w:hAnsi="宋体" w:eastAsia="宋体" w:cs="宋体"/>
          <w:color w:val="000000" w:themeColor="text1"/>
          <w:sz w:val="19"/>
          <w:szCs w:val="19"/>
          <w:lang w:val="en-US" w:eastAsia="zh-CN" w:bidi="ar-SA"/>
          <w14:textFill>
            <w14:solidFill>
              <w14:schemeClr w14:val="tx1"/>
            </w14:solidFill>
          </w14:textFill>
        </w:rPr>
      </w:pPr>
      <w:r>
        <w:rPr>
          <w:rFonts w:hint="eastAsia" w:ascii="宋体" w:hAnsi="宋体" w:eastAsia="宋体" w:cs="宋体"/>
          <w:color w:val="000000" w:themeColor="text1"/>
          <w:spacing w:val="1"/>
          <w:sz w:val="19"/>
          <w:szCs w:val="19"/>
          <w:lang w:val="en-US" w:eastAsia="zh-CN" w:bidi="ar-SA"/>
          <w14:textFill>
            <w14:solidFill>
              <w14:schemeClr w14:val="tx1"/>
            </w14:solidFill>
          </w14:textFill>
        </w:rPr>
        <w:t>6）</w:t>
      </w:r>
      <w:r>
        <w:rPr>
          <w:rFonts w:hint="eastAsia" w:ascii="宋体" w:hAnsi="宋体" w:eastAsia="宋体" w:cs="宋体"/>
          <w:color w:val="000000" w:themeColor="text1"/>
          <w:sz w:val="19"/>
          <w:szCs w:val="19"/>
          <w:lang w:val="en-US" w:eastAsia="zh-CN" w:bidi="ar-SA"/>
          <w14:textFill>
            <w14:solidFill>
              <w14:schemeClr w14:val="tx1"/>
            </w14:solidFill>
          </w14:textFill>
        </w:rPr>
        <w:t>质量保证金及缴纳形式：</w:t>
      </w:r>
    </w:p>
    <w:p w14:paraId="63198CA2">
      <w:pPr>
        <w:pStyle w:val="4"/>
        <w:spacing w:before="127" w:line="204" w:lineRule="auto"/>
        <w:ind w:left="985"/>
        <w:rPr>
          <w:rFonts w:hint="eastAsia" w:ascii="宋体" w:hAnsi="宋体" w:eastAsia="宋体" w:cs="宋体"/>
          <w:spacing w:val="-1"/>
          <w:sz w:val="19"/>
          <w:szCs w:val="19"/>
        </w:rPr>
      </w:pPr>
      <w:r>
        <w:rPr>
          <w:rFonts w:hint="eastAsia" w:ascii="宋体" w:hAnsi="宋体" w:eastAsia="宋体" w:cs="宋体"/>
          <w:spacing w:val="-1"/>
          <w:sz w:val="19"/>
          <w:szCs w:val="19"/>
        </w:rPr>
        <w:t>中标/成交供应商是否需要缴纳质量保证金：否</w:t>
      </w:r>
    </w:p>
    <w:p w14:paraId="5E643999">
      <w:pPr>
        <w:pStyle w:val="4"/>
        <w:spacing w:line="240" w:lineRule="auto"/>
        <w:ind w:firstLine="384" w:firstLineChars="200"/>
        <w:rPr>
          <w:rFonts w:hint="eastAsia" w:ascii="宋体" w:hAnsi="宋体" w:eastAsia="宋体" w:cs="宋体"/>
          <w:snapToGrid w:val="0"/>
          <w:color w:val="000000"/>
          <w:spacing w:val="1"/>
          <w:kern w:val="0"/>
          <w:sz w:val="19"/>
          <w:szCs w:val="19"/>
          <w:lang w:val="en-US" w:eastAsia="en-US" w:bidi="ar-SA"/>
        </w:rPr>
      </w:pPr>
      <w:r>
        <w:rPr>
          <w:rFonts w:hint="eastAsia" w:ascii="宋体" w:hAnsi="宋体" w:eastAsia="宋体" w:cs="宋体"/>
          <w:color w:val="000000" w:themeColor="text1"/>
          <w:spacing w:val="1"/>
          <w:sz w:val="19"/>
          <w:szCs w:val="19"/>
          <w:lang w:val="en-US" w:eastAsia="en-US" w:bidi="ar-SA"/>
          <w14:textFill>
            <w14:solidFill>
              <w14:schemeClr w14:val="tx1"/>
            </w14:solidFill>
          </w14:textFill>
        </w:rPr>
        <w:t>7）</w:t>
      </w:r>
      <w:r>
        <w:rPr>
          <w:rFonts w:hint="eastAsia" w:ascii="宋体" w:hAnsi="宋体" w:eastAsia="宋体" w:cs="宋体"/>
          <w:snapToGrid w:val="0"/>
          <w:color w:val="000000"/>
          <w:spacing w:val="1"/>
          <w:kern w:val="0"/>
          <w:sz w:val="19"/>
          <w:szCs w:val="19"/>
          <w:lang w:val="en-US" w:eastAsia="en-US" w:bidi="ar-SA"/>
        </w:rPr>
        <w:t>合同支付约定：</w:t>
      </w:r>
    </w:p>
    <w:p w14:paraId="0B5DA9EF">
      <w:pPr>
        <w:spacing w:before="124" w:line="326" w:lineRule="auto"/>
        <w:ind w:right="119" w:firstLine="737" w:firstLineChars="380"/>
        <w:jc w:val="both"/>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2"/>
          <w:sz w:val="19"/>
          <w:szCs w:val="19"/>
          <w14:textFill>
            <w14:solidFill>
              <w14:schemeClr w14:val="tx1"/>
            </w14:solidFill>
          </w14:textFill>
        </w:rPr>
        <w:t>1、付款条件说明：在合同签订后，图书全部到</w:t>
      </w:r>
      <w:r>
        <w:rPr>
          <w:rFonts w:hint="eastAsia" w:ascii="宋体" w:hAnsi="宋体" w:eastAsia="宋体" w:cs="宋体"/>
          <w:color w:val="000000" w:themeColor="text1"/>
          <w:spacing w:val="1"/>
          <w:sz w:val="19"/>
          <w:szCs w:val="19"/>
          <w14:textFill>
            <w14:solidFill>
              <w14:schemeClr w14:val="tx1"/>
            </w14:solidFill>
          </w14:textFill>
        </w:rPr>
        <w:t>馆，经加工、编目完成后进行初验</w:t>
      </w:r>
      <w:r>
        <w:rPr>
          <w:rFonts w:hint="eastAsia" w:ascii="宋体" w:hAnsi="宋体" w:eastAsia="宋体" w:cs="宋体"/>
          <w:color w:val="000000" w:themeColor="text1"/>
          <w:spacing w:val="2"/>
          <w:sz w:val="19"/>
          <w:szCs w:val="19"/>
          <w14:textFill>
            <w14:solidFill>
              <w14:schemeClr w14:val="tx1"/>
            </w14:solidFill>
          </w14:textFill>
        </w:rPr>
        <w:t>。初验合格且无索赔争议后，初验合格之日起运行</w:t>
      </w:r>
      <w:r>
        <w:rPr>
          <w:rFonts w:hint="eastAsia" w:ascii="宋体" w:hAnsi="宋体" w:eastAsia="宋体" w:cs="宋体"/>
          <w:color w:val="000000" w:themeColor="text1"/>
          <w:spacing w:val="2"/>
          <w:sz w:val="19"/>
          <w:szCs w:val="19"/>
          <w:lang w:val="en-US" w:eastAsia="zh-CN"/>
          <w14:textFill>
            <w14:solidFill>
              <w14:schemeClr w14:val="tx1"/>
            </w14:solidFill>
          </w14:textFill>
        </w:rPr>
        <w:t>20天</w:t>
      </w:r>
      <w:r>
        <w:rPr>
          <w:rFonts w:hint="eastAsia" w:ascii="宋体" w:hAnsi="宋体" w:eastAsia="宋体" w:cs="宋体"/>
          <w:color w:val="000000" w:themeColor="text1"/>
          <w:spacing w:val="2"/>
          <w:sz w:val="19"/>
          <w:szCs w:val="19"/>
          <w14:textFill>
            <w14:solidFill>
              <w14:schemeClr w14:val="tx1"/>
            </w14:solidFill>
          </w14:textFill>
        </w:rPr>
        <w:t>组织终验</w:t>
      </w:r>
      <w:r>
        <w:rPr>
          <w:rFonts w:hint="eastAsia" w:ascii="宋体" w:hAnsi="宋体" w:eastAsia="宋体" w:cs="宋体"/>
          <w:color w:val="000000" w:themeColor="text1"/>
          <w:spacing w:val="-30"/>
          <w:sz w:val="19"/>
          <w:szCs w:val="19"/>
          <w14:textFill>
            <w14:solidFill>
              <w14:schemeClr w14:val="tx1"/>
            </w14:solidFill>
          </w14:textFill>
        </w:rPr>
        <w:t>，</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终验合格后30日内，乙方在甲方处办理100%货款支付手续，达到付款条件起</w:t>
      </w:r>
      <w:r>
        <w:rPr>
          <w:rFonts w:hint="eastAsia" w:ascii="宋体" w:hAnsi="宋体" w:eastAsia="宋体" w:cs="宋体"/>
          <w:color w:val="000000" w:themeColor="text1"/>
          <w:spacing w:val="-19"/>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30</w:t>
      </w:r>
      <w:r>
        <w:rPr>
          <w:rFonts w:hint="eastAsia" w:ascii="宋体" w:hAnsi="宋体" w:eastAsia="宋体" w:cs="宋体"/>
          <w:color w:val="000000" w:themeColor="text1"/>
          <w:spacing w:val="39"/>
          <w:w w:val="101"/>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日内</w:t>
      </w:r>
      <w:r>
        <w:rPr>
          <w:rFonts w:hint="eastAsia" w:ascii="宋体" w:hAnsi="宋体" w:eastAsia="宋体" w:cs="宋体"/>
          <w:color w:val="000000" w:themeColor="text1"/>
          <w:sz w:val="19"/>
          <w:szCs w:val="19"/>
          <w14:textFill>
            <w14:solidFill>
              <w14:schemeClr w14:val="tx1"/>
            </w14:solidFill>
          </w14:textFill>
        </w:rPr>
        <w:t>，验收合格且无索赔争议后支付合同总金额</w:t>
      </w:r>
      <w:r>
        <w:rPr>
          <w:rFonts w:hint="eastAsia" w:ascii="宋体" w:hAnsi="宋体" w:eastAsia="宋体" w:cs="宋体"/>
          <w:color w:val="000000" w:themeColor="text1"/>
          <w:spacing w:val="2"/>
          <w:sz w:val="19"/>
          <w:szCs w:val="19"/>
          <w14:textFill>
            <w14:solidFill>
              <w14:schemeClr w14:val="tx1"/>
            </w14:solidFill>
          </w14:textFill>
        </w:rPr>
        <w:t>的</w:t>
      </w:r>
      <w:r>
        <w:rPr>
          <w:rFonts w:hint="eastAsia" w:ascii="宋体" w:hAnsi="宋体" w:eastAsia="宋体" w:cs="宋体"/>
          <w:color w:val="000000" w:themeColor="text1"/>
          <w:spacing w:val="-7"/>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100.00%</w:t>
      </w:r>
      <w:r>
        <w:rPr>
          <w:rFonts w:hint="eastAsia" w:ascii="宋体" w:hAnsi="宋体" w:eastAsia="宋体" w:cs="宋体"/>
          <w:color w:val="000000" w:themeColor="text1"/>
          <w:spacing w:val="1"/>
          <w:sz w:val="19"/>
          <w:szCs w:val="19"/>
          <w14:textFill>
            <w14:solidFill>
              <w14:schemeClr w14:val="tx1"/>
            </w14:solidFill>
          </w14:textFill>
        </w:rPr>
        <w:t>（订购图书经甲方</w:t>
      </w:r>
      <w:r>
        <w:rPr>
          <w:rFonts w:hint="eastAsia" w:ascii="宋体" w:hAnsi="宋体" w:eastAsia="宋体" w:cs="宋体"/>
          <w:color w:val="000000" w:themeColor="text1"/>
          <w:spacing w:val="1"/>
          <w:sz w:val="19"/>
          <w:szCs w:val="19"/>
          <w:lang w:val="en-US" w:eastAsia="zh-CN"/>
          <w14:textFill>
            <w14:solidFill>
              <w14:schemeClr w14:val="tx1"/>
            </w14:solidFill>
          </w14:textFill>
        </w:rPr>
        <w:t>终</w:t>
      </w:r>
      <w:r>
        <w:rPr>
          <w:rFonts w:hint="eastAsia" w:ascii="宋体" w:hAnsi="宋体" w:eastAsia="宋体" w:cs="宋体"/>
          <w:color w:val="000000" w:themeColor="text1"/>
          <w:spacing w:val="1"/>
          <w:sz w:val="19"/>
          <w:szCs w:val="19"/>
          <w14:textFill>
            <w14:solidFill>
              <w14:schemeClr w14:val="tx1"/>
            </w14:solidFill>
          </w14:textFill>
        </w:rPr>
        <w:t>验合格后</w:t>
      </w:r>
      <w:r>
        <w:rPr>
          <w:rFonts w:hint="eastAsia" w:ascii="宋体" w:hAnsi="宋体" w:eastAsia="宋体" w:cs="宋体"/>
          <w:color w:val="000000" w:themeColor="text1"/>
          <w:spacing w:val="2"/>
          <w:sz w:val="19"/>
          <w:szCs w:val="19"/>
          <w14:textFill>
            <w14:solidFill>
              <w14:schemeClr w14:val="tx1"/>
            </w14:solidFill>
          </w14:textFill>
        </w:rPr>
        <w:t>予以付款，付款金额以实际验收图书为准。乙方应履行其价格结算优惠承诺，提供合法正规的发票，并在</w:t>
      </w:r>
      <w:r>
        <w:rPr>
          <w:rFonts w:hint="eastAsia" w:ascii="宋体" w:hAnsi="宋体" w:eastAsia="宋体" w:cs="宋体"/>
          <w:color w:val="000000" w:themeColor="text1"/>
          <w:spacing w:val="1"/>
          <w:sz w:val="19"/>
          <w:szCs w:val="19"/>
          <w14:textFill>
            <w14:solidFill>
              <w14:schemeClr w14:val="tx1"/>
            </w14:solidFill>
          </w14:textFill>
        </w:rPr>
        <w:t>发票上注明图书码</w:t>
      </w:r>
      <w:r>
        <w:rPr>
          <w:rFonts w:hint="eastAsia" w:ascii="宋体" w:hAnsi="宋体" w:eastAsia="宋体" w:cs="宋体"/>
          <w:color w:val="000000" w:themeColor="text1"/>
          <w:spacing w:val="2"/>
          <w:sz w:val="19"/>
          <w:szCs w:val="19"/>
          <w14:textFill>
            <w14:solidFill>
              <w14:schemeClr w14:val="tx1"/>
            </w14:solidFill>
          </w14:textFill>
        </w:rPr>
        <w:t>洋、册数、销售折扣</w:t>
      </w:r>
      <w:r>
        <w:rPr>
          <w:rFonts w:hint="eastAsia" w:ascii="宋体" w:hAnsi="宋体" w:eastAsia="宋体" w:cs="宋体"/>
          <w:color w:val="000000" w:themeColor="text1"/>
          <w:spacing w:val="2"/>
          <w:sz w:val="19"/>
          <w:szCs w:val="19"/>
          <w:lang w:val="en-US" w:eastAsia="zh-CN"/>
          <w14:textFill>
            <w14:solidFill>
              <w14:schemeClr w14:val="tx1"/>
            </w14:solidFill>
          </w14:textFill>
        </w:rPr>
        <w:t>率</w:t>
      </w:r>
      <w:r>
        <w:rPr>
          <w:rFonts w:hint="eastAsia" w:ascii="宋体" w:hAnsi="宋体" w:eastAsia="宋体" w:cs="宋体"/>
          <w:color w:val="000000" w:themeColor="text1"/>
          <w:spacing w:val="2"/>
          <w:sz w:val="19"/>
          <w:szCs w:val="19"/>
          <w14:textFill>
            <w14:solidFill>
              <w14:schemeClr w14:val="tx1"/>
            </w14:solidFill>
          </w14:textFill>
        </w:rPr>
        <w:t>、实洋等项内容</w:t>
      </w:r>
      <w:r>
        <w:rPr>
          <w:rFonts w:hint="eastAsia" w:ascii="宋体" w:hAnsi="宋体" w:eastAsia="宋体" w:cs="宋体"/>
          <w:color w:val="000000" w:themeColor="text1"/>
          <w:spacing w:val="2"/>
          <w:sz w:val="19"/>
          <w:szCs w:val="19"/>
          <w:lang w:eastAsia="zh-CN"/>
          <w14:textFill>
            <w14:solidFill>
              <w14:schemeClr w14:val="tx1"/>
            </w14:solidFill>
          </w14:textFill>
        </w:rPr>
        <w:t>）。</w:t>
      </w:r>
    </w:p>
    <w:p w14:paraId="0B4226EC">
      <w:pPr>
        <w:pStyle w:val="4"/>
        <w:numPr>
          <w:ilvl w:val="0"/>
          <w:numId w:val="0"/>
        </w:numPr>
        <w:spacing w:before="128" w:line="360" w:lineRule="auto"/>
        <w:ind w:right="120" w:rightChars="0" w:firstLine="768" w:firstLineChars="400"/>
        <w:rPr>
          <w:rFonts w:hint="eastAsia" w:ascii="宋体" w:hAnsi="宋体" w:eastAsia="宋体" w:cs="宋体"/>
          <w:color w:val="auto"/>
          <w:spacing w:val="2"/>
          <w:sz w:val="19"/>
          <w:szCs w:val="19"/>
        </w:rPr>
      </w:pPr>
      <w:r>
        <w:rPr>
          <w:rFonts w:hint="eastAsia" w:ascii="宋体" w:hAnsi="宋体" w:eastAsia="宋体" w:cs="宋体"/>
          <w:spacing w:val="1"/>
          <w:sz w:val="19"/>
          <w:szCs w:val="19"/>
          <w:lang w:val="en-US" w:eastAsia="zh-CN"/>
        </w:rPr>
        <w:t>2、</w:t>
      </w:r>
      <w:r>
        <w:rPr>
          <w:rFonts w:hint="eastAsia" w:ascii="宋体" w:hAnsi="宋体" w:eastAsia="宋体" w:cs="宋体"/>
          <w:spacing w:val="1"/>
          <w:sz w:val="19"/>
          <w:szCs w:val="19"/>
        </w:rPr>
        <w:t>验收交付标准和方法：</w:t>
      </w:r>
      <w:r>
        <w:rPr>
          <w:rFonts w:hint="eastAsia" w:ascii="宋体" w:hAnsi="宋体" w:eastAsia="宋体" w:cs="宋体"/>
          <w:color w:val="auto"/>
          <w:spacing w:val="-1"/>
          <w:sz w:val="19"/>
          <w:szCs w:val="19"/>
        </w:rPr>
        <w:t>图书质量合格，图书品种及数量与订单相符。</w:t>
      </w:r>
      <w:r>
        <w:rPr>
          <w:rFonts w:hint="eastAsia" w:ascii="宋体" w:hAnsi="宋体" w:eastAsia="宋体" w:cs="宋体"/>
          <w:color w:val="auto"/>
          <w:spacing w:val="5"/>
          <w:sz w:val="19"/>
          <w:szCs w:val="19"/>
        </w:rPr>
        <w:t xml:space="preserve"> </w:t>
      </w:r>
    </w:p>
    <w:p w14:paraId="3D1A2949">
      <w:pPr>
        <w:spacing w:before="132" w:line="334" w:lineRule="auto"/>
        <w:ind w:firstLine="391"/>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snapToGrid w:val="0"/>
          <w:color w:val="000000" w:themeColor="text1"/>
          <w:spacing w:val="1"/>
          <w:kern w:val="0"/>
          <w:sz w:val="19"/>
          <w:szCs w:val="19"/>
          <w:lang w:val="en-US" w:eastAsia="zh-CN" w:bidi="ar-SA"/>
          <w14:textFill>
            <w14:solidFill>
              <w14:schemeClr w14:val="tx1"/>
            </w14:solidFill>
          </w14:textFill>
        </w:rPr>
        <w:t>8</w:t>
      </w:r>
      <w:r>
        <w:rPr>
          <w:rFonts w:hint="eastAsia" w:ascii="宋体" w:hAnsi="宋体" w:eastAsia="宋体" w:cs="宋体"/>
          <w:snapToGrid w:val="0"/>
          <w:color w:val="000000" w:themeColor="text1"/>
          <w:spacing w:val="1"/>
          <w:kern w:val="0"/>
          <w:sz w:val="19"/>
          <w:szCs w:val="19"/>
          <w:lang w:val="en-US" w:eastAsia="en-US" w:bidi="ar-SA"/>
          <w14:textFill>
            <w14:solidFill>
              <w14:schemeClr w14:val="tx1"/>
            </w14:solidFill>
          </w14:textFill>
        </w:rPr>
        <w:t>）</w:t>
      </w:r>
      <w:r>
        <w:rPr>
          <w:rFonts w:hint="eastAsia" w:ascii="宋体" w:hAnsi="宋体" w:eastAsia="宋体" w:cs="宋体"/>
          <w:snapToGrid w:val="0"/>
          <w:color w:val="000000"/>
          <w:spacing w:val="1"/>
          <w:kern w:val="0"/>
          <w:sz w:val="19"/>
          <w:szCs w:val="19"/>
          <w:lang w:val="en-US" w:eastAsia="en-US" w:bidi="ar-SA"/>
        </w:rPr>
        <w:t>质量保修范围和保修期</w:t>
      </w:r>
      <w:r>
        <w:rPr>
          <w:rFonts w:hint="eastAsia" w:ascii="宋体" w:hAnsi="宋体" w:eastAsia="宋体" w:cs="宋体"/>
          <w:snapToGrid w:val="0"/>
          <w:color w:val="auto"/>
          <w:spacing w:val="1"/>
          <w:kern w:val="0"/>
          <w:sz w:val="19"/>
          <w:szCs w:val="19"/>
          <w:lang w:val="en-US" w:eastAsia="en-US" w:bidi="ar-SA"/>
        </w:rPr>
        <w:t>：</w:t>
      </w:r>
      <w:r>
        <w:rPr>
          <w:rFonts w:hint="eastAsia" w:ascii="宋体" w:hAnsi="宋体" w:eastAsia="宋体" w:cs="宋体"/>
          <w:snapToGrid w:val="0"/>
          <w:color w:val="auto"/>
          <w:spacing w:val="1"/>
          <w:kern w:val="0"/>
          <w:sz w:val="19"/>
          <w:szCs w:val="19"/>
          <w:lang w:val="en-US" w:eastAsia="zh-CN" w:bidi="ar-SA"/>
        </w:rPr>
        <w:t>（1)</w:t>
      </w:r>
      <w:r>
        <w:rPr>
          <w:rFonts w:hint="eastAsia" w:ascii="宋体" w:hAnsi="宋体" w:eastAsia="宋体" w:cs="宋体"/>
          <w:color w:val="FF0000"/>
          <w:spacing w:val="2"/>
          <w:sz w:val="19"/>
          <w:szCs w:val="19"/>
          <w:lang w:val="en-US" w:eastAsia="zh-CN"/>
        </w:rPr>
        <w:t>二</w:t>
      </w:r>
      <w:r>
        <w:rPr>
          <w:rFonts w:hint="eastAsia" w:ascii="宋体" w:hAnsi="宋体" w:eastAsia="宋体" w:cs="宋体"/>
          <w:color w:val="FF0000"/>
          <w:spacing w:val="2"/>
          <w:sz w:val="19"/>
          <w:szCs w:val="19"/>
        </w:rPr>
        <w:t>年，自全部货物交货完毕甲方出具书面验收合格证明之日起算。</w:t>
      </w:r>
      <w:r>
        <w:rPr>
          <w:rFonts w:hint="eastAsia" w:ascii="宋体" w:hAnsi="宋体" w:eastAsia="宋体" w:cs="宋体"/>
          <w:color w:val="000000" w:themeColor="text1"/>
          <w:spacing w:val="2"/>
          <w:sz w:val="19"/>
          <w:szCs w:val="19"/>
          <w14:textFill>
            <w14:solidFill>
              <w14:schemeClr w14:val="tx1"/>
            </w14:solidFill>
          </w14:textFill>
        </w:rPr>
        <w:t>供应商必须保证提供的数字图书为国家正规出版社的正版图书，不得加入盗版</w:t>
      </w:r>
      <w:r>
        <w:rPr>
          <w:rFonts w:hint="eastAsia" w:ascii="宋体" w:hAnsi="宋体" w:eastAsia="宋体" w:cs="宋体"/>
          <w:color w:val="000000" w:themeColor="text1"/>
          <w:spacing w:val="1"/>
          <w:sz w:val="19"/>
          <w:szCs w:val="19"/>
          <w14:textFill>
            <w14:solidFill>
              <w14:schemeClr w14:val="tx1"/>
            </w14:solidFill>
          </w14:textFill>
        </w:rPr>
        <w:t>图书及其它类型非法出版物。若出现</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有盗版或其它类型非法出版物，一经查实，我校将拒付书款，终止合同，供应商要承担所有经济损失</w:t>
      </w:r>
      <w:r>
        <w:rPr>
          <w:rFonts w:hint="eastAsia" w:ascii="宋体" w:hAnsi="宋体" w:eastAsia="宋体" w:cs="宋体"/>
          <w:color w:val="000000" w:themeColor="text1"/>
          <w:spacing w:val="1"/>
          <w:sz w:val="19"/>
          <w:szCs w:val="19"/>
          <w14:textFill>
            <w14:solidFill>
              <w14:schemeClr w14:val="tx1"/>
            </w14:solidFill>
          </w14:textFill>
        </w:rPr>
        <w:t>和法律责任。</w:t>
      </w:r>
      <w:r>
        <w:rPr>
          <w:rFonts w:hint="eastAsia" w:ascii="宋体" w:hAnsi="宋体" w:eastAsia="宋体" w:cs="宋体"/>
          <w:color w:val="000000" w:themeColor="text1"/>
          <w:spacing w:val="-33"/>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（2）供应</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商所供图书必须与我校图书馆提供的图书采购订单相符，不得更换或搭配未订购的图书，如果出现违例，超出</w:t>
      </w:r>
      <w:r>
        <w:rPr>
          <w:rFonts w:hint="eastAsia" w:ascii="宋体" w:hAnsi="宋体" w:eastAsia="宋体" w:cs="宋体"/>
          <w:color w:val="000000" w:themeColor="text1"/>
          <w:spacing w:val="1"/>
          <w:sz w:val="19"/>
          <w:szCs w:val="19"/>
          <w14:textFill>
            <w14:solidFill>
              <w14:schemeClr w14:val="tx1"/>
            </w14:solidFill>
          </w14:textFill>
        </w:rPr>
        <w:t>订单以外的图书</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我校将不予以付款。</w:t>
      </w:r>
      <w:r>
        <w:rPr>
          <w:rFonts w:hint="eastAsia" w:ascii="宋体" w:hAnsi="宋体" w:eastAsia="宋体" w:cs="宋体"/>
          <w:color w:val="000000" w:themeColor="text1"/>
          <w:spacing w:val="-33"/>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（3）在验收图书的过程中，如发现因出版信息、预定信息不完整造成的不适合</w:t>
      </w:r>
      <w:r>
        <w:rPr>
          <w:rFonts w:hint="eastAsia" w:ascii="宋体" w:hAnsi="宋体" w:eastAsia="宋体" w:cs="宋体"/>
          <w:color w:val="000000" w:themeColor="text1"/>
          <w:spacing w:val="1"/>
          <w:sz w:val="19"/>
          <w:szCs w:val="19"/>
          <w14:textFill>
            <w14:solidFill>
              <w14:schemeClr w14:val="tx1"/>
            </w14:solidFill>
          </w14:textFill>
        </w:rPr>
        <w:t>本馆收藏的，及其他原因</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造成重订、错订等图书，能保证无条件退货。因包装或运输过程造成的图书质量问题或损失，由供应商负责。</w:t>
      </w:r>
      <w:r>
        <w:rPr>
          <w:rFonts w:hint="eastAsia" w:ascii="宋体" w:hAnsi="宋体" w:eastAsia="宋体" w:cs="宋体"/>
          <w:color w:val="000000" w:themeColor="text1"/>
          <w:spacing w:val="1"/>
          <w:sz w:val="19"/>
          <w:szCs w:val="19"/>
          <w14:textFill>
            <w14:solidFill>
              <w14:schemeClr w14:val="tx1"/>
            </w14:solidFill>
          </w14:textFill>
        </w:rPr>
        <w:t>必要时，供应商</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能够派出人员驻校进行加工，有关费用自理。</w:t>
      </w:r>
      <w:r>
        <w:rPr>
          <w:rFonts w:hint="eastAsia" w:ascii="宋体" w:hAnsi="宋体" w:eastAsia="宋体" w:cs="宋体"/>
          <w:color w:val="000000" w:themeColor="text1"/>
          <w:spacing w:val="-33"/>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（4）对于出现开胶、散页、倒装、缺页、污损等有质</w:t>
      </w:r>
      <w:r>
        <w:rPr>
          <w:rFonts w:hint="eastAsia" w:ascii="宋体" w:hAnsi="宋体" w:eastAsia="宋体" w:cs="宋体"/>
          <w:color w:val="000000" w:themeColor="text1"/>
          <w:spacing w:val="1"/>
          <w:sz w:val="19"/>
          <w:szCs w:val="19"/>
          <w14:textFill>
            <w14:solidFill>
              <w14:schemeClr w14:val="tx1"/>
            </w14:solidFill>
          </w14:textFill>
        </w:rPr>
        <w:t>量问题的图书，无论加工</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与否，供应商必须无条件及时退换。</w:t>
      </w:r>
    </w:p>
    <w:p w14:paraId="15F3DB1E">
      <w:pPr>
        <w:pStyle w:val="4"/>
        <w:spacing w:before="155" w:line="319" w:lineRule="auto"/>
        <w:ind w:firstLine="384" w:firstLineChars="200"/>
        <w:rPr>
          <w:rFonts w:hint="eastAsia" w:ascii="宋体" w:hAnsi="宋体" w:eastAsia="宋体" w:cs="宋体"/>
          <w:sz w:val="19"/>
          <w:szCs w:val="19"/>
        </w:rPr>
      </w:pPr>
      <w:r>
        <w:rPr>
          <w:rFonts w:hint="eastAsia" w:ascii="宋体" w:hAnsi="宋体" w:eastAsia="宋体" w:cs="宋体"/>
          <w:snapToGrid w:val="0"/>
          <w:color w:val="000000" w:themeColor="text1"/>
          <w:spacing w:val="1"/>
          <w:kern w:val="0"/>
          <w:sz w:val="19"/>
          <w:szCs w:val="19"/>
          <w:lang w:val="en-US" w:eastAsia="zh-CN" w:bidi="ar-SA"/>
          <w14:textFill>
            <w14:solidFill>
              <w14:schemeClr w14:val="tx1"/>
            </w14:solidFill>
          </w14:textFill>
        </w:rPr>
        <w:t>9）</w:t>
      </w:r>
      <w:r>
        <w:rPr>
          <w:rFonts w:hint="eastAsia" w:ascii="宋体" w:hAnsi="宋体" w:eastAsia="宋体" w:cs="宋体"/>
          <w:spacing w:val="1"/>
          <w:sz w:val="19"/>
          <w:szCs w:val="19"/>
        </w:rPr>
        <w:t>知识产权归属和处理方式：1、供应商应保证在本项目中使用的任何技术、产品和服务（包括部分使用</w:t>
      </w:r>
      <w:r>
        <w:rPr>
          <w:rFonts w:hint="eastAsia" w:ascii="宋体" w:hAnsi="宋体" w:eastAsia="宋体" w:cs="宋体"/>
          <w:spacing w:val="13"/>
          <w:sz w:val="19"/>
          <w:szCs w:val="19"/>
        </w:rPr>
        <w:t>），</w:t>
      </w:r>
      <w:r>
        <w:rPr>
          <w:rFonts w:hint="eastAsia" w:ascii="宋体" w:hAnsi="宋体" w:eastAsia="宋体" w:cs="宋体"/>
          <w:spacing w:val="1"/>
          <w:sz w:val="19"/>
          <w:szCs w:val="19"/>
        </w:rPr>
        <w:t>不会</w:t>
      </w:r>
      <w:r>
        <w:rPr>
          <w:rFonts w:hint="eastAsia" w:ascii="宋体" w:hAnsi="宋体" w:eastAsia="宋体" w:cs="宋体"/>
          <w:spacing w:val="2"/>
          <w:sz w:val="19"/>
          <w:szCs w:val="19"/>
        </w:rPr>
        <w:t>产生因第三方提出侵犯其专利权、商标权或其它知识产权而引起的法律和经济纠纷，如因专利权、商标权或其</w:t>
      </w:r>
      <w:r>
        <w:rPr>
          <w:rFonts w:hint="eastAsia" w:ascii="宋体" w:hAnsi="宋体" w:eastAsia="宋体" w:cs="宋体"/>
          <w:spacing w:val="1"/>
          <w:sz w:val="19"/>
          <w:szCs w:val="19"/>
        </w:rPr>
        <w:t>它知识产权而引</w:t>
      </w:r>
      <w:r>
        <w:rPr>
          <w:rFonts w:hint="eastAsia" w:ascii="宋体" w:hAnsi="宋体" w:eastAsia="宋体" w:cs="宋体"/>
          <w:spacing w:val="2"/>
          <w:sz w:val="19"/>
          <w:szCs w:val="19"/>
        </w:rPr>
        <w:t>起法律和经济纠纷，由供应商承担所有相关责任。采购人享有本项目实</w:t>
      </w:r>
      <w:r>
        <w:rPr>
          <w:rFonts w:hint="eastAsia" w:ascii="宋体" w:hAnsi="宋体" w:eastAsia="宋体" w:cs="宋体"/>
          <w:spacing w:val="1"/>
          <w:sz w:val="19"/>
          <w:szCs w:val="19"/>
        </w:rPr>
        <w:t>施过程中产生的知识成果及知识产权。2、供应商将在</w:t>
      </w:r>
      <w:r>
        <w:rPr>
          <w:rFonts w:hint="eastAsia" w:ascii="宋体" w:hAnsi="宋体" w:eastAsia="宋体" w:cs="宋体"/>
          <w:sz w:val="19"/>
          <w:szCs w:val="19"/>
        </w:rPr>
        <w:t xml:space="preserve"> </w:t>
      </w:r>
      <w:r>
        <w:rPr>
          <w:rFonts w:hint="eastAsia" w:ascii="宋体" w:hAnsi="宋体" w:eastAsia="宋体" w:cs="宋体"/>
          <w:spacing w:val="2"/>
          <w:sz w:val="19"/>
          <w:szCs w:val="19"/>
        </w:rPr>
        <w:t>采购项目实施过程中采用自有或者第三方知识成果的，使用该知识成果后，供应商需提供开发接口和开发手册</w:t>
      </w:r>
      <w:r>
        <w:rPr>
          <w:rFonts w:hint="eastAsia" w:ascii="宋体" w:hAnsi="宋体" w:eastAsia="宋体" w:cs="宋体"/>
          <w:spacing w:val="1"/>
          <w:sz w:val="19"/>
          <w:szCs w:val="19"/>
        </w:rPr>
        <w:t>等技术资料，并</w:t>
      </w:r>
      <w:r>
        <w:rPr>
          <w:rFonts w:hint="eastAsia" w:ascii="宋体" w:hAnsi="宋体" w:eastAsia="宋体" w:cs="宋体"/>
          <w:sz w:val="19"/>
          <w:szCs w:val="19"/>
        </w:rPr>
        <w:t xml:space="preserve"> </w:t>
      </w:r>
      <w:r>
        <w:rPr>
          <w:rFonts w:hint="eastAsia" w:ascii="宋体" w:hAnsi="宋体" w:eastAsia="宋体" w:cs="宋体"/>
          <w:spacing w:val="2"/>
          <w:sz w:val="19"/>
          <w:szCs w:val="19"/>
        </w:rPr>
        <w:t>承诺提供无限期支持，采购人享有使用权（含采购人委托第三方在该</w:t>
      </w:r>
      <w:r>
        <w:rPr>
          <w:rFonts w:hint="eastAsia" w:ascii="宋体" w:hAnsi="宋体" w:eastAsia="宋体" w:cs="宋体"/>
          <w:spacing w:val="1"/>
          <w:sz w:val="19"/>
          <w:szCs w:val="19"/>
        </w:rPr>
        <w:t>项目后续开发的使用权）。</w:t>
      </w:r>
      <w:r>
        <w:rPr>
          <w:rFonts w:hint="eastAsia" w:ascii="宋体" w:hAnsi="宋体" w:eastAsia="宋体" w:cs="宋体"/>
          <w:spacing w:val="-19"/>
          <w:sz w:val="19"/>
          <w:szCs w:val="19"/>
        </w:rPr>
        <w:t xml:space="preserve"> </w:t>
      </w:r>
      <w:r>
        <w:rPr>
          <w:rFonts w:hint="eastAsia" w:ascii="宋体" w:hAnsi="宋体" w:eastAsia="宋体" w:cs="宋体"/>
          <w:spacing w:val="1"/>
          <w:sz w:val="19"/>
          <w:szCs w:val="19"/>
        </w:rPr>
        <w:t>3、如采用供应商所不拥有的</w:t>
      </w:r>
      <w:r>
        <w:rPr>
          <w:rFonts w:hint="eastAsia" w:ascii="宋体" w:hAnsi="宋体" w:eastAsia="宋体" w:cs="宋体"/>
          <w:sz w:val="19"/>
          <w:szCs w:val="19"/>
        </w:rPr>
        <w:t xml:space="preserve"> </w:t>
      </w:r>
      <w:r>
        <w:rPr>
          <w:rFonts w:hint="eastAsia" w:ascii="宋体" w:hAnsi="宋体" w:eastAsia="宋体" w:cs="宋体"/>
          <w:spacing w:val="2"/>
          <w:sz w:val="19"/>
          <w:szCs w:val="19"/>
        </w:rPr>
        <w:t>知识产权，则在投标报价中必须包括合法使用该</w:t>
      </w:r>
      <w:r>
        <w:rPr>
          <w:rFonts w:hint="eastAsia" w:ascii="宋体" w:hAnsi="宋体" w:eastAsia="宋体" w:cs="宋体"/>
          <w:spacing w:val="1"/>
          <w:sz w:val="19"/>
          <w:szCs w:val="19"/>
        </w:rPr>
        <w:t>知识产权的相关费用。</w:t>
      </w:r>
    </w:p>
    <w:p w14:paraId="33B935BE">
      <w:pPr>
        <w:pStyle w:val="4"/>
        <w:spacing w:line="240" w:lineRule="auto"/>
        <w:ind w:firstLine="384" w:firstLineChars="200"/>
        <w:rPr>
          <w:rFonts w:hint="eastAsia" w:ascii="宋体" w:hAnsi="宋体" w:eastAsia="宋体" w:cs="宋体"/>
          <w:spacing w:val="1"/>
          <w:sz w:val="19"/>
          <w:szCs w:val="19"/>
          <w:lang w:eastAsia="zh-CN"/>
        </w:rPr>
      </w:pPr>
      <w:r>
        <w:rPr>
          <w:rFonts w:hint="eastAsia" w:ascii="宋体" w:hAnsi="宋体" w:eastAsia="宋体" w:cs="宋体"/>
          <w:snapToGrid w:val="0"/>
          <w:color w:val="000000" w:themeColor="text1"/>
          <w:spacing w:val="1"/>
          <w:kern w:val="0"/>
          <w:sz w:val="19"/>
          <w:szCs w:val="19"/>
          <w:lang w:val="en-US" w:eastAsia="zh-CN" w:bidi="ar-SA"/>
          <w14:textFill>
            <w14:solidFill>
              <w14:schemeClr w14:val="tx1"/>
            </w14:solidFill>
          </w14:textFill>
        </w:rPr>
        <w:t>10）</w:t>
      </w:r>
      <w:r>
        <w:rPr>
          <w:rFonts w:hint="eastAsia" w:ascii="宋体" w:hAnsi="宋体" w:eastAsia="宋体" w:cs="宋体"/>
          <w:spacing w:val="1"/>
          <w:sz w:val="19"/>
          <w:szCs w:val="19"/>
        </w:rPr>
        <w:t>成本补偿和风险分担约定：甲乙双方签订合同时具体约定</w:t>
      </w:r>
      <w:r>
        <w:rPr>
          <w:rFonts w:hint="eastAsia" w:ascii="宋体" w:hAnsi="宋体" w:eastAsia="宋体" w:cs="宋体"/>
          <w:spacing w:val="1"/>
          <w:sz w:val="19"/>
          <w:szCs w:val="19"/>
          <w:lang w:eastAsia="zh-CN"/>
        </w:rPr>
        <w:t>。</w:t>
      </w:r>
    </w:p>
    <w:p w14:paraId="1402C67F">
      <w:pPr>
        <w:spacing w:before="128" w:line="336" w:lineRule="auto"/>
        <w:ind w:firstLine="399"/>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snapToGrid w:val="0"/>
          <w:color w:val="000000" w:themeColor="text1"/>
          <w:spacing w:val="1"/>
          <w:kern w:val="0"/>
          <w:sz w:val="19"/>
          <w:szCs w:val="19"/>
          <w:lang w:val="en-US" w:eastAsia="zh-CN" w:bidi="ar-SA"/>
          <w14:textFill>
            <w14:solidFill>
              <w14:schemeClr w14:val="tx1"/>
            </w14:solidFill>
          </w14:textFill>
        </w:rPr>
        <w:t>11）</w:t>
      </w:r>
      <w:r>
        <w:rPr>
          <w:rFonts w:hint="eastAsia" w:ascii="宋体" w:hAnsi="宋体" w:eastAsia="宋体" w:cs="宋体"/>
          <w:snapToGrid w:val="0"/>
          <w:color w:val="000000"/>
          <w:spacing w:val="2"/>
          <w:kern w:val="0"/>
          <w:sz w:val="19"/>
          <w:szCs w:val="19"/>
          <w:lang w:val="en-US" w:eastAsia="zh-CN" w:bidi="ar-SA"/>
        </w:rPr>
        <w:t>违约责任与解决争议的方法：</w:t>
      </w:r>
      <w:r>
        <w:rPr>
          <w:rFonts w:hint="eastAsia" w:ascii="宋体" w:hAnsi="宋体" w:eastAsia="宋体" w:cs="宋体"/>
          <w:color w:val="000000" w:themeColor="text1"/>
          <w:spacing w:val="1"/>
          <w:sz w:val="19"/>
          <w:szCs w:val="19"/>
          <w14:textFill>
            <w14:solidFill>
              <w14:schemeClr w14:val="tx1"/>
            </w14:solidFill>
          </w14:textFill>
        </w:rPr>
        <w:t>1.按《中华人民共和国民法典》中的相关条款执行。</w:t>
      </w:r>
      <w:r>
        <w:rPr>
          <w:rFonts w:hint="eastAsia" w:ascii="宋体" w:hAnsi="宋体" w:eastAsia="宋体" w:cs="宋体"/>
          <w:color w:val="000000" w:themeColor="text1"/>
          <w:spacing w:val="-11"/>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2.未按合同要求提供服务或服务质量不能满足服务要求和标准，采</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购人有权终止合同，并对供方违约行为进行追究，同时按《中华人</w:t>
      </w:r>
      <w:r>
        <w:rPr>
          <w:rFonts w:hint="eastAsia" w:ascii="宋体" w:hAnsi="宋体" w:eastAsia="宋体" w:cs="宋体"/>
          <w:color w:val="000000" w:themeColor="text1"/>
          <w:spacing w:val="1"/>
          <w:sz w:val="19"/>
          <w:szCs w:val="19"/>
          <w14:textFill>
            <w14:solidFill>
              <w14:schemeClr w14:val="tx1"/>
            </w14:solidFill>
          </w14:textFill>
        </w:rPr>
        <w:t>民共和国政府采购法》的有关规定进行处罚。</w:t>
      </w:r>
      <w:r>
        <w:rPr>
          <w:rFonts w:hint="eastAsia" w:ascii="宋体" w:hAnsi="宋体" w:eastAsia="宋体" w:cs="宋体"/>
          <w:color w:val="000000" w:themeColor="text1"/>
          <w:spacing w:val="-19"/>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3.合同一经</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签订，不得随意变更、中止或终止。对确需变更、调整或者中止、终止合同的，应按规定履行相应的手续。合同</w:t>
      </w:r>
      <w:r>
        <w:rPr>
          <w:rFonts w:hint="eastAsia" w:ascii="宋体" w:hAnsi="宋体" w:eastAsia="宋体" w:cs="宋体"/>
          <w:color w:val="000000" w:themeColor="text1"/>
          <w:spacing w:val="1"/>
          <w:sz w:val="19"/>
          <w:szCs w:val="19"/>
          <w14:textFill>
            <w14:solidFill>
              <w14:schemeClr w14:val="tx1"/>
            </w14:solidFill>
          </w14:textFill>
        </w:rPr>
        <w:t>执行中发生争</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议的，甲、乙双方应协商解决，协商达不成一致时，可向甲方所在地</w:t>
      </w:r>
      <w:r>
        <w:rPr>
          <w:rFonts w:hint="eastAsia" w:ascii="宋体" w:hAnsi="宋体" w:eastAsia="宋体" w:cs="宋体"/>
          <w:color w:val="000000" w:themeColor="text1"/>
          <w:spacing w:val="1"/>
          <w:sz w:val="19"/>
          <w:szCs w:val="19"/>
          <w14:textFill>
            <w14:solidFill>
              <w14:schemeClr w14:val="tx1"/>
            </w14:solidFill>
          </w14:textFill>
        </w:rPr>
        <w:t>人民法院提请诉讼。</w:t>
      </w:r>
    </w:p>
    <w:p w14:paraId="3347FB8A">
      <w:pPr>
        <w:pStyle w:val="4"/>
        <w:spacing w:before="3" w:line="315" w:lineRule="auto"/>
        <w:ind w:right="12" w:firstLine="384" w:firstLineChars="200"/>
        <w:rPr>
          <w:rFonts w:hint="eastAsia" w:ascii="宋体" w:hAnsi="宋体" w:eastAsia="宋体" w:cs="宋体"/>
          <w:snapToGrid w:val="0"/>
          <w:color w:val="000000"/>
          <w:spacing w:val="2"/>
          <w:kern w:val="0"/>
          <w:sz w:val="19"/>
          <w:szCs w:val="19"/>
          <w:lang w:val="en-US" w:eastAsia="en-US" w:bidi="ar-SA"/>
        </w:rPr>
      </w:pPr>
      <w:r>
        <w:rPr>
          <w:rFonts w:hint="eastAsia" w:ascii="宋体" w:hAnsi="宋体" w:eastAsia="宋体" w:cs="宋体"/>
          <w:snapToGrid w:val="0"/>
          <w:color w:val="000000" w:themeColor="text1"/>
          <w:spacing w:val="1"/>
          <w:kern w:val="0"/>
          <w:sz w:val="19"/>
          <w:szCs w:val="19"/>
          <w:lang w:val="en-US" w:eastAsia="zh-CN" w:bidi="ar-SA"/>
          <w14:textFill>
            <w14:solidFill>
              <w14:schemeClr w14:val="tx1"/>
            </w14:solidFill>
          </w14:textFill>
        </w:rPr>
        <w:t>12</w:t>
      </w:r>
      <w:r>
        <w:rPr>
          <w:rFonts w:hint="eastAsia" w:ascii="宋体" w:hAnsi="宋体" w:eastAsia="宋体" w:cs="宋体"/>
          <w:snapToGrid w:val="0"/>
          <w:color w:val="000000" w:themeColor="text1"/>
          <w:spacing w:val="1"/>
          <w:kern w:val="0"/>
          <w:sz w:val="19"/>
          <w:szCs w:val="19"/>
          <w:lang w:val="en-US" w:eastAsia="en-US" w:bidi="ar-SA"/>
          <w14:textFill>
            <w14:solidFill>
              <w14:schemeClr w14:val="tx1"/>
            </w14:solidFill>
          </w14:textFill>
        </w:rPr>
        <w:t>）</w:t>
      </w:r>
      <w:r>
        <w:rPr>
          <w:rFonts w:hint="eastAsia" w:ascii="宋体" w:hAnsi="宋体" w:eastAsia="宋体" w:cs="宋体"/>
          <w:snapToGrid w:val="0"/>
          <w:color w:val="000000"/>
          <w:spacing w:val="2"/>
          <w:kern w:val="0"/>
          <w:sz w:val="19"/>
          <w:szCs w:val="19"/>
          <w:lang w:val="en-US" w:eastAsia="en-US" w:bidi="ar-SA"/>
        </w:rPr>
        <w:t>合同其他条款：乙方确认本合同登记的乙方住址/地址、电话等信息均真实、有效，甲方可按照乙方提供的上述  信息将非诉时各类通知、催告、函件等文件以及就合同发生纠纷时相关文件和法律文书等资料或信息以EMS等快递的方式发  送（若按乙方提供的上述信息无法送达或退件的， 自快递发出3日后即视为送达）。如乙方变更合同登记的住址/地址、电话等 信息的，应提前3日书面通知甲方，否则因此产生的一切不利后果应由乙方自行承担。</w:t>
      </w:r>
    </w:p>
    <w:p w14:paraId="6955EBE6">
      <w:pPr>
        <w:pStyle w:val="4"/>
        <w:spacing w:before="1" w:line="210" w:lineRule="auto"/>
        <w:ind w:left="399"/>
        <w:rPr>
          <w:rFonts w:hint="eastAsia" w:ascii="宋体" w:hAnsi="宋体" w:eastAsia="宋体" w:cs="宋体"/>
          <w:sz w:val="19"/>
          <w:szCs w:val="19"/>
        </w:rPr>
      </w:pPr>
      <w:r>
        <w:rPr>
          <w:rFonts w:hint="eastAsia" w:ascii="宋体" w:hAnsi="宋体" w:eastAsia="宋体" w:cs="宋体"/>
          <w:spacing w:val="-1"/>
          <w:sz w:val="19"/>
          <w:szCs w:val="19"/>
        </w:rPr>
        <w:t>11、履约验收方案</w:t>
      </w:r>
    </w:p>
    <w:p w14:paraId="48A0D233">
      <w:pPr>
        <w:pStyle w:val="4"/>
        <w:spacing w:before="127" w:line="211" w:lineRule="auto"/>
        <w:ind w:left="687"/>
        <w:rPr>
          <w:rFonts w:hint="eastAsia" w:ascii="宋体" w:hAnsi="宋体" w:eastAsia="宋体" w:cs="宋体"/>
          <w:sz w:val="19"/>
          <w:szCs w:val="19"/>
        </w:rPr>
      </w:pPr>
      <w:r>
        <w:rPr>
          <w:rFonts w:hint="eastAsia" w:ascii="宋体" w:hAnsi="宋体" w:eastAsia="宋体" w:cs="宋体"/>
          <w:spacing w:val="-4"/>
          <w:sz w:val="19"/>
          <w:szCs w:val="19"/>
        </w:rPr>
        <w:t>1）验收组织方式：</w:t>
      </w:r>
      <w:r>
        <w:rPr>
          <w:rFonts w:hint="eastAsia" w:ascii="宋体" w:hAnsi="宋体" w:eastAsia="宋体" w:cs="宋体"/>
          <w:spacing w:val="-43"/>
          <w:sz w:val="19"/>
          <w:szCs w:val="19"/>
        </w:rPr>
        <w:t xml:space="preserve"> </w:t>
      </w:r>
      <w:r>
        <w:rPr>
          <w:rFonts w:hint="eastAsia" w:ascii="宋体" w:hAnsi="宋体" w:eastAsia="宋体" w:cs="宋体"/>
          <w:spacing w:val="-4"/>
          <w:sz w:val="19"/>
          <w:szCs w:val="19"/>
        </w:rPr>
        <w:t>自行验收</w:t>
      </w:r>
    </w:p>
    <w:p w14:paraId="023D2D9D">
      <w:pPr>
        <w:pStyle w:val="4"/>
        <w:spacing w:before="128" w:line="210" w:lineRule="auto"/>
        <w:ind w:left="680"/>
        <w:rPr>
          <w:rFonts w:hint="eastAsia" w:ascii="宋体" w:hAnsi="宋体" w:eastAsia="宋体" w:cs="宋体"/>
          <w:sz w:val="19"/>
          <w:szCs w:val="19"/>
        </w:rPr>
      </w:pPr>
      <w:r>
        <w:rPr>
          <w:rFonts w:hint="eastAsia" w:ascii="宋体" w:hAnsi="宋体" w:eastAsia="宋体" w:cs="宋体"/>
          <w:spacing w:val="1"/>
          <w:sz w:val="19"/>
          <w:szCs w:val="19"/>
        </w:rPr>
        <w:t>2）是否邀请本项目的其他供应商：否</w:t>
      </w:r>
    </w:p>
    <w:p w14:paraId="606B04D7">
      <w:pPr>
        <w:pStyle w:val="4"/>
        <w:spacing w:before="129" w:line="211" w:lineRule="auto"/>
        <w:ind w:left="680"/>
        <w:rPr>
          <w:rFonts w:hint="eastAsia" w:ascii="宋体" w:hAnsi="宋体" w:eastAsia="宋体" w:cs="宋体"/>
          <w:sz w:val="19"/>
          <w:szCs w:val="19"/>
        </w:rPr>
      </w:pPr>
      <w:r>
        <w:rPr>
          <w:rFonts w:hint="eastAsia" w:ascii="宋体" w:hAnsi="宋体" w:eastAsia="宋体" w:cs="宋体"/>
          <w:spacing w:val="1"/>
          <w:sz w:val="19"/>
          <w:szCs w:val="19"/>
        </w:rPr>
        <w:t>3）是否邀请专家：否</w:t>
      </w:r>
    </w:p>
    <w:p w14:paraId="20CCAE84">
      <w:pPr>
        <w:pStyle w:val="4"/>
        <w:spacing w:before="126" w:line="211" w:lineRule="auto"/>
        <w:ind w:left="675"/>
      </w:pPr>
      <w:r>
        <w:rPr>
          <w:rFonts w:ascii="Lucida Sans Unicode" w:hAnsi="Lucida Sans Unicode" w:eastAsia="Lucida Sans Unicode" w:cs="Lucida Sans Unicode"/>
          <w:spacing w:val="2"/>
        </w:rPr>
        <w:t>4</w:t>
      </w:r>
      <w:r>
        <w:rPr>
          <w:spacing w:val="2"/>
        </w:rPr>
        <w:t>）是否邀请服务对象：否</w:t>
      </w:r>
    </w:p>
    <w:p w14:paraId="74709231">
      <w:pPr>
        <w:pStyle w:val="4"/>
        <w:spacing w:before="128" w:line="210" w:lineRule="auto"/>
        <w:ind w:left="681"/>
      </w:pPr>
      <w:r>
        <w:rPr>
          <w:rFonts w:ascii="Lucida Sans Unicode" w:hAnsi="Lucida Sans Unicode" w:eastAsia="Lucida Sans Unicode" w:cs="Lucida Sans Unicode"/>
          <w:spacing w:val="1"/>
        </w:rPr>
        <w:t>5</w:t>
      </w:r>
      <w:r>
        <w:rPr>
          <w:spacing w:val="1"/>
        </w:rPr>
        <w:t>）是否邀请第三方检测机构：否</w:t>
      </w:r>
    </w:p>
    <w:p w14:paraId="001A62A8">
      <w:pPr>
        <w:pStyle w:val="4"/>
        <w:spacing w:before="129" w:line="211" w:lineRule="auto"/>
        <w:ind w:left="679"/>
      </w:pPr>
      <w:r>
        <w:rPr>
          <w:rFonts w:ascii="Lucida Sans Unicode" w:hAnsi="Lucida Sans Unicode" w:eastAsia="Lucida Sans Unicode" w:cs="Lucida Sans Unicode"/>
        </w:rPr>
        <w:t>6</w:t>
      </w:r>
      <w:r>
        <w:t>）履约验收程序：一次性验收</w:t>
      </w:r>
    </w:p>
    <w:p w14:paraId="0EA12FDE">
      <w:pPr>
        <w:pStyle w:val="4"/>
        <w:spacing w:before="127" w:line="211" w:lineRule="auto"/>
        <w:ind w:left="682"/>
      </w:pPr>
      <w:r>
        <w:rPr>
          <w:rFonts w:ascii="Lucida Sans Unicode" w:hAnsi="Lucida Sans Unicode" w:eastAsia="Lucida Sans Unicode" w:cs="Lucida Sans Unicode"/>
          <w:spacing w:val="-1"/>
        </w:rPr>
        <w:t>7</w:t>
      </w:r>
      <w:r>
        <w:rPr>
          <w:spacing w:val="-1"/>
        </w:rPr>
        <w:t>）履约验收时间：</w:t>
      </w:r>
    </w:p>
    <w:p w14:paraId="20CB2A5E">
      <w:pPr>
        <w:pStyle w:val="4"/>
        <w:spacing w:before="128" w:line="210" w:lineRule="auto"/>
        <w:ind w:left="961"/>
        <w:rPr>
          <w:color w:val="FF0000"/>
        </w:rPr>
      </w:pPr>
      <w:r>
        <w:rPr>
          <w:color w:val="FF0000"/>
          <w:spacing w:val="1"/>
        </w:rPr>
        <w:t>供应商提出验收申请之日起</w:t>
      </w:r>
      <w:r>
        <w:rPr>
          <w:rFonts w:ascii="Lucida Sans Unicode" w:hAnsi="Lucida Sans Unicode" w:eastAsia="Lucida Sans Unicode" w:cs="Lucida Sans Unicode"/>
          <w:color w:val="FF0000"/>
          <w:spacing w:val="1"/>
        </w:rPr>
        <w:t>30</w:t>
      </w:r>
      <w:r>
        <w:rPr>
          <w:color w:val="FF0000"/>
          <w:spacing w:val="1"/>
        </w:rPr>
        <w:t>日内组织验收</w:t>
      </w:r>
    </w:p>
    <w:p w14:paraId="49A4DDA4">
      <w:pPr>
        <w:pStyle w:val="4"/>
        <w:spacing w:before="128" w:line="211" w:lineRule="auto"/>
        <w:ind w:left="679"/>
      </w:pPr>
      <w:r>
        <w:rPr>
          <w:rFonts w:ascii="Lucida Sans Unicode" w:hAnsi="Lucida Sans Unicode" w:eastAsia="Lucida Sans Unicode" w:cs="Lucida Sans Unicode"/>
          <w:spacing w:val="2"/>
        </w:rPr>
        <w:t>8</w:t>
      </w:r>
      <w:r>
        <w:rPr>
          <w:spacing w:val="2"/>
        </w:rPr>
        <w:t>）验收组织的其他事项：乙方配合甲方做好验收工</w:t>
      </w:r>
      <w:r>
        <w:rPr>
          <w:spacing w:val="1"/>
        </w:rPr>
        <w:t>作，提交验收所需文档及相关技术资料。</w:t>
      </w:r>
    </w:p>
    <w:p w14:paraId="24BA61D6">
      <w:pPr>
        <w:pStyle w:val="4"/>
        <w:spacing w:before="128" w:line="210" w:lineRule="auto"/>
        <w:ind w:left="678"/>
      </w:pPr>
      <w:r>
        <w:rPr>
          <w:rFonts w:ascii="Lucida Sans Unicode" w:hAnsi="Lucida Sans Unicode" w:eastAsia="Lucida Sans Unicode" w:cs="Lucida Sans Unicode"/>
          <w:spacing w:val="1"/>
        </w:rPr>
        <w:t>9</w:t>
      </w:r>
      <w:r>
        <w:rPr>
          <w:spacing w:val="1"/>
        </w:rPr>
        <w:t>）技术履约验收内容：符合采购人需求，符合</w:t>
      </w:r>
      <w:r>
        <w:rPr>
          <w:rFonts w:hint="eastAsia"/>
          <w:spacing w:val="1"/>
          <w:lang w:val="en-US" w:eastAsia="zh-CN"/>
        </w:rPr>
        <w:t>招标</w:t>
      </w:r>
      <w:r>
        <w:rPr>
          <w:spacing w:val="1"/>
        </w:rPr>
        <w:t>文件技术要求。</w:t>
      </w:r>
    </w:p>
    <w:p w14:paraId="5D556F1E">
      <w:pPr>
        <w:pStyle w:val="4"/>
        <w:spacing w:before="129" w:line="210" w:lineRule="auto"/>
        <w:ind w:left="687"/>
      </w:pPr>
      <w:r>
        <w:rPr>
          <w:rFonts w:ascii="Lucida Sans Unicode" w:hAnsi="Lucida Sans Unicode" w:eastAsia="Lucida Sans Unicode" w:cs="Lucida Sans Unicode"/>
          <w:spacing w:val="1"/>
        </w:rPr>
        <w:t>10</w:t>
      </w:r>
      <w:r>
        <w:rPr>
          <w:spacing w:val="1"/>
        </w:rPr>
        <w:t>）商务履约验收内容：符合采购人需求，符合</w:t>
      </w:r>
      <w:r>
        <w:rPr>
          <w:rFonts w:hint="eastAsia"/>
          <w:spacing w:val="1"/>
          <w:lang w:val="en-US" w:eastAsia="zh-CN"/>
        </w:rPr>
        <w:t>招标</w:t>
      </w:r>
      <w:r>
        <w:rPr>
          <w:spacing w:val="1"/>
        </w:rPr>
        <w:t>文件商务要求。</w:t>
      </w:r>
    </w:p>
    <w:p w14:paraId="2A477E44">
      <w:pPr>
        <w:pStyle w:val="4"/>
        <w:spacing w:before="128" w:line="210" w:lineRule="auto"/>
        <w:ind w:left="687"/>
      </w:pPr>
      <w:r>
        <w:rPr>
          <w:rFonts w:ascii="Lucida Sans Unicode" w:hAnsi="Lucida Sans Unicode" w:eastAsia="Lucida Sans Unicode" w:cs="Lucida Sans Unicode"/>
          <w:spacing w:val="1"/>
        </w:rPr>
        <w:t>11</w:t>
      </w:r>
      <w:r>
        <w:rPr>
          <w:spacing w:val="1"/>
        </w:rPr>
        <w:t>）履约验收标准：符合采购人需求，符合</w:t>
      </w:r>
      <w:r>
        <w:rPr>
          <w:rFonts w:hint="eastAsia"/>
          <w:spacing w:val="1"/>
          <w:lang w:val="en-US" w:eastAsia="zh-CN"/>
        </w:rPr>
        <w:t>招标</w:t>
      </w:r>
      <w:r>
        <w:rPr>
          <w:spacing w:val="1"/>
        </w:rPr>
        <w:t>文件要</w:t>
      </w:r>
      <w:r>
        <w:t>求。</w:t>
      </w:r>
    </w:p>
    <w:p w14:paraId="5AD8A26D">
      <w:pPr>
        <w:pStyle w:val="4"/>
        <w:spacing w:before="129" w:line="210" w:lineRule="auto"/>
        <w:ind w:left="687"/>
      </w:pPr>
      <w:r>
        <w:rPr>
          <w:rFonts w:ascii="Lucida Sans Unicode" w:hAnsi="Lucida Sans Unicode" w:eastAsia="Lucida Sans Unicode" w:cs="Lucida Sans Unicode"/>
          <w:spacing w:val="1"/>
        </w:rPr>
        <w:t>12</w:t>
      </w:r>
      <w:r>
        <w:rPr>
          <w:spacing w:val="1"/>
        </w:rPr>
        <w:t>）履约验收其他事项：符合采购人需求，符合</w:t>
      </w:r>
      <w:r>
        <w:rPr>
          <w:rFonts w:hint="eastAsia"/>
          <w:spacing w:val="1"/>
          <w:lang w:val="en-US" w:eastAsia="zh-CN"/>
        </w:rPr>
        <w:t>招标</w:t>
      </w:r>
      <w:r>
        <w:rPr>
          <w:spacing w:val="1"/>
        </w:rPr>
        <w:t>文件要求。</w:t>
      </w:r>
    </w:p>
    <w:p w14:paraId="6E185DF4">
      <w:pPr>
        <w:pStyle w:val="4"/>
        <w:spacing w:before="300" w:line="225" w:lineRule="auto"/>
        <w:outlineLvl w:val="1"/>
        <w:rPr>
          <w:sz w:val="21"/>
          <w:szCs w:val="21"/>
        </w:rPr>
      </w:pPr>
      <w:r>
        <w:rPr>
          <w:b/>
          <w:bCs/>
          <w:spacing w:val="16"/>
          <w:sz w:val="21"/>
          <w:szCs w:val="21"/>
        </w:rPr>
        <w:t>五、</w:t>
      </w:r>
      <w:r>
        <w:rPr>
          <w:spacing w:val="16"/>
          <w:sz w:val="21"/>
          <w:szCs w:val="21"/>
        </w:rPr>
        <w:t>风险控制措施和替代方案</w:t>
      </w:r>
    </w:p>
    <w:p w14:paraId="6F1D4BE5">
      <w:pPr>
        <w:pStyle w:val="4"/>
        <w:spacing w:before="126" w:line="375" w:lineRule="auto"/>
        <w:ind w:left="3" w:right="96" w:firstLine="673"/>
        <w:rPr>
          <w:spacing w:val="2"/>
        </w:rPr>
      </w:pPr>
      <w:r>
        <w:rPr>
          <w:spacing w:val="2"/>
        </w:rPr>
        <w:t>该采购项目按照《政府采购需求管理办法》第二十五条规定，本项目是否需要组织风险判断</w:t>
      </w:r>
      <w:r>
        <w:rPr>
          <w:spacing w:val="1"/>
        </w:rPr>
        <w:t>、提出处置措施和替代方</w:t>
      </w:r>
      <w:r>
        <w:t xml:space="preserve"> </w:t>
      </w:r>
      <w:r>
        <w:rPr>
          <w:spacing w:val="2"/>
        </w:rPr>
        <w:t>案：否</w:t>
      </w:r>
    </w:p>
    <w:p w14:paraId="34E78021">
      <w:pPr>
        <w:rPr>
          <w:rFonts w:hint="eastAsia" w:eastAsia="宋体"/>
          <w:lang w:eastAsia="zh-CN"/>
        </w:rPr>
      </w:pPr>
    </w:p>
    <w:sectPr>
      <w:footerReference r:id="rId6" w:type="default"/>
      <w:pgSz w:w="11900" w:h="16840"/>
      <w:pgMar w:top="666" w:right="672" w:bottom="276" w:left="671"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BAAA2">
    <w:pPr>
      <w:spacing w:line="173" w:lineRule="auto"/>
      <w:ind w:left="3769"/>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D879C">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CD879C">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48DC">
    <w:pPr>
      <w:pStyle w:val="4"/>
      <w:spacing w:line="173" w:lineRule="auto"/>
      <w:ind w:left="4807"/>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1CDAA">
                          <w:pPr>
                            <w:pStyle w:val="6"/>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1F1CDAA">
                    <w:pPr>
                      <w:pStyle w:val="6"/>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5C1F9"/>
    <w:multiLevelType w:val="singleLevel"/>
    <w:tmpl w:val="E175C1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7B2F92"/>
    <w:rsid w:val="04932CE9"/>
    <w:rsid w:val="07FE66CB"/>
    <w:rsid w:val="0A0350FF"/>
    <w:rsid w:val="0B1D04BE"/>
    <w:rsid w:val="0D0809C1"/>
    <w:rsid w:val="0F9F69E6"/>
    <w:rsid w:val="10093E5F"/>
    <w:rsid w:val="104B26C9"/>
    <w:rsid w:val="13046798"/>
    <w:rsid w:val="17BC0915"/>
    <w:rsid w:val="1CD306CC"/>
    <w:rsid w:val="1EA731C1"/>
    <w:rsid w:val="22691E12"/>
    <w:rsid w:val="22EB3FC4"/>
    <w:rsid w:val="27F26D93"/>
    <w:rsid w:val="283F1475"/>
    <w:rsid w:val="28425D08"/>
    <w:rsid w:val="28777DA9"/>
    <w:rsid w:val="29E057D9"/>
    <w:rsid w:val="2ACE1AD5"/>
    <w:rsid w:val="2C8114F5"/>
    <w:rsid w:val="2CBF5B79"/>
    <w:rsid w:val="32097717"/>
    <w:rsid w:val="34E16E1D"/>
    <w:rsid w:val="355F439E"/>
    <w:rsid w:val="360B2661"/>
    <w:rsid w:val="37405B09"/>
    <w:rsid w:val="39CD3FCC"/>
    <w:rsid w:val="3A7E23B7"/>
    <w:rsid w:val="3BB411BE"/>
    <w:rsid w:val="3F2A0A99"/>
    <w:rsid w:val="40E165AE"/>
    <w:rsid w:val="45356EC9"/>
    <w:rsid w:val="4D4E28D6"/>
    <w:rsid w:val="52546555"/>
    <w:rsid w:val="538A6632"/>
    <w:rsid w:val="551C150B"/>
    <w:rsid w:val="56441780"/>
    <w:rsid w:val="56592ACD"/>
    <w:rsid w:val="579B2BBB"/>
    <w:rsid w:val="5EA105E7"/>
    <w:rsid w:val="6B5C4366"/>
    <w:rsid w:val="6C687CD4"/>
    <w:rsid w:val="6D1B05CF"/>
    <w:rsid w:val="6EF84A77"/>
    <w:rsid w:val="711C4915"/>
    <w:rsid w:val="73922C6D"/>
    <w:rsid w:val="778C3E77"/>
    <w:rsid w:val="7B8C2698"/>
    <w:rsid w:val="7CF44998"/>
    <w:rsid w:val="7D087A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spacing w:line="360" w:lineRule="auto"/>
      <w:jc w:val="center"/>
      <w:outlineLvl w:val="1"/>
    </w:pPr>
    <w:rPr>
      <w:rFonts w:ascii="宋体" w:hAnsi="宋体"/>
      <w:b/>
      <w:sz w:val="24"/>
    </w:rPr>
  </w:style>
  <w:style w:type="character" w:default="1" w:styleId="10">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19"/>
      <w:szCs w:val="19"/>
      <w:lang w:val="en-US" w:eastAsia="en-US" w:bidi="ar-SA"/>
    </w:rPr>
  </w:style>
  <w:style w:type="paragraph" w:styleId="5">
    <w:name w:val="Plain Text"/>
    <w:basedOn w:val="1"/>
    <w:qFormat/>
    <w:uiPriority w:val="0"/>
    <w:rPr>
      <w:rFonts w:ascii="宋体" w:hAnsi="Courier New" w:cs="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9"/>
      <w:szCs w:val="19"/>
      <w:lang w:val="en-US" w:eastAsia="en-US" w:bidi="ar-SA"/>
    </w:rPr>
  </w:style>
  <w:style w:type="paragraph" w:customStyle="1" w:styleId="13">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3981</Words>
  <Characters>4128</Characters>
  <TotalTime>22</TotalTime>
  <ScaleCrop>false</ScaleCrop>
  <LinksUpToDate>false</LinksUpToDate>
  <CharactersWithSpaces>4146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2025-01-14T11:36:00Z</dcterms:created>
  <dc:creator>Administrator</dc:creator>
  <cp:lastModifiedBy>96</cp:lastModifiedBy>
  <cp:lastPrinted>2025-06-20T01:54:00Z</cp:lastPrinted>
  <dcterms:modified xsi:type="dcterms:W3CDTF">2025-07-15T03:27:18Z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2025-06-19T10:15:59Z</vt:filetime>
  </property>
  <property fmtid="{D5CDD505-2E9C-101B-9397-08002B2CF9AE}" pid="4" name="KSOTemplateDocerSaveRecord">
    <vt:lpwstr>eyJoZGlkIjoiY2MxNGU0OTIzNjhhOTY4MDFlMzk1YjUzYTljZjg2YTgiLCJ1c2VySWQiOiI2MzMzODEwMTQifQ==</vt:lpwstr>
  </property>
  <property fmtid="{D5CDD505-2E9C-101B-9397-08002B2CF9AE}" pid="5" name="KSOProductBuildVer">
    <vt:lpwstr>2052-12.1.0.21915</vt:lpwstr>
  </property>
  <property fmtid="{D5CDD505-2E9C-101B-9397-08002B2CF9AE}" pid="6" name="ICV">
    <vt:lpwstr>5A777DDBF1744326991029A729F780BD_13</vt:lpwstr>
  </property>
</Properties>
</file>