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0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0" w:name="_Toc20748"/>
      <w:r>
        <w:rPr>
          <w:rFonts w:hint="eastAsia" w:ascii="宋体" w:hAnsi="宋体" w:eastAsia="宋体" w:cs="宋体"/>
          <w:b/>
          <w:sz w:val="32"/>
          <w:szCs w:val="32"/>
        </w:rPr>
        <w:t>第三部分 谈判要求及技术参数</w:t>
      </w:r>
      <w:bookmarkEnd w:id="0"/>
    </w:p>
    <w:p w14:paraId="62DC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谈判要求</w:t>
      </w:r>
    </w:p>
    <w:p w14:paraId="42550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1、项目名称：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西安职业技术学院学院日常运转保障项目（宿舍窗帘、晾衣杆）</w:t>
      </w:r>
    </w:p>
    <w:p w14:paraId="0B67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2、交货期：自合同签订之日起，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15个日历日，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完成货物的安装、调试并正常运行</w:t>
      </w:r>
    </w:p>
    <w:p w14:paraId="6A3F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3、交货地点：采购人指定地点</w:t>
      </w:r>
    </w:p>
    <w:p w14:paraId="067EF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4、质保期：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自安装、调试正常运行并验收合格之日起：免费保修二年，终身维护，免费保修期内，同一主要部件出现质量问题经过两次维修后仍无法正常使用，可以更换同型号、同规格的产品，服务响应时间不超过2小时（工作日），解决问题不超过24小时（工作日），对问题较大，短期内暂不能解决的，为不影响甲方正常工作，乙方在2日内免费提供替代产品，确保正常运行；180天内，如出现质量问题，可以选择换货或退货。</w:t>
      </w:r>
    </w:p>
    <w:p w14:paraId="7428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技术参数</w:t>
      </w:r>
    </w:p>
    <w:p w14:paraId="11878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1.项目概况</w:t>
      </w:r>
    </w:p>
    <w:p w14:paraId="5054751F">
      <w:pPr>
        <w:spacing w:line="56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本项目位于西安职业技术学院辛家庙校区。由于辛家庙校区校园学生宿舍窗帘缺失、破碎，晾衣杆高度不匹配，宿舍灯光过暗导致的学生隐私不足、存在安全隐患及学习生活光照度不够等问题。项目将全面排查并记录所有缺失或破损窗帘、原晾衣杆、宿舍照明用灯需要，迅速采购并安装。</w:t>
      </w:r>
    </w:p>
    <w:p w14:paraId="31D8A335">
      <w:pPr>
        <w:pStyle w:val="8"/>
        <w:spacing w:line="312" w:lineRule="auto"/>
        <w:ind w:left="0" w:firstLine="482" w:firstLineChars="200"/>
        <w:jc w:val="both"/>
        <w:outlineLvl w:val="9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2.采购内容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（包括采购品目 、规格和数量）</w:t>
      </w:r>
    </w:p>
    <w:tbl>
      <w:tblPr>
        <w:tblStyle w:val="9"/>
        <w:tblW w:w="497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268"/>
        <w:gridCol w:w="1825"/>
        <w:gridCol w:w="2525"/>
      </w:tblGrid>
      <w:tr w14:paraId="1FB5B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28039A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序号 </w:t>
            </w:r>
          </w:p>
        </w:tc>
        <w:tc>
          <w:tcPr>
            <w:tcW w:w="3265" w:type="dxa"/>
            <w:noWrap w:val="0"/>
            <w:vAlign w:val="center"/>
          </w:tcPr>
          <w:p w14:paraId="1A459E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1823" w:type="dxa"/>
            <w:noWrap w:val="0"/>
            <w:vAlign w:val="center"/>
          </w:tcPr>
          <w:p w14:paraId="4CADBF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523" w:type="dxa"/>
            <w:noWrap w:val="0"/>
            <w:vAlign w:val="center"/>
          </w:tcPr>
          <w:p w14:paraId="4CA508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</w:tr>
      <w:tr w14:paraId="353AE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4CFE21C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65" w:type="dxa"/>
            <w:noWrap w:val="0"/>
            <w:vAlign w:val="center"/>
          </w:tcPr>
          <w:p w14:paraId="45BE1F3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逸安楼(A栋)窗帘</w:t>
            </w:r>
          </w:p>
        </w:tc>
        <w:tc>
          <w:tcPr>
            <w:tcW w:w="1823" w:type="dxa"/>
            <w:noWrap w:val="0"/>
            <w:vAlign w:val="center"/>
          </w:tcPr>
          <w:p w14:paraId="6252DAA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  <w:tc>
          <w:tcPr>
            <w:tcW w:w="2523" w:type="dxa"/>
            <w:noWrap w:val="0"/>
            <w:vAlign w:val="center"/>
          </w:tcPr>
          <w:p w14:paraId="7D3E61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宽×2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高(一间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扇)</w:t>
            </w:r>
          </w:p>
        </w:tc>
      </w:tr>
      <w:tr w14:paraId="58042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37EE238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65" w:type="dxa"/>
            <w:noWrap w:val="0"/>
            <w:vAlign w:val="center"/>
          </w:tcPr>
          <w:p w14:paraId="193247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逸静楼(B栋)窗帘</w:t>
            </w:r>
          </w:p>
        </w:tc>
        <w:tc>
          <w:tcPr>
            <w:tcW w:w="1823" w:type="dxa"/>
            <w:noWrap w:val="0"/>
            <w:vAlign w:val="center"/>
          </w:tcPr>
          <w:p w14:paraId="4C8210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  <w:tc>
          <w:tcPr>
            <w:tcW w:w="2523" w:type="dxa"/>
            <w:noWrap w:val="0"/>
            <w:vAlign w:val="center"/>
          </w:tcPr>
          <w:p w14:paraId="7368B5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宽×2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(一间两扇)</w:t>
            </w:r>
          </w:p>
        </w:tc>
      </w:tr>
      <w:tr w14:paraId="76EAB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473050B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65" w:type="dxa"/>
            <w:noWrap w:val="0"/>
            <w:vAlign w:val="center"/>
          </w:tcPr>
          <w:p w14:paraId="76D11F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逸安楼(A栋)晾衣杆</w:t>
            </w:r>
          </w:p>
        </w:tc>
        <w:tc>
          <w:tcPr>
            <w:tcW w:w="1823" w:type="dxa"/>
            <w:noWrap w:val="0"/>
            <w:vAlign w:val="center"/>
          </w:tcPr>
          <w:p w14:paraId="08D470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根</w:t>
            </w:r>
          </w:p>
        </w:tc>
        <w:tc>
          <w:tcPr>
            <w:tcW w:w="2523" w:type="dxa"/>
            <w:noWrap w:val="0"/>
            <w:vAlign w:val="center"/>
          </w:tcPr>
          <w:p w14:paraId="2757DCA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长</w:t>
            </w:r>
          </w:p>
        </w:tc>
      </w:tr>
      <w:tr w14:paraId="138A7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3C30AFF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265" w:type="dxa"/>
            <w:noWrap w:val="0"/>
            <w:vAlign w:val="center"/>
          </w:tcPr>
          <w:p w14:paraId="6FA176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逸静楼(B栋)晾衣杆</w:t>
            </w:r>
          </w:p>
        </w:tc>
        <w:tc>
          <w:tcPr>
            <w:tcW w:w="1823" w:type="dxa"/>
            <w:noWrap w:val="0"/>
            <w:vAlign w:val="center"/>
          </w:tcPr>
          <w:p w14:paraId="2144B0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根</w:t>
            </w:r>
          </w:p>
        </w:tc>
        <w:tc>
          <w:tcPr>
            <w:tcW w:w="2523" w:type="dxa"/>
            <w:noWrap w:val="0"/>
            <w:vAlign w:val="center"/>
          </w:tcPr>
          <w:p w14:paraId="57B22F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长</w:t>
            </w:r>
          </w:p>
        </w:tc>
      </w:tr>
      <w:tr w14:paraId="59CE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052258B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265" w:type="dxa"/>
            <w:noWrap w:val="0"/>
            <w:vAlign w:val="center"/>
          </w:tcPr>
          <w:p w14:paraId="0A4DA7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逸安楼(A栋)</w:t>
            </w:r>
            <w:bookmarkStart w:id="1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圆形直径为30cm</w:t>
            </w:r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照明灯</w:t>
            </w:r>
          </w:p>
        </w:tc>
        <w:tc>
          <w:tcPr>
            <w:tcW w:w="1823" w:type="dxa"/>
            <w:noWrap w:val="0"/>
            <w:vAlign w:val="center"/>
          </w:tcPr>
          <w:p w14:paraId="11AF586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336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2523" w:type="dxa"/>
            <w:noWrap w:val="0"/>
            <w:vAlign w:val="center"/>
          </w:tcPr>
          <w:p w14:paraId="494114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48瓦</w:t>
            </w:r>
          </w:p>
          <w:p w14:paraId="2B1977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LED灯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吸顶灯</w:t>
            </w:r>
          </w:p>
        </w:tc>
      </w:tr>
      <w:tr w14:paraId="4F40C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174C1F4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265" w:type="dxa"/>
            <w:noWrap w:val="0"/>
            <w:vAlign w:val="center"/>
          </w:tcPr>
          <w:p w14:paraId="02D825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楼(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栋)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圆形直径为30cm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照明灯</w:t>
            </w:r>
            <w:bookmarkEnd w:id="2"/>
          </w:p>
        </w:tc>
        <w:tc>
          <w:tcPr>
            <w:tcW w:w="1823" w:type="dxa"/>
            <w:noWrap w:val="0"/>
            <w:vAlign w:val="center"/>
          </w:tcPr>
          <w:p w14:paraId="20D3F8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2523" w:type="dxa"/>
            <w:noWrap w:val="0"/>
            <w:vAlign w:val="center"/>
          </w:tcPr>
          <w:p w14:paraId="5D6861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48瓦</w:t>
            </w:r>
          </w:p>
          <w:p w14:paraId="4BB99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LED灯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吸顶灯</w:t>
            </w:r>
          </w:p>
        </w:tc>
      </w:tr>
      <w:tr w14:paraId="6EFB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2951A7E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265" w:type="dxa"/>
            <w:noWrap w:val="0"/>
            <w:vAlign w:val="center"/>
          </w:tcPr>
          <w:p w14:paraId="765853D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原有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逸安楼(A栋)晾衣杆</w:t>
            </w:r>
          </w:p>
          <w:p w14:paraId="28DEE24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逸静楼(B栋)晾衣杆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拆除</w:t>
            </w:r>
          </w:p>
        </w:tc>
        <w:tc>
          <w:tcPr>
            <w:tcW w:w="1823" w:type="dxa"/>
            <w:noWrap w:val="0"/>
            <w:vAlign w:val="center"/>
          </w:tcPr>
          <w:p w14:paraId="36D6AAC4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356根</w:t>
            </w:r>
          </w:p>
        </w:tc>
        <w:tc>
          <w:tcPr>
            <w:tcW w:w="2523" w:type="dxa"/>
            <w:noWrap w:val="0"/>
            <w:vAlign w:val="center"/>
          </w:tcPr>
          <w:p w14:paraId="6AE5CBB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678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349C629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265" w:type="dxa"/>
            <w:noWrap w:val="0"/>
            <w:vAlign w:val="center"/>
          </w:tcPr>
          <w:p w14:paraId="4284AE73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原有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逸安楼(A栋)窗帘</w:t>
            </w:r>
          </w:p>
          <w:p w14:paraId="181293E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逸静楼(B栋)窗帘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拆除</w:t>
            </w:r>
          </w:p>
        </w:tc>
        <w:tc>
          <w:tcPr>
            <w:tcW w:w="1823" w:type="dxa"/>
            <w:noWrap w:val="0"/>
            <w:vAlign w:val="center"/>
          </w:tcPr>
          <w:p w14:paraId="05B7AAD7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568块</w:t>
            </w:r>
          </w:p>
        </w:tc>
        <w:tc>
          <w:tcPr>
            <w:tcW w:w="2523" w:type="dxa"/>
            <w:noWrap w:val="0"/>
            <w:vAlign w:val="center"/>
          </w:tcPr>
          <w:p w14:paraId="1395263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6710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78C411D3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265" w:type="dxa"/>
            <w:noWrap w:val="0"/>
            <w:vAlign w:val="center"/>
          </w:tcPr>
          <w:p w14:paraId="211AE51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原有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逸安楼(A栋)照明灯</w:t>
            </w:r>
          </w:p>
          <w:p w14:paraId="4971EC6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楼(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栋)照明灯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拆除</w:t>
            </w:r>
          </w:p>
        </w:tc>
        <w:tc>
          <w:tcPr>
            <w:tcW w:w="1823" w:type="dxa"/>
            <w:noWrap w:val="0"/>
            <w:vAlign w:val="center"/>
          </w:tcPr>
          <w:p w14:paraId="7689C531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736个</w:t>
            </w:r>
          </w:p>
        </w:tc>
        <w:tc>
          <w:tcPr>
            <w:tcW w:w="2523" w:type="dxa"/>
            <w:noWrap w:val="0"/>
            <w:vAlign w:val="center"/>
          </w:tcPr>
          <w:p w14:paraId="411B564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1A06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noWrap w:val="0"/>
            <w:vAlign w:val="center"/>
          </w:tcPr>
          <w:p w14:paraId="7CAD895F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265" w:type="dxa"/>
            <w:noWrap w:val="0"/>
            <w:vAlign w:val="center"/>
          </w:tcPr>
          <w:p w14:paraId="4EC15C04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拆除后原有墙面，顶面恢复</w:t>
            </w:r>
          </w:p>
        </w:tc>
        <w:tc>
          <w:tcPr>
            <w:tcW w:w="1823" w:type="dxa"/>
            <w:noWrap w:val="0"/>
            <w:vAlign w:val="center"/>
          </w:tcPr>
          <w:p w14:paraId="1A6F5E2F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356间</w:t>
            </w:r>
          </w:p>
        </w:tc>
        <w:tc>
          <w:tcPr>
            <w:tcW w:w="2523" w:type="dxa"/>
            <w:noWrap w:val="0"/>
            <w:vAlign w:val="center"/>
          </w:tcPr>
          <w:p w14:paraId="78D0BC76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拆除后原有墙面，顶面恢复</w:t>
            </w:r>
          </w:p>
        </w:tc>
      </w:tr>
    </w:tbl>
    <w:p w14:paraId="34814369"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技术参数要求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（包括对产品的认证、检验报告等）</w:t>
      </w:r>
    </w:p>
    <w:tbl>
      <w:tblPr>
        <w:tblStyle w:val="9"/>
        <w:tblW w:w="8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7087"/>
      </w:tblGrid>
      <w:tr w14:paraId="02D0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199" w:type="dxa"/>
            <w:noWrap w:val="0"/>
            <w:vAlign w:val="center"/>
          </w:tcPr>
          <w:p w14:paraId="67F9D0E0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7087" w:type="dxa"/>
            <w:noWrap w:val="0"/>
            <w:vAlign w:val="center"/>
          </w:tcPr>
          <w:p w14:paraId="52B0BA6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规格技术参数</w:t>
            </w:r>
          </w:p>
        </w:tc>
      </w:tr>
      <w:tr w14:paraId="4E998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99" w:type="dxa"/>
            <w:noWrap w:val="0"/>
            <w:vAlign w:val="center"/>
          </w:tcPr>
          <w:p w14:paraId="11F1CFA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窗帘</w:t>
            </w:r>
          </w:p>
        </w:tc>
        <w:tc>
          <w:tcPr>
            <w:tcW w:w="7087" w:type="dxa"/>
            <w:noWrap w:val="0"/>
            <w:vAlign w:val="center"/>
          </w:tcPr>
          <w:p w14:paraId="79A8AC4B">
            <w:pPr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一、材质要求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面料选择：选择半遮光布及良好防火性能。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考虑面料的环保性，选择无毒、无害、可回收或易降解的材料。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辅材质量：窗帘杆、轨道、挂钩等辅材应选用耐腐蚀、承重能力强的材料。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确保辅材的安装简便，且能与窗帘面料良好配合。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二、尺寸与规格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精确测量：在安装前，需对窗户尺寸进行精确测量，确保窗帘尺寸与窗户尺寸相匹配。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考虑窗帘的褶皱比例，一般褶皱比例为1.5-3倍，具体根据设计需求确定。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三、功能要求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遮光与隐私保护：窗帘应能有效遮挡外界光线，保护室内隐私。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根据项目需求选择合适的遮光率，如卧室窗帘可能需要更高的遮光率。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隔热与保温：窗帘应具有一定的隔热性能，减少室内外热量交换。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易清洁与维护：窗帘面料应易于清洁，不易积尘和滋生细菌。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提供清洁和维护指南，延长窗帘使用寿命。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四、安装与操作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安装简便：窗帘的安装应简便快捷，减少施工时间和成本。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操作灵活：窗帘的开合应灵活顺畅，无卡顿现象。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五、安全与环保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安全性能：窗帘的辅材（如窗帘杆、挂钩等）应牢固可靠，防止脱落伤人。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环保要求：窗帘面料和辅材应符合国家环保标准，无有害物质释放。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在生产过程中，应减少能源消耗和废弃物排放，实现绿色生产。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六、美观与协调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色彩搭配：窗帘的颜色应与室内装修风格相协调，营造舒适的视觉环境。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款式设计：窗帘的款式应简洁大方，符合现代审美趋势。</w:t>
            </w:r>
          </w:p>
        </w:tc>
      </w:tr>
      <w:tr w14:paraId="3CFD3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99" w:type="dxa"/>
            <w:noWrap w:val="0"/>
            <w:vAlign w:val="center"/>
          </w:tcPr>
          <w:p w14:paraId="496568A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晾衣杆</w:t>
            </w:r>
          </w:p>
        </w:tc>
        <w:tc>
          <w:tcPr>
            <w:tcW w:w="7087" w:type="dxa"/>
            <w:noWrap w:val="0"/>
            <w:vAlign w:val="center"/>
          </w:tcPr>
          <w:p w14:paraId="560AD2DE">
            <w:pPr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一、基础性能要求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承重能力晾衣杆需满足承重需求，单杆承重≥30kg（满足日常衣物、被褥等重量）。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测试方法：通过模拟加载试验，确保杆体在超载20%情况下无永久变形。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稳定性杆体与固定件连接处需具备防滑脱设计，例如：嵌入式膨胀螺丝固定，抗拉拔力≥200N。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耐腐蚀性表面处理需满足潮湿环境使用要求：镀锌层厚度≥8μm（盐雾测试≥500小时无锈蚀）。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二、材料与工艺要求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主体材料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材料类型适用场景优势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铝合金（6063-T5） 家庭/轻商用 轻质、防锈、易加工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不锈钢（304） 潮湿环境 耐腐蚀性强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碳钢（Q235） 重型商用 承重高、成本低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表面处理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喷涂工艺：需通过附着力测试（百格法≥4B级）。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电镀工艺：铬层厚度≥0.3μm，耐磨损性能提升30%。</w:t>
            </w:r>
          </w:p>
        </w:tc>
      </w:tr>
      <w:tr w14:paraId="39EB6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99" w:type="dxa"/>
            <w:noWrap w:val="0"/>
            <w:vAlign w:val="center"/>
          </w:tcPr>
          <w:p w14:paraId="6613158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照明灯</w:t>
            </w:r>
          </w:p>
        </w:tc>
        <w:tc>
          <w:tcPr>
            <w:tcW w:w="7087" w:type="dxa"/>
            <w:noWrap w:val="0"/>
            <w:vAlign w:val="center"/>
          </w:tcPr>
          <w:p w14:paraId="4857E7F1">
            <w:pPr>
              <w:ind w:firstLine="480" w:firstLineChars="20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一、安全规范要求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气安全：灯具金属外壳必须接地，配备漏电保护装置。在潮湿或导电环境中，电压应控制在12V-36V范围，并采用防水型灯头。防护等级：根据使用环境选择防护等级，如户外灯具需达到IP66以上，室内嵌入式灯具需符合IP20标准。防护等级需与实际场景匹配，确保防尘、防水性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防火要求：灯具表面高温部位接近可燃物时，必须采取隔热、散热措施。严禁将灯具直接安装在可燃物件上，防止火灾隐患。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二、性能指标要求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光学性能：根据场景需求确定照度标准，如足球场主赛场需500-1000lx，转播级达2000lx以上。显色指数（CRI）需大于80，确保色彩还原真实。同时需控制眩光值（UGR&lt;13），避免视觉干扰。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能效与寿命：LED光源光效不低于100lm/W，寿命不低于50000小时。灯具整体效能需满足L70标准（光通量衰减至70%的时间），控制装置失效率需低于5%。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环境适应性：灯具需在-25℃至40℃范围内可靠工作，存储温度范围扩展至-40℃至85℃。相对湿度≤95%RH条件下仍能正常运作，并具备抗震动、抗跌落能力。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三、安装与维护要求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安装规范：室内固定式灯具悬挂高度不低于2.5m，室外不低于3m。灯具重量超过3kg时需采用预埋吊钩或螺栓固定，软线吊灯重量超过1kg时需增设吊链。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布线要求：照明线路应布线整齐、相对固定，穿过墙壁时需套绝缘管。临时照明线路需使用正式线管和线盒，避免电缆裸露。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维护要求：灯具需在预定电压、频率下使用，接地情况需定期检查。更换灯泡或拆卸部件时必须切断电源，确保操作安全。</w:t>
            </w:r>
          </w:p>
        </w:tc>
      </w:tr>
    </w:tbl>
    <w:p w14:paraId="46AC8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</w:rPr>
        <w:t>服务要求</w:t>
      </w:r>
    </w:p>
    <w:p w14:paraId="73A57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（一）质保期内：</w:t>
      </w:r>
    </w:p>
    <w:p w14:paraId="4AFFC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1、发生质量问题，接到甲方通知后，应于当日派出专业的维修人员到现场进行检测维修，发生的全部费用由乙方承担；</w:t>
      </w:r>
    </w:p>
    <w:p w14:paraId="4920C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2、排除故障的期限不得超过24小时（工作日）。否则甲方有权指定第三方维修，维修费用由乙方承担。</w:t>
      </w:r>
    </w:p>
    <w:p w14:paraId="69409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（二）质保期结束前，进行系统测试，全面保养维护，确保正常运行。</w:t>
      </w:r>
    </w:p>
    <w:p w14:paraId="7812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（三）技术资料：</w:t>
      </w:r>
    </w:p>
    <w:p w14:paraId="28ED9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1、货物合格证；</w:t>
      </w:r>
    </w:p>
    <w:p w14:paraId="451EA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2、货物使用说明书（中文）；</w:t>
      </w:r>
    </w:p>
    <w:p w14:paraId="1CB29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3、项目峻工资料、检验测试报告；</w:t>
      </w:r>
    </w:p>
    <w:p w14:paraId="0454B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4、其它资料。</w:t>
      </w:r>
    </w:p>
    <w:p w14:paraId="51D6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（四）服务承诺：以投标文件、澄清表（函）、合同和随货物的相关文件为准。</w:t>
      </w:r>
    </w:p>
    <w:p w14:paraId="62DC7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textAlignment w:val="auto"/>
        <w:outlineLvl w:val="2"/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5.其他</w:t>
      </w:r>
    </w:p>
    <w:p w14:paraId="65933596"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.提供2022年1月至今类似业绩三份（以合同签订之间为准）。</w:t>
      </w:r>
    </w:p>
    <w:p w14:paraId="5241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2.质量验收标准或规范</w:t>
      </w:r>
    </w:p>
    <w:p w14:paraId="76D8FE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1、货物到达甲方指定地点后，甲方根据合同要求，进行外观验收，确认产地、规格、型号和数量。</w:t>
      </w:r>
    </w:p>
    <w:p w14:paraId="3D976C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2、货物安装、调试并正常运行后，由乙方进行自检，合格后，准备验收文件，并书面通知甲方。</w:t>
      </w:r>
    </w:p>
    <w:p w14:paraId="4F6379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3、甲方确认乙方的自检内容后，组织乙方、确认方（必要时请有关专家）进行系统验收，验收合格后，填写政府采购项目验收单（一式柒份）作为对货物的最终认可。</w:t>
      </w:r>
    </w:p>
    <w:p w14:paraId="4A1AB8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4、乙方向甲方提交货物实施过程中的所有资料。以便甲方日后管理和维护。</w:t>
      </w:r>
    </w:p>
    <w:p w14:paraId="53B035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5、验收依据：招标文件、投标文件、澄清表（函）；本合同及附件文本；国家相应的标准、规范。</w:t>
      </w:r>
    </w:p>
    <w:p w14:paraId="089F95CC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3.产品质保期</w:t>
      </w:r>
    </w:p>
    <w:p w14:paraId="61DC5DA7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乙方所供货物必须执行下列条款：</w:t>
      </w:r>
    </w:p>
    <w:p w14:paraId="21FA22A0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1、保证技术指标先进、质量性能可靠、进货渠道正常，配置合理，全面满足使用要求。</w:t>
      </w:r>
    </w:p>
    <w:p w14:paraId="37909960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2、符合国家有关规范要求，确保达到最佳运行状态。</w:t>
      </w:r>
    </w:p>
    <w:p w14:paraId="5848D9CB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3、具有良好的性能，适合安装场所的使用。</w:t>
      </w:r>
    </w:p>
    <w:p w14:paraId="721017A5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4、自安装、调试正常运行并验收合格之日起：</w:t>
      </w:r>
    </w:p>
    <w:p w14:paraId="7468300E">
      <w:pPr>
        <w:bidi w:val="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免费保修二年，终身维护，免费保修期内，同一主要部件出现质量问题经过两次维修后仍无法正常使用，可以更换同型号、同规格的产品，服务响应时间不超过2小时（工作日），解决问题不超过24小时（工作日），对问题较大，短期内暂不能解决的，为不影响甲方正常工作，乙方在2日内免费提供替代产品，确保正常运行；180天内，如出现质量问题，可以选择换货或退货。乙方不履行上述保修、退换货义务的，向甲方承担合同标的额 5%的违约金。</w:t>
      </w:r>
      <w:bookmarkStart w:id="3" w:name="_GoBack"/>
      <w:bookmarkEnd w:id="3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04F6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F660D84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F660D84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782CB"/>
    <w:multiLevelType w:val="singleLevel"/>
    <w:tmpl w:val="F96782C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B5AB1"/>
    <w:rsid w:val="104D064D"/>
    <w:rsid w:val="350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color w:val="99330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题 41"/>
    <w:basedOn w:val="1"/>
    <w:qFormat/>
    <w:uiPriority w:val="1"/>
    <w:pPr>
      <w:ind w:left="1745"/>
      <w:jc w:val="left"/>
      <w:outlineLvl w:val="4"/>
    </w:pPr>
    <w:rPr>
      <w:rFonts w:ascii="宋体" w:hAnsi="宋体" w:eastAsia="宋体"/>
      <w:kern w:val="0"/>
      <w:sz w:val="26"/>
      <w:szCs w:val="26"/>
      <w:lang w:eastAsia="en-US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2025-07-21T02:47:00Z</dcterms:created>
  <dc:creator>MENGZH</dc:creator>
  <cp:lastModifiedBy>MENGZH</cp:lastModifiedBy>
  <dcterms:modified xsi:type="dcterms:W3CDTF">2025-07-21T02:48:13Z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26BB1BA508CF49D3A5DFF6D1306D4589_11</vt:lpwstr>
  </property>
  <property fmtid="{D5CDD505-2E9C-101B-9397-08002B2CF9AE}" pid="4" name="KSOTemplateDocerSaveRecord">
    <vt:lpwstr>eyJoZGlkIjoiYmIyODJiNGVlYzc5ZmQ5YjE2Mjg1MTg4ZDE0NjJmZmEiLCJ1c2VySWQiOiI2NjU5OTQxMzQifQ==</vt:lpwstr>
  </property>
</Properties>
</file>