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6D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center"/>
        <w:rPr>
          <w:rFonts w:hint="eastAsia" w:ascii="宋体" w:hAnsi="宋体" w:eastAsia="宋体" w:cs="宋体"/>
          <w:b/>
          <w:bCs/>
          <w:i w:val="0"/>
          <w:iCs w:val="0"/>
          <w:caps w:val="0"/>
          <w:color w:val="auto"/>
          <w:spacing w:val="0"/>
          <w:kern w:val="0"/>
          <w:sz w:val="28"/>
          <w:szCs w:val="28"/>
          <w:shd w:val="clear" w:fill="FFFFFF"/>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汉中市铁路中心医院弥散残气肺功能仪采购项目招标公告</w:t>
      </w:r>
    </w:p>
    <w:p w14:paraId="221F2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410FB7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弥散残气肺功能仪采购项目</w:t>
      </w:r>
      <w:r>
        <w:rPr>
          <w:rFonts w:hint="eastAsia" w:ascii="宋体" w:hAnsi="宋体" w:eastAsia="宋体" w:cs="宋体"/>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宋体" w:hAnsi="宋体" w:eastAsia="宋体" w:cs="宋体"/>
          <w:i w:val="0"/>
          <w:iCs w:val="0"/>
          <w:caps w:val="0"/>
          <w:color w:val="auto"/>
          <w:spacing w:val="0"/>
          <w:sz w:val="21"/>
          <w:szCs w:val="21"/>
          <w:bdr w:val="none" w:color="auto" w:sz="0" w:space="0"/>
          <w:shd w:val="clear" w:fill="FFFFFF"/>
        </w:rPr>
        <w:t> 2025年08月13日 09时00分 </w:t>
      </w:r>
      <w:r>
        <w:rPr>
          <w:rFonts w:hint="eastAsia" w:ascii="宋体" w:hAnsi="宋体" w:eastAsia="宋体" w:cs="宋体"/>
          <w:i w:val="0"/>
          <w:iCs w:val="0"/>
          <w:caps w:val="0"/>
          <w:color w:val="auto"/>
          <w:spacing w:val="0"/>
          <w:sz w:val="21"/>
          <w:szCs w:val="21"/>
          <w:bdr w:val="none" w:color="auto" w:sz="0" w:space="0"/>
          <w:shd w:val="clear" w:fill="FFFFFF"/>
        </w:rPr>
        <w:t>（北京时间）前递交投标文件。</w:t>
      </w:r>
    </w:p>
    <w:p w14:paraId="0113D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0DAAE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项目编号：TZZB-HZ-2025189C</w:t>
      </w:r>
    </w:p>
    <w:p w14:paraId="75BE0B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项目名称：弥散残气肺功能仪采购项目</w:t>
      </w:r>
    </w:p>
    <w:p w14:paraId="322AC3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采购方式：公开招标</w:t>
      </w:r>
    </w:p>
    <w:p w14:paraId="4C96F7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预算金额：500,000.00元</w:t>
      </w:r>
    </w:p>
    <w:p w14:paraId="3C1B5B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采购需求：详见采购需求附件</w:t>
      </w:r>
    </w:p>
    <w:p w14:paraId="11EDA6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w:t>
      </w:r>
    </w:p>
    <w:p w14:paraId="75AC0E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68"/>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采购包1：合同签订后15天内</w:t>
      </w:r>
    </w:p>
    <w:p w14:paraId="0E03A6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本项目是否接受联合体投标：</w:t>
      </w:r>
    </w:p>
    <w:p w14:paraId="0B56D6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768"/>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采购包1：不接受联合体投标</w:t>
      </w:r>
    </w:p>
    <w:p w14:paraId="07007B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34761C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475175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6C10DD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合同包1(弥散残气肺功能仪采购)落实政府采购政策需满足的资格要求如下:</w:t>
      </w:r>
    </w:p>
    <w:p w14:paraId="62EDFA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参与的供应商（联合体）提供的货物全部由符合政策要求的中小企业制造。</w:t>
      </w:r>
    </w:p>
    <w:p w14:paraId="04450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23B9B4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合同包1(弥散残气肺功能仪采购)特定资格要求如下:</w:t>
      </w:r>
    </w:p>
    <w:p w14:paraId="130DBE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法定代表人直接参加投标的，须出具法人身份证（附法定代表人身份证复印件）；法定代表人授权代表参加投标的，须出具法定代表人授权书及授权代表身份证（附法定代表人身份证复印件及被授权人身份证复印件）。</w:t>
      </w:r>
    </w:p>
    <w:p w14:paraId="61DFC8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(2)投标人须提供《汉中市政府采购供应商资格承诺函》。</w:t>
      </w:r>
    </w:p>
    <w:p w14:paraId="52207F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(3)出具合法有效的营业执照或事业单位法人证书等国家规定的相关证明，自然人参与的提供其身份证明。</w:t>
      </w:r>
    </w:p>
    <w:p w14:paraId="63AB7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①投标人为经销商的应提供《医疗器械经营许可证》或《医疗器械经营备案凭证》（投标产品须在其经营范围内）和生产厂家的《医疗器械生产许可证》或《医疗器械生产备案凭证》（投标产品须在其生产范围内）；投标人为制造厂家应提供《医疗器械经营许可证》或《医疗器械经营备案凭证》（投标产品须在其经营范围内），并具有《医疗器械生产许可证》（投标产品须在其生产范围内）；②投标产品属于医疗设备管理的提供医疗器械注册证。</w:t>
      </w:r>
    </w:p>
    <w:p w14:paraId="6E627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三、获取招标文件</w:t>
      </w:r>
    </w:p>
    <w:p w14:paraId="5E431C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2025年07月24日 至 2025年07月30日 ，每天上午 00:00:00 至 12:00:00 ，下午 12:00:00 至 23:59:59 （北京时间）</w:t>
      </w:r>
    </w:p>
    <w:p w14:paraId="6710F0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5683A8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233EB9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0AFB2B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四、提交投标文件截止时间、开标时间和地点</w:t>
      </w:r>
    </w:p>
    <w:p w14:paraId="458E86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2025年08月13日 09时00分00秒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2FA7A4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提交投标文件地点：</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14851E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开标地点：</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7AC86A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五、公告期限</w:t>
      </w:r>
    </w:p>
    <w:p w14:paraId="6807D3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5</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014C0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六、其他补充事宜</w:t>
      </w:r>
    </w:p>
    <w:p w14:paraId="186785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3AD07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CE3B9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DCF5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7661A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95330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299B95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31882C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（五）政府采购平台技术支持：</w:t>
      </w:r>
    </w:p>
    <w:p w14:paraId="487893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在线客服：通过陕西省政府采购网-在线客服进行咨询</w:t>
      </w:r>
      <w:bookmarkStart w:id="0" w:name="_GoBack"/>
      <w:bookmarkEnd w:id="0"/>
    </w:p>
    <w:p w14:paraId="427ACA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技术服务电话：029-96702</w:t>
      </w:r>
    </w:p>
    <w:p w14:paraId="0780FE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CA及签章服务：通过陕西省政府采购网-办事指南进行查询</w:t>
      </w:r>
    </w:p>
    <w:p w14:paraId="359490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六）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关于在政府采购活动中落实平等对待内外资企业有关政策的通知》（财库〔2021〕35号）；（10）《关于进一步加大政府采购支持中小企业力度的通知》（财库〔2022〕19号）；（11）按相关规定需要落实的其他政府采购政策。</w:t>
      </w:r>
    </w:p>
    <w:p w14:paraId="5176C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七、对本次招标提出询问，请按以下方式联系。</w:t>
      </w:r>
    </w:p>
    <w:p w14:paraId="57126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6E12A8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汉中市铁路中心医院</w:t>
      </w:r>
    </w:p>
    <w:p w14:paraId="0332F4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汉中市汉台区石马路</w:t>
      </w:r>
    </w:p>
    <w:p w14:paraId="16294C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0916-2212335</w:t>
      </w:r>
    </w:p>
    <w:p w14:paraId="01862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0636B1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同正项目管理有限公司</w:t>
      </w:r>
    </w:p>
    <w:p w14:paraId="7283C8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汉中市汉台区西一环路蓝天御苑小区商铺二层门面房南侧</w:t>
      </w:r>
    </w:p>
    <w:p w14:paraId="4CD032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0916-8897702</w:t>
      </w:r>
    </w:p>
    <w:p w14:paraId="277EDE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0920DB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lang w:val="en-US" w:eastAsia="zh-CN"/>
        </w:rPr>
        <w:t>王丽</w:t>
      </w:r>
    </w:p>
    <w:p w14:paraId="45141D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0916-8897702</w:t>
      </w:r>
    </w:p>
    <w:p w14:paraId="1C46A7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i w:val="0"/>
          <w:iCs w:val="0"/>
          <w:caps w:val="0"/>
          <w:color w:val="auto"/>
          <w:spacing w:val="0"/>
          <w:sz w:val="21"/>
          <w:szCs w:val="21"/>
          <w:bdr w:val="none" w:color="auto" w:sz="0" w:space="0"/>
          <w:shd w:val="clear" w:fill="FFFFFF"/>
        </w:rPr>
      </w:pPr>
    </w:p>
    <w:p w14:paraId="2C290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i w:val="0"/>
          <w:iCs w:val="0"/>
          <w:caps w:val="0"/>
          <w:color w:val="auto"/>
          <w:spacing w:val="0"/>
          <w:sz w:val="21"/>
          <w:szCs w:val="21"/>
          <w:bdr w:val="none" w:color="auto" w:sz="0" w:space="0"/>
          <w:shd w:val="clear" w:fill="FFFFFF"/>
        </w:rPr>
      </w:pPr>
    </w:p>
    <w:p w14:paraId="3EA600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i w:val="0"/>
          <w:iCs w:val="0"/>
          <w:caps w:val="0"/>
          <w:color w:val="auto"/>
          <w:spacing w:val="0"/>
          <w:sz w:val="21"/>
          <w:szCs w:val="21"/>
          <w:bdr w:val="none" w:color="auto" w:sz="0" w:space="0"/>
          <w:shd w:val="clear" w:fill="FFFFFF"/>
        </w:rPr>
      </w:pPr>
    </w:p>
    <w:p w14:paraId="1B1D5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i w:val="0"/>
          <w:iCs w:val="0"/>
          <w:caps w:val="0"/>
          <w:color w:val="auto"/>
          <w:spacing w:val="0"/>
          <w:sz w:val="21"/>
          <w:szCs w:val="21"/>
          <w:bdr w:val="none" w:color="auto" w:sz="0" w:space="0"/>
          <w:shd w:val="clear" w:fill="FFFFFF"/>
        </w:rPr>
      </w:pPr>
    </w:p>
    <w:p w14:paraId="1603D4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i w:val="0"/>
          <w:iCs w:val="0"/>
          <w:caps w:val="0"/>
          <w:color w:val="auto"/>
          <w:spacing w:val="0"/>
          <w:sz w:val="21"/>
          <w:szCs w:val="21"/>
          <w:bdr w:val="none" w:color="auto" w:sz="0" w:space="0"/>
          <w:shd w:val="clear" w:fill="FFFFFF"/>
        </w:rPr>
      </w:pPr>
    </w:p>
    <w:p w14:paraId="14579F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i w:val="0"/>
          <w:iCs w:val="0"/>
          <w:caps w:val="0"/>
          <w:color w:val="auto"/>
          <w:spacing w:val="0"/>
          <w:sz w:val="21"/>
          <w:szCs w:val="21"/>
          <w:bdr w:val="none" w:color="auto" w:sz="0" w:space="0"/>
          <w:shd w:val="clear" w:fill="FFFFFF"/>
        </w:rPr>
      </w:pPr>
    </w:p>
    <w:p w14:paraId="0D14FA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同正项目管理有限公司</w:t>
      </w:r>
    </w:p>
    <w:p w14:paraId="38AA6167">
      <w:pPr>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0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2025-07-23T02:11:41Z</dcterms:created>
  <dc:creator>Administrator</dc:creator>
  <cp:lastModifiedBy>云朵-1</cp:lastModifiedBy>
  <dcterms:modified xsi:type="dcterms:W3CDTF">2025-07-23T02:13:42Z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eyJoZGlkIjoiMzhmMmY3NmQ4ZGIyZDQzZmE4OTJjYzI4MTQ2ZWE5ZDEiLCJ1c2VySWQiOiIzMTA0NjY2NjAifQ==</vt:lpwstr>
  </property>
  <property fmtid="{D5CDD505-2E9C-101B-9397-08002B2CF9AE}" pid="4" name="ICV">
    <vt:lpwstr>DE8BFBF090184A6994A5955FB85064F7_12</vt:lpwstr>
  </property>
</Properties>
</file>