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8239C">
      <w:pPr>
        <w:pStyle w:val="12"/>
        <w:outlineLvl w:val="2"/>
        <w:rPr>
          <w:rFonts w:hint="default"/>
        </w:rPr>
      </w:pPr>
      <w:r>
        <w:rPr>
          <w:rFonts w:ascii="仿宋_GB2312" w:hAnsi="仿宋_GB2312" w:eastAsia="仿宋_GB2312" w:cs="仿宋_GB2312"/>
          <w:b/>
          <w:sz w:val="28"/>
        </w:rPr>
        <w:t>3.3技术要求</w:t>
      </w:r>
    </w:p>
    <w:p w14:paraId="514ACD3F">
      <w:pPr>
        <w:pStyle w:val="12"/>
        <w:rPr>
          <w:rFonts w:hint="default"/>
        </w:rPr>
      </w:pPr>
      <w:r>
        <w:rPr>
          <w:rFonts w:ascii="仿宋_GB2312" w:hAnsi="仿宋_GB2312" w:eastAsia="仿宋_GB2312" w:cs="仿宋_GB2312"/>
        </w:rPr>
        <w:t>采购包1：</w:t>
      </w:r>
    </w:p>
    <w:p w14:paraId="3DB0BEDB">
      <w:pPr>
        <w:pStyle w:val="12"/>
        <w:rPr>
          <w:rFonts w:hint="default"/>
        </w:rPr>
      </w:pPr>
      <w:r>
        <w:rPr>
          <w:rFonts w:ascii="仿宋_GB2312" w:hAnsi="仿宋_GB2312" w:eastAsia="仿宋_GB2312" w:cs="仿宋_GB2312"/>
        </w:rPr>
        <w:t>标的名称：陕西交通职业技术学院2025年现场工程师5G通信实训室采购项目</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7"/>
        <w:gridCol w:w="617"/>
        <w:gridCol w:w="7073"/>
      </w:tblGrid>
      <w:tr w14:paraId="62CC1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7" w:type="dxa"/>
          </w:tcPr>
          <w:p w14:paraId="19C12DAD">
            <w:pPr>
              <w:pStyle w:val="12"/>
              <w:rPr>
                <w:rFonts w:hint="default"/>
              </w:rPr>
            </w:pPr>
            <w:r>
              <w:rPr>
                <w:rFonts w:ascii="仿宋_GB2312" w:hAnsi="仿宋_GB2312" w:eastAsia="仿宋_GB2312" w:cs="仿宋_GB2312"/>
              </w:rPr>
              <w:t>序号</w:t>
            </w:r>
          </w:p>
        </w:tc>
        <w:tc>
          <w:tcPr>
            <w:tcW w:w="617" w:type="dxa"/>
          </w:tcPr>
          <w:p w14:paraId="23021580">
            <w:pPr>
              <w:pStyle w:val="12"/>
              <w:rPr>
                <w:rFonts w:hint="default"/>
              </w:rPr>
            </w:pPr>
            <w:r>
              <w:rPr>
                <w:rFonts w:ascii="仿宋_GB2312" w:hAnsi="仿宋_GB2312" w:eastAsia="仿宋_GB2312" w:cs="仿宋_GB2312"/>
              </w:rPr>
              <w:t>参数性质</w:t>
            </w:r>
          </w:p>
        </w:tc>
        <w:tc>
          <w:tcPr>
            <w:tcW w:w="7073" w:type="dxa"/>
          </w:tcPr>
          <w:p w14:paraId="21FF8633">
            <w:pPr>
              <w:pStyle w:val="12"/>
              <w:rPr>
                <w:rFonts w:hint="default"/>
              </w:rPr>
            </w:pPr>
            <w:r>
              <w:rPr>
                <w:rFonts w:ascii="仿宋_GB2312" w:hAnsi="仿宋_GB2312" w:eastAsia="仿宋_GB2312" w:cs="仿宋_GB2312"/>
              </w:rPr>
              <w:t xml:space="preserve"> 技术参数与性能指标</w:t>
            </w:r>
          </w:p>
        </w:tc>
      </w:tr>
      <w:tr w14:paraId="185A3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7" w:type="dxa"/>
          </w:tcPr>
          <w:p w14:paraId="4B7EBE76">
            <w:pPr>
              <w:pStyle w:val="12"/>
              <w:rPr>
                <w:rFonts w:hint="default"/>
              </w:rPr>
            </w:pPr>
            <w:r>
              <w:rPr>
                <w:rFonts w:ascii="仿宋_GB2312" w:hAnsi="仿宋_GB2312" w:eastAsia="仿宋_GB2312" w:cs="仿宋_GB2312"/>
              </w:rPr>
              <w:t>1</w:t>
            </w:r>
          </w:p>
        </w:tc>
        <w:tc>
          <w:tcPr>
            <w:tcW w:w="617" w:type="dxa"/>
          </w:tcPr>
          <w:p w14:paraId="585D9333"/>
        </w:tc>
        <w:tc>
          <w:tcPr>
            <w:tcW w:w="7073" w:type="dxa"/>
          </w:tcPr>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830"/>
              <w:gridCol w:w="5080"/>
              <w:gridCol w:w="469"/>
            </w:tblGrid>
            <w:tr w14:paraId="4CC3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14:paraId="18E4FFAB">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序号</w:t>
                  </w:r>
                </w:p>
              </w:tc>
              <w:tc>
                <w:tcPr>
                  <w:tcW w:w="0" w:type="auto"/>
                  <w:shd w:val="clear" w:color="auto" w:fill="auto"/>
                  <w:vAlign w:val="center"/>
                </w:tcPr>
                <w:p w14:paraId="24310B6E">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设备名称</w:t>
                  </w:r>
                </w:p>
              </w:tc>
              <w:tc>
                <w:tcPr>
                  <w:tcW w:w="0" w:type="auto"/>
                  <w:shd w:val="clear" w:color="auto" w:fill="auto"/>
                  <w:vAlign w:val="center"/>
                </w:tcPr>
                <w:p w14:paraId="0890394E">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规格参数</w:t>
                  </w:r>
                </w:p>
              </w:tc>
              <w:tc>
                <w:tcPr>
                  <w:tcW w:w="0" w:type="auto"/>
                  <w:shd w:val="clear" w:color="auto" w:fill="auto"/>
                  <w:vAlign w:val="center"/>
                </w:tcPr>
                <w:p w14:paraId="1FF31D9C">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数量</w:t>
                  </w:r>
                </w:p>
              </w:tc>
            </w:tr>
            <w:tr w14:paraId="3E8B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14:paraId="09CF1131">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0" w:type="auto"/>
                  <w:shd w:val="clear" w:color="auto" w:fill="auto"/>
                  <w:vAlign w:val="center"/>
                </w:tcPr>
                <w:p w14:paraId="67D344A3">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★5G核心网系统</w:t>
                  </w:r>
                  <w:r>
                    <w:rPr>
                      <w:rFonts w:hint="eastAsia" w:ascii="宋体" w:hAnsi="宋体" w:eastAsia="宋体" w:cs="宋体"/>
                      <w:color w:val="000000"/>
                      <w:kern w:val="0"/>
                      <w:sz w:val="24"/>
                      <w:szCs w:val="24"/>
                      <w:highlight w:val="yellow"/>
                      <w:lang w:bidi="ar"/>
                    </w:rPr>
                    <w:t>（</w:t>
                  </w:r>
                  <w:r>
                    <w:rPr>
                      <w:rFonts w:hint="eastAsia" w:ascii="宋体" w:hAnsi="宋体" w:eastAsia="宋体" w:cs="宋体"/>
                      <w:color w:val="000000"/>
                      <w:kern w:val="0"/>
                      <w:sz w:val="24"/>
                      <w:szCs w:val="24"/>
                      <w:highlight w:val="yellow"/>
                      <w:lang w:eastAsia="zh-Hans" w:bidi="ar"/>
                    </w:rPr>
                    <w:t>核心产品</w:t>
                  </w:r>
                  <w:r>
                    <w:rPr>
                      <w:rFonts w:hint="eastAsia" w:ascii="宋体" w:hAnsi="宋体" w:eastAsia="宋体" w:cs="宋体"/>
                      <w:color w:val="000000"/>
                      <w:kern w:val="0"/>
                      <w:sz w:val="24"/>
                      <w:szCs w:val="24"/>
                      <w:highlight w:val="yellow"/>
                      <w:lang w:bidi="ar"/>
                    </w:rPr>
                    <w:t>）</w:t>
                  </w:r>
                </w:p>
              </w:tc>
              <w:tc>
                <w:tcPr>
                  <w:tcW w:w="0" w:type="auto"/>
                  <w:shd w:val="clear" w:color="auto" w:fill="auto"/>
                  <w:vAlign w:val="center"/>
                </w:tcPr>
                <w:p w14:paraId="2EFD1821">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核心网软件要求：</w:t>
                  </w:r>
                </w:p>
                <w:p w14:paraId="3E936794">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1.核心网基于云计算结构，服务节点数量≥2个，硬件架构需采用通用X86平台；</w:t>
                  </w:r>
                </w:p>
                <w:p w14:paraId="37F97E72">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2.核心网采用轻量化部署，由 5GC 控制面、UPF、EMS组成。包括 AMF、SMF、UDM、UPF、 EMS功能；</w:t>
                  </w:r>
                </w:p>
                <w:p w14:paraId="7974A18B">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3.对外支持N1/N2/N3/N4/N6等接口；</w:t>
                  </w:r>
                </w:p>
                <w:p w14:paraId="0A66524D">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4.AMF、SMF、UDM、UPF、EMS服务都由虚拟化架构提供；</w:t>
                  </w:r>
                </w:p>
                <w:p w14:paraId="127010BE">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5.提供基本接入功能，5G终端注册、5G注册、PDU会话管理、QoS、业务请求、寻呼等；</w:t>
                  </w:r>
                </w:p>
                <w:p w14:paraId="703F0869">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6.提供分组路由和转发功能；</w:t>
                  </w:r>
                </w:p>
                <w:p w14:paraId="3D32979C">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7.提供用户数据签约、终端地址分配功能； </w:t>
                  </w:r>
                </w:p>
                <w:p w14:paraId="58EF1210">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8.具备LMT和EMS两级运维功能；</w:t>
                  </w:r>
                </w:p>
                <w:p w14:paraId="6694DA35">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9.EMS具备告警管理功能，支持告警展示、告警确认、告警清除功能；</w:t>
                  </w:r>
                </w:p>
                <w:p w14:paraId="778420C1">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10.EMS具备性能统计和指标监控功能；</w:t>
                  </w:r>
                </w:p>
                <w:p w14:paraId="22E995D5">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11.EMS支持一键采集相关网元运行日志、网管操作日志功能；</w:t>
                  </w:r>
                </w:p>
                <w:p w14:paraId="7625E0D2">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12.满足3GPP规范，支持 3GPP R15 及R16版本，具备5G新特性；</w:t>
                  </w:r>
                </w:p>
                <w:p w14:paraId="262ECD54">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13.支持5G AKA鉴权、EAP-AKA'鉴权、秘钥派生与传递、NAS信令加密、NAS信令完整性保护等功能；</w:t>
                  </w:r>
                </w:p>
                <w:p w14:paraId="6C87DEDD">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14.提供工信部入网证。</w:t>
                  </w:r>
                </w:p>
                <w:p w14:paraId="337DABD6">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硬件要求：</w:t>
                  </w:r>
                </w:p>
                <w:p w14:paraId="77360BC7">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1.支持≥2颗Intel至强处理器，支持≥16个DDR4内存插槽，最大可扩展1.5TB内存，至少支持8块 2.5"硬盘插槽，至少支持2个电源模块插槽；</w:t>
                  </w:r>
                </w:p>
                <w:p w14:paraId="6F6EC5BB">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2.2个CPU，每CPU≥24核、主频≥1.8GHZ；</w:t>
                  </w:r>
                </w:p>
                <w:p w14:paraId="07A47B44">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3.提供至少512GB内存，2×1.92T SATA 固态硬盘，2×GE+4×10GE 端口，阵列卡支持RAID 0,1,10；</w:t>
                  </w:r>
                </w:p>
                <w:p w14:paraId="7CA8B318">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4.硬件高度≥2U，可以放入42U标准机柜；</w:t>
                  </w:r>
                </w:p>
                <w:p w14:paraId="4C199B92">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5.最大支持≥6 个 PCI-E槽位；</w:t>
                  </w:r>
                </w:p>
                <w:p w14:paraId="0D720EE7">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6.支持2个≥550W电源；供电范围 110VAC- 240VAC；</w:t>
                  </w:r>
                </w:p>
                <w:p w14:paraId="6BB265BE">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7.具有故障定位手段，支持最后一屏功能。</w:t>
                  </w:r>
                </w:p>
              </w:tc>
              <w:tc>
                <w:tcPr>
                  <w:tcW w:w="0" w:type="auto"/>
                  <w:shd w:val="clear" w:color="auto" w:fill="auto"/>
                  <w:vAlign w:val="center"/>
                </w:tcPr>
                <w:p w14:paraId="35F62236">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14:paraId="2155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14:paraId="7D20441C">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0" w:type="auto"/>
                  <w:shd w:val="clear" w:color="auto" w:fill="auto"/>
                  <w:vAlign w:val="center"/>
                </w:tcPr>
                <w:p w14:paraId="59E1D909">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组网交换机</w:t>
                  </w:r>
                </w:p>
              </w:tc>
              <w:tc>
                <w:tcPr>
                  <w:tcW w:w="0" w:type="auto"/>
                  <w:shd w:val="clear" w:color="auto" w:fill="auto"/>
                  <w:vAlign w:val="center"/>
                </w:tcPr>
                <w:p w14:paraId="485019A4">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1.≥24路25GE 光纤端口接入，≥8路100GE光纤端口接入；</w:t>
                  </w:r>
                </w:p>
                <w:p w14:paraId="43F48D95">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2.交换容量≥6.4Tbps；</w:t>
                  </w:r>
                </w:p>
                <w:p w14:paraId="17E86147">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3.包转发率≥3200Mpps；</w:t>
                  </w:r>
                </w:p>
                <w:p w14:paraId="48E89398">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4.支持链路聚合组特性，支持802.3ad协议，支持BFD功能；支持普通的用户名、密码管理，支持SSH等多种加密登陆方式；</w:t>
                  </w:r>
                </w:p>
                <w:p w14:paraId="1D730DE8">
                  <w:pPr>
                    <w:widowControl/>
                    <w:jc w:val="left"/>
                    <w:textAlignment w:val="center"/>
                    <w:rPr>
                      <w:rFonts w:hint="eastAsia" w:ascii="宋体" w:hAnsi="宋体" w:eastAsia="宋体" w:cs="宋体"/>
                      <w:spacing w:val="-5"/>
                      <w:sz w:val="24"/>
                      <w:szCs w:val="24"/>
                    </w:rPr>
                  </w:pPr>
                  <w:r>
                    <w:rPr>
                      <w:rFonts w:hint="eastAsia" w:ascii="宋体" w:hAnsi="宋体" w:eastAsia="宋体" w:cs="宋体"/>
                      <w:kern w:val="0"/>
                      <w:sz w:val="24"/>
                      <w:szCs w:val="24"/>
                      <w:lang w:bidi="ar"/>
                    </w:rPr>
                    <w:t>5.</w:t>
                  </w:r>
                  <w:r>
                    <w:rPr>
                      <w:rFonts w:hint="eastAsia" w:ascii="宋体" w:hAnsi="宋体" w:eastAsia="宋体" w:cs="宋体"/>
                      <w:spacing w:val="-2"/>
                      <w:sz w:val="24"/>
                      <w:szCs w:val="24"/>
                    </w:rPr>
                    <w:t>支持冗余电源，最大可配置</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2</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个电源模块，支</w:t>
                  </w:r>
                  <w:r>
                    <w:rPr>
                      <w:rFonts w:hint="eastAsia" w:ascii="宋体" w:hAnsi="宋体" w:eastAsia="宋体" w:cs="宋体"/>
                      <w:spacing w:val="-5"/>
                      <w:sz w:val="24"/>
                      <w:szCs w:val="24"/>
                    </w:rPr>
                    <w:t>持</w:t>
                  </w:r>
                  <w:r>
                    <w:rPr>
                      <w:rFonts w:hint="eastAsia" w:ascii="宋体" w:hAnsi="宋体" w:eastAsia="宋体" w:cs="宋体"/>
                      <w:spacing w:val="-39"/>
                      <w:sz w:val="24"/>
                      <w:szCs w:val="24"/>
                    </w:rPr>
                    <w:t xml:space="preserve"> </w:t>
                  </w:r>
                  <w:r>
                    <w:rPr>
                      <w:rFonts w:hint="eastAsia" w:ascii="宋体" w:hAnsi="宋体" w:eastAsia="宋体" w:cs="宋体"/>
                      <w:spacing w:val="-5"/>
                      <w:sz w:val="24"/>
                      <w:szCs w:val="24"/>
                    </w:rPr>
                    <w:t>220V</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交流、-48V</w:t>
                  </w:r>
                  <w:r>
                    <w:rPr>
                      <w:rFonts w:hint="eastAsia" w:ascii="宋体" w:hAnsi="宋体" w:eastAsia="宋体" w:cs="宋体"/>
                      <w:spacing w:val="-49"/>
                      <w:sz w:val="24"/>
                      <w:szCs w:val="24"/>
                    </w:rPr>
                    <w:t xml:space="preserve"> </w:t>
                  </w:r>
                  <w:r>
                    <w:rPr>
                      <w:rFonts w:hint="eastAsia" w:ascii="宋体" w:hAnsi="宋体" w:eastAsia="宋体" w:cs="宋体"/>
                      <w:spacing w:val="-5"/>
                      <w:sz w:val="24"/>
                      <w:szCs w:val="24"/>
                    </w:rPr>
                    <w:t>直流可选；</w:t>
                  </w:r>
                </w:p>
                <w:p w14:paraId="61E92F08">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spacing w:val="-5"/>
                      <w:sz w:val="24"/>
                      <w:szCs w:val="24"/>
                    </w:rPr>
                    <w:t>▲6.支持GB级超大缓存，在数据中心流量突发情况下，保障数据不会丢失。</w:t>
                  </w:r>
                </w:p>
              </w:tc>
              <w:tc>
                <w:tcPr>
                  <w:tcW w:w="0" w:type="auto"/>
                  <w:shd w:val="clear" w:color="auto" w:fill="auto"/>
                  <w:vAlign w:val="center"/>
                </w:tcPr>
                <w:p w14:paraId="49BE371F">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14:paraId="1E79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14:paraId="69DD8AB9">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0" w:type="auto"/>
                  <w:shd w:val="clear" w:color="auto" w:fill="auto"/>
                  <w:vAlign w:val="center"/>
                </w:tcPr>
                <w:p w14:paraId="731FD197">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5G基带单元</w:t>
                  </w:r>
                </w:p>
              </w:tc>
              <w:tc>
                <w:tcPr>
                  <w:tcW w:w="0" w:type="auto"/>
                  <w:shd w:val="clear" w:color="auto" w:fill="auto"/>
                  <w:vAlign w:val="center"/>
                </w:tcPr>
                <w:p w14:paraId="26B88DC3">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▲1.支持GSM，UMTS，LTE，5G单模或多模，支持NSA/SA组网方式；</w:t>
                  </w:r>
                </w:p>
                <w:p w14:paraId="112327B7">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2.19英寸机架式设备，高度≥2U，支持-48V供电；</w:t>
                  </w:r>
                </w:p>
                <w:p w14:paraId="0CB761F6">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▲3.模块式结构，≥10个槽位，至少配电源板、风扇板、</w:t>
                  </w:r>
                  <w:r>
                    <w:rPr>
                      <w:rFonts w:hint="eastAsia" w:ascii="宋体" w:hAnsi="宋体" w:eastAsia="宋体" w:cs="宋体"/>
                      <w:kern w:val="0"/>
                      <w:sz w:val="24"/>
                      <w:szCs w:val="24"/>
                      <w:lang w:bidi="ar"/>
                    </w:rPr>
                    <w:t>交换管理板</w:t>
                  </w:r>
                  <w:r>
                    <w:rPr>
                      <w:rFonts w:hint="eastAsia" w:ascii="宋体" w:hAnsi="宋体" w:eastAsia="宋体" w:cs="宋体"/>
                      <w:color w:val="000000"/>
                      <w:kern w:val="0"/>
                      <w:sz w:val="24"/>
                      <w:szCs w:val="24"/>
                      <w:lang w:bidi="ar"/>
                    </w:rPr>
                    <w:t>、基带板各一块；</w:t>
                  </w:r>
                </w:p>
                <w:p w14:paraId="7235E2F8">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4.单BBU机框支持不少于30个100MHz TDD NR小区或者30个50MHz FDD NR小区；</w:t>
                  </w:r>
                </w:p>
                <w:p w14:paraId="185144AC">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5.同步方式支持 GPS/北斗/1588V2；</w:t>
                  </w:r>
                </w:p>
                <w:p w14:paraId="00C448A4">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6.BBU支持UE附着时的AMF选择、发送寻呼信息和广播信息移动性管理、无线资源控制和管理、小区pRRU设备管理和状态监控、基带信号的调制和解调；</w:t>
                  </w:r>
                </w:p>
                <w:p w14:paraId="05235A01">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7.安全性管理支持加密解密算法（EEA0、基于SNOW 3G 算法的EEA1、基于AES算法的EEA2、基于ZUC算法的EEA3）支持完整性算法（EIA0、基于 SNOW 3G 算法的 EIA1、基于AES算法的EIA2、基于ZUC 算法的EIA3）；</w:t>
                  </w:r>
                </w:p>
                <w:p w14:paraId="3840821A">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8.满足3GPP规范，支持3GPP R15及R16版本；</w:t>
                  </w:r>
                </w:p>
                <w:p w14:paraId="1DCBE517">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★9.为便于后期设备统一管理与稳定，5G核心网系统一体柜、5G皮站、5G基带单元、汇聚单元须为同一品牌。</w:t>
                  </w:r>
                </w:p>
              </w:tc>
              <w:tc>
                <w:tcPr>
                  <w:tcW w:w="0" w:type="auto"/>
                  <w:shd w:val="clear" w:color="auto" w:fill="auto"/>
                  <w:vAlign w:val="center"/>
                </w:tcPr>
                <w:p w14:paraId="32205C14">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14:paraId="5FBE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14:paraId="2A7FEF76">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0" w:type="auto"/>
                  <w:shd w:val="clear" w:color="auto" w:fill="auto"/>
                  <w:vAlign w:val="center"/>
                </w:tcPr>
                <w:p w14:paraId="091243F5">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5G皮站</w:t>
                  </w:r>
                </w:p>
              </w:tc>
              <w:tc>
                <w:tcPr>
                  <w:tcW w:w="0" w:type="auto"/>
                  <w:shd w:val="clear" w:color="auto" w:fill="auto"/>
                  <w:vAlign w:val="center"/>
                </w:tcPr>
                <w:p w14:paraId="1CC5C96D">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1.微站汇聚设备支持最大连接微站数量≥8个；</w:t>
                  </w:r>
                </w:p>
                <w:p w14:paraId="6ACD0FA5">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2.25G SFP28光口≥8个并配备相应数量的光模块；RJ45端口支持POE供电；</w:t>
                  </w:r>
                </w:p>
                <w:p w14:paraId="57DE1DDB">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3.220V AC供电。支持电压波动范围154-286V，频率波动范围43Hz-67Hz；</w:t>
                  </w:r>
                </w:p>
                <w:p w14:paraId="7F2C5091">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kern w:val="0"/>
                      <w:sz w:val="24"/>
                      <w:szCs w:val="24"/>
                      <w:lang w:bidi="ar"/>
                    </w:rPr>
                    <w:t>4.支持在20ms的瞬间交流输入断电时间内，设备仍正常工作。</w:t>
                  </w:r>
                </w:p>
              </w:tc>
              <w:tc>
                <w:tcPr>
                  <w:tcW w:w="0" w:type="auto"/>
                  <w:shd w:val="clear" w:color="auto" w:fill="auto"/>
                  <w:vAlign w:val="center"/>
                </w:tcPr>
                <w:p w14:paraId="621BCE19">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14:paraId="77EC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14:paraId="2B277D93">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0" w:type="auto"/>
                  <w:shd w:val="clear" w:color="auto" w:fill="auto"/>
                  <w:vAlign w:val="center"/>
                </w:tcPr>
                <w:p w14:paraId="2509467F">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汇聚单元</w:t>
                  </w:r>
                </w:p>
              </w:tc>
              <w:tc>
                <w:tcPr>
                  <w:tcW w:w="0" w:type="auto"/>
                  <w:shd w:val="clear" w:color="auto" w:fill="auto"/>
                  <w:vAlign w:val="center"/>
                </w:tcPr>
                <w:p w14:paraId="6FE244A9">
                  <w:pPr>
                    <w:widowControl/>
                    <w:tabs>
                      <w:tab w:val="left" w:pos="312"/>
                    </w:tabs>
                    <w:jc w:val="lef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1.多模pRRU设备，支持工作频段：</w:t>
                  </w:r>
                  <w:r>
                    <w:rPr>
                      <w:rFonts w:hint="eastAsia" w:ascii="宋体" w:hAnsi="宋体" w:eastAsia="宋体" w:cs="宋体"/>
                      <w:sz w:val="24"/>
                      <w:szCs w:val="24"/>
                    </w:rPr>
                    <w:t>1800 MHz/2300 MHz/2600 MHz；</w:t>
                  </w:r>
                </w:p>
                <w:p w14:paraId="5670EF05">
                  <w:pPr>
                    <w:widowControl/>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2.输出功率：</w:t>
                  </w:r>
                  <w:r>
                    <w:rPr>
                      <w:rFonts w:hint="eastAsia" w:ascii="宋体" w:hAnsi="宋体" w:eastAsia="宋体" w:cs="宋体"/>
                      <w:sz w:val="24"/>
                      <w:szCs w:val="24"/>
                    </w:rPr>
                    <w:t>4×250 mW+4×400 mW；</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3.支持5 MHz/10 MHz/15 MHz/20 MHz多种LTE带宽配置；支持5G NR 4T4R；支持4/5G混模；支持三载波LTE TDD；100+60/80+80两载波；</w:t>
                  </w:r>
                  <w:r>
                    <w:rPr>
                      <w:rFonts w:hint="eastAsia" w:ascii="宋体" w:hAnsi="宋体" w:eastAsia="宋体" w:cs="宋体"/>
                      <w:kern w:val="0"/>
                      <w:sz w:val="24"/>
                      <w:szCs w:val="24"/>
                      <w:lang w:bidi="ar"/>
                    </w:rPr>
                    <w:br w:type="textWrapping"/>
                  </w:r>
                  <w:r>
                    <w:rPr>
                      <w:rFonts w:hint="eastAsia" w:ascii="宋体" w:hAnsi="宋体" w:eastAsia="宋体" w:cs="宋体"/>
                      <w:kern w:val="0"/>
                      <w:sz w:val="24"/>
                      <w:szCs w:val="24"/>
                      <w:lang w:bidi="ar"/>
                    </w:rPr>
                    <w:t>4.接收机灵敏度门限：-98.0 dBm@LTE单天线；-100.8dBm@ LTE双天线；-87.7dBm@NR 2天线；</w:t>
                  </w:r>
                </w:p>
                <w:p w14:paraId="458E74BF">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kern w:val="0"/>
                      <w:sz w:val="24"/>
                      <w:szCs w:val="24"/>
                      <w:lang w:bidi="ar"/>
                    </w:rPr>
                    <w:t>5.设备具备国家颁发的入网证和核准证，满足国家要求规定。</w:t>
                  </w:r>
                </w:p>
              </w:tc>
              <w:tc>
                <w:tcPr>
                  <w:tcW w:w="0" w:type="auto"/>
                  <w:shd w:val="clear" w:color="auto" w:fill="auto"/>
                  <w:vAlign w:val="center"/>
                </w:tcPr>
                <w:p w14:paraId="0521ACBD">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14:paraId="629F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14:paraId="498270C8">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0" w:type="auto"/>
                  <w:shd w:val="clear" w:color="auto" w:fill="auto"/>
                  <w:vAlign w:val="center"/>
                </w:tcPr>
                <w:p w14:paraId="2C2D77B5">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测试终端</w:t>
                  </w:r>
                </w:p>
              </w:tc>
              <w:tc>
                <w:tcPr>
                  <w:tcW w:w="0" w:type="auto"/>
                  <w:shd w:val="clear" w:color="auto" w:fill="auto"/>
                  <w:vAlign w:val="center"/>
                </w:tcPr>
                <w:p w14:paraId="6756266E">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1、4G/5G多频段测试终端，可支持n1、n28、n41、n78、n79等商用主流频段；</w:t>
                  </w:r>
                </w:p>
                <w:p w14:paraId="6F0D3555">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2、内含网优测试工具，可实现信令跟踪、业务分析、频段和频点锁定等功能，支持报告输出、路测流程预定义；</w:t>
                  </w:r>
                </w:p>
                <w:p w14:paraId="68C3E2E1">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3、可连接PC使用，实现更复杂的网优测试能力；</w:t>
                  </w:r>
                </w:p>
                <w:p w14:paraId="3DE3CC3F">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4、可根据业务环境实现频段、制式、频点、小区等维度的锁定功能，满足多种网优路测需求；</w:t>
                  </w:r>
                </w:p>
                <w:p w14:paraId="671F660D">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5、支持语音优先和数据优先两种业务模式。</w:t>
                  </w:r>
                </w:p>
              </w:tc>
              <w:tc>
                <w:tcPr>
                  <w:tcW w:w="0" w:type="auto"/>
                  <w:shd w:val="clear" w:color="auto" w:fill="auto"/>
                  <w:vAlign w:val="center"/>
                </w:tcPr>
                <w:p w14:paraId="3A9AE068">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r>
            <w:tr w14:paraId="0AA8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14:paraId="27AABB69">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0" w:type="auto"/>
                  <w:shd w:val="clear" w:color="auto" w:fill="auto"/>
                  <w:vAlign w:val="center"/>
                </w:tcPr>
                <w:p w14:paraId="5BE4703A">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电源</w:t>
                  </w:r>
                </w:p>
              </w:tc>
              <w:tc>
                <w:tcPr>
                  <w:tcW w:w="0" w:type="auto"/>
                  <w:shd w:val="clear" w:color="auto" w:fill="auto"/>
                  <w:vAlign w:val="center"/>
                </w:tcPr>
                <w:p w14:paraId="65B24D0A">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1.室内柜式通信电源，具备单相和三相交流输入，±48V 输出；</w:t>
                  </w:r>
                </w:p>
                <w:p w14:paraId="04426F06">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2.配监控模块，具有电流电压显示、告警显示等功能；</w:t>
                  </w:r>
                </w:p>
                <w:p w14:paraId="03A9EC5C">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3.具备一次下电、二次下电功能；</w:t>
                  </w:r>
                </w:p>
                <w:p w14:paraId="28DD3B39">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4.机柜参考尺寸：1600mm(H)×600mm(W)×400mm(D) (±5%），配置≥4个模块式整流器，单模块输出功率≥2400W。</w:t>
                  </w:r>
                </w:p>
              </w:tc>
              <w:tc>
                <w:tcPr>
                  <w:tcW w:w="0" w:type="auto"/>
                  <w:shd w:val="clear" w:color="auto" w:fill="auto"/>
                  <w:vAlign w:val="center"/>
                </w:tcPr>
                <w:p w14:paraId="4A35BD38">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14:paraId="47F5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14:paraId="0AC2BE62">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0" w:type="auto"/>
                  <w:shd w:val="clear" w:color="auto" w:fill="auto"/>
                  <w:vAlign w:val="center"/>
                </w:tcPr>
                <w:p w14:paraId="6C0E60E8">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5G实验教学云平台</w:t>
                  </w:r>
                </w:p>
              </w:tc>
              <w:tc>
                <w:tcPr>
                  <w:tcW w:w="0" w:type="auto"/>
                  <w:shd w:val="clear" w:color="auto" w:fill="auto"/>
                  <w:vAlign w:val="center"/>
                </w:tcPr>
                <w:p w14:paraId="7EA8A408">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1.此云平台基于 Docker 容器的云计算、边缘计算架构开 发，可通过 Web 浏览器访问，用于本地实验室设备上云进行实验课程；</w:t>
                  </w:r>
                </w:p>
                <w:p w14:paraId="26A9BB92">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2.支持本地服务器分配资源，实验拓扑界面显示设备外观多维照片</w:t>
                  </w:r>
                  <w:bookmarkStart w:id="0" w:name="OLE_LINK5"/>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highlight w:val="yellow"/>
                      <w:lang w:bidi="ar"/>
                    </w:rPr>
                    <w:t>（</w:t>
                  </w:r>
                  <w:r>
                    <w:rPr>
                      <w:rFonts w:hint="eastAsia" w:ascii="宋体" w:hAnsi="宋体" w:eastAsia="宋体" w:cs="宋体"/>
                      <w:kern w:val="0"/>
                      <w:sz w:val="24"/>
                      <w:szCs w:val="24"/>
                      <w:highlight w:val="yellow"/>
                      <w:lang w:bidi="ar"/>
                    </w:rPr>
                    <w:t>需提供现场演示</w:t>
                  </w:r>
                  <w:r>
                    <w:rPr>
                      <w:rFonts w:hint="eastAsia" w:ascii="宋体" w:hAnsi="宋体" w:eastAsia="宋体" w:cs="宋体"/>
                      <w:color w:val="000000"/>
                      <w:kern w:val="0"/>
                      <w:sz w:val="24"/>
                      <w:szCs w:val="24"/>
                      <w:highlight w:val="yellow"/>
                      <w:lang w:bidi="ar"/>
                    </w:rPr>
                    <w:t>）</w:t>
                  </w:r>
                  <w:bookmarkEnd w:id="0"/>
                </w:p>
                <w:p w14:paraId="588DA2D5">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3.接入设备类型可满足：数通、5G 基站、服务器等类型设备接入；</w:t>
                  </w:r>
                  <w:r>
                    <w:rPr>
                      <w:rFonts w:hint="eastAsia" w:ascii="宋体" w:hAnsi="宋体" w:eastAsia="宋体" w:cs="宋体"/>
                      <w:color w:val="000000"/>
                      <w:kern w:val="0"/>
                      <w:sz w:val="24"/>
                      <w:szCs w:val="24"/>
                      <w:highlight w:val="yellow"/>
                      <w:lang w:bidi="ar"/>
                    </w:rPr>
                    <w:t>（</w:t>
                  </w:r>
                  <w:r>
                    <w:rPr>
                      <w:rFonts w:hint="eastAsia" w:ascii="宋体" w:hAnsi="宋体" w:eastAsia="宋体" w:cs="宋体"/>
                      <w:kern w:val="0"/>
                      <w:sz w:val="24"/>
                      <w:szCs w:val="24"/>
                      <w:highlight w:val="yellow"/>
                      <w:lang w:bidi="ar"/>
                    </w:rPr>
                    <w:t>需提供现场演示</w:t>
                  </w:r>
                  <w:r>
                    <w:rPr>
                      <w:rFonts w:hint="eastAsia" w:ascii="宋体" w:hAnsi="宋体" w:eastAsia="宋体" w:cs="宋体"/>
                      <w:color w:val="000000"/>
                      <w:kern w:val="0"/>
                      <w:sz w:val="24"/>
                      <w:szCs w:val="24"/>
                      <w:highlight w:val="yellow"/>
                      <w:lang w:bidi="ar"/>
                    </w:rPr>
                    <w:t>）</w:t>
                  </w:r>
                </w:p>
                <w:p w14:paraId="4CACBA91">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4.网络设备灵活互联、拓扑随意构建，用户分时共享，支持多人同时在线；</w:t>
                  </w:r>
                </w:p>
                <w:p w14:paraId="197E29D0">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5.包括独立的实验门户、线上线下一体的云课 堂、实验设备虚拟化和云管理等功能；</w:t>
                  </w:r>
                </w:p>
                <w:p w14:paraId="1816E1F0">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6.支持在线关联实验室开课、在线答疑、在线提交/批改实验等功能；</w:t>
                  </w:r>
                </w:p>
                <w:p w14:paraId="40E671B4">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7．需配套有5G无线及核心网教学资源包，可以点击云平台资源库，呈现出相关的教学资源包；</w:t>
                  </w:r>
                  <w:r>
                    <w:rPr>
                      <w:rFonts w:hint="eastAsia" w:ascii="宋体" w:hAnsi="宋体" w:eastAsia="宋体" w:cs="宋体"/>
                      <w:color w:val="000000"/>
                      <w:kern w:val="0"/>
                      <w:sz w:val="24"/>
                      <w:szCs w:val="24"/>
                      <w:highlight w:val="yellow"/>
                      <w:lang w:bidi="ar"/>
                    </w:rPr>
                    <w:t>（</w:t>
                  </w:r>
                  <w:r>
                    <w:rPr>
                      <w:rFonts w:hint="eastAsia" w:ascii="宋体" w:hAnsi="宋体" w:eastAsia="宋体" w:cs="宋体"/>
                      <w:kern w:val="0"/>
                      <w:sz w:val="24"/>
                      <w:szCs w:val="24"/>
                      <w:highlight w:val="yellow"/>
                      <w:lang w:bidi="ar"/>
                    </w:rPr>
                    <w:t>需提供现场演示</w:t>
                  </w:r>
                  <w:r>
                    <w:rPr>
                      <w:rFonts w:hint="eastAsia" w:ascii="宋体" w:hAnsi="宋体" w:eastAsia="宋体" w:cs="宋体"/>
                      <w:color w:val="000000"/>
                      <w:kern w:val="0"/>
                      <w:sz w:val="24"/>
                      <w:szCs w:val="24"/>
                      <w:highlight w:val="yellow"/>
                      <w:lang w:bidi="ar"/>
                    </w:rPr>
                    <w:t>）</w:t>
                  </w:r>
                </w:p>
              </w:tc>
              <w:tc>
                <w:tcPr>
                  <w:tcW w:w="0" w:type="auto"/>
                  <w:shd w:val="clear" w:color="auto" w:fill="auto"/>
                  <w:vAlign w:val="center"/>
                </w:tcPr>
                <w:p w14:paraId="63A4E519">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14:paraId="2008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14:paraId="3EBA0D17">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0" w:type="auto"/>
                  <w:shd w:val="clear" w:color="auto" w:fill="auto"/>
                  <w:vAlign w:val="center"/>
                </w:tcPr>
                <w:p w14:paraId="029511F0">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内存</w:t>
                  </w:r>
                </w:p>
              </w:tc>
              <w:tc>
                <w:tcPr>
                  <w:tcW w:w="0" w:type="auto"/>
                  <w:shd w:val="clear" w:color="auto" w:fill="auto"/>
                  <w:vAlign w:val="center"/>
                </w:tcPr>
                <w:p w14:paraId="2BDDCADA">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rPr>
                    <w:t>≥16G DDR4 2400。</w:t>
                  </w:r>
                </w:p>
              </w:tc>
              <w:tc>
                <w:tcPr>
                  <w:tcW w:w="0" w:type="auto"/>
                  <w:shd w:val="clear" w:color="auto" w:fill="auto"/>
                  <w:vAlign w:val="center"/>
                </w:tcPr>
                <w:p w14:paraId="76BBDC8B">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51</w:t>
                  </w:r>
                </w:p>
              </w:tc>
            </w:tr>
            <w:tr w14:paraId="2D7A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14:paraId="0A96279F">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0" w:type="auto"/>
                  <w:shd w:val="clear" w:color="auto" w:fill="auto"/>
                  <w:vAlign w:val="center"/>
                </w:tcPr>
                <w:p w14:paraId="3D7AC6B2">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固态硬盘</w:t>
                  </w:r>
                </w:p>
              </w:tc>
              <w:tc>
                <w:tcPr>
                  <w:tcW w:w="0" w:type="auto"/>
                  <w:shd w:val="clear" w:color="auto" w:fill="auto"/>
                  <w:vAlign w:val="center"/>
                </w:tcPr>
                <w:p w14:paraId="2A255C87">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1.兼容现有台式电脑；</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2.硬盘：≥1T GSSD固态硬盘；</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3.接口：SATA3.0接口；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4.传输速率≥500MB/s。</w:t>
                  </w:r>
                </w:p>
              </w:tc>
              <w:tc>
                <w:tcPr>
                  <w:tcW w:w="0" w:type="auto"/>
                  <w:shd w:val="clear" w:color="auto" w:fill="auto"/>
                  <w:vAlign w:val="center"/>
                </w:tcPr>
                <w:p w14:paraId="765B73EB">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51</w:t>
                  </w:r>
                </w:p>
              </w:tc>
            </w:tr>
            <w:tr w14:paraId="1330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14:paraId="5EDC094F">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0" w:type="auto"/>
                  <w:shd w:val="clear" w:color="auto" w:fill="auto"/>
                  <w:vAlign w:val="center"/>
                </w:tcPr>
                <w:p w14:paraId="3A5DFCCF">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云桌面</w:t>
                  </w:r>
                </w:p>
              </w:tc>
              <w:tc>
                <w:tcPr>
                  <w:tcW w:w="0" w:type="auto"/>
                  <w:shd w:val="clear" w:color="auto" w:fill="auto"/>
                  <w:vAlign w:val="center"/>
                </w:tcPr>
                <w:p w14:paraId="42B8544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1.管理架构要求：具备C/S.B/S双种管理架构；支持windows10系统、Windows11；Linux系统，硬盘缓存空间比例1:1；</w:t>
                  </w:r>
                </w:p>
                <w:p w14:paraId="3485579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2.镜像映射与扩容要求：支持服务器端镜像映射模式，支持把镜像在服务器端直接映射成系统盘符操作，支持服务管理端镜像一键扩容至实际镜像需求大小；</w:t>
                  </w:r>
                </w:p>
                <w:p w14:paraId="7A7F3AF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3.多节点设置要求：支持多镜像多节点缓存架构，单个镜像下支持最少10</w:t>
                  </w:r>
                  <w:r>
                    <w:rPr>
                      <w:rFonts w:hint="eastAsia" w:ascii="宋体" w:hAnsi="宋体" w:eastAsia="宋体" w:cs="宋体"/>
                      <w:color w:val="000000"/>
                      <w:sz w:val="24"/>
                      <w:szCs w:val="24"/>
                      <w:lang w:bidi="ar"/>
                    </w:rPr>
                    <w:t>个快照更新节点，支持在镜像中做父子节点或者兄弟节点两种模式，支持通过树状目录结构展示各节点间关系；支持同一个镜像下的不同节点同时加入启动菜单</w:t>
                  </w:r>
                  <w:r>
                    <w:rPr>
                      <w:rFonts w:hint="eastAsia" w:ascii="宋体" w:hAnsi="宋体" w:eastAsia="宋体" w:cs="宋体"/>
                      <w:color w:val="000000"/>
                      <w:kern w:val="0"/>
                      <w:sz w:val="24"/>
                      <w:szCs w:val="24"/>
                      <w:lang w:bidi="ar"/>
                    </w:rPr>
                    <w:t>；</w:t>
                  </w:r>
                  <w:r>
                    <w:rPr>
                      <w:rFonts w:hint="eastAsia" w:ascii="宋体" w:hAnsi="宋体" w:eastAsia="宋体" w:cs="宋体"/>
                      <w:color w:val="000000"/>
                      <w:kern w:val="0"/>
                      <w:sz w:val="24"/>
                      <w:szCs w:val="24"/>
                      <w:highlight w:val="yellow"/>
                      <w:lang w:bidi="ar"/>
                    </w:rPr>
                    <w:t>（</w:t>
                  </w:r>
                  <w:r>
                    <w:rPr>
                      <w:rFonts w:hint="eastAsia" w:ascii="宋体" w:hAnsi="宋体" w:eastAsia="宋体" w:cs="宋体"/>
                      <w:kern w:val="0"/>
                      <w:sz w:val="24"/>
                      <w:szCs w:val="24"/>
                      <w:highlight w:val="yellow"/>
                      <w:lang w:bidi="ar"/>
                    </w:rPr>
                    <w:t>需提供现场演示</w:t>
                  </w:r>
                  <w:r>
                    <w:rPr>
                      <w:rFonts w:hint="eastAsia" w:ascii="宋体" w:hAnsi="宋体" w:eastAsia="宋体" w:cs="宋体"/>
                      <w:color w:val="000000"/>
                      <w:kern w:val="0"/>
                      <w:sz w:val="24"/>
                      <w:szCs w:val="24"/>
                      <w:highlight w:val="yellow"/>
                      <w:lang w:bidi="ar"/>
                    </w:rPr>
                    <w:t>）</w:t>
                  </w:r>
                </w:p>
                <w:p w14:paraId="7E05E527">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4.菜单隐藏要求：支持设置学生机启动显示菜单隐藏菜单条目功能，启动菜单进行隐藏勾选，勾选过的菜单启动时不显示，未勾选菜单正常显示 ；</w:t>
                  </w:r>
                </w:p>
                <w:p w14:paraId="4334F7B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5.基本功能要求：管理功能应具有镜像管理.群组管理</w:t>
                  </w:r>
                  <w:r>
                    <w:rPr>
                      <w:rFonts w:hint="eastAsia" w:ascii="宋体" w:hAnsi="宋体" w:eastAsia="宋体" w:cs="宋体"/>
                      <w:color w:val="000000"/>
                      <w:sz w:val="24"/>
                      <w:szCs w:val="24"/>
                      <w:lang w:bidi="ar"/>
                    </w:rPr>
                    <w:t>客</w:t>
                  </w:r>
                  <w:r>
                    <w:rPr>
                      <w:rFonts w:hint="eastAsia" w:ascii="宋体" w:hAnsi="宋体" w:eastAsia="宋体" w:cs="宋体"/>
                      <w:color w:val="000000"/>
                      <w:kern w:val="0"/>
                      <w:sz w:val="24"/>
                      <w:szCs w:val="24"/>
                      <w:lang w:bidi="ar"/>
                    </w:rPr>
                    <w:t>户端管理.资产统计.监控报警.故障报修等基本功能模块；</w:t>
                  </w:r>
                </w:p>
                <w:p w14:paraId="620EF1C7">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6.快照管理要求：支持自动增量快照维护，在服务器端指定安装的应用程序和维护时间，客户机在该时间会自动启动并安装相关程序，安装完毕后，客户机在还原启动下，新装软件仍旧存在；</w:t>
                  </w:r>
                </w:p>
                <w:p w14:paraId="725E4D2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学生机全部盘符均采用还原模式，对于管理员指定的文件和注册表键值可以直接同步保存在云服务器上，管理者可在服务器上浏览并修改这些文件（非远程桌面修改模式），修改完毕的文件可以直接自动回传到学生机上，满足各类软件的需求</w:t>
                  </w:r>
                </w:p>
                <w:p w14:paraId="26C21C7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承载力要求：单一台服务器可以支持1000台客户机的同时启动。客户机系统启动后，不占用服务器资源，运行各类软件全部使用客户机本地CPU.内存.显卡资源，在不使用GPU卡的情况下必须多机流畅运行CATIA.UG.PRO-E等三维设计软件</w:t>
                  </w:r>
                </w:p>
                <w:p w14:paraId="7FCBF373">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9.跨网段要求：云桌面系统支持在（现有网络交换机参数配置不允许再做调整）情况下无条件支持跨VLAN通过网络引导客户端电脑启动操作系统；禁止调整现有网络交换机设置、禁止使用DHCP模式代理机制</w:t>
                  </w:r>
                </w:p>
                <w:p w14:paraId="4E476F4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终端设置功能：具备云终端内置与服务端管理平台配套的受控组件，支持管理平台可向任意云终端发送远程命令，包括自动时间校对.文件分发.远程开关机等，并能自定义远程控制命令；统一设置客户端电脑的机器名、IP地址、所需要启动的镜像等参数；保障电子考试，支持在云服务器端可以设置客户机禁止共享</w:t>
                  </w:r>
                </w:p>
                <w:p w14:paraId="2584AAD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还原模式：具备多种还原模式；对于管理员指定的文件和注册表键值可以直接同步保存在云服务器上，管理者可在服务器上浏览并修改这些文件（非远程桌面修改模式），修改完毕的文件可以直接自动回传到学生机上，满足各类软件的需求</w:t>
                  </w:r>
                </w:p>
                <w:p w14:paraId="6D9BE9B4">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12.私有数据维护功能要求：支持客户终端上的节点在还原状态下都能保留个性化数据，为无法破解的应用软件使用提供便利；</w:t>
                  </w:r>
                </w:p>
                <w:p w14:paraId="11617D2E">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资产盘点要求：支持手动配置资产盘点表功能，支持用户资产添加终端类型、品牌、质保期限等相关数据，支持为每台电脑添加图片数据并展示出来，展示硬件资产可以根据终端类型自定义分类展示，展示方式分为列表展示和图标展示两种；</w:t>
                  </w:r>
                </w:p>
                <w:p w14:paraId="640BF8A5">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14.远程协助控制要求：支持系统管理员远程监看客户端电脑的屏幕并进行远程控制；远程控制客户端电脑支持直接控制和授权控制两种方式；在授权控制时，远程控制必须得到客户端电脑使用者的许可</w:t>
                  </w:r>
                </w:p>
                <w:p w14:paraId="3A4EAEDA">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15.桌面定位功能要求：支持桌面地图，云服务器在地图中有准确的定位，支持查看各个服务器所在的位置及管理云终端的情况，支持Web远程管理.VNC远程控制和远程桌面连接。</w:t>
                  </w:r>
                </w:p>
                <w:p w14:paraId="7796C406">
                  <w:pPr>
                    <w:widowControl/>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lang w:bidi="ar"/>
                    </w:rPr>
                    <w:t>16.网络拓扑要求：支持通过管理端网络拓扑设置，减少交换机之间不必要的数据交换，提升离线速度，降低交换机的压力；</w:t>
                  </w:r>
                  <w:r>
                    <w:rPr>
                      <w:rFonts w:hint="eastAsia" w:ascii="宋体" w:hAnsi="宋体" w:eastAsia="宋体" w:cs="宋体"/>
                      <w:color w:val="000000"/>
                      <w:kern w:val="0"/>
                      <w:sz w:val="24"/>
                      <w:szCs w:val="24"/>
                      <w:highlight w:val="yellow"/>
                      <w:lang w:bidi="ar"/>
                    </w:rPr>
                    <w:t>（</w:t>
                  </w:r>
                  <w:r>
                    <w:rPr>
                      <w:rFonts w:hint="eastAsia" w:ascii="宋体" w:hAnsi="宋体" w:eastAsia="宋体" w:cs="宋体"/>
                      <w:kern w:val="0"/>
                      <w:sz w:val="24"/>
                      <w:szCs w:val="24"/>
                      <w:highlight w:val="yellow"/>
                      <w:lang w:bidi="ar"/>
                    </w:rPr>
                    <w:t>需提供现场演示</w:t>
                  </w:r>
                  <w:r>
                    <w:rPr>
                      <w:rFonts w:hint="eastAsia" w:ascii="宋体" w:hAnsi="宋体" w:eastAsia="宋体" w:cs="宋体"/>
                      <w:color w:val="000000"/>
                      <w:kern w:val="0"/>
                      <w:sz w:val="24"/>
                      <w:szCs w:val="24"/>
                      <w:highlight w:val="yellow"/>
                      <w:lang w:bidi="ar"/>
                    </w:rPr>
                    <w:t>）</w:t>
                  </w:r>
                </w:p>
                <w:p w14:paraId="6DEB0A6B">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17.终端管理展示：支持单个服务器图形化界面云终端网络拓扑展示图，图形化展示服务器.群组.终端的关系，每台云终端可分为蓝色.红色.灰色，分别表示开机.出错.未开机状态，鼠标停留在每台终端可以了解终端详情； </w:t>
                  </w:r>
                </w:p>
                <w:p w14:paraId="6CFBAEF8">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18.为保证现有教学和各大型考试桌面系统的稳定性；要求提供与原有云桌面系统兼容.整合性厂商文件方案</w:t>
                  </w:r>
                </w:p>
                <w:p w14:paraId="0E7442ED">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19.售后服务要求：提供原厂商技术服务≥3年承诺函</w:t>
                  </w:r>
                </w:p>
              </w:tc>
              <w:tc>
                <w:tcPr>
                  <w:tcW w:w="0" w:type="auto"/>
                  <w:shd w:val="clear" w:color="auto" w:fill="auto"/>
                  <w:vAlign w:val="center"/>
                </w:tcPr>
                <w:p w14:paraId="1D38480E">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51</w:t>
                  </w:r>
                </w:p>
              </w:tc>
            </w:tr>
            <w:tr w14:paraId="7E6A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14:paraId="59BE177D">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0" w:type="auto"/>
                  <w:shd w:val="clear" w:color="auto" w:fill="auto"/>
                  <w:vAlign w:val="center"/>
                </w:tcPr>
                <w:p w14:paraId="6C98084C">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教学软件</w:t>
                  </w:r>
                </w:p>
              </w:tc>
              <w:tc>
                <w:tcPr>
                  <w:tcW w:w="0" w:type="auto"/>
                  <w:shd w:val="clear" w:color="auto" w:fill="auto"/>
                  <w:vAlign w:val="center"/>
                </w:tcPr>
                <w:p w14:paraId="1F834F6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1.全面支持Windows 10及以上操作系统</w:t>
                  </w:r>
                </w:p>
                <w:p w14:paraId="0B8A361B">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2.无线网络教学：在无线网络环境下，利用教师端能流畅的进行教学操作</w:t>
                  </w:r>
                </w:p>
                <w:p w14:paraId="504A5DC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3.主界面具有缩放功能：支持对教师主界面进行灵活的放大和缩小操作</w:t>
                  </w:r>
                </w:p>
                <w:p w14:paraId="4FFDAA49">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4.极速屏幕广播：完美支持DirectDraw.Direct3D.等课件，广播无延时</w:t>
                  </w:r>
                </w:p>
                <w:p w14:paraId="517A956D">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▲5.独创的画中画功能：老师和学生可以在上课的同时看到彼此</w:t>
                  </w:r>
                </w:p>
                <w:p w14:paraId="66C34771">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6.全媒体网络影院：支持市面上几乎所有常见媒体音视频格式，不用安装任何插件。</w:t>
                  </w:r>
                </w:p>
                <w:p w14:paraId="6C98B9E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7.自动锁屏（断线保护）：通过网卡是否激活锁定屏幕</w:t>
                  </w:r>
                </w:p>
                <w:p w14:paraId="3A1FC1EF">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8.图标监看模式：班机模型缩图标显示学生桌面</w:t>
                  </w:r>
                </w:p>
                <w:p w14:paraId="6F5FB587">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9.黑屏和解除黑屏：对某个或多个学生进行警告</w:t>
                  </w:r>
                </w:p>
                <w:p w14:paraId="45C3F5BA">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10.电子点名：教师上课前，进行点名操作，对学生进行签到</w:t>
                  </w:r>
                </w:p>
                <w:p w14:paraId="09B6B9D0">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11.屏幕录制与电子教鞭：屏幕一键录制，结合电子教鞭实现电子备课</w:t>
                  </w:r>
                </w:p>
                <w:p w14:paraId="420320DA">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12.考试：全面结束纸质考试时代。试卷分发到学生端进行考试，客观题自动评分</w:t>
                  </w:r>
                </w:p>
                <w:p w14:paraId="0D101F32">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13.随堂小考：老师可随时在课堂进行小测验，考核学生的课堂掌握情况</w:t>
                  </w:r>
                </w:p>
                <w:p w14:paraId="3E896607">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14.程序限制：教师可以控制学生对各种应用程序的使用和限制</w:t>
                  </w:r>
                </w:p>
                <w:p w14:paraId="381C0278">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15.Web限制：教师可以控制学生使用IE浏览器，对访问网站做限制</w:t>
                  </w:r>
                </w:p>
                <w:p w14:paraId="25978CF6">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16.点播教学：任何视频文件学生端屏幕录制回放：学生端可以执行屏幕录制和回放</w:t>
                  </w:r>
                </w:p>
                <w:p w14:paraId="42078B44">
                  <w:pPr>
                    <w:widowControl/>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17.USB限制：通过对U盘访问权限设定，有效控制学生使用U盘</w:t>
                  </w:r>
                </w:p>
                <w:p w14:paraId="367677A3">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18.文件收发：方便快捷高效的向学生端发送文件，收集学生端的文件</w:t>
                  </w:r>
                </w:p>
              </w:tc>
              <w:tc>
                <w:tcPr>
                  <w:tcW w:w="0" w:type="auto"/>
                  <w:shd w:val="clear" w:color="auto" w:fill="auto"/>
                  <w:vAlign w:val="center"/>
                </w:tcPr>
                <w:p w14:paraId="79D86A13">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51</w:t>
                  </w:r>
                </w:p>
              </w:tc>
            </w:tr>
            <w:tr w14:paraId="703E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14:paraId="4F44A301">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0" w:type="auto"/>
                  <w:shd w:val="clear" w:color="auto" w:fill="auto"/>
                  <w:vAlign w:val="center"/>
                </w:tcPr>
                <w:p w14:paraId="172E34CF">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实训桌</w:t>
                  </w:r>
                </w:p>
              </w:tc>
              <w:tc>
                <w:tcPr>
                  <w:tcW w:w="0" w:type="auto"/>
                  <w:shd w:val="clear" w:color="auto" w:fill="auto"/>
                  <w:vAlign w:val="center"/>
                </w:tcPr>
                <w:p w14:paraId="62AC9BB3">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1.参考尺寸：2400mm *1200mm *750mm(长*宽*高)，钢木结构，桌面下加固横梁，下身钢架结构隐藏式机箱，桌腿采用优质冷轧钢15*50管材厚≥1.0mm，前后板≥0.7mm厚，静电喷涂，桌腿留有隐藏式过线孔，用时可拆卸，桌子台面配有线堵，桌面安装嵌入式排插，每个柜门配有锁具；</w:t>
                  </w:r>
                </w:p>
                <w:p w14:paraId="12DE0C34">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2.材质：E1级实木颗粒板，面板加厚≥2cm ，环保饰面。桌腿采用50*50方钢管成型 ，框架采用50*25的镀锌加厚钢管，钢管厚度为≥1.0mm 外表全环保喷塑工艺，环保无味， 配有脚垫。</w:t>
                  </w:r>
                </w:p>
                <w:p w14:paraId="6B86E920">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3.每套桌子配6把椅子，参考尺寸78cm*44cm*44cm，坐垫高度44cm，无扶手，采用人体工学曲线靠背，选用实心架，弓形脚承重强，坐垫采用透气网面更舒适。</w:t>
                  </w:r>
                </w:p>
              </w:tc>
              <w:tc>
                <w:tcPr>
                  <w:tcW w:w="0" w:type="auto"/>
                  <w:shd w:val="clear" w:color="auto" w:fill="auto"/>
                  <w:vAlign w:val="center"/>
                </w:tcPr>
                <w:p w14:paraId="31AA6058">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r>
            <w:tr w14:paraId="1877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14:paraId="379F8741">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0" w:type="auto"/>
                  <w:shd w:val="clear" w:color="auto" w:fill="auto"/>
                  <w:vAlign w:val="center"/>
                </w:tcPr>
                <w:p w14:paraId="7E148D2B">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讲台</w:t>
                  </w:r>
                </w:p>
              </w:tc>
              <w:tc>
                <w:tcPr>
                  <w:tcW w:w="0" w:type="auto"/>
                  <w:shd w:val="clear" w:color="auto" w:fill="auto"/>
                  <w:vAlign w:val="center"/>
                </w:tcPr>
                <w:p w14:paraId="7578B28A">
                  <w:pPr>
                    <w:widowControl/>
                    <w:jc w:val="left"/>
                    <w:textAlignment w:val="center"/>
                    <w:rPr>
                      <w:rFonts w:hint="eastAsia" w:ascii="宋体" w:hAnsi="宋体" w:eastAsia="宋体" w:cs="宋体"/>
                      <w:color w:val="000000"/>
                      <w:kern w:val="0"/>
                      <w:sz w:val="24"/>
                      <w:szCs w:val="24"/>
                      <w:highlight w:val="yellow"/>
                      <w:lang w:bidi="ar"/>
                    </w:rPr>
                  </w:pPr>
                  <w:r>
                    <w:rPr>
                      <w:rFonts w:hint="eastAsia" w:ascii="宋体" w:hAnsi="宋体" w:eastAsia="宋体" w:cs="宋体"/>
                      <w:color w:val="000000"/>
                      <w:kern w:val="0"/>
                      <w:sz w:val="24"/>
                      <w:szCs w:val="24"/>
                      <w:lang w:bidi="ar"/>
                    </w:rPr>
                    <w:t>多媒体讲台，钢木结合材料，实木扶手，冷轧钢板台体厚度</w:t>
                  </w:r>
                  <w:r>
                    <w:rPr>
                      <w:rFonts w:hint="eastAsia" w:ascii="宋体" w:hAnsi="宋体" w:eastAsia="宋体" w:cs="宋体"/>
                      <w:kern w:val="0"/>
                      <w:sz w:val="24"/>
                      <w:szCs w:val="24"/>
                      <w:lang w:bidi="ar"/>
                    </w:rPr>
                    <w:t>≥0.8mm</w:t>
                  </w:r>
                  <w:r>
                    <w:rPr>
                      <w:rFonts w:hint="eastAsia" w:ascii="宋体" w:hAnsi="宋体" w:eastAsia="宋体" w:cs="宋体"/>
                      <w:color w:val="000000"/>
                      <w:kern w:val="0"/>
                      <w:sz w:val="24"/>
                      <w:szCs w:val="24"/>
                      <w:lang w:bidi="ar"/>
                    </w:rPr>
                    <w:t>，木质耐磨台面尺寸≥1000mm×700mm，高度≥1米，带有储物抽屉方便使用，桌体下层内部采用标准机柜设计，带层板，可用于固定设备；</w:t>
                  </w:r>
                </w:p>
              </w:tc>
              <w:tc>
                <w:tcPr>
                  <w:tcW w:w="0" w:type="auto"/>
                  <w:shd w:val="clear" w:color="auto" w:fill="auto"/>
                  <w:vAlign w:val="center"/>
                </w:tcPr>
                <w:p w14:paraId="32664528">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14:paraId="74BC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14:paraId="472A6242">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0" w:type="auto"/>
                  <w:shd w:val="clear" w:color="auto" w:fill="auto"/>
                  <w:vAlign w:val="center"/>
                </w:tcPr>
                <w:p w14:paraId="40085B43">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课程资源</w:t>
                  </w:r>
                </w:p>
              </w:tc>
              <w:tc>
                <w:tcPr>
                  <w:tcW w:w="0" w:type="auto"/>
                  <w:shd w:val="clear" w:color="auto" w:fill="auto"/>
                  <w:vAlign w:val="center"/>
                </w:tcPr>
                <w:p w14:paraId="1BA1F8A7">
                  <w:pPr>
                    <w:widowControl/>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课程资源建设：开发教学课件+实训手册+教学视频三种课程资源。其中，教学课件是讲解5G通信基本原理、基本技术和组网应用的PPT课件，并配有课后习题、考试题库等不少于6套；实训手册是配置的详细操作过程，形式包括实验设计、数据规划、数据配置、测试验证等；教学视频不少于40个，录制授课过程以及重要实训内容的全程实际操作。</w:t>
                  </w:r>
                </w:p>
                <w:p w14:paraId="2FCCD3F1">
                  <w:pPr>
                    <w:adjustRightInd w:val="0"/>
                    <w:snapToGrid w:val="0"/>
                    <w:spacing w:line="300" w:lineRule="exac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2.中标人与学校</w:t>
                  </w:r>
                  <w:r>
                    <w:rPr>
                      <w:rFonts w:ascii="宋体" w:hAnsi="宋体" w:eastAsia="宋体" w:cs="宋体"/>
                      <w:color w:val="000000"/>
                      <w:kern w:val="0"/>
                      <w:sz w:val="24"/>
                      <w:szCs w:val="24"/>
                      <w:lang w:bidi="ar"/>
                    </w:rPr>
                    <w:t>联合研制课程体系</w:t>
                  </w:r>
                  <w:r>
                    <w:rPr>
                      <w:rFonts w:hint="eastAsia" w:ascii="宋体" w:hAnsi="宋体" w:eastAsia="宋体" w:cs="宋体"/>
                      <w:color w:val="000000"/>
                      <w:kern w:val="0"/>
                      <w:sz w:val="24"/>
                      <w:szCs w:val="24"/>
                      <w:lang w:bidi="ar"/>
                    </w:rPr>
                    <w:t>1份，</w:t>
                  </w:r>
                  <w:r>
                    <w:rPr>
                      <w:rFonts w:ascii="宋体" w:hAnsi="宋体" w:eastAsia="宋体" w:cs="宋体"/>
                      <w:color w:val="000000"/>
                      <w:kern w:val="0"/>
                      <w:sz w:val="24"/>
                      <w:szCs w:val="24"/>
                      <w:lang w:bidi="ar"/>
                    </w:rPr>
                    <w:t>课程标准</w:t>
                  </w:r>
                  <w:r>
                    <w:rPr>
                      <w:rFonts w:hint="eastAsia" w:ascii="宋体" w:hAnsi="宋体" w:eastAsia="宋体" w:cs="宋体"/>
                      <w:color w:val="000000"/>
                      <w:kern w:val="0"/>
                      <w:sz w:val="24"/>
                      <w:szCs w:val="24"/>
                      <w:lang w:bidi="ar"/>
                    </w:rPr>
                    <w:t>31份，</w:t>
                  </w:r>
                  <w:r>
                    <w:rPr>
                      <w:rFonts w:ascii="宋体" w:hAnsi="宋体" w:eastAsia="宋体" w:cs="宋体"/>
                      <w:color w:val="000000"/>
                      <w:kern w:val="0"/>
                      <w:sz w:val="24"/>
                      <w:szCs w:val="24"/>
                      <w:lang w:bidi="ar"/>
                    </w:rPr>
                    <w:t>完成核心岗位培训手册3部</w:t>
                  </w:r>
                  <w:r>
                    <w:rPr>
                      <w:rFonts w:hint="eastAsia" w:ascii="宋体" w:hAnsi="宋体" w:eastAsia="宋体" w:cs="宋体"/>
                      <w:color w:val="000000"/>
                      <w:kern w:val="0"/>
                      <w:sz w:val="24"/>
                      <w:szCs w:val="24"/>
                      <w:lang w:bidi="ar"/>
                    </w:rPr>
                    <w:t>。</w:t>
                  </w:r>
                </w:p>
                <w:p w14:paraId="5FEBA402">
                  <w:pPr>
                    <w:widowControl/>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3.校企联合开发完成实训基地配套活页式教材2本。</w:t>
                  </w:r>
                </w:p>
                <w:p w14:paraId="6DFFCA4C">
                  <w:pPr>
                    <w:widowControl/>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4.中标人为现场工程师项目提供产学研项目服务不少于2项，不限于联合课题申报、提供就业育人项目等。</w:t>
                  </w:r>
                </w:p>
                <w:p w14:paraId="0900C331">
                  <w:pPr>
                    <w:widowControl/>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5.协助学校组建现场工程师班级，提供相关课程培训服务不少于3年，按照现场工程师人才培养方案提供教学服务。</w:t>
                  </w:r>
                </w:p>
                <w:p w14:paraId="7D4CF2C2">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6.提供师资培训，校企双方联合建设双师型培训基地。</w:t>
                  </w:r>
                </w:p>
              </w:tc>
              <w:tc>
                <w:tcPr>
                  <w:tcW w:w="0" w:type="auto"/>
                  <w:shd w:val="clear" w:color="auto" w:fill="auto"/>
                  <w:vAlign w:val="center"/>
                </w:tcPr>
                <w:p w14:paraId="0C09F304">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14:paraId="2DCD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14:paraId="0394CB57">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0" w:type="auto"/>
                  <w:shd w:val="clear" w:color="auto" w:fill="auto"/>
                  <w:vAlign w:val="center"/>
                </w:tcPr>
                <w:p w14:paraId="7E4984C5">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切换器</w:t>
                  </w:r>
                </w:p>
              </w:tc>
              <w:tc>
                <w:tcPr>
                  <w:tcW w:w="0" w:type="auto"/>
                  <w:shd w:val="clear" w:color="auto" w:fill="auto"/>
                  <w:vAlign w:val="center"/>
                </w:tcPr>
                <w:p w14:paraId="6577744C">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1.类型：鼠标、键盘、显示器、切换器四合一；</w:t>
                  </w:r>
                </w:p>
                <w:p w14:paraId="32B575D4">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2.交流供电，19 英寸机架安装，高度1U, ≥15寸屏，分辨率≥1280×1024，≥8端口。</w:t>
                  </w:r>
                </w:p>
              </w:tc>
              <w:tc>
                <w:tcPr>
                  <w:tcW w:w="0" w:type="auto"/>
                  <w:shd w:val="clear" w:color="auto" w:fill="auto"/>
                  <w:vAlign w:val="center"/>
                </w:tcPr>
                <w:p w14:paraId="76762745">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14:paraId="67AC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shd w:val="clear" w:color="auto" w:fill="auto"/>
                  <w:vAlign w:val="center"/>
                </w:tcPr>
                <w:p w14:paraId="3EB83213">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0" w:type="auto"/>
                  <w:shd w:val="clear" w:color="auto" w:fill="auto"/>
                  <w:vAlign w:val="center"/>
                </w:tcPr>
                <w:p w14:paraId="3B65D6D3">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安装调试</w:t>
                  </w:r>
                </w:p>
              </w:tc>
              <w:tc>
                <w:tcPr>
                  <w:tcW w:w="0" w:type="auto"/>
                  <w:shd w:val="clear" w:color="auto" w:fill="auto"/>
                  <w:vAlign w:val="center"/>
                </w:tcPr>
                <w:p w14:paraId="4CEF20E9">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室内墙面文宣制作安装、设备安装调试、弱电布线等。</w:t>
                  </w:r>
                </w:p>
              </w:tc>
              <w:tc>
                <w:tcPr>
                  <w:tcW w:w="0" w:type="auto"/>
                  <w:shd w:val="clear" w:color="auto" w:fill="auto"/>
                  <w:vAlign w:val="center"/>
                </w:tcPr>
                <w:p w14:paraId="0CCE76B2">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bl>
          <w:p w14:paraId="556B81AA"/>
        </w:tc>
      </w:tr>
    </w:tbl>
    <w:p w14:paraId="1B17F132">
      <w:bookmarkStart w:id="1" w:name="_GoBack"/>
      <w:bookmarkEnd w:id="1"/>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简">
    <w:altName w:val="宋体"/>
    <w:panose1 w:val="0201080004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9B717">
    <w:pPr>
      <w:pStyle w:val="6"/>
      <w:ind w:right="360" w:firstLine="90" w:firstLineChars="5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728273">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9728273">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C29CA">
    <w:pPr>
      <w:pStyle w:val="7"/>
      <w:pBdr>
        <w:bottom w:val="single" w:color="auto" w:sz="6" w:space="2"/>
      </w:pBdr>
      <w:jc w:val="left"/>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ZTUzNTgxYzEzYTRhMWM4ODc2MTE5ZjVmNzIzNDEifQ=="/>
  </w:docVars>
  <w:rsids>
    <w:rsidRoot w:val="00000000"/>
    <w:rsid w:val="00B24485"/>
    <w:rsid w:val="03124449"/>
    <w:rsid w:val="03E1456A"/>
    <w:rsid w:val="108E0B4A"/>
    <w:rsid w:val="12814146"/>
    <w:rsid w:val="1ECA384D"/>
    <w:rsid w:val="22E00E2D"/>
    <w:rsid w:val="25F86AF1"/>
    <w:rsid w:val="3EFA5C6C"/>
    <w:rsid w:val="40F82EF9"/>
    <w:rsid w:val="49B76F52"/>
    <w:rsid w:val="4C977055"/>
    <w:rsid w:val="550A1873"/>
    <w:rsid w:val="56A4373E"/>
    <w:rsid w:val="5A612985"/>
    <w:rsid w:val="672226E7"/>
    <w:rsid w:val="68993E8A"/>
    <w:rsid w:val="6CCC3552"/>
    <w:rsid w:val="6D415667"/>
    <w:rsid w:val="79DB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Plain Text"/>
    <w:basedOn w:val="1"/>
    <w:qFormat/>
    <w:uiPriority w:val="99"/>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出段落1"/>
    <w:basedOn w:val="1"/>
    <w:qFormat/>
    <w:uiPriority w:val="99"/>
    <w:pPr>
      <w:ind w:firstLine="420" w:firstLineChars="200"/>
    </w:pPr>
    <w:rPr>
      <w:rFonts w:ascii="Calibri" w:hAnsi="Calibri" w:cs="Calibri"/>
    </w:rPr>
  </w:style>
  <w:style w:type="paragraph" w:customStyle="1" w:styleId="12">
    <w:name w:val="null3"/>
    <w:autoRedefine/>
    <w:hidden/>
    <w:qFormat/>
    <w:uiPriority w:val="0"/>
    <w:rPr>
      <w:rFonts w:hint="eastAsia" w:asciiTheme="minorHAnsi" w:hAnsiTheme="minorHAnsi" w:eastAsiaTheme="minorEastAsia" w:cstheme="minorBidi"/>
      <w:lang w:val="en-US" w:eastAsia="zh-Hans"/>
    </w:rPr>
  </w:style>
  <w:style w:type="paragraph" w:styleId="13">
    <w:name w:val="List Paragraph"/>
    <w:basedOn w:val="1"/>
    <w:autoRedefine/>
    <w:qFormat/>
    <w:uiPriority w:val="34"/>
    <w:pPr>
      <w:ind w:firstLine="420"/>
    </w:pPr>
  </w:style>
  <w:style w:type="character" w:customStyle="1" w:styleId="14">
    <w:name w:val="font71"/>
    <w:basedOn w:val="10"/>
    <w:autoRedefine/>
    <w:qFormat/>
    <w:uiPriority w:val="0"/>
    <w:rPr>
      <w:rFonts w:hint="eastAsia" w:ascii="宋体" w:hAnsi="宋体" w:eastAsia="宋体" w:cs="宋体"/>
      <w:color w:val="000000"/>
      <w:sz w:val="22"/>
      <w:szCs w:val="22"/>
      <w:u w:val="none"/>
    </w:rPr>
  </w:style>
  <w:style w:type="character" w:customStyle="1" w:styleId="15">
    <w:name w:val="font91"/>
    <w:basedOn w:val="10"/>
    <w:qFormat/>
    <w:uiPriority w:val="0"/>
    <w:rPr>
      <w:rFonts w:ascii="宋体-简" w:hAnsi="宋体-简" w:eastAsia="宋体-简" w:cs="宋体-简"/>
      <w:color w:val="000000"/>
      <w:sz w:val="22"/>
      <w:szCs w:val="22"/>
      <w:u w:val="none"/>
    </w:rPr>
  </w:style>
  <w:style w:type="character" w:customStyle="1" w:styleId="16">
    <w:name w:val="font21"/>
    <w:basedOn w:val="10"/>
    <w:qFormat/>
    <w:uiPriority w:val="0"/>
    <w:rPr>
      <w:rFonts w:hint="eastAsia" w:ascii="宋体" w:hAnsi="宋体" w:eastAsia="宋体" w:cs="宋体"/>
      <w:color w:val="000000"/>
      <w:sz w:val="21"/>
      <w:szCs w:val="21"/>
      <w:u w:val="none"/>
    </w:rPr>
  </w:style>
  <w:style w:type="paragraph" w:customStyle="1" w:styleId="17">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font1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4067</Words>
  <Characters>4796</Characters>
  <Lines>0</Lines>
  <Paragraphs>0</Paragraphs>
  <TotalTime>0</TotalTime>
  <ScaleCrop>false</ScaleCrop>
  <LinksUpToDate>false</LinksUpToDate>
  <CharactersWithSpaces>4835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2024-11-07T06:12:00Z</dcterms:created>
  <dc:creator>Administrator</dc:creator>
  <cp:lastModifiedBy>安安</cp:lastModifiedBy>
  <dcterms:modified xsi:type="dcterms:W3CDTF">2025-07-24T03:21:41Z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93527D60A6C247DCA3BA1443F2DA3974_12</vt:lpwstr>
  </property>
  <property fmtid="{D5CDD505-2E9C-101B-9397-08002B2CF9AE}" pid="4" name="KSOTemplateDocerSaveRecord">
    <vt:lpwstr>eyJoZGlkIjoiMWIwODE0Y2VhMTAxYzc3NzFjMGFmMjg3ZGRmMDk5ODgiLCJ1c2VySWQiOiIxMTQ2NDU0OTA0In0=</vt:lpwstr>
  </property>
</Properties>
</file>