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9D7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绥德县白家硷镇2025年蔬菜种子采购项目竞争性谈判公告</w:t>
      </w:r>
    </w:p>
    <w:p w14:paraId="7A0F72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276C59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绥德县白家硷镇2025年蔬菜种子采购项目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陕西省榆林市绥德县永乐大道百合家园3号楼3单元301</w:t>
      </w:r>
      <w:r>
        <w:rPr>
          <w:rFonts w:hint="eastAsia" w:ascii="宋体" w:hAnsi="宋体" w:eastAsia="宋体" w:cs="宋体"/>
          <w:i w:val="0"/>
          <w:iCs w:val="0"/>
          <w:caps w:val="0"/>
          <w:color w:val="auto"/>
          <w:spacing w:val="0"/>
          <w:sz w:val="21"/>
          <w:szCs w:val="21"/>
          <w:bdr w:val="none" w:color="auto" w:sz="0" w:space="0"/>
          <w:shd w:val="clear" w:fill="FFFFFF"/>
        </w:rPr>
        <w:t>获取采购文件，并于</w:t>
      </w:r>
      <w:r>
        <w:rPr>
          <w:rFonts w:hint="eastAsia" w:ascii="宋体" w:hAnsi="宋体" w:eastAsia="宋体" w:cs="宋体"/>
          <w:i w:val="0"/>
          <w:iCs w:val="0"/>
          <w:caps w:val="0"/>
          <w:color w:val="auto"/>
          <w:spacing w:val="0"/>
          <w:sz w:val="21"/>
          <w:szCs w:val="21"/>
          <w:bdr w:val="none" w:color="auto" w:sz="0" w:space="0"/>
          <w:shd w:val="clear" w:fill="FFFFFF"/>
        </w:rPr>
        <w:t> 2025年07月30日 09时00分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37DBDD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64BABA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项目编号：SDZC-XSCG-2025-016</w:t>
      </w:r>
    </w:p>
    <w:p w14:paraId="374035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项目名称：绥德县白家硷镇2025年蔬菜种子采购项目</w:t>
      </w:r>
    </w:p>
    <w:p w14:paraId="0C600B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14:paraId="2D218B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预算金额：200,000.00元</w:t>
      </w:r>
    </w:p>
    <w:p w14:paraId="4A6606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bCs/>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5A2165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合同包1(绥德县白家硷镇2025年蔬菜种子采购项目):</w:t>
      </w:r>
    </w:p>
    <w:p w14:paraId="2CA9D1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合同包预算金额：200,000.00元</w:t>
      </w:r>
    </w:p>
    <w:p w14:paraId="5ADA43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合同包最高限价：200,000.00元</w:t>
      </w:r>
    </w:p>
    <w:tbl>
      <w:tblPr>
        <w:tblW w:w="96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5"/>
        <w:gridCol w:w="2132"/>
        <w:gridCol w:w="3274"/>
        <w:gridCol w:w="829"/>
        <w:gridCol w:w="1506"/>
        <w:gridCol w:w="1290"/>
      </w:tblGrid>
      <w:tr w14:paraId="06B4A3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5" w:hRule="atLeast"/>
          <w:tblHeader/>
        </w:trPr>
        <w:tc>
          <w:tcPr>
            <w:tcW w:w="7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BF0FB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26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8468A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26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01834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8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62E9E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1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53728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10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91779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074E82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C548D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D65D4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其他农作物副产品</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9A0CB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绥德县白家硷镇2025年蔬菜种子采购项目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AC196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44E09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D9277D">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200,000.00</w:t>
            </w:r>
          </w:p>
        </w:tc>
      </w:tr>
    </w:tbl>
    <w:p w14:paraId="057427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3AC684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合同履行期限：合同签订后3日历天</w:t>
      </w:r>
    </w:p>
    <w:p w14:paraId="76BD27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1E137D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34C8DE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72301B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合同包1(绥德县白家硷镇2025年蔬菜种子采购项目)落实政府采购政策需满足的资格要求如下:</w:t>
      </w:r>
    </w:p>
    <w:p w14:paraId="19667F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（1）《政府采购促进中小企业发展管理办法》（财库〔2020〕46号）；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（2）《财政部司法部关于政府采购支持监狱企业发展有关问题的通知》（财库〔2014〕68号）；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（3）《国务院办公厅关于建立政府强制采购节能产品制度的通知》（国办发〔2007〕51号）；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（4）《节能产品政府采购实施意见》（财库[2004]185号）；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（6）《财政部、民政部、中国残疾人联合会关于促进残疾人就业政府采购政策的通知》（财库[2017]141号）；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（8）《关于在政府采购活动中查询及使用信用记录有关问题的通知》（财库〔2016〕125号）；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（9）《榆林市财政局关于进一步加大政府采购支持中小企业力度的通知》（榆政财采发〔2022〕10号)；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（10）《陕西省财政厅关于进一步加大政府采购支持中小企业力度的通知》(陕财采发〔2022〕5号)；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（11）《陕西省财政厅中国人民银行西安分行关于深入推进政府采购信用融资业务的通知》（陕财办采〔2023]5号）；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（12）其他需要落实的政府采购政策（如有最新颁布的政府采购政策，按最新文件执行）。</w:t>
      </w:r>
    </w:p>
    <w:p w14:paraId="37F417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2A03D9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合同包1(绥德县白家硷镇2025年蔬菜种子采购项目)特定资格要求如下:</w:t>
      </w:r>
    </w:p>
    <w:p w14:paraId="3B4234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(2)提供具有履行合同所必需的设备和专业技术能力的证明资料或承诺书；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(3)税收缴纳证明：提供2025年01月至今已缴纳的至少一个月的纳税证明或完税证明，依法免税的单位应提供相关证明材料；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(4)社会保障资金缴纳证明：提供2025年01月至今已缴存的至少一个月的社会保障资金缴存单据或社保机构开具的社会保险参保缴费情况证明，依法不需要缴纳社会保障资金的单位应提供相关证明材料；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(5)财务状况报告：提供2024年度完整的财务审计报告或其开标前六个月内银行出具的资信证明。（成立时间至提交响应文件截止时间不足一年的可提供成立后任意时段的现金流量表、资产负债表和利润表）；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(7)参加政府采购活动前三年内，在经营活动中没有重大违法记录的书面声明；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(8)本项目采用投标信用承诺书代替投标保证金，提供信用中国（陕西榆林）承诺网页截图；</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(9)本项目专门面向中小企业采购。</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注：本项目不接受联合体投标，单位负责人为同一人或者存在直接控股、管理关系的不同供应商，不得参加同一合同项下的政府采购活动。</w:t>
      </w:r>
    </w:p>
    <w:p w14:paraId="5664DD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563F30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2025年07月24日 至 2025年07月29日 ，每天上午 08:00:00 至 12:00:00 ，下午 12:00:00 至 18:00:00 （北京时间）</w:t>
      </w:r>
    </w:p>
    <w:p w14:paraId="38D0DE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陕西省榆林市绥德县永乐大道百合家园3号楼3单元301</w:t>
      </w:r>
    </w:p>
    <w:p w14:paraId="40F5C1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现场获取</w:t>
      </w:r>
    </w:p>
    <w:p w14:paraId="0AECF3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41FBC9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4535BC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2025年07月30日 09时00分00秒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0868D3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陕西省榆林市绥德县永乐大道百合家园3号楼3单元301</w:t>
      </w:r>
    </w:p>
    <w:p w14:paraId="0A66E4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2929A4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2025年07月30日 09时00分00秒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06B80D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陕西省榆林市绥德县永乐大道百合家园3号楼3单元301</w:t>
      </w:r>
    </w:p>
    <w:p w14:paraId="6F04BF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6FD430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057210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2D27F3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1.参与本项目供应商须在榆林市公共资源交易中心平台注册并对本项目报名。</w:t>
      </w:r>
    </w:p>
    <w:p w14:paraId="337472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报名截止时间前携榆林市公共资源交易中心报名回执单、单位介绍信、授权委托书、委托人身份证复印件（上述资格要求资料，供应商须提供加盖单位公章复印件一份，到代理公司获取竞争性谈判文件。）谢绝邮寄。（双休及法定节假日除外）</w:t>
      </w:r>
    </w:p>
    <w:p w14:paraId="653258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0F7292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未办理陕西省公共资源交易中心CA锁的供应商）可到榆林市市民大厦三楼交易中心窗口办理，咨询电话0912-3515031。报名程序：登录陕西省公共资源交易中心，进入电子交易平台，点击政府采购交易系统企业端CA锁登录，点击交易乙方，查询报名。</w:t>
      </w:r>
    </w:p>
    <w:p w14:paraId="00E036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68A76A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337832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绥德县白家硷镇人民政府</w:t>
      </w:r>
    </w:p>
    <w:p w14:paraId="536819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绥德县白家硷镇</w:t>
      </w:r>
    </w:p>
    <w:p w14:paraId="56E6C7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15929188868</w:t>
      </w:r>
    </w:p>
    <w:p w14:paraId="7D2BBD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5BDB6E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陕西中采项目管理有限公司</w:t>
      </w:r>
    </w:p>
    <w:p w14:paraId="6D2263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陕西省榆林市绥德县永乐大道百合家园3号楼3单元301</w:t>
      </w:r>
    </w:p>
    <w:p w14:paraId="7BBB19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0912-5856677</w:t>
      </w:r>
    </w:p>
    <w:p w14:paraId="4058A4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777B1C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刘工</w:t>
      </w:r>
    </w:p>
    <w:p w14:paraId="22ECC8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0912-5856677</w:t>
      </w:r>
    </w:p>
    <w:p w14:paraId="72203C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陕西中采项目管理有限公司</w:t>
      </w:r>
    </w:p>
    <w:p w14:paraId="15CFEDA3">
      <w:pPr>
        <w:rPr>
          <w:rFonts w:hint="eastAsia" w:ascii="宋体" w:hAnsi="宋体" w:eastAsia="宋体" w:cs="宋体"/>
          <w:color w:val="auto"/>
        </w:rPr>
      </w:pPr>
    </w:p>
    <w:p w14:paraId="46873E67">
      <w:pPr>
        <w:rPr>
          <w:rFonts w:hint="eastAsia" w:ascii="宋体" w:hAnsi="宋体" w:eastAsia="宋体" w:cs="宋体"/>
          <w:color w:val="auto"/>
        </w:rPr>
      </w:pPr>
    </w:p>
    <w:p w14:paraId="4B84DEFC">
      <w:pPr>
        <w:rPr>
          <w:rFonts w:hint="eastAsia" w:ascii="宋体" w:hAnsi="宋体" w:eastAsia="宋体" w:cs="宋体"/>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02186"/>
    <w:rsid w:val="094F2CD3"/>
    <w:rsid w:val="4EE0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2025-07-24T07:20:00Z</dcterms:created>
  <dc:creator>米丽</dc:creator>
  <cp:lastModifiedBy>米丽</cp:lastModifiedBy>
  <dcterms:modified xsi:type="dcterms:W3CDTF">2025-07-24T07:21:55Z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4B26EFE8ED424A9B9D01869D5ACECD0E_11</vt:lpwstr>
  </property>
  <property fmtid="{D5CDD505-2E9C-101B-9397-08002B2CF9AE}" pid="4" name="KSOTemplateDocerSaveRecord">
    <vt:lpwstr>eyJoZGlkIjoiNTViYzEyMTU1NjE2NGVhYWY0ZmM4NjMxZjJlMjNjYzkiLCJ1c2VySWQiOiIxMTUwOTYxMDM2In0=</vt:lpwstr>
  </property>
</Properties>
</file>