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6301A">
      <w:pPr>
        <w:pStyle w:val="3"/>
        <w:keepNext w:val="0"/>
        <w:keepLines w:val="0"/>
        <w:rPr>
          <w:rFonts w:hint="eastAsia" w:ascii="仿宋" w:hAnsi="仿宋" w:eastAsia="仿宋" w:cs="仿宋"/>
          <w:bCs w:val="0"/>
          <w:kern w:val="2"/>
          <w:sz w:val="32"/>
          <w:szCs w:val="32"/>
          <w:highlight w:val="none"/>
        </w:rPr>
      </w:pPr>
      <w:r>
        <w:rPr>
          <w:rFonts w:hint="eastAsia" w:ascii="仿宋" w:hAnsi="仿宋" w:eastAsia="仿宋" w:cs="仿宋"/>
          <w:bCs w:val="0"/>
          <w:kern w:val="2"/>
          <w:sz w:val="32"/>
          <w:szCs w:val="32"/>
          <w:highlight w:val="none"/>
        </w:rPr>
        <w:t xml:space="preserve"> </w:t>
      </w:r>
      <w:r>
        <w:rPr>
          <w:rFonts w:hint="eastAsia" w:ascii="仿宋" w:hAnsi="仿宋" w:eastAsia="仿宋" w:cs="仿宋"/>
          <w:bCs w:val="0"/>
          <w:kern w:val="2"/>
          <w:sz w:val="32"/>
          <w:szCs w:val="32"/>
          <w:highlight w:val="none"/>
          <w:lang w:val="en-US" w:eastAsia="zh-CN"/>
        </w:rPr>
        <w:t>采购需求</w:t>
      </w:r>
    </w:p>
    <w:p w14:paraId="19D875EC">
      <w:pPr>
        <w:pStyle w:val="9"/>
        <w:widowControl w:val="0"/>
        <w:numPr>
          <w:ilvl w:val="0"/>
          <w:numId w:val="0"/>
        </w:numPr>
        <w:wordWrap w:val="0"/>
        <w:topLinePunct/>
        <w:spacing w:line="360" w:lineRule="auto"/>
        <w:ind w:left="922" w:leftChars="0" w:hanging="480" w:firstLineChars="0"/>
        <w:outlineLvl w:val="9"/>
        <w:rPr>
          <w:rFonts w:hint="eastAsia" w:ascii="仿宋" w:hAnsi="仿宋" w:eastAsia="仿宋" w:cs="仿宋"/>
          <w:b/>
          <w:bCs/>
          <w:color w:val="auto"/>
          <w:sz w:val="24"/>
          <w:szCs w:val="24"/>
        </w:rPr>
      </w:pPr>
      <w:bookmarkStart w:id="0" w:name="_Toc79484010"/>
      <w:bookmarkStart w:id="1" w:name="_Toc53392319"/>
      <w:bookmarkStart w:id="2" w:name="_Toc523129554"/>
      <w:r>
        <w:rPr>
          <w:rFonts w:hint="default" w:ascii="仿宋" w:hAnsi="仿宋" w:eastAsia="仿宋" w:cs="仿宋"/>
          <w:b/>
          <w:bCs/>
          <w:color w:val="auto"/>
          <w:kern w:val="2"/>
          <w:sz w:val="24"/>
          <w:szCs w:val="24"/>
          <w:lang w:val="en-US" w:eastAsia="zh-CN" w:bidi="ar-SA"/>
        </w:rPr>
        <w:t>一、</w:t>
      </w:r>
      <w:r>
        <w:rPr>
          <w:rFonts w:hint="eastAsia" w:ascii="仿宋" w:hAnsi="仿宋" w:eastAsia="仿宋" w:cs="仿宋"/>
          <w:b/>
          <w:bCs/>
          <w:color w:val="auto"/>
          <w:sz w:val="24"/>
          <w:szCs w:val="24"/>
        </w:rPr>
        <w:t>项目概述</w:t>
      </w:r>
    </w:p>
    <w:p w14:paraId="40241405">
      <w:pPr>
        <w:pStyle w:val="2"/>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采购人门户网站自2023年11月29日正式上</w:t>
      </w:r>
      <w:bookmarkStart w:id="6" w:name="_GoBack"/>
      <w:bookmarkEnd w:id="6"/>
      <w:r>
        <w:rPr>
          <w:rFonts w:hint="eastAsia" w:ascii="仿宋" w:hAnsi="仿宋" w:eastAsia="仿宋" w:cs="仿宋"/>
          <w:color w:val="auto"/>
          <w:sz w:val="24"/>
          <w:szCs w:val="24"/>
        </w:rPr>
        <w:t>线，至今已开设多个栏目与页面，并购置多项安全产品服务，为保障采购人门户网站安全正常的服务于患者，确保采购人信息发布及时、安全与通畅，维护安全的网络环境，充分保障患者享有的医疗服务权益，现委托具有维护能力供应商，为采购人进行网站安全与维护工作，进一步加强医院门户网站的维护管理与技术能力。</w:t>
      </w:r>
    </w:p>
    <w:p w14:paraId="65289886">
      <w:pPr>
        <w:pStyle w:val="9"/>
        <w:widowControl w:val="0"/>
        <w:numPr>
          <w:ilvl w:val="0"/>
          <w:numId w:val="0"/>
        </w:numPr>
        <w:wordWrap w:val="0"/>
        <w:topLinePunct/>
        <w:spacing w:line="360" w:lineRule="auto"/>
        <w:ind w:left="922" w:leftChars="0" w:hanging="480" w:firstLineChars="0"/>
        <w:outlineLvl w:val="9"/>
        <w:rPr>
          <w:rFonts w:hint="eastAsia" w:ascii="仿宋" w:hAnsi="仿宋" w:eastAsia="仿宋" w:cs="仿宋"/>
          <w:b/>
          <w:bCs/>
          <w:color w:val="auto"/>
          <w:sz w:val="24"/>
          <w:szCs w:val="24"/>
        </w:rPr>
      </w:pPr>
      <w:r>
        <w:rPr>
          <w:rFonts w:hint="default" w:ascii="仿宋" w:hAnsi="仿宋" w:eastAsia="仿宋" w:cs="仿宋"/>
          <w:b/>
          <w:bCs/>
          <w:color w:val="auto"/>
          <w:kern w:val="2"/>
          <w:sz w:val="24"/>
          <w:szCs w:val="24"/>
          <w:lang w:val="en-US" w:eastAsia="zh-CN" w:bidi="ar-SA"/>
        </w:rPr>
        <w:t>二、</w:t>
      </w:r>
      <w:r>
        <w:rPr>
          <w:rFonts w:hint="eastAsia" w:ascii="仿宋" w:hAnsi="仿宋" w:eastAsia="仿宋" w:cs="仿宋"/>
          <w:b/>
          <w:bCs/>
          <w:color w:val="auto"/>
          <w:sz w:val="24"/>
          <w:szCs w:val="24"/>
        </w:rPr>
        <w:t>技术</w:t>
      </w:r>
      <w:bookmarkEnd w:id="0"/>
      <w:r>
        <w:rPr>
          <w:rFonts w:hint="eastAsia" w:ascii="仿宋" w:hAnsi="仿宋" w:eastAsia="仿宋" w:cs="仿宋"/>
          <w:b/>
          <w:bCs/>
          <w:color w:val="auto"/>
          <w:sz w:val="24"/>
          <w:szCs w:val="24"/>
        </w:rPr>
        <w:t>服务要求与内容</w:t>
      </w:r>
    </w:p>
    <w:p w14:paraId="1E92BAE0">
      <w:pPr>
        <w:pStyle w:val="2"/>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1.售后运维服务的门户网站主要栏目：</w:t>
      </w:r>
    </w:p>
    <w:tbl>
      <w:tblPr>
        <w:tblStyle w:val="6"/>
        <w:tblW w:w="8359" w:type="dxa"/>
        <w:tblInd w:w="0" w:type="dxa"/>
        <w:tblLayout w:type="fixed"/>
        <w:tblCellMar>
          <w:top w:w="0" w:type="dxa"/>
          <w:left w:w="108" w:type="dxa"/>
          <w:bottom w:w="0" w:type="dxa"/>
          <w:right w:w="108" w:type="dxa"/>
        </w:tblCellMar>
      </w:tblPr>
      <w:tblGrid>
        <w:gridCol w:w="2972"/>
        <w:gridCol w:w="5387"/>
      </w:tblGrid>
      <w:tr w14:paraId="0ACB7D3D">
        <w:tblPrEx>
          <w:tblCellMar>
            <w:top w:w="0" w:type="dxa"/>
            <w:left w:w="108" w:type="dxa"/>
            <w:bottom w:w="0" w:type="dxa"/>
            <w:right w:w="108" w:type="dxa"/>
          </w:tblCellMar>
        </w:tblPrEx>
        <w:trPr>
          <w:trHeight w:val="567" w:hRule="atLeast"/>
        </w:trPr>
        <w:tc>
          <w:tcPr>
            <w:tcW w:w="8359" w:type="dxa"/>
            <w:gridSpan w:val="2"/>
            <w:tcBorders>
              <w:top w:val="single" w:color="auto" w:sz="4" w:space="0"/>
              <w:left w:val="single" w:color="auto" w:sz="4" w:space="0"/>
              <w:bottom w:val="single" w:color="auto" w:sz="4" w:space="0"/>
              <w:right w:val="single" w:color="auto" w:sz="4" w:space="0"/>
            </w:tcBorders>
            <w:vAlign w:val="center"/>
          </w:tcPr>
          <w:p w14:paraId="0E97520D">
            <w:pPr>
              <w:spacing w:line="360" w:lineRule="auto"/>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陕西省交通医院门户网站栏目汇总表</w:t>
            </w:r>
          </w:p>
        </w:tc>
      </w:tr>
      <w:tr w14:paraId="38E0BE54">
        <w:tblPrEx>
          <w:tblCellMar>
            <w:top w:w="0" w:type="dxa"/>
            <w:left w:w="108" w:type="dxa"/>
            <w:bottom w:w="0" w:type="dxa"/>
            <w:right w:w="108" w:type="dxa"/>
          </w:tblCellMar>
        </w:tblPrEx>
        <w:trPr>
          <w:trHeight w:val="567" w:hRule="atLeast"/>
        </w:trPr>
        <w:tc>
          <w:tcPr>
            <w:tcW w:w="2972" w:type="dxa"/>
            <w:tcBorders>
              <w:top w:val="single" w:color="auto" w:sz="4" w:space="0"/>
              <w:left w:val="single" w:color="auto" w:sz="4" w:space="0"/>
              <w:bottom w:val="single" w:color="auto" w:sz="4" w:space="0"/>
              <w:right w:val="single" w:color="auto" w:sz="4" w:space="0"/>
            </w:tcBorders>
            <w:vAlign w:val="center"/>
          </w:tcPr>
          <w:p w14:paraId="6BE7EDD2">
            <w:pPr>
              <w:spacing w:line="360" w:lineRule="auto"/>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主要栏目</w:t>
            </w:r>
          </w:p>
        </w:tc>
        <w:tc>
          <w:tcPr>
            <w:tcW w:w="5387" w:type="dxa"/>
            <w:tcBorders>
              <w:top w:val="single" w:color="auto" w:sz="4" w:space="0"/>
              <w:left w:val="single" w:color="auto" w:sz="4" w:space="0"/>
              <w:bottom w:val="single" w:color="auto" w:sz="4" w:space="0"/>
              <w:right w:val="single" w:color="auto" w:sz="4" w:space="0"/>
            </w:tcBorders>
            <w:vAlign w:val="center"/>
          </w:tcPr>
          <w:p w14:paraId="31BD1E1F">
            <w:pPr>
              <w:spacing w:line="360" w:lineRule="auto"/>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二级栏目</w:t>
            </w:r>
          </w:p>
        </w:tc>
      </w:tr>
      <w:tr w14:paraId="0E02043E">
        <w:tblPrEx>
          <w:tblCellMar>
            <w:top w:w="0" w:type="dxa"/>
            <w:left w:w="108" w:type="dxa"/>
            <w:bottom w:w="0" w:type="dxa"/>
            <w:right w:w="108" w:type="dxa"/>
          </w:tblCellMar>
        </w:tblPrEx>
        <w:trPr>
          <w:trHeight w:val="567" w:hRule="atLeast"/>
        </w:trPr>
        <w:tc>
          <w:tcPr>
            <w:tcW w:w="2972" w:type="dxa"/>
            <w:tcBorders>
              <w:top w:val="nil"/>
              <w:left w:val="single" w:color="auto" w:sz="4" w:space="0"/>
              <w:bottom w:val="single" w:color="auto" w:sz="4" w:space="0"/>
              <w:right w:val="single" w:color="auto" w:sz="4" w:space="0"/>
            </w:tcBorders>
            <w:vAlign w:val="center"/>
          </w:tcPr>
          <w:p w14:paraId="3587E1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医院概况</w:t>
            </w:r>
          </w:p>
        </w:tc>
        <w:tc>
          <w:tcPr>
            <w:tcW w:w="5387" w:type="dxa"/>
            <w:tcBorders>
              <w:top w:val="nil"/>
              <w:left w:val="single" w:color="auto" w:sz="4" w:space="0"/>
              <w:bottom w:val="single" w:color="auto" w:sz="4" w:space="0"/>
              <w:right w:val="single" w:color="auto" w:sz="4" w:space="0"/>
            </w:tcBorders>
            <w:vAlign w:val="center"/>
          </w:tcPr>
          <w:p w14:paraId="0394C4B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医院简介、医院领导、专家介绍、组织架构、资质荣誉、医院文化、医疗设备、医院环境、联系我们</w:t>
            </w:r>
          </w:p>
        </w:tc>
      </w:tr>
      <w:tr w14:paraId="3487D1B4">
        <w:tblPrEx>
          <w:tblCellMar>
            <w:top w:w="0" w:type="dxa"/>
            <w:left w:w="108" w:type="dxa"/>
            <w:bottom w:w="0" w:type="dxa"/>
            <w:right w:w="108" w:type="dxa"/>
          </w:tblCellMar>
        </w:tblPrEx>
        <w:trPr>
          <w:trHeight w:val="567" w:hRule="atLeast"/>
        </w:trPr>
        <w:tc>
          <w:tcPr>
            <w:tcW w:w="2972" w:type="dxa"/>
            <w:tcBorders>
              <w:top w:val="nil"/>
              <w:left w:val="single" w:color="auto" w:sz="4" w:space="0"/>
              <w:bottom w:val="single" w:color="auto" w:sz="4" w:space="0"/>
              <w:right w:val="single" w:color="auto" w:sz="4" w:space="0"/>
            </w:tcBorders>
            <w:vAlign w:val="center"/>
          </w:tcPr>
          <w:p w14:paraId="0B9B19D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新闻中心</w:t>
            </w:r>
          </w:p>
        </w:tc>
        <w:tc>
          <w:tcPr>
            <w:tcW w:w="5387" w:type="dxa"/>
            <w:tcBorders>
              <w:top w:val="nil"/>
              <w:left w:val="single" w:color="auto" w:sz="4" w:space="0"/>
              <w:bottom w:val="single" w:color="auto" w:sz="4" w:space="0"/>
              <w:right w:val="single" w:color="auto" w:sz="4" w:space="0"/>
            </w:tcBorders>
            <w:vAlign w:val="center"/>
          </w:tcPr>
          <w:p w14:paraId="4A13B80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医院动态、医疗动态、公示公告、招标公告、科普宣教</w:t>
            </w:r>
          </w:p>
        </w:tc>
      </w:tr>
      <w:tr w14:paraId="3BBDFB48">
        <w:tblPrEx>
          <w:tblCellMar>
            <w:top w:w="0" w:type="dxa"/>
            <w:left w:w="108" w:type="dxa"/>
            <w:bottom w:w="0" w:type="dxa"/>
            <w:right w:w="108" w:type="dxa"/>
          </w:tblCellMar>
        </w:tblPrEx>
        <w:trPr>
          <w:trHeight w:val="567" w:hRule="atLeast"/>
        </w:trPr>
        <w:tc>
          <w:tcPr>
            <w:tcW w:w="2972" w:type="dxa"/>
            <w:tcBorders>
              <w:top w:val="nil"/>
              <w:left w:val="single" w:color="auto" w:sz="4" w:space="0"/>
              <w:bottom w:val="single" w:color="auto" w:sz="4" w:space="0"/>
              <w:right w:val="single" w:color="auto" w:sz="4" w:space="0"/>
            </w:tcBorders>
            <w:vAlign w:val="center"/>
          </w:tcPr>
          <w:p w14:paraId="668D49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科室一览</w:t>
            </w:r>
          </w:p>
        </w:tc>
        <w:tc>
          <w:tcPr>
            <w:tcW w:w="5387" w:type="dxa"/>
            <w:tcBorders>
              <w:top w:val="nil"/>
              <w:left w:val="single" w:color="auto" w:sz="4" w:space="0"/>
              <w:bottom w:val="single" w:color="auto" w:sz="4" w:space="0"/>
              <w:right w:val="single" w:color="auto" w:sz="4" w:space="0"/>
            </w:tcBorders>
            <w:vAlign w:val="center"/>
          </w:tcPr>
          <w:p w14:paraId="6FE0501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临床科室、医技科室、行政后勤科室</w:t>
            </w:r>
          </w:p>
        </w:tc>
      </w:tr>
      <w:tr w14:paraId="7111CFEC">
        <w:tblPrEx>
          <w:tblCellMar>
            <w:top w:w="0" w:type="dxa"/>
            <w:left w:w="108" w:type="dxa"/>
            <w:bottom w:w="0" w:type="dxa"/>
            <w:right w:w="108" w:type="dxa"/>
          </w:tblCellMar>
        </w:tblPrEx>
        <w:trPr>
          <w:trHeight w:val="567" w:hRule="atLeast"/>
        </w:trPr>
        <w:tc>
          <w:tcPr>
            <w:tcW w:w="2972" w:type="dxa"/>
            <w:tcBorders>
              <w:top w:val="single" w:color="auto" w:sz="4" w:space="0"/>
              <w:left w:val="single" w:color="auto" w:sz="4" w:space="0"/>
              <w:bottom w:val="single" w:color="auto" w:sz="4" w:space="0"/>
              <w:right w:val="single" w:color="auto" w:sz="4" w:space="0"/>
            </w:tcBorders>
            <w:vAlign w:val="center"/>
          </w:tcPr>
          <w:p w14:paraId="157CF4A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医疗服务</w:t>
            </w:r>
          </w:p>
        </w:tc>
        <w:tc>
          <w:tcPr>
            <w:tcW w:w="5387" w:type="dxa"/>
            <w:tcBorders>
              <w:top w:val="nil"/>
              <w:left w:val="single" w:color="auto" w:sz="4" w:space="0"/>
              <w:bottom w:val="single" w:color="auto" w:sz="4" w:space="0"/>
              <w:right w:val="single" w:color="auto" w:sz="4" w:space="0"/>
            </w:tcBorders>
            <w:vAlign w:val="center"/>
          </w:tcPr>
          <w:p w14:paraId="35EE31C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门诊就诊指南、医保政策、价格服务、病历复印、便民措施、院内感染控制</w:t>
            </w:r>
          </w:p>
        </w:tc>
      </w:tr>
      <w:tr w14:paraId="4C5EA309">
        <w:tblPrEx>
          <w:tblCellMar>
            <w:top w:w="0" w:type="dxa"/>
            <w:left w:w="108" w:type="dxa"/>
            <w:bottom w:w="0" w:type="dxa"/>
            <w:right w:w="108" w:type="dxa"/>
          </w:tblCellMar>
        </w:tblPrEx>
        <w:trPr>
          <w:trHeight w:val="567" w:hRule="atLeast"/>
        </w:trPr>
        <w:tc>
          <w:tcPr>
            <w:tcW w:w="2972" w:type="dxa"/>
            <w:tcBorders>
              <w:top w:val="single" w:color="auto" w:sz="4" w:space="0"/>
              <w:left w:val="single" w:color="auto" w:sz="4" w:space="0"/>
              <w:bottom w:val="single" w:color="auto" w:sz="4" w:space="0"/>
              <w:right w:val="single" w:color="auto" w:sz="4" w:space="0"/>
            </w:tcBorders>
            <w:vAlign w:val="center"/>
          </w:tcPr>
          <w:p w14:paraId="6F46EB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患者服务</w:t>
            </w:r>
          </w:p>
        </w:tc>
        <w:tc>
          <w:tcPr>
            <w:tcW w:w="5387" w:type="dxa"/>
            <w:tcBorders>
              <w:top w:val="single" w:color="auto" w:sz="4" w:space="0"/>
              <w:left w:val="single" w:color="auto" w:sz="4" w:space="0"/>
              <w:bottom w:val="single" w:color="auto" w:sz="4" w:space="0"/>
              <w:right w:val="single" w:color="auto" w:sz="4" w:space="0"/>
            </w:tcBorders>
            <w:vAlign w:val="center"/>
          </w:tcPr>
          <w:p w14:paraId="6657185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预约挂号、预约体检、满意度调查、体检项目介绍</w:t>
            </w:r>
          </w:p>
        </w:tc>
      </w:tr>
      <w:tr w14:paraId="320806CF">
        <w:tblPrEx>
          <w:tblCellMar>
            <w:top w:w="0" w:type="dxa"/>
            <w:left w:w="108" w:type="dxa"/>
            <w:bottom w:w="0" w:type="dxa"/>
            <w:right w:w="108" w:type="dxa"/>
          </w:tblCellMar>
        </w:tblPrEx>
        <w:trPr>
          <w:trHeight w:val="567" w:hRule="atLeast"/>
        </w:trPr>
        <w:tc>
          <w:tcPr>
            <w:tcW w:w="2972" w:type="dxa"/>
            <w:tcBorders>
              <w:top w:val="single" w:color="auto" w:sz="4" w:space="0"/>
              <w:left w:val="single" w:color="auto" w:sz="4" w:space="0"/>
              <w:right w:val="single" w:color="auto" w:sz="4" w:space="0"/>
            </w:tcBorders>
            <w:vAlign w:val="center"/>
          </w:tcPr>
          <w:p w14:paraId="75FEA0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护理园地</w:t>
            </w:r>
          </w:p>
        </w:tc>
        <w:tc>
          <w:tcPr>
            <w:tcW w:w="5387" w:type="dxa"/>
            <w:tcBorders>
              <w:top w:val="single" w:color="auto" w:sz="4" w:space="0"/>
              <w:left w:val="single" w:color="auto" w:sz="4" w:space="0"/>
              <w:bottom w:val="single" w:color="auto" w:sz="4" w:space="0"/>
              <w:right w:val="single" w:color="auto" w:sz="4" w:space="0"/>
            </w:tcBorders>
            <w:vAlign w:val="center"/>
          </w:tcPr>
          <w:p w14:paraId="14EB13B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护理动态、教学科研、护士风采</w:t>
            </w:r>
          </w:p>
        </w:tc>
      </w:tr>
      <w:tr w14:paraId="1AB489BB">
        <w:tblPrEx>
          <w:tblCellMar>
            <w:top w:w="0" w:type="dxa"/>
            <w:left w:w="108" w:type="dxa"/>
            <w:bottom w:w="0" w:type="dxa"/>
            <w:right w:w="108" w:type="dxa"/>
          </w:tblCellMar>
        </w:tblPrEx>
        <w:trPr>
          <w:trHeight w:val="567" w:hRule="atLeast"/>
        </w:trPr>
        <w:tc>
          <w:tcPr>
            <w:tcW w:w="2972" w:type="dxa"/>
            <w:tcBorders>
              <w:top w:val="single" w:color="auto" w:sz="4" w:space="0"/>
              <w:left w:val="single" w:color="auto" w:sz="4" w:space="0"/>
              <w:bottom w:val="single" w:color="auto" w:sz="4" w:space="0"/>
              <w:right w:val="single" w:color="auto" w:sz="4" w:space="0"/>
            </w:tcBorders>
            <w:vAlign w:val="center"/>
          </w:tcPr>
          <w:p w14:paraId="79218A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党群建设</w:t>
            </w:r>
          </w:p>
        </w:tc>
        <w:tc>
          <w:tcPr>
            <w:tcW w:w="5387" w:type="dxa"/>
            <w:tcBorders>
              <w:top w:val="single" w:color="auto" w:sz="4" w:space="0"/>
              <w:left w:val="single" w:color="auto" w:sz="4" w:space="0"/>
              <w:bottom w:val="single" w:color="auto" w:sz="4" w:space="0"/>
              <w:right w:val="single" w:color="auto" w:sz="4" w:space="0"/>
            </w:tcBorders>
            <w:vAlign w:val="center"/>
          </w:tcPr>
          <w:p w14:paraId="06BD85F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党建活动、党务公开、党风廉政、工会工作</w:t>
            </w:r>
          </w:p>
        </w:tc>
      </w:tr>
      <w:tr w14:paraId="1E05D102">
        <w:tblPrEx>
          <w:tblCellMar>
            <w:top w:w="0" w:type="dxa"/>
            <w:left w:w="108" w:type="dxa"/>
            <w:bottom w:w="0" w:type="dxa"/>
            <w:right w:w="108" w:type="dxa"/>
          </w:tblCellMar>
        </w:tblPrEx>
        <w:trPr>
          <w:trHeight w:val="567" w:hRule="atLeast"/>
        </w:trPr>
        <w:tc>
          <w:tcPr>
            <w:tcW w:w="2972" w:type="dxa"/>
            <w:tcBorders>
              <w:top w:val="single" w:color="auto" w:sz="4" w:space="0"/>
              <w:left w:val="single" w:color="auto" w:sz="4" w:space="0"/>
              <w:bottom w:val="single" w:color="auto" w:sz="4" w:space="0"/>
              <w:right w:val="single" w:color="auto" w:sz="4" w:space="0"/>
            </w:tcBorders>
            <w:vAlign w:val="center"/>
          </w:tcPr>
          <w:p w14:paraId="7C34F6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人事管理</w:t>
            </w:r>
          </w:p>
        </w:tc>
        <w:tc>
          <w:tcPr>
            <w:tcW w:w="5387" w:type="dxa"/>
            <w:tcBorders>
              <w:top w:val="single" w:color="auto" w:sz="4" w:space="0"/>
              <w:left w:val="single" w:color="auto" w:sz="4" w:space="0"/>
              <w:bottom w:val="single" w:color="auto" w:sz="4" w:space="0"/>
              <w:right w:val="single" w:color="auto" w:sz="4" w:space="0"/>
            </w:tcBorders>
            <w:vAlign w:val="center"/>
          </w:tcPr>
          <w:p w14:paraId="541376E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人事任免、招聘职位</w:t>
            </w:r>
          </w:p>
        </w:tc>
      </w:tr>
    </w:tbl>
    <w:p w14:paraId="2CDD2133">
      <w:pPr>
        <w:rPr>
          <w:rFonts w:hint="eastAsia" w:ascii="仿宋" w:hAnsi="仿宋" w:eastAsia="仿宋" w:cs="仿宋"/>
          <w:color w:val="auto"/>
          <w:sz w:val="24"/>
          <w:szCs w:val="24"/>
        </w:rPr>
      </w:pPr>
    </w:p>
    <w:p w14:paraId="30DE8849">
      <w:pPr>
        <w:pStyle w:val="2"/>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 门户网站云产品参数要求：</w:t>
      </w:r>
    </w:p>
    <w:p w14:paraId="3F4E1D5D">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服务商根据以下技术参数为采购方提供门户网站云服务与安全产品，但不仅限于以下服务，可依据自身技术能力提供额外安全产品与安全服务，确保采购人门户网站满足二级网络安全等级保护测评标准。</w:t>
      </w:r>
    </w:p>
    <w:tbl>
      <w:tblPr>
        <w:tblStyle w:val="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812"/>
        <w:gridCol w:w="1418"/>
      </w:tblGrid>
      <w:tr w14:paraId="55E9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29" w:type="dxa"/>
            <w:vAlign w:val="center"/>
          </w:tcPr>
          <w:p w14:paraId="656E90B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产品名</w:t>
            </w:r>
          </w:p>
        </w:tc>
        <w:tc>
          <w:tcPr>
            <w:tcW w:w="5812" w:type="dxa"/>
            <w:vAlign w:val="center"/>
          </w:tcPr>
          <w:p w14:paraId="7D65CB8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主要参数</w:t>
            </w:r>
          </w:p>
        </w:tc>
        <w:tc>
          <w:tcPr>
            <w:tcW w:w="1418" w:type="dxa"/>
            <w:vAlign w:val="center"/>
          </w:tcPr>
          <w:p w14:paraId="26B2A6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数量</w:t>
            </w:r>
          </w:p>
        </w:tc>
      </w:tr>
      <w:tr w14:paraId="21F5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1129" w:type="dxa"/>
            <w:vAlign w:val="center"/>
          </w:tcPr>
          <w:p w14:paraId="6004340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云服务器</w:t>
            </w:r>
          </w:p>
        </w:tc>
        <w:tc>
          <w:tcPr>
            <w:tcW w:w="5812" w:type="dxa"/>
            <w:vAlign w:val="center"/>
          </w:tcPr>
          <w:p w14:paraId="2136E60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CPU：≥8核(国产)</w:t>
            </w:r>
          </w:p>
          <w:p w14:paraId="1461931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内存：≥16G</w:t>
            </w:r>
          </w:p>
          <w:p w14:paraId="03434C8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系统盘：≥50G，增强型SSD云盘</w:t>
            </w:r>
          </w:p>
          <w:p w14:paraId="554F5453">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数据盘：≥500GB</w:t>
            </w:r>
          </w:p>
          <w:p w14:paraId="52E2E3A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网络类型:专有网络 5Mbps</w:t>
            </w:r>
          </w:p>
          <w:p w14:paraId="141B22C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操作系统：支持国产操作系统</w:t>
            </w:r>
          </w:p>
          <w:p w14:paraId="34DB6C7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数据库：支持国产数据库</w:t>
            </w:r>
          </w:p>
        </w:tc>
        <w:tc>
          <w:tcPr>
            <w:tcW w:w="1418" w:type="dxa"/>
            <w:vAlign w:val="center"/>
          </w:tcPr>
          <w:p w14:paraId="62156DB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1台（租赁期1年）</w:t>
            </w:r>
          </w:p>
        </w:tc>
      </w:tr>
      <w:tr w14:paraId="2EB0F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1129" w:type="dxa"/>
            <w:vAlign w:val="center"/>
          </w:tcPr>
          <w:p w14:paraId="2AE9A7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云安全</w:t>
            </w:r>
          </w:p>
          <w:p w14:paraId="77E967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管理</w:t>
            </w:r>
          </w:p>
        </w:tc>
        <w:tc>
          <w:tcPr>
            <w:tcW w:w="5812" w:type="dxa"/>
            <w:vAlign w:val="center"/>
          </w:tcPr>
          <w:p w14:paraId="07BCA9E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实现实时识别、分析、预警安全威胁，并具备威胁检测、响应、溯源、防御的自动化安全运营闭环，有效保护云上资产和本地主机并满足监管合规。产品具备云蜜罐、网页防篡改、恶意文件检测与安全大屏展示等技术</w:t>
            </w:r>
          </w:p>
          <w:p w14:paraId="6866CC13">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防护服务器台数: ≥1台；</w:t>
            </w:r>
          </w:p>
          <w:p w14:paraId="0DBA1B0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日志存储天数：≥180天；</w:t>
            </w:r>
          </w:p>
          <w:p w14:paraId="55D2C5C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日志存储空间：≥120Gb；</w:t>
            </w:r>
          </w:p>
          <w:p w14:paraId="3036B35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恶意文件检测次数：≥10万次</w:t>
            </w:r>
          </w:p>
          <w:p w14:paraId="687683B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防勒索存储空间：≥50Gb；</w:t>
            </w:r>
          </w:p>
        </w:tc>
        <w:tc>
          <w:tcPr>
            <w:tcW w:w="1418" w:type="dxa"/>
            <w:vAlign w:val="center"/>
          </w:tcPr>
          <w:p w14:paraId="4CE3ED1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1年</w:t>
            </w:r>
          </w:p>
        </w:tc>
      </w:tr>
      <w:tr w14:paraId="5F99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129" w:type="dxa"/>
            <w:vAlign w:val="center"/>
          </w:tcPr>
          <w:p w14:paraId="560732A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云防火墙</w:t>
            </w:r>
          </w:p>
        </w:tc>
        <w:tc>
          <w:tcPr>
            <w:tcW w:w="5812" w:type="dxa"/>
            <w:vAlign w:val="center"/>
          </w:tcPr>
          <w:p w14:paraId="75A2423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可防护公网IP数：≥20个（含IPv4与IPv6）；</w:t>
            </w:r>
          </w:p>
          <w:p w14:paraId="4E91B9E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NAT防火墙实例数：≥1个</w:t>
            </w:r>
          </w:p>
          <w:p w14:paraId="7A05002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NAT防火墙公网流量处理能力：≥10 Mbps；</w:t>
            </w:r>
          </w:p>
          <w:p w14:paraId="4EE6F8A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提供云防火墙的防御能力总览，展示最近7天访问流量统计数据和已检测出的安全风险统计数据。</w:t>
            </w:r>
          </w:p>
          <w:p w14:paraId="73E6CDE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支持对私网IP访问公网的流量进行访问控制，有效拦截内</w:t>
            </w:r>
            <w:r>
              <w:rPr>
                <w:rFonts w:hint="eastAsia" w:ascii="仿宋" w:hAnsi="仿宋" w:eastAsia="仿宋" w:cs="仿宋"/>
                <w:color w:val="auto"/>
                <w:sz w:val="24"/>
                <w:szCs w:val="24"/>
                <w:highlight w:val="none"/>
              </w:rPr>
              <w:t>部网络到公网的未授权访问。</w:t>
            </w:r>
          </w:p>
          <w:p w14:paraId="4C75A3E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支持服务器安全组中的高危风险规则检测，并提供修复建议</w:t>
            </w:r>
            <w:r>
              <w:rPr>
                <w:rFonts w:hint="eastAsia" w:ascii="仿宋" w:hAnsi="仿宋" w:eastAsia="仿宋" w:cs="仿宋"/>
                <w:color w:val="000000" w:themeColor="text1"/>
                <w:sz w:val="24"/>
                <w:szCs w:val="24"/>
                <w:highlight w:val="none"/>
                <w14:textFill>
                  <w14:solidFill>
                    <w14:schemeClr w14:val="tx1"/>
                  </w14:solidFill>
                </w14:textFill>
              </w:rPr>
              <w:t>。</w:t>
            </w:r>
          </w:p>
          <w:p w14:paraId="695D79C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实时监控云资产主动访问互联网的行为。</w:t>
            </w:r>
          </w:p>
          <w:p w14:paraId="5677996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检测云防火墙防护的云资产暴露在公网的IP地址、端口、应用数据，提供可视化分析报表。</w:t>
            </w:r>
          </w:p>
          <w:p w14:paraId="7599F26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内置威胁检测引擎，支持配置攻击防护规则，实现更精准地识别和阻断入侵风险。</w:t>
            </w:r>
          </w:p>
          <w:p w14:paraId="0DBDEB1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实时展示入侵防御、漏洞防护、失陷感知的防御数据，支持查看防御详情，并提供威胁检测引擎实时检测入侵活动的处置方案。</w:t>
            </w:r>
          </w:p>
          <w:p w14:paraId="05778C7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提供事件日志、流量日志与操作日志审计分析；</w:t>
            </w:r>
          </w:p>
          <w:p w14:paraId="0824DAF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提供7天日志审计功能</w:t>
            </w:r>
            <w:r>
              <w:rPr>
                <w:rFonts w:hint="eastAsia" w:ascii="仿宋" w:hAnsi="仿宋" w:eastAsia="仿宋" w:cs="仿宋"/>
                <w:color w:val="auto"/>
                <w:sz w:val="24"/>
                <w:szCs w:val="24"/>
                <w:highlight w:val="none"/>
                <w:lang w:eastAsia="zh-CN"/>
              </w:rPr>
              <w:t>。</w:t>
            </w:r>
          </w:p>
          <w:p w14:paraId="0340BB4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实时地自动采集、存储和分析出、入方向的流量日志，存储时长可自定义7-365天；支</w:t>
            </w:r>
            <w:r>
              <w:rPr>
                <w:rFonts w:hint="eastAsia" w:ascii="仿宋" w:hAnsi="仿宋" w:eastAsia="仿宋" w:cs="仿宋"/>
                <w:color w:val="auto"/>
                <w:sz w:val="24"/>
                <w:szCs w:val="24"/>
              </w:rPr>
              <w:t>持基于特定指标，定制实时的监测与告警，确保在关键业务发生异常时能够及时响应。</w:t>
            </w:r>
          </w:p>
          <w:p w14:paraId="37AE1DA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支持资产异常告警：在资产出现流量异常、主机失陷、异常外联活动、漏洞风险、未开启保护、未开启入侵防护时，可以及时通过短</w:t>
            </w:r>
            <w:r>
              <w:rPr>
                <w:rFonts w:hint="eastAsia" w:ascii="仿宋" w:hAnsi="仿宋" w:eastAsia="仿宋" w:cs="仿宋"/>
                <w:color w:val="auto"/>
                <w:sz w:val="24"/>
                <w:szCs w:val="24"/>
                <w:highlight w:val="none"/>
              </w:rPr>
              <w:t>信或邮件发送通知。</w:t>
            </w:r>
          </w:p>
          <w:p w14:paraId="43B56D3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账号管理：支持多账号统一管理</w:t>
            </w:r>
            <w:r>
              <w:rPr>
                <w:rFonts w:hint="eastAsia" w:ascii="仿宋" w:hAnsi="仿宋" w:eastAsia="仿宋" w:cs="仿宋"/>
                <w:color w:val="auto"/>
                <w:sz w:val="24"/>
                <w:szCs w:val="24"/>
                <w:highlight w:val="none"/>
                <w:lang w:eastAsia="zh-CN"/>
              </w:rPr>
              <w:t>。</w:t>
            </w:r>
          </w:p>
          <w:p w14:paraId="6EB13B3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支持公网资产的入方向和出方向流</w:t>
            </w:r>
            <w:r>
              <w:rPr>
                <w:rFonts w:hint="eastAsia" w:ascii="仿宋" w:hAnsi="仿宋" w:eastAsia="仿宋" w:cs="仿宋"/>
                <w:color w:val="auto"/>
                <w:sz w:val="24"/>
                <w:szCs w:val="24"/>
              </w:rPr>
              <w:t>量的访问控制（南北向），有效防止外部恶意攻击和黑客入侵，并且严格控制主动外联的出流量。</w:t>
            </w:r>
          </w:p>
          <w:p w14:paraId="239531B3">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日志存储容量：≥1000 GB；</w:t>
            </w:r>
          </w:p>
        </w:tc>
        <w:tc>
          <w:tcPr>
            <w:tcW w:w="1418" w:type="dxa"/>
            <w:vAlign w:val="center"/>
          </w:tcPr>
          <w:p w14:paraId="4475079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1年</w:t>
            </w:r>
          </w:p>
        </w:tc>
      </w:tr>
      <w:tr w14:paraId="2768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129" w:type="dxa"/>
            <w:vAlign w:val="center"/>
          </w:tcPr>
          <w:p w14:paraId="361001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waf应用防火墙</w:t>
            </w:r>
          </w:p>
        </w:tc>
        <w:tc>
          <w:tcPr>
            <w:tcW w:w="5812" w:type="dxa"/>
            <w:vAlign w:val="center"/>
          </w:tcPr>
          <w:p w14:paraId="14220B9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域名数：≥10个</w:t>
            </w:r>
          </w:p>
          <w:p w14:paraId="7FC1D2A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业务请求峰值：≥10个</w:t>
            </w:r>
          </w:p>
          <w:p w14:paraId="44993F0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支持自定义放行具有指定特征的请求（白名单）。</w:t>
            </w:r>
          </w:p>
          <w:p w14:paraId="2CD9DBB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支持一键封禁特定的IP地址的访问能力（黑名单）。</w:t>
            </w:r>
          </w:p>
          <w:p w14:paraId="37D9BB5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支持对符合自定义规则的请求进行观察、拦截、验证等处理。</w:t>
            </w:r>
          </w:p>
          <w:p w14:paraId="42E89AB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防御常见的CC攻击，支持内置的防护和防护-紧急两种模式。</w:t>
            </w:r>
          </w:p>
          <w:p w14:paraId="0514DE2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支持高频扫描封禁、目录遍历封禁、扫描工具封禁。</w:t>
            </w:r>
          </w:p>
          <w:p w14:paraId="424116E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锁定网站页面，防止内容被恶意篡改。</w:t>
            </w:r>
          </w:p>
          <w:p w14:paraId="7596057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支持电话号码、身份证、银行卡等重要隐私数据的泄露防护。</w:t>
            </w:r>
          </w:p>
          <w:p w14:paraId="47B95E0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支持重保威胁情报、重保防护规则组、重保IP黑名单、Shiro反序列化漏洞防护。</w:t>
            </w:r>
          </w:p>
          <w:p w14:paraId="04D8B62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支持防御DDoS攻击。</w:t>
            </w:r>
          </w:p>
        </w:tc>
        <w:tc>
          <w:tcPr>
            <w:tcW w:w="1418" w:type="dxa"/>
            <w:vAlign w:val="center"/>
          </w:tcPr>
          <w:p w14:paraId="337A004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1年</w:t>
            </w:r>
          </w:p>
        </w:tc>
      </w:tr>
      <w:tr w14:paraId="6FB2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129" w:type="dxa"/>
            <w:vAlign w:val="center"/>
          </w:tcPr>
          <w:p w14:paraId="2431E8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日志审计</w:t>
            </w:r>
          </w:p>
        </w:tc>
        <w:tc>
          <w:tcPr>
            <w:tcW w:w="5812" w:type="dxa"/>
            <w:vAlign w:val="center"/>
          </w:tcPr>
          <w:p w14:paraId="07525E8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日志存储容量：≥40 GB；</w:t>
            </w:r>
          </w:p>
          <w:p w14:paraId="77C895E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支持云资产多维度的安全日志，提供多维度的报表。</w:t>
            </w:r>
          </w:p>
          <w:p w14:paraId="797EE0B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支持SQL语法分析功能。</w:t>
            </w:r>
          </w:p>
          <w:p w14:paraId="39FB379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具备网站状态监控、攻击排查、溯源定位等功能。</w:t>
            </w:r>
          </w:p>
        </w:tc>
        <w:tc>
          <w:tcPr>
            <w:tcW w:w="1418" w:type="dxa"/>
            <w:vAlign w:val="center"/>
          </w:tcPr>
          <w:p w14:paraId="6DE402C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1年</w:t>
            </w:r>
          </w:p>
        </w:tc>
      </w:tr>
      <w:tr w14:paraId="4C91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129" w:type="dxa"/>
            <w:vAlign w:val="center"/>
          </w:tcPr>
          <w:p w14:paraId="0099B9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防篡改</w:t>
            </w:r>
          </w:p>
        </w:tc>
        <w:tc>
          <w:tcPr>
            <w:tcW w:w="5812" w:type="dxa"/>
            <w:vAlign w:val="center"/>
          </w:tcPr>
          <w:p w14:paraId="34208CE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防护服务器台数：≥1台</w:t>
            </w:r>
          </w:p>
          <w:p w14:paraId="40B2DBFB">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支持防止网站服务器中的静态网页文件被复改。</w:t>
            </w:r>
          </w:p>
          <w:p w14:paraId="1F8A0E23">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支持防止网站数据库中动态网页内容被复改。</w:t>
            </w:r>
          </w:p>
          <w:p w14:paraId="479991E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保障网站信息不被恶意篡改，出现挂马、黑链、非法植入恐怖威胁、色情等不良内容</w:t>
            </w:r>
          </w:p>
        </w:tc>
        <w:tc>
          <w:tcPr>
            <w:tcW w:w="1418" w:type="dxa"/>
            <w:vAlign w:val="center"/>
          </w:tcPr>
          <w:p w14:paraId="18BA3FC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1年</w:t>
            </w:r>
          </w:p>
        </w:tc>
      </w:tr>
      <w:tr w14:paraId="3FC1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129" w:type="dxa"/>
            <w:vAlign w:val="center"/>
          </w:tcPr>
          <w:p w14:paraId="42305D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保垒机</w:t>
            </w:r>
          </w:p>
        </w:tc>
        <w:tc>
          <w:tcPr>
            <w:tcW w:w="5812" w:type="dxa"/>
            <w:vAlign w:val="center"/>
          </w:tcPr>
          <w:p w14:paraId="560714F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支持Windows系统、Linux系统运维。</w:t>
            </w:r>
          </w:p>
          <w:p w14:paraId="1DBD9EA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支持常用的运维协议：SSH、RDP。</w:t>
            </w:r>
          </w:p>
          <w:p w14:paraId="0699E199">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支持手动新建以及一键导入第三方云资产。</w:t>
            </w:r>
          </w:p>
          <w:p w14:paraId="64C45B0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支持短信、邮箱及手机TOTP令牌等双因子认证。</w:t>
            </w:r>
          </w:p>
          <w:p w14:paraId="348BE30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支持Mstsc、Xshell、SecureCRT、Putty等客户端工具登录堡垒机访问主机。</w:t>
            </w:r>
          </w:p>
          <w:p w14:paraId="7C82799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使用本地WinSCP、Xftp、SecureFX等SFTP客户端工具登录堡垒机进行文件传输。</w:t>
            </w:r>
          </w:p>
          <w:p w14:paraId="4FEAF4D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支持实时监控正在进行的会话，并可随时阻断会话。</w:t>
            </w:r>
          </w:p>
          <w:p w14:paraId="31CC085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支持对RDP运维时，粘贴板上传或下载、磁盘映射等操作进行控制。</w:t>
            </w:r>
          </w:p>
          <w:p w14:paraId="62A946C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支持SSH运维时，设置命令黑白名单阻断及审批策略，控制高危、敏感命令执行。</w:t>
            </w:r>
          </w:p>
          <w:p w14:paraId="4BAC212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支持在运维过程中，对文件的上传、下载、删除、重命名，文件夹的创建、删除等操作进行控制。</w:t>
            </w:r>
          </w:p>
          <w:p w14:paraId="4DD6599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支持启用运维二次审批，只有在管理员批准后，运维员才能访问资产。</w:t>
            </w:r>
          </w:p>
          <w:p w14:paraId="3847B75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支持限制登录堡垒机的用户、资产的来源IP及登录时段。</w:t>
            </w:r>
          </w:p>
          <w:p w14:paraId="3B12C1E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支持设置运维空闲时长限制及总时长限制。</w:t>
            </w:r>
          </w:p>
          <w:p w14:paraId="6380B675">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支持针对运维操作全程进行日志及录像审计，可通过录像清晰地还原并追溯运维过程。</w:t>
            </w:r>
          </w:p>
          <w:p w14:paraId="4C9A7A5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支持对文件传输进行审计。</w:t>
            </w:r>
          </w:p>
          <w:p w14:paraId="705F523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支持生成运维报表，可导出PDF、HTML、WORD三种格式的报表。</w:t>
            </w:r>
          </w:p>
          <w:p w14:paraId="2F9A6E63">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支持将会话审计日志转存至SLS及通过日志备份下载到本地。</w:t>
            </w:r>
          </w:p>
          <w:p w14:paraId="5B2C1A0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支持OpenAPI接口调用。</w:t>
            </w:r>
          </w:p>
          <w:p w14:paraId="6FDF0FE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带宽：≥8 Mbit/s</w:t>
            </w:r>
          </w:p>
          <w:p w14:paraId="225A931E">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存储：≥1 TB</w:t>
            </w:r>
          </w:p>
        </w:tc>
        <w:tc>
          <w:tcPr>
            <w:tcW w:w="1418" w:type="dxa"/>
            <w:vAlign w:val="center"/>
          </w:tcPr>
          <w:p w14:paraId="5F21F8C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kern w:val="0"/>
                <w:sz w:val="24"/>
                <w:szCs w:val="24"/>
              </w:rPr>
            </w:pPr>
          </w:p>
        </w:tc>
      </w:tr>
    </w:tbl>
    <w:p w14:paraId="00D29043">
      <w:pPr>
        <w:pStyle w:val="2"/>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3.医院故障分级标准及响应时间要求</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308"/>
        <w:gridCol w:w="3200"/>
        <w:gridCol w:w="3290"/>
      </w:tblGrid>
      <w:tr w14:paraId="047C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03CF8F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767" w:type="pct"/>
            <w:vAlign w:val="center"/>
          </w:tcPr>
          <w:p w14:paraId="2EE55A8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故障等级</w:t>
            </w:r>
          </w:p>
        </w:tc>
        <w:tc>
          <w:tcPr>
            <w:tcW w:w="1876" w:type="pct"/>
            <w:vAlign w:val="center"/>
          </w:tcPr>
          <w:p w14:paraId="513948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故障情况描述</w:t>
            </w:r>
          </w:p>
        </w:tc>
        <w:tc>
          <w:tcPr>
            <w:tcW w:w="1929" w:type="pct"/>
            <w:vAlign w:val="center"/>
          </w:tcPr>
          <w:p w14:paraId="3C55FD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响应时间要求</w:t>
            </w:r>
          </w:p>
        </w:tc>
      </w:tr>
      <w:tr w14:paraId="2A41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29F800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67" w:type="pct"/>
            <w:vAlign w:val="center"/>
          </w:tcPr>
          <w:p w14:paraId="268EAB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一级故障</w:t>
            </w:r>
          </w:p>
        </w:tc>
        <w:tc>
          <w:tcPr>
            <w:tcW w:w="1876" w:type="pct"/>
            <w:vAlign w:val="center"/>
          </w:tcPr>
          <w:p w14:paraId="34D45E0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网站瘫痪，或出现攻击篡改页面，严重影响医院门户网站正常运作。</w:t>
            </w:r>
          </w:p>
        </w:tc>
        <w:tc>
          <w:tcPr>
            <w:tcW w:w="1929" w:type="pct"/>
            <w:vAlign w:val="center"/>
          </w:tcPr>
          <w:p w14:paraId="08F687F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服务商应在10分钟内响应，并启动相应急预案，1小时内到达现场，4小时内解决问题，或提供相应解决方案直至系统恢复正常。</w:t>
            </w:r>
          </w:p>
        </w:tc>
      </w:tr>
      <w:tr w14:paraId="7E87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52C5634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67" w:type="pct"/>
            <w:vAlign w:val="center"/>
          </w:tcPr>
          <w:p w14:paraId="6D5D63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二级故障</w:t>
            </w:r>
          </w:p>
        </w:tc>
        <w:tc>
          <w:tcPr>
            <w:tcW w:w="1876" w:type="pct"/>
            <w:vAlign w:val="center"/>
          </w:tcPr>
          <w:p w14:paraId="55C0840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网站因遭受攻击性能严重降级，或由于系统性能失常严重影响用户的业务动作。</w:t>
            </w:r>
          </w:p>
        </w:tc>
        <w:tc>
          <w:tcPr>
            <w:tcW w:w="1929" w:type="pct"/>
            <w:vAlign w:val="center"/>
          </w:tcPr>
          <w:p w14:paraId="4085C88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服务商应在10分钟内响应，2小时内到达现场或远程维护，6小时内解决问题，或提供相应解决方案直至系统恢复正常。</w:t>
            </w:r>
          </w:p>
        </w:tc>
      </w:tr>
      <w:tr w14:paraId="39A8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20E0AC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767" w:type="pct"/>
            <w:vAlign w:val="center"/>
          </w:tcPr>
          <w:p w14:paraId="552678A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三级故障</w:t>
            </w:r>
          </w:p>
        </w:tc>
        <w:tc>
          <w:tcPr>
            <w:tcW w:w="1876" w:type="pct"/>
            <w:vAlign w:val="center"/>
          </w:tcPr>
          <w:p w14:paraId="3A00D23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门户网站部分功能受损，影响部分栏目或功能，医院信息发布受阻。</w:t>
            </w:r>
          </w:p>
        </w:tc>
        <w:tc>
          <w:tcPr>
            <w:tcW w:w="1929" w:type="pct"/>
            <w:vAlign w:val="center"/>
          </w:tcPr>
          <w:p w14:paraId="1E8866B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服务商应在10分钟内响应，6小时内到达现场或远程维护，12小时内解决问题。</w:t>
            </w:r>
          </w:p>
        </w:tc>
      </w:tr>
      <w:tr w14:paraId="6863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1CCE086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767" w:type="pct"/>
            <w:vAlign w:val="center"/>
          </w:tcPr>
          <w:p w14:paraId="269C9A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四级故障</w:t>
            </w:r>
          </w:p>
        </w:tc>
        <w:tc>
          <w:tcPr>
            <w:tcW w:w="1876" w:type="pct"/>
            <w:vAlign w:val="center"/>
          </w:tcPr>
          <w:p w14:paraId="73AF1DED">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网站出现一般性问题，对患者与信息发布几乎或无影响。</w:t>
            </w:r>
          </w:p>
        </w:tc>
        <w:tc>
          <w:tcPr>
            <w:tcW w:w="1929" w:type="pct"/>
            <w:vAlign w:val="center"/>
          </w:tcPr>
          <w:p w14:paraId="0CC1D1FF">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服务商应在10分钟内响应，12小时内到达现场或远程维护，24小时内解决问题。</w:t>
            </w:r>
          </w:p>
        </w:tc>
      </w:tr>
    </w:tbl>
    <w:p w14:paraId="0CA4D345">
      <w:pPr>
        <w:pStyle w:val="2"/>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4.售后运维服务要求：</w:t>
      </w:r>
    </w:p>
    <w:p w14:paraId="68512386">
      <w:pPr>
        <w:pStyle w:val="2"/>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服务商根据以下要求内容提供售后运维服务，但不仅限于以下服务，可依据自身技术能力提供额外服务。</w:t>
      </w:r>
    </w:p>
    <w:p w14:paraId="577CFCC5">
      <w:pPr>
        <w:pStyle w:val="2"/>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4.1、根据采购人的需求提供网站栏目的更新、网站版面的改版及页面风格的更新等服务；</w:t>
      </w:r>
    </w:p>
    <w:p w14:paraId="0938B2DD">
      <w:pPr>
        <w:pStyle w:val="2"/>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4.2、根据采购人提供的素材与文稿提供网站图文页面编辑排版服务，并提交采购人审核，待审核通过后及时上传网站。定期梳理网站各栏目，协助采购人栏目管理部门进行栏目更新；每月对已发布的图文进行差错核查，并形成报告及时通报采购人管理部门。</w:t>
      </w:r>
    </w:p>
    <w:p w14:paraId="095A71A8">
      <w:pPr>
        <w:pStyle w:val="2"/>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4.3、提供网站系统的日常保障服务。保障门户网站正常运转，提供网站各应用层面的运行维护服务，做好访谈、交互功能等现场支撑和应急技术支持工作，避免网站无法正常访问、访问出错、宕机、网站错误等现象的发生。</w:t>
      </w:r>
    </w:p>
    <w:p w14:paraId="6AEE154F">
      <w:pPr>
        <w:pStyle w:val="2"/>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4.4、提供网站系统定期保养服务。每三个月对操作系统进行一次全面维护；每三个月对数据库进行一次全面维护，包括垃圾数据清理、log日志整理、数据备份等；每月定时对网站服务器进行维护，包括网络安全和网络性能检查和修正；提供阶段性系统维护和升级建议，并提供最新版本升级服务；及时协助采购人信息支持部门对操作系统、中间件和数据库进行升级。</w:t>
      </w:r>
    </w:p>
    <w:p w14:paraId="06F42136">
      <w:pPr>
        <w:pStyle w:val="2"/>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4.5、提供网站系统软件的运维服务。提供操作系统、应用软件及数据库的安装配置和维护服务；及时提供系统补丁包升级服务，LOG日志及垃圾文件清理等；及时向采购人提交软件升级情况报告及升级建议方案；定期提供相关产品高版本的升级和补丁升级服务，保证所提供产品升级与补丁的稳定的、安全的，并附有完整的升级说明、新增功能说明、对应用的影响说明等文档；及时提供升级产品的操作培训；提供软件开发代码、维护参数配置、权限管理、流程配置等。</w:t>
      </w:r>
    </w:p>
    <w:p w14:paraId="2F6E2B62">
      <w:pPr>
        <w:pStyle w:val="2"/>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4.6、提供网站安全运维服务，配合网络安全测评公司完成等保测评，根据测评整改建议。对网站系统可能存在的安全隐患提供修补服务；提供网站系统的安全维护和升级建议；及时处理上级单位或其他机构检测到的网站安全问题。</w:t>
      </w:r>
    </w:p>
    <w:p w14:paraId="512C89CA">
      <w:pPr>
        <w:pStyle w:val="2"/>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4.7、针对节假日和重要时期提供网站监测和应用层面的网络、网站安全服务。主要包括：安全备份，24小时专人不间断远程值守，故障通报，事故快速上门等。</w:t>
      </w:r>
    </w:p>
    <w:p w14:paraId="17401B13">
      <w:pPr>
        <w:pStyle w:val="2"/>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4.8、定期为采购人提供网站运维相关技术培训，年度培训时长≥20学时</w:t>
      </w:r>
    </w:p>
    <w:p w14:paraId="37DD4630">
      <w:pPr>
        <w:pStyle w:val="2"/>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5.售后服务方案与技术能力要求：</w:t>
      </w:r>
    </w:p>
    <w:p w14:paraId="02509328">
      <w:pPr>
        <w:pStyle w:val="2"/>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5.1.服务商应根据院方信息化建设情况与信息系统使用情况，制定详尽的售后服务方案。内容应涵盖以下几点：</w:t>
      </w:r>
    </w:p>
    <w:p w14:paraId="1458270E">
      <w:pPr>
        <w:pStyle w:val="2"/>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5.1.1. 售后运维服务的承诺。</w:t>
      </w:r>
    </w:p>
    <w:p w14:paraId="48F7B10E">
      <w:pPr>
        <w:pStyle w:val="2"/>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5.1.2. 提供售后运维服务的具体内容。</w:t>
      </w:r>
    </w:p>
    <w:p w14:paraId="0EE771E1">
      <w:pPr>
        <w:pStyle w:val="2"/>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5.1.3. 售后运维服务的具体措施。</w:t>
      </w:r>
    </w:p>
    <w:p w14:paraId="63072B1D">
      <w:pPr>
        <w:pStyle w:val="2"/>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5.1.4. 售后运维服务相关管理制度。</w:t>
      </w:r>
    </w:p>
    <w:p w14:paraId="54272E71">
      <w:pPr>
        <w:pStyle w:val="2"/>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5.1.5 售后运维服务的应急预案。</w:t>
      </w:r>
    </w:p>
    <w:p w14:paraId="247653F5">
      <w:pPr>
        <w:pStyle w:val="2"/>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5.1.6 售后运维服务人员的考核方案。</w:t>
      </w:r>
    </w:p>
    <w:p w14:paraId="51AC0907">
      <w:pPr>
        <w:pStyle w:val="2"/>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5.2. 售后服务技术能力要求：</w:t>
      </w:r>
    </w:p>
    <w:p w14:paraId="64689DE7">
      <w:pPr>
        <w:pStyle w:val="2"/>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rPr>
        <w:t>5.2.1. 提供售后服务人</w:t>
      </w:r>
      <w:r>
        <w:rPr>
          <w:rFonts w:hint="eastAsia" w:ascii="仿宋" w:hAnsi="仿宋" w:eastAsia="仿宋" w:cs="仿宋"/>
          <w:bCs/>
          <w:color w:val="auto"/>
          <w:sz w:val="24"/>
          <w:szCs w:val="24"/>
          <w:highlight w:val="none"/>
        </w:rPr>
        <w:t>员组织架构。</w:t>
      </w:r>
    </w:p>
    <w:p w14:paraId="56B9B086">
      <w:pPr>
        <w:pStyle w:val="2"/>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5.2.2 技术人员要求：服务商拥有</w:t>
      </w:r>
      <w:r>
        <w:rPr>
          <w:rFonts w:hint="eastAsia" w:ascii="仿宋" w:hAnsi="仿宋" w:eastAsia="仿宋" w:cs="仿宋"/>
          <w:bCs/>
          <w:color w:val="auto"/>
          <w:sz w:val="24"/>
          <w:szCs w:val="24"/>
          <w:highlight w:val="none"/>
          <w:lang w:val="en-US" w:eastAsia="zh-CN"/>
        </w:rPr>
        <w:t>技术团队人员≥10人</w:t>
      </w:r>
    </w:p>
    <w:p w14:paraId="6A88B589">
      <w:pPr>
        <w:pStyle w:val="2"/>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6.数据安全与信息保密要求：</w:t>
      </w:r>
    </w:p>
    <w:p w14:paraId="1A9D94C7">
      <w:pPr>
        <w:pStyle w:val="2"/>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6.1 服务商应具有数据安全相关管理制度。</w:t>
      </w:r>
    </w:p>
    <w:p w14:paraId="699FAD04">
      <w:pPr>
        <w:pStyle w:val="2"/>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6.2 服务商拥有数据安全方面技术人员，需提供相关技术能力证明材料，提供近三年的公司为其缴交社保证明材料。</w:t>
      </w:r>
    </w:p>
    <w:p w14:paraId="311A026C">
      <w:pPr>
        <w:pStyle w:val="2"/>
        <w:ind w:firstLine="480" w:firstLineChars="200"/>
        <w:rPr>
          <w:rFonts w:hint="eastAsia" w:ascii="仿宋" w:hAnsi="仿宋" w:eastAsia="仿宋" w:cs="仿宋"/>
          <w:bCs/>
          <w:color w:val="auto"/>
          <w:sz w:val="24"/>
          <w:szCs w:val="24"/>
          <w:highlight w:val="yellow"/>
          <w:lang w:eastAsia="zh-CN"/>
        </w:rPr>
      </w:pPr>
      <w:r>
        <w:rPr>
          <w:rFonts w:hint="eastAsia" w:ascii="仿宋" w:hAnsi="仿宋" w:eastAsia="仿宋" w:cs="仿宋"/>
          <w:bCs/>
          <w:color w:val="auto"/>
          <w:sz w:val="24"/>
          <w:szCs w:val="24"/>
          <w:highlight w:val="none"/>
        </w:rPr>
        <w:t>6.3 提供服务商信息保密相关管理制度与公司员工保密协议。</w:t>
      </w:r>
    </w:p>
    <w:bookmarkEnd w:id="1"/>
    <w:p w14:paraId="69F81E08">
      <w:pPr>
        <w:widowControl w:val="0"/>
        <w:wordWrap w:val="0"/>
        <w:topLinePunct/>
        <w:spacing w:line="360" w:lineRule="auto"/>
        <w:ind w:firstLine="482" w:firstLineChars="200"/>
        <w:outlineLvl w:val="9"/>
        <w:rPr>
          <w:rFonts w:hint="eastAsia" w:ascii="仿宋" w:hAnsi="仿宋" w:eastAsia="仿宋" w:cs="仿宋"/>
          <w:b/>
          <w:color w:val="auto"/>
          <w:sz w:val="24"/>
          <w:szCs w:val="24"/>
        </w:rPr>
      </w:pPr>
      <w:bookmarkStart w:id="3" w:name="_Toc53392325"/>
      <w:bookmarkStart w:id="4" w:name="_Toc79484011"/>
      <w:r>
        <w:rPr>
          <w:rFonts w:hint="eastAsia" w:ascii="仿宋" w:hAnsi="仿宋" w:eastAsia="仿宋" w:cs="仿宋"/>
          <w:b/>
          <w:color w:val="auto"/>
          <w:sz w:val="24"/>
          <w:szCs w:val="24"/>
        </w:rPr>
        <w:t>二、商务要求</w:t>
      </w:r>
      <w:bookmarkEnd w:id="2"/>
      <w:bookmarkEnd w:id="3"/>
      <w:bookmarkEnd w:id="4"/>
    </w:p>
    <w:p w14:paraId="3DC7E92B">
      <w:pPr>
        <w:widowControl w:val="0"/>
        <w:wordWrap w:val="0"/>
        <w:topLinePunct/>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1、合同内容及金额：</w:t>
      </w:r>
      <w:r>
        <w:rPr>
          <w:rFonts w:hint="eastAsia" w:ascii="仿宋" w:hAnsi="仿宋" w:eastAsia="仿宋" w:cs="仿宋"/>
          <w:color w:val="auto"/>
          <w:sz w:val="24"/>
          <w:szCs w:val="24"/>
        </w:rPr>
        <w:t>即成交单位的响应内容、现场澄清确认内容（若有）及其成交总金额。</w:t>
      </w:r>
    </w:p>
    <w:p w14:paraId="59C8F5A2">
      <w:pPr>
        <w:widowControl w:val="0"/>
        <w:wordWrap w:val="0"/>
        <w:topLinePunct/>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2、服务地点：陕西省交通医院</w:t>
      </w:r>
    </w:p>
    <w:p w14:paraId="2956690E">
      <w:pPr>
        <w:widowControl w:val="0"/>
        <w:wordWrap w:val="0"/>
        <w:topLinePunct/>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color w:val="auto"/>
          <w:sz w:val="24"/>
          <w:szCs w:val="24"/>
        </w:rPr>
        <w:t>3、服务期：1年</w:t>
      </w:r>
      <w:r>
        <w:rPr>
          <w:rFonts w:hint="eastAsia" w:ascii="仿宋" w:hAnsi="仿宋" w:eastAsia="仿宋" w:cs="仿宋"/>
          <w:b w:val="0"/>
          <w:bCs/>
          <w:color w:val="auto"/>
          <w:sz w:val="24"/>
          <w:szCs w:val="24"/>
          <w:lang w:eastAsia="zh-CN"/>
        </w:rPr>
        <w:t>。</w:t>
      </w:r>
    </w:p>
    <w:p w14:paraId="490A1F52">
      <w:pPr>
        <w:widowControl w:val="0"/>
        <w:wordWrap w:val="0"/>
        <w:topLinePunct/>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4、项目考核与验收</w:t>
      </w:r>
    </w:p>
    <w:p w14:paraId="6E913483">
      <w:pPr>
        <w:widowControl w:val="0"/>
        <w:wordWrap w:val="0"/>
        <w:topLinePunct/>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4.1项目由采购人组织相关人员或其邀请的专家进行考核评价验收，考核与验收时成交人应无条件予以配合并提供所需的全部资料：</w:t>
      </w:r>
    </w:p>
    <w:p w14:paraId="779B4590">
      <w:pPr>
        <w:widowControl w:val="0"/>
        <w:wordWrap w:val="0"/>
        <w:topLinePunct/>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4.2考核标准：项目考核依据《信息系统售后运维服务质量评价标准》评分。评分90－100分为优秀，70－89为合格，70分以下（不含70分）为不合格。</w:t>
      </w:r>
    </w:p>
    <w:p w14:paraId="18E3F100">
      <w:pPr>
        <w:widowControl w:val="0"/>
        <w:wordWrap w:val="0"/>
        <w:topLinePunct/>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4.3验收依据：项目考核汇总表、采购文件、响应文件、合同文本、国内相应的标准、规范。</w:t>
      </w:r>
    </w:p>
    <w:p w14:paraId="034BE30C">
      <w:pPr>
        <w:pStyle w:val="2"/>
        <w:widowControl w:val="0"/>
        <w:wordWrap w:val="0"/>
        <w:topLinePunct/>
        <w:spacing w:after="0"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5、结算方式</w:t>
      </w:r>
    </w:p>
    <w:p w14:paraId="436B3DB5">
      <w:pPr>
        <w:pStyle w:val="2"/>
        <w:widowControl w:val="0"/>
        <w:wordWrap w:val="0"/>
        <w:topLinePunct/>
        <w:spacing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5.1结算单位：采购人结算，结算前成交人须开具等额发票给采购人，采购人收到发票后，按照5.2的付款方式结算，（未开具发票采购人有权拒付合同款项），否则导致的付款延误，责任自行承担。</w:t>
      </w:r>
    </w:p>
    <w:p w14:paraId="2CE37E5D">
      <w:pPr>
        <w:pStyle w:val="2"/>
        <w:widowControl w:val="0"/>
        <w:wordWrap w:val="0"/>
        <w:topLinePunct/>
        <w:spacing w:after="0"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5.2付款方式：</w:t>
      </w:r>
    </w:p>
    <w:p w14:paraId="72EA64D3">
      <w:pPr>
        <w:pStyle w:val="2"/>
        <w:widowControl w:val="0"/>
        <w:wordWrap w:val="0"/>
        <w:topLinePunct/>
        <w:spacing w:after="0" w:line="360" w:lineRule="auto"/>
        <w:ind w:firstLine="480" w:firstLineChars="200"/>
        <w:rPr>
          <w:rFonts w:hint="eastAsia" w:ascii="仿宋" w:hAnsi="仿宋" w:eastAsia="仿宋" w:cs="仿宋"/>
          <w:b/>
          <w:color w:val="auto"/>
          <w:sz w:val="24"/>
          <w:szCs w:val="24"/>
          <w:highlight w:val="yellow"/>
        </w:rPr>
      </w:pPr>
      <w:r>
        <w:rPr>
          <w:rFonts w:hint="eastAsia" w:ascii="仿宋" w:hAnsi="仿宋" w:eastAsia="仿宋" w:cs="仿宋"/>
          <w:color w:val="auto"/>
          <w:sz w:val="24"/>
          <w:szCs w:val="24"/>
        </w:rPr>
        <w:t>双方签订合同后5日内付合同价款的50%，剩余部分待2025年12月经采购人组织相关专业人员依据考核评价标准对服务商2025年运维服务情况考核验收后，7个工作日内根据考核验收情况支付。考核评价成绩为优秀，采购人支付合同额剩余的50%；考核评价成绩为合格，采购人扣除合同额的10%，支付合同额的40%；如考核评价成绩为不合格，采购人扣除合同额剩余的50%。</w:t>
      </w:r>
    </w:p>
    <w:p w14:paraId="58C31B13">
      <w:pPr>
        <w:widowControl w:val="0"/>
        <w:wordWrap w:val="0"/>
        <w:topLinePunct/>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6、知识产权</w:t>
      </w:r>
    </w:p>
    <w:p w14:paraId="7D9A80AA">
      <w:pPr>
        <w:wordWrap w:val="0"/>
        <w:topLinePunct/>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6.1供应商应保证投标服务及货物不会出现因第三方提出侵犯其专利权、商标权或其它知识产权而引发法律或经济纠纷，否则由供应商承担全部责任。任何被供应商用于未经授权的商业目的行为所造成的违约或侵权责任由供应商承但。</w:t>
      </w:r>
    </w:p>
    <w:p w14:paraId="247BA73F">
      <w:pPr>
        <w:widowControl w:val="0"/>
        <w:wordWrap w:val="0"/>
        <w:topLinePunct/>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7、违约责任</w:t>
      </w:r>
    </w:p>
    <w:p w14:paraId="0762FF9D">
      <w:pPr>
        <w:widowControl w:val="0"/>
        <w:wordWrap w:val="0"/>
        <w:topLinePunct/>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7.1按《中华人民共和国民法典》中的相关条款执行。</w:t>
      </w:r>
    </w:p>
    <w:p w14:paraId="40A56182">
      <w:pPr>
        <w:topLinePunct/>
        <w:spacing w:line="360" w:lineRule="auto"/>
        <w:ind w:firstLine="440" w:firstLineChars="200"/>
        <w:rPr>
          <w:rFonts w:ascii="仿宋" w:hAnsi="仿宋" w:eastAsia="仿宋" w:cs="仿宋"/>
          <w:b/>
          <w:sz w:val="22"/>
          <w:highlight w:val="none"/>
        </w:rPr>
      </w:pPr>
      <w:r>
        <w:rPr>
          <w:rFonts w:hint="eastAsia" w:ascii="仿宋" w:hAnsi="仿宋" w:eastAsia="仿宋" w:cs="仿宋"/>
          <w:sz w:val="22"/>
        </w:rPr>
        <w:t>7.2成交人未按合同要求提供货物与服务或货物与服务质量不能满足合同、单一来源采购文件、响应文件要求，且在规定时间内未使采购人满意的，采购人有权单方解除合同，合同解除后，成交人应赔偿解除合同给采购人造成的全部损失，并按照合同总价的30%向采购人支</w:t>
      </w:r>
      <w:r>
        <w:rPr>
          <w:rFonts w:hint="eastAsia" w:ascii="仿宋" w:hAnsi="仿宋" w:eastAsia="仿宋" w:cs="仿宋"/>
          <w:sz w:val="22"/>
          <w:highlight w:val="none"/>
        </w:rPr>
        <w:t>付违约金。同时采购人会将成交人的违约行为上报同级监管部门。</w:t>
      </w:r>
    </w:p>
    <w:p w14:paraId="0C90BF75">
      <w:pPr>
        <w:widowControl w:val="0"/>
        <w:wordWrap w:val="0"/>
        <w:topLinePunct/>
        <w:spacing w:line="360" w:lineRule="auto"/>
        <w:ind w:firstLine="440" w:firstLineChars="200"/>
        <w:rPr>
          <w:rFonts w:hint="eastAsia" w:ascii="仿宋" w:hAnsi="仿宋" w:eastAsia="仿宋" w:cs="仿宋"/>
          <w:sz w:val="22"/>
          <w:highlight w:val="none"/>
        </w:rPr>
      </w:pPr>
      <w:r>
        <w:rPr>
          <w:rFonts w:hint="eastAsia" w:ascii="仿宋" w:hAnsi="仿宋" w:eastAsia="仿宋" w:cs="仿宋"/>
          <w:bCs/>
          <w:sz w:val="22"/>
          <w:highlight w:val="none"/>
          <w:lang w:val="en-US" w:eastAsia="zh-CN"/>
        </w:rPr>
        <w:t>7</w:t>
      </w:r>
      <w:r>
        <w:rPr>
          <w:rFonts w:hint="eastAsia" w:ascii="仿宋" w:hAnsi="仿宋" w:eastAsia="仿宋" w:cs="仿宋"/>
          <w:bCs/>
          <w:sz w:val="22"/>
          <w:highlight w:val="none"/>
        </w:rPr>
        <w:t>.3合同期内，若成交人未按</w:t>
      </w:r>
      <w:r>
        <w:rPr>
          <w:rFonts w:hint="eastAsia" w:ascii="仿宋" w:hAnsi="仿宋" w:eastAsia="仿宋" w:cs="仿宋"/>
          <w:bCs/>
          <w:sz w:val="22"/>
          <w:highlight w:val="none"/>
          <w:lang w:val="en-US" w:eastAsia="zh-CN"/>
        </w:rPr>
        <w:t>采购</w:t>
      </w:r>
      <w:r>
        <w:rPr>
          <w:rFonts w:hint="eastAsia" w:ascii="仿宋" w:hAnsi="仿宋" w:eastAsia="仿宋" w:cs="仿宋"/>
          <w:bCs/>
          <w:sz w:val="22"/>
          <w:highlight w:val="none"/>
        </w:rPr>
        <w:t>文件及合同要求的时限响应并排除故障的，每出现一次，按照合同总价的【</w:t>
      </w:r>
      <w:r>
        <w:rPr>
          <w:rFonts w:hint="eastAsia" w:ascii="仿宋" w:hAnsi="仿宋" w:eastAsia="仿宋" w:cs="仿宋"/>
          <w:bCs/>
          <w:sz w:val="22"/>
          <w:highlight w:val="none"/>
          <w:lang w:val="en-US" w:eastAsia="zh-CN"/>
        </w:rPr>
        <w:t xml:space="preserve"> </w:t>
      </w:r>
      <w:r>
        <w:rPr>
          <w:rFonts w:hint="eastAsia" w:ascii="仿宋" w:hAnsi="仿宋" w:eastAsia="仿宋" w:cs="仿宋"/>
          <w:bCs/>
          <w:sz w:val="22"/>
          <w:highlight w:val="none"/>
        </w:rPr>
        <w:t>】%向采购人支付违约金，合同有效期内前述情形累计出现【</w:t>
      </w:r>
      <w:r>
        <w:rPr>
          <w:rFonts w:hint="eastAsia" w:ascii="仿宋" w:hAnsi="仿宋" w:eastAsia="仿宋" w:cs="仿宋"/>
          <w:bCs/>
          <w:sz w:val="22"/>
          <w:highlight w:val="none"/>
          <w:lang w:val="en-US" w:eastAsia="zh-CN"/>
        </w:rPr>
        <w:t xml:space="preserve"> </w:t>
      </w:r>
      <w:r>
        <w:rPr>
          <w:rFonts w:hint="eastAsia" w:ascii="仿宋" w:hAnsi="仿宋" w:eastAsia="仿宋" w:cs="仿宋"/>
          <w:bCs/>
          <w:sz w:val="22"/>
          <w:highlight w:val="none"/>
        </w:rPr>
        <w:t>】次的，视为成交人根本违约，采购人有权单方解除合同，合同解除后，成交人应赔偿解除合同给采购人造成的全部损失，并按照合同总价的30%向采购人支付违约金。同时采购人会将成交人的违约行为上报同级监管部门。</w:t>
      </w:r>
    </w:p>
    <w:p w14:paraId="05F8F19C">
      <w:pPr>
        <w:widowControl w:val="0"/>
        <w:wordWrap w:val="0"/>
        <w:topLinePunct/>
        <w:spacing w:line="360" w:lineRule="auto"/>
        <w:ind w:firstLine="482" w:firstLineChars="200"/>
        <w:rPr>
          <w:rFonts w:hint="eastAsia" w:ascii="仿宋" w:hAnsi="仿宋" w:eastAsia="仿宋" w:cs="仿宋"/>
          <w:b/>
          <w:bCs w:val="0"/>
          <w:color w:val="auto"/>
          <w:sz w:val="24"/>
          <w:szCs w:val="24"/>
        </w:rPr>
      </w:pPr>
      <w:bookmarkStart w:id="5" w:name="_Toc513621195"/>
      <w:r>
        <w:rPr>
          <w:rFonts w:hint="eastAsia" w:ascii="仿宋" w:hAnsi="仿宋" w:eastAsia="仿宋" w:cs="仿宋"/>
          <w:b/>
          <w:bCs w:val="0"/>
          <w:color w:val="auto"/>
          <w:sz w:val="24"/>
          <w:szCs w:val="24"/>
        </w:rPr>
        <w:t>注：本项目技术要求及商务要求不允许负偏离。</w:t>
      </w:r>
      <w:bookmarkEnd w:id="5"/>
    </w:p>
    <w:p w14:paraId="7AFB28D8">
      <w:pPr>
        <w:pStyle w:val="2"/>
        <w:rPr>
          <w:rFonts w:hint="eastAsia" w:ascii="仿宋" w:hAnsi="仿宋" w:eastAsia="仿宋" w:cs="仿宋"/>
          <w:color w:val="auto"/>
          <w:sz w:val="24"/>
          <w:szCs w:val="24"/>
        </w:rPr>
        <w:sectPr>
          <w:pgSz w:w="11906" w:h="16838"/>
          <w:pgMar w:top="1440" w:right="1797" w:bottom="1440" w:left="1797" w:header="851" w:footer="992" w:gutter="0"/>
          <w:pgNumType w:fmt="decimal"/>
          <w:cols w:space="720" w:num="1"/>
          <w:docGrid w:linePitch="312" w:charSpace="0"/>
        </w:sectPr>
      </w:pPr>
    </w:p>
    <w:p w14:paraId="3C77A620">
      <w:pPr>
        <w:widowControl w:val="0"/>
        <w:wordWrap w:val="0"/>
        <w:topLinePunct/>
        <w:spacing w:line="360" w:lineRule="auto"/>
        <w:ind w:firstLine="442" w:firstLineChars="200"/>
        <w:rPr>
          <w:rFonts w:hint="eastAsia" w:ascii="仿宋" w:hAnsi="仿宋" w:eastAsia="仿宋" w:cs="仿宋"/>
          <w:b/>
          <w:bCs/>
          <w:sz w:val="22"/>
        </w:rPr>
      </w:pPr>
      <w:r>
        <w:rPr>
          <w:rFonts w:hint="eastAsia" w:ascii="仿宋" w:hAnsi="仿宋" w:eastAsia="仿宋" w:cs="仿宋"/>
          <w:b/>
          <w:bCs/>
          <w:sz w:val="22"/>
        </w:rPr>
        <w:t>8.信息系统售后运维服务质量评价标准</w:t>
      </w:r>
    </w:p>
    <w:tbl>
      <w:tblPr>
        <w:tblStyle w:val="7"/>
        <w:tblW w:w="1488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701"/>
        <w:gridCol w:w="840"/>
        <w:gridCol w:w="3668"/>
        <w:gridCol w:w="709"/>
        <w:gridCol w:w="708"/>
        <w:gridCol w:w="7655"/>
      </w:tblGrid>
      <w:tr w14:paraId="5753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04" w:type="dxa"/>
            <w:vMerge w:val="restart"/>
            <w:vAlign w:val="center"/>
          </w:tcPr>
          <w:p w14:paraId="7A95D87C">
            <w:pPr>
              <w:jc w:val="center"/>
              <w:rPr>
                <w:rFonts w:hint="eastAsia" w:ascii="仿宋" w:hAnsi="仿宋" w:eastAsia="仿宋" w:cs="仿宋"/>
                <w:b/>
                <w:sz w:val="24"/>
              </w:rPr>
            </w:pPr>
            <w:r>
              <w:rPr>
                <w:rFonts w:hint="eastAsia" w:ascii="仿宋" w:hAnsi="仿宋" w:eastAsia="仿宋" w:cs="仿宋"/>
                <w:b/>
                <w:sz w:val="24"/>
              </w:rPr>
              <w:t>序号</w:t>
            </w:r>
          </w:p>
        </w:tc>
        <w:tc>
          <w:tcPr>
            <w:tcW w:w="5209" w:type="dxa"/>
            <w:gridSpan w:val="3"/>
            <w:vMerge w:val="restart"/>
            <w:vAlign w:val="center"/>
          </w:tcPr>
          <w:p w14:paraId="3033050F">
            <w:pPr>
              <w:jc w:val="center"/>
              <w:rPr>
                <w:rFonts w:hint="eastAsia" w:ascii="仿宋" w:hAnsi="仿宋" w:eastAsia="仿宋" w:cs="仿宋"/>
                <w:b/>
                <w:sz w:val="24"/>
              </w:rPr>
            </w:pPr>
            <w:r>
              <w:rPr>
                <w:rFonts w:hint="eastAsia" w:ascii="仿宋" w:hAnsi="仿宋" w:eastAsia="仿宋" w:cs="仿宋"/>
                <w:b/>
                <w:sz w:val="24"/>
              </w:rPr>
              <w:t>评价项目分类</w:t>
            </w:r>
          </w:p>
        </w:tc>
        <w:tc>
          <w:tcPr>
            <w:tcW w:w="1417" w:type="dxa"/>
            <w:gridSpan w:val="2"/>
            <w:vAlign w:val="center"/>
          </w:tcPr>
          <w:p w14:paraId="17C2EF71">
            <w:pPr>
              <w:jc w:val="center"/>
              <w:rPr>
                <w:rFonts w:hint="eastAsia" w:ascii="仿宋" w:hAnsi="仿宋" w:eastAsia="仿宋" w:cs="仿宋"/>
                <w:b/>
                <w:sz w:val="24"/>
              </w:rPr>
            </w:pPr>
            <w:r>
              <w:rPr>
                <w:rFonts w:hint="eastAsia" w:ascii="仿宋" w:hAnsi="仿宋" w:eastAsia="仿宋" w:cs="仿宋"/>
                <w:b/>
                <w:sz w:val="24"/>
              </w:rPr>
              <w:t>评分分值</w:t>
            </w:r>
          </w:p>
        </w:tc>
        <w:tc>
          <w:tcPr>
            <w:tcW w:w="7655" w:type="dxa"/>
            <w:vMerge w:val="restart"/>
            <w:vAlign w:val="center"/>
          </w:tcPr>
          <w:p w14:paraId="650B7260">
            <w:pPr>
              <w:jc w:val="center"/>
              <w:rPr>
                <w:rFonts w:hint="eastAsia" w:ascii="仿宋" w:hAnsi="仿宋" w:eastAsia="仿宋" w:cs="仿宋"/>
                <w:b/>
                <w:sz w:val="24"/>
              </w:rPr>
            </w:pPr>
            <w:r>
              <w:rPr>
                <w:rFonts w:hint="eastAsia" w:ascii="仿宋" w:hAnsi="仿宋" w:eastAsia="仿宋" w:cs="仿宋"/>
                <w:b/>
                <w:sz w:val="24"/>
              </w:rPr>
              <w:t>评分标准</w:t>
            </w:r>
          </w:p>
        </w:tc>
      </w:tr>
      <w:tr w14:paraId="393C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2BA6F178">
            <w:pPr>
              <w:rPr>
                <w:rFonts w:hint="eastAsia" w:ascii="仿宋" w:hAnsi="仿宋" w:eastAsia="仿宋" w:cs="仿宋"/>
              </w:rPr>
            </w:pPr>
          </w:p>
        </w:tc>
        <w:tc>
          <w:tcPr>
            <w:tcW w:w="5209" w:type="dxa"/>
            <w:gridSpan w:val="3"/>
            <w:vMerge w:val="continue"/>
          </w:tcPr>
          <w:p w14:paraId="146E4127">
            <w:pPr>
              <w:rPr>
                <w:rFonts w:hint="eastAsia" w:ascii="仿宋" w:hAnsi="仿宋" w:eastAsia="仿宋" w:cs="仿宋"/>
              </w:rPr>
            </w:pPr>
          </w:p>
        </w:tc>
        <w:tc>
          <w:tcPr>
            <w:tcW w:w="709" w:type="dxa"/>
            <w:vAlign w:val="center"/>
          </w:tcPr>
          <w:p w14:paraId="0F9AAE65">
            <w:pPr>
              <w:jc w:val="center"/>
              <w:rPr>
                <w:rFonts w:hint="eastAsia" w:ascii="仿宋" w:hAnsi="仿宋" w:eastAsia="仿宋" w:cs="仿宋"/>
                <w:b/>
                <w:sz w:val="24"/>
              </w:rPr>
            </w:pPr>
            <w:r>
              <w:rPr>
                <w:rFonts w:hint="eastAsia" w:ascii="仿宋" w:hAnsi="仿宋" w:eastAsia="仿宋" w:cs="仿宋"/>
                <w:b/>
                <w:sz w:val="24"/>
              </w:rPr>
              <w:t>分项分值</w:t>
            </w:r>
          </w:p>
        </w:tc>
        <w:tc>
          <w:tcPr>
            <w:tcW w:w="708" w:type="dxa"/>
            <w:vAlign w:val="center"/>
          </w:tcPr>
          <w:p w14:paraId="6F7698DF">
            <w:pPr>
              <w:jc w:val="center"/>
              <w:rPr>
                <w:rFonts w:hint="eastAsia" w:ascii="仿宋" w:hAnsi="仿宋" w:eastAsia="仿宋" w:cs="仿宋"/>
                <w:b/>
                <w:sz w:val="24"/>
              </w:rPr>
            </w:pPr>
            <w:r>
              <w:rPr>
                <w:rFonts w:hint="eastAsia" w:ascii="仿宋" w:hAnsi="仿宋" w:eastAsia="仿宋" w:cs="仿宋"/>
                <w:b/>
                <w:sz w:val="24"/>
              </w:rPr>
              <w:t>明细分值</w:t>
            </w:r>
          </w:p>
        </w:tc>
        <w:tc>
          <w:tcPr>
            <w:tcW w:w="7655" w:type="dxa"/>
            <w:vMerge w:val="continue"/>
          </w:tcPr>
          <w:p w14:paraId="22DFA816">
            <w:pPr>
              <w:rPr>
                <w:rFonts w:hint="eastAsia" w:ascii="仿宋" w:hAnsi="仿宋" w:eastAsia="仿宋" w:cs="仿宋"/>
              </w:rPr>
            </w:pPr>
          </w:p>
        </w:tc>
      </w:tr>
      <w:tr w14:paraId="39C7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restart"/>
            <w:vAlign w:val="center"/>
          </w:tcPr>
          <w:p w14:paraId="4B423912">
            <w:pPr>
              <w:jc w:val="center"/>
              <w:rPr>
                <w:rFonts w:hint="eastAsia" w:ascii="仿宋" w:hAnsi="仿宋" w:eastAsia="仿宋" w:cs="仿宋"/>
                <w:szCs w:val="21"/>
              </w:rPr>
            </w:pPr>
            <w:r>
              <w:rPr>
                <w:rFonts w:hint="eastAsia" w:ascii="仿宋" w:hAnsi="仿宋" w:eastAsia="仿宋" w:cs="仿宋"/>
                <w:szCs w:val="21"/>
              </w:rPr>
              <w:t>1</w:t>
            </w:r>
          </w:p>
        </w:tc>
        <w:tc>
          <w:tcPr>
            <w:tcW w:w="701" w:type="dxa"/>
            <w:vMerge w:val="restart"/>
            <w:vAlign w:val="center"/>
          </w:tcPr>
          <w:p w14:paraId="2DC0AED0">
            <w:pPr>
              <w:rPr>
                <w:rFonts w:hint="eastAsia" w:ascii="仿宋" w:hAnsi="仿宋" w:eastAsia="仿宋" w:cs="仿宋"/>
                <w:szCs w:val="21"/>
              </w:rPr>
            </w:pPr>
            <w:r>
              <w:rPr>
                <w:rFonts w:hint="eastAsia" w:ascii="仿宋" w:hAnsi="仿宋" w:eastAsia="仿宋" w:cs="仿宋"/>
                <w:szCs w:val="21"/>
              </w:rPr>
              <w:t>日常售后运维服务</w:t>
            </w:r>
          </w:p>
        </w:tc>
        <w:tc>
          <w:tcPr>
            <w:tcW w:w="840" w:type="dxa"/>
            <w:vMerge w:val="restart"/>
            <w:vAlign w:val="center"/>
          </w:tcPr>
          <w:p w14:paraId="4D7215D4">
            <w:pPr>
              <w:jc w:val="center"/>
              <w:rPr>
                <w:rFonts w:hint="eastAsia" w:ascii="仿宋" w:hAnsi="仿宋" w:eastAsia="仿宋" w:cs="仿宋"/>
                <w:szCs w:val="21"/>
              </w:rPr>
            </w:pPr>
            <w:r>
              <w:rPr>
                <w:rFonts w:hint="eastAsia" w:ascii="仿宋" w:hAnsi="仿宋" w:eastAsia="仿宋" w:cs="仿宋"/>
                <w:szCs w:val="21"/>
              </w:rPr>
              <w:t>故障问题解决的及时性</w:t>
            </w:r>
          </w:p>
        </w:tc>
        <w:tc>
          <w:tcPr>
            <w:tcW w:w="3668" w:type="dxa"/>
            <w:vMerge w:val="restart"/>
            <w:vAlign w:val="center"/>
          </w:tcPr>
          <w:p w14:paraId="1B0E5148">
            <w:pPr>
              <w:rPr>
                <w:rFonts w:hint="eastAsia" w:ascii="仿宋" w:hAnsi="仿宋" w:eastAsia="仿宋" w:cs="仿宋"/>
                <w:szCs w:val="21"/>
              </w:rPr>
            </w:pPr>
            <w:r>
              <w:rPr>
                <w:rFonts w:hint="eastAsia" w:ascii="仿宋" w:hAnsi="仿宋" w:eastAsia="仿宋" w:cs="仿宋"/>
                <w:szCs w:val="21"/>
              </w:rPr>
              <w:t>依据服务商在服务期内处理相应故障等级的响应时间与招标文件、投标文件与合同中相关内容完成情况进行评价。</w:t>
            </w:r>
          </w:p>
        </w:tc>
        <w:tc>
          <w:tcPr>
            <w:tcW w:w="709" w:type="dxa"/>
            <w:vMerge w:val="restart"/>
            <w:vAlign w:val="center"/>
          </w:tcPr>
          <w:p w14:paraId="478DB432">
            <w:pPr>
              <w:jc w:val="center"/>
              <w:rPr>
                <w:rFonts w:hint="eastAsia" w:ascii="仿宋" w:hAnsi="仿宋" w:eastAsia="仿宋" w:cs="仿宋"/>
                <w:szCs w:val="21"/>
              </w:rPr>
            </w:pPr>
            <w:r>
              <w:rPr>
                <w:rFonts w:hint="eastAsia" w:ascii="仿宋" w:hAnsi="仿宋" w:eastAsia="仿宋" w:cs="仿宋"/>
                <w:szCs w:val="21"/>
              </w:rPr>
              <w:t>5</w:t>
            </w:r>
          </w:p>
        </w:tc>
        <w:tc>
          <w:tcPr>
            <w:tcW w:w="708" w:type="dxa"/>
            <w:vAlign w:val="center"/>
          </w:tcPr>
          <w:p w14:paraId="01E42980">
            <w:pPr>
              <w:jc w:val="center"/>
              <w:rPr>
                <w:rFonts w:hint="eastAsia" w:ascii="仿宋" w:hAnsi="仿宋" w:eastAsia="仿宋" w:cs="仿宋"/>
                <w:szCs w:val="21"/>
              </w:rPr>
            </w:pPr>
            <w:r>
              <w:rPr>
                <w:rFonts w:hint="eastAsia" w:ascii="仿宋" w:hAnsi="仿宋" w:eastAsia="仿宋" w:cs="仿宋"/>
                <w:szCs w:val="21"/>
              </w:rPr>
              <w:t>2</w:t>
            </w:r>
          </w:p>
        </w:tc>
        <w:tc>
          <w:tcPr>
            <w:tcW w:w="7655" w:type="dxa"/>
            <w:vAlign w:val="center"/>
          </w:tcPr>
          <w:p w14:paraId="4D66BC1E">
            <w:pPr>
              <w:jc w:val="both"/>
              <w:rPr>
                <w:rFonts w:hint="eastAsia" w:ascii="仿宋" w:hAnsi="仿宋" w:eastAsia="仿宋" w:cs="仿宋"/>
                <w:szCs w:val="21"/>
              </w:rPr>
            </w:pPr>
            <w:r>
              <w:rPr>
                <w:rFonts w:hint="eastAsia" w:ascii="仿宋" w:hAnsi="仿宋" w:eastAsia="仿宋" w:cs="仿宋"/>
                <w:szCs w:val="21"/>
              </w:rPr>
              <w:t>1、服务期内出现一级故障响应时间超时大于10分钟以上扣【2】分/次；</w:t>
            </w:r>
          </w:p>
        </w:tc>
      </w:tr>
      <w:tr w14:paraId="05C8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28D60629">
            <w:pPr>
              <w:rPr>
                <w:rFonts w:hint="eastAsia" w:ascii="仿宋" w:hAnsi="仿宋" w:eastAsia="仿宋" w:cs="仿宋"/>
                <w:szCs w:val="21"/>
              </w:rPr>
            </w:pPr>
          </w:p>
        </w:tc>
        <w:tc>
          <w:tcPr>
            <w:tcW w:w="701" w:type="dxa"/>
            <w:vMerge w:val="continue"/>
          </w:tcPr>
          <w:p w14:paraId="073501E9">
            <w:pPr>
              <w:rPr>
                <w:rFonts w:hint="eastAsia" w:ascii="仿宋" w:hAnsi="仿宋" w:eastAsia="仿宋" w:cs="仿宋"/>
                <w:szCs w:val="21"/>
              </w:rPr>
            </w:pPr>
          </w:p>
        </w:tc>
        <w:tc>
          <w:tcPr>
            <w:tcW w:w="840" w:type="dxa"/>
            <w:vMerge w:val="continue"/>
          </w:tcPr>
          <w:p w14:paraId="6F84FE7A">
            <w:pPr>
              <w:rPr>
                <w:rFonts w:hint="eastAsia" w:ascii="仿宋" w:hAnsi="仿宋" w:eastAsia="仿宋" w:cs="仿宋"/>
                <w:szCs w:val="21"/>
              </w:rPr>
            </w:pPr>
          </w:p>
        </w:tc>
        <w:tc>
          <w:tcPr>
            <w:tcW w:w="3668" w:type="dxa"/>
            <w:vMerge w:val="continue"/>
          </w:tcPr>
          <w:p w14:paraId="01DAEDBF">
            <w:pPr>
              <w:rPr>
                <w:rFonts w:hint="eastAsia" w:ascii="仿宋" w:hAnsi="仿宋" w:eastAsia="仿宋" w:cs="仿宋"/>
                <w:szCs w:val="21"/>
              </w:rPr>
            </w:pPr>
          </w:p>
        </w:tc>
        <w:tc>
          <w:tcPr>
            <w:tcW w:w="709" w:type="dxa"/>
            <w:vMerge w:val="continue"/>
          </w:tcPr>
          <w:p w14:paraId="75A1D8C6">
            <w:pPr>
              <w:rPr>
                <w:rFonts w:hint="eastAsia" w:ascii="仿宋" w:hAnsi="仿宋" w:eastAsia="仿宋" w:cs="仿宋"/>
                <w:szCs w:val="21"/>
              </w:rPr>
            </w:pPr>
          </w:p>
        </w:tc>
        <w:tc>
          <w:tcPr>
            <w:tcW w:w="708" w:type="dxa"/>
            <w:vAlign w:val="center"/>
          </w:tcPr>
          <w:p w14:paraId="564FFCAC">
            <w:pPr>
              <w:jc w:val="center"/>
              <w:rPr>
                <w:rFonts w:hint="eastAsia" w:ascii="仿宋" w:hAnsi="仿宋" w:eastAsia="仿宋" w:cs="仿宋"/>
                <w:szCs w:val="21"/>
              </w:rPr>
            </w:pPr>
            <w:r>
              <w:rPr>
                <w:rFonts w:hint="eastAsia" w:ascii="仿宋" w:hAnsi="仿宋" w:eastAsia="仿宋" w:cs="仿宋"/>
                <w:szCs w:val="21"/>
              </w:rPr>
              <w:t>1.5</w:t>
            </w:r>
          </w:p>
        </w:tc>
        <w:tc>
          <w:tcPr>
            <w:tcW w:w="7655" w:type="dxa"/>
            <w:vAlign w:val="center"/>
          </w:tcPr>
          <w:p w14:paraId="3D887139">
            <w:pPr>
              <w:jc w:val="both"/>
              <w:rPr>
                <w:rFonts w:hint="eastAsia" w:ascii="仿宋" w:hAnsi="仿宋" w:eastAsia="仿宋" w:cs="仿宋"/>
                <w:szCs w:val="21"/>
              </w:rPr>
            </w:pPr>
            <w:r>
              <w:rPr>
                <w:rFonts w:hint="eastAsia" w:ascii="仿宋" w:hAnsi="仿宋" w:eastAsia="仿宋" w:cs="仿宋"/>
                <w:szCs w:val="21"/>
              </w:rPr>
              <w:t>2、服务期内出现二级故障响应时间超时大于10分钟以上扣【1】分/次；</w:t>
            </w:r>
          </w:p>
        </w:tc>
      </w:tr>
      <w:tr w14:paraId="21B2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0ABFDC2F">
            <w:pPr>
              <w:rPr>
                <w:rFonts w:hint="eastAsia" w:ascii="仿宋" w:hAnsi="仿宋" w:eastAsia="仿宋" w:cs="仿宋"/>
                <w:szCs w:val="21"/>
              </w:rPr>
            </w:pPr>
          </w:p>
        </w:tc>
        <w:tc>
          <w:tcPr>
            <w:tcW w:w="701" w:type="dxa"/>
            <w:vMerge w:val="continue"/>
          </w:tcPr>
          <w:p w14:paraId="259F5C90">
            <w:pPr>
              <w:rPr>
                <w:rFonts w:hint="eastAsia" w:ascii="仿宋" w:hAnsi="仿宋" w:eastAsia="仿宋" w:cs="仿宋"/>
                <w:szCs w:val="21"/>
              </w:rPr>
            </w:pPr>
          </w:p>
        </w:tc>
        <w:tc>
          <w:tcPr>
            <w:tcW w:w="840" w:type="dxa"/>
            <w:vMerge w:val="continue"/>
          </w:tcPr>
          <w:p w14:paraId="6C84DF0D">
            <w:pPr>
              <w:rPr>
                <w:rFonts w:hint="eastAsia" w:ascii="仿宋" w:hAnsi="仿宋" w:eastAsia="仿宋" w:cs="仿宋"/>
                <w:szCs w:val="21"/>
              </w:rPr>
            </w:pPr>
          </w:p>
        </w:tc>
        <w:tc>
          <w:tcPr>
            <w:tcW w:w="3668" w:type="dxa"/>
            <w:vMerge w:val="continue"/>
          </w:tcPr>
          <w:p w14:paraId="6242C86B">
            <w:pPr>
              <w:rPr>
                <w:rFonts w:hint="eastAsia" w:ascii="仿宋" w:hAnsi="仿宋" w:eastAsia="仿宋" w:cs="仿宋"/>
                <w:szCs w:val="21"/>
              </w:rPr>
            </w:pPr>
          </w:p>
        </w:tc>
        <w:tc>
          <w:tcPr>
            <w:tcW w:w="709" w:type="dxa"/>
            <w:vMerge w:val="continue"/>
          </w:tcPr>
          <w:p w14:paraId="541F0ACF">
            <w:pPr>
              <w:rPr>
                <w:rFonts w:hint="eastAsia" w:ascii="仿宋" w:hAnsi="仿宋" w:eastAsia="仿宋" w:cs="仿宋"/>
                <w:szCs w:val="21"/>
              </w:rPr>
            </w:pPr>
          </w:p>
        </w:tc>
        <w:tc>
          <w:tcPr>
            <w:tcW w:w="708" w:type="dxa"/>
            <w:vAlign w:val="center"/>
          </w:tcPr>
          <w:p w14:paraId="129EA2E8">
            <w:pPr>
              <w:jc w:val="center"/>
              <w:rPr>
                <w:rFonts w:hint="eastAsia" w:ascii="仿宋" w:hAnsi="仿宋" w:eastAsia="仿宋" w:cs="仿宋"/>
                <w:szCs w:val="21"/>
              </w:rPr>
            </w:pPr>
            <w:r>
              <w:rPr>
                <w:rFonts w:hint="eastAsia" w:ascii="仿宋" w:hAnsi="仿宋" w:eastAsia="仿宋" w:cs="仿宋"/>
                <w:szCs w:val="21"/>
              </w:rPr>
              <w:t>1</w:t>
            </w:r>
          </w:p>
        </w:tc>
        <w:tc>
          <w:tcPr>
            <w:tcW w:w="7655" w:type="dxa"/>
            <w:vAlign w:val="center"/>
          </w:tcPr>
          <w:p w14:paraId="56615C5A">
            <w:pPr>
              <w:jc w:val="both"/>
              <w:rPr>
                <w:rFonts w:hint="eastAsia" w:ascii="仿宋" w:hAnsi="仿宋" w:eastAsia="仿宋" w:cs="仿宋"/>
                <w:szCs w:val="21"/>
              </w:rPr>
            </w:pPr>
            <w:r>
              <w:rPr>
                <w:rFonts w:hint="eastAsia" w:ascii="仿宋" w:hAnsi="仿宋" w:eastAsia="仿宋" w:cs="仿宋"/>
                <w:szCs w:val="21"/>
              </w:rPr>
              <w:t>3、服务期内出现三级故障响应时间超时大于10分钟以上扣【0.5】分/次；</w:t>
            </w:r>
          </w:p>
        </w:tc>
      </w:tr>
      <w:tr w14:paraId="19F5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63B49460">
            <w:pPr>
              <w:rPr>
                <w:rFonts w:hint="eastAsia" w:ascii="仿宋" w:hAnsi="仿宋" w:eastAsia="仿宋" w:cs="仿宋"/>
                <w:szCs w:val="21"/>
              </w:rPr>
            </w:pPr>
          </w:p>
        </w:tc>
        <w:tc>
          <w:tcPr>
            <w:tcW w:w="701" w:type="dxa"/>
            <w:vMerge w:val="continue"/>
          </w:tcPr>
          <w:p w14:paraId="092C5B78">
            <w:pPr>
              <w:rPr>
                <w:rFonts w:hint="eastAsia" w:ascii="仿宋" w:hAnsi="仿宋" w:eastAsia="仿宋" w:cs="仿宋"/>
                <w:szCs w:val="21"/>
              </w:rPr>
            </w:pPr>
          </w:p>
        </w:tc>
        <w:tc>
          <w:tcPr>
            <w:tcW w:w="840" w:type="dxa"/>
            <w:vMerge w:val="continue"/>
          </w:tcPr>
          <w:p w14:paraId="62B17E1F">
            <w:pPr>
              <w:rPr>
                <w:rFonts w:hint="eastAsia" w:ascii="仿宋" w:hAnsi="仿宋" w:eastAsia="仿宋" w:cs="仿宋"/>
                <w:szCs w:val="21"/>
              </w:rPr>
            </w:pPr>
          </w:p>
        </w:tc>
        <w:tc>
          <w:tcPr>
            <w:tcW w:w="3668" w:type="dxa"/>
            <w:vMerge w:val="continue"/>
          </w:tcPr>
          <w:p w14:paraId="5F1B7CFA">
            <w:pPr>
              <w:rPr>
                <w:rFonts w:hint="eastAsia" w:ascii="仿宋" w:hAnsi="仿宋" w:eastAsia="仿宋" w:cs="仿宋"/>
                <w:szCs w:val="21"/>
              </w:rPr>
            </w:pPr>
          </w:p>
        </w:tc>
        <w:tc>
          <w:tcPr>
            <w:tcW w:w="709" w:type="dxa"/>
            <w:vMerge w:val="continue"/>
          </w:tcPr>
          <w:p w14:paraId="5709301A">
            <w:pPr>
              <w:rPr>
                <w:rFonts w:hint="eastAsia" w:ascii="仿宋" w:hAnsi="仿宋" w:eastAsia="仿宋" w:cs="仿宋"/>
                <w:szCs w:val="21"/>
              </w:rPr>
            </w:pPr>
          </w:p>
        </w:tc>
        <w:tc>
          <w:tcPr>
            <w:tcW w:w="708" w:type="dxa"/>
            <w:vAlign w:val="center"/>
          </w:tcPr>
          <w:p w14:paraId="67CCD85A">
            <w:pPr>
              <w:jc w:val="center"/>
              <w:rPr>
                <w:rFonts w:hint="eastAsia" w:ascii="仿宋" w:hAnsi="仿宋" w:eastAsia="仿宋" w:cs="仿宋"/>
                <w:szCs w:val="21"/>
              </w:rPr>
            </w:pPr>
            <w:r>
              <w:rPr>
                <w:rFonts w:hint="eastAsia" w:ascii="仿宋" w:hAnsi="仿宋" w:eastAsia="仿宋" w:cs="仿宋"/>
                <w:szCs w:val="21"/>
              </w:rPr>
              <w:t>0.5</w:t>
            </w:r>
          </w:p>
        </w:tc>
        <w:tc>
          <w:tcPr>
            <w:tcW w:w="7655" w:type="dxa"/>
            <w:vAlign w:val="center"/>
          </w:tcPr>
          <w:p w14:paraId="719CD638">
            <w:pPr>
              <w:jc w:val="both"/>
              <w:rPr>
                <w:rFonts w:hint="eastAsia" w:ascii="仿宋" w:hAnsi="仿宋" w:eastAsia="仿宋" w:cs="仿宋"/>
                <w:szCs w:val="21"/>
              </w:rPr>
            </w:pPr>
            <w:r>
              <w:rPr>
                <w:rFonts w:hint="eastAsia" w:ascii="仿宋" w:hAnsi="仿宋" w:eastAsia="仿宋" w:cs="仿宋"/>
                <w:szCs w:val="21"/>
              </w:rPr>
              <w:t>4、服务期内出现四级故障响应时间超时大于10分钟以上扣【0.1】分/次；</w:t>
            </w:r>
          </w:p>
        </w:tc>
      </w:tr>
      <w:tr w14:paraId="667A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66B65021">
            <w:pPr>
              <w:rPr>
                <w:rFonts w:hint="eastAsia" w:ascii="仿宋" w:hAnsi="仿宋" w:eastAsia="仿宋" w:cs="仿宋"/>
                <w:szCs w:val="21"/>
              </w:rPr>
            </w:pPr>
          </w:p>
        </w:tc>
        <w:tc>
          <w:tcPr>
            <w:tcW w:w="701" w:type="dxa"/>
            <w:vMerge w:val="continue"/>
          </w:tcPr>
          <w:p w14:paraId="67162C75">
            <w:pPr>
              <w:rPr>
                <w:rFonts w:hint="eastAsia" w:ascii="仿宋" w:hAnsi="仿宋" w:eastAsia="仿宋" w:cs="仿宋"/>
                <w:szCs w:val="21"/>
              </w:rPr>
            </w:pPr>
          </w:p>
        </w:tc>
        <w:tc>
          <w:tcPr>
            <w:tcW w:w="840" w:type="dxa"/>
            <w:vMerge w:val="continue"/>
          </w:tcPr>
          <w:p w14:paraId="2FABABA7">
            <w:pPr>
              <w:rPr>
                <w:rFonts w:hint="eastAsia" w:ascii="仿宋" w:hAnsi="仿宋" w:eastAsia="仿宋" w:cs="仿宋"/>
                <w:szCs w:val="21"/>
              </w:rPr>
            </w:pPr>
          </w:p>
        </w:tc>
        <w:tc>
          <w:tcPr>
            <w:tcW w:w="3668" w:type="dxa"/>
            <w:vMerge w:val="restart"/>
            <w:vAlign w:val="center"/>
          </w:tcPr>
          <w:p w14:paraId="666DFD02">
            <w:pPr>
              <w:rPr>
                <w:rFonts w:hint="eastAsia" w:ascii="仿宋" w:hAnsi="仿宋" w:eastAsia="仿宋" w:cs="仿宋"/>
                <w:szCs w:val="21"/>
              </w:rPr>
            </w:pPr>
            <w:r>
              <w:rPr>
                <w:rFonts w:hint="eastAsia" w:ascii="仿宋" w:hAnsi="仿宋" w:eastAsia="仿宋" w:cs="仿宋"/>
                <w:szCs w:val="21"/>
              </w:rPr>
              <w:t>依据服务商在服务期内处理相应故障等级的解决时间与招标文件、投标文件与合同中相关内容完成情况进行评价。</w:t>
            </w:r>
          </w:p>
        </w:tc>
        <w:tc>
          <w:tcPr>
            <w:tcW w:w="709" w:type="dxa"/>
            <w:vMerge w:val="restart"/>
            <w:vAlign w:val="center"/>
          </w:tcPr>
          <w:p w14:paraId="6A541ACF">
            <w:pPr>
              <w:jc w:val="center"/>
              <w:rPr>
                <w:rFonts w:hint="eastAsia" w:ascii="仿宋" w:hAnsi="仿宋" w:eastAsia="仿宋" w:cs="仿宋"/>
                <w:szCs w:val="21"/>
              </w:rPr>
            </w:pPr>
            <w:r>
              <w:rPr>
                <w:rFonts w:hint="eastAsia" w:ascii="仿宋" w:hAnsi="仿宋" w:eastAsia="仿宋" w:cs="仿宋"/>
                <w:szCs w:val="21"/>
              </w:rPr>
              <w:t>15</w:t>
            </w:r>
          </w:p>
        </w:tc>
        <w:tc>
          <w:tcPr>
            <w:tcW w:w="708" w:type="dxa"/>
            <w:vAlign w:val="center"/>
          </w:tcPr>
          <w:p w14:paraId="19254DED">
            <w:pPr>
              <w:jc w:val="center"/>
              <w:rPr>
                <w:rFonts w:hint="eastAsia" w:ascii="仿宋" w:hAnsi="仿宋" w:eastAsia="仿宋" w:cs="仿宋"/>
                <w:szCs w:val="21"/>
              </w:rPr>
            </w:pPr>
            <w:r>
              <w:rPr>
                <w:rFonts w:hint="eastAsia" w:ascii="仿宋" w:hAnsi="仿宋" w:eastAsia="仿宋" w:cs="仿宋"/>
                <w:szCs w:val="21"/>
              </w:rPr>
              <w:t>6</w:t>
            </w:r>
          </w:p>
        </w:tc>
        <w:tc>
          <w:tcPr>
            <w:tcW w:w="7655" w:type="dxa"/>
            <w:vAlign w:val="center"/>
          </w:tcPr>
          <w:p w14:paraId="691B975E">
            <w:pPr>
              <w:jc w:val="both"/>
              <w:rPr>
                <w:rFonts w:hint="eastAsia" w:ascii="仿宋" w:hAnsi="仿宋" w:eastAsia="仿宋" w:cs="仿宋"/>
                <w:szCs w:val="21"/>
              </w:rPr>
            </w:pPr>
            <w:r>
              <w:rPr>
                <w:rFonts w:hint="eastAsia" w:ascii="仿宋" w:hAnsi="仿宋" w:eastAsia="仿宋" w:cs="仿宋"/>
                <w:szCs w:val="21"/>
              </w:rPr>
              <w:t>1、服务期内出现一级故障解决时间超时或未按要求时限解决问题大于4小时以上扣【6】分/次；</w:t>
            </w:r>
          </w:p>
        </w:tc>
      </w:tr>
      <w:tr w14:paraId="07BF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26914EE8">
            <w:pPr>
              <w:rPr>
                <w:rFonts w:hint="eastAsia" w:ascii="仿宋" w:hAnsi="仿宋" w:eastAsia="仿宋" w:cs="仿宋"/>
                <w:szCs w:val="21"/>
              </w:rPr>
            </w:pPr>
          </w:p>
        </w:tc>
        <w:tc>
          <w:tcPr>
            <w:tcW w:w="701" w:type="dxa"/>
            <w:vMerge w:val="continue"/>
          </w:tcPr>
          <w:p w14:paraId="615050F0">
            <w:pPr>
              <w:rPr>
                <w:rFonts w:hint="eastAsia" w:ascii="仿宋" w:hAnsi="仿宋" w:eastAsia="仿宋" w:cs="仿宋"/>
                <w:szCs w:val="21"/>
              </w:rPr>
            </w:pPr>
          </w:p>
        </w:tc>
        <w:tc>
          <w:tcPr>
            <w:tcW w:w="840" w:type="dxa"/>
            <w:vMerge w:val="continue"/>
          </w:tcPr>
          <w:p w14:paraId="53E1BCCE">
            <w:pPr>
              <w:rPr>
                <w:rFonts w:hint="eastAsia" w:ascii="仿宋" w:hAnsi="仿宋" w:eastAsia="仿宋" w:cs="仿宋"/>
                <w:szCs w:val="21"/>
              </w:rPr>
            </w:pPr>
          </w:p>
        </w:tc>
        <w:tc>
          <w:tcPr>
            <w:tcW w:w="3668" w:type="dxa"/>
            <w:vMerge w:val="continue"/>
          </w:tcPr>
          <w:p w14:paraId="3A2380AD">
            <w:pPr>
              <w:rPr>
                <w:rFonts w:hint="eastAsia" w:ascii="仿宋" w:hAnsi="仿宋" w:eastAsia="仿宋" w:cs="仿宋"/>
                <w:szCs w:val="21"/>
              </w:rPr>
            </w:pPr>
          </w:p>
        </w:tc>
        <w:tc>
          <w:tcPr>
            <w:tcW w:w="709" w:type="dxa"/>
            <w:vMerge w:val="continue"/>
          </w:tcPr>
          <w:p w14:paraId="00628C7A">
            <w:pPr>
              <w:rPr>
                <w:rFonts w:hint="eastAsia" w:ascii="仿宋" w:hAnsi="仿宋" w:eastAsia="仿宋" w:cs="仿宋"/>
                <w:szCs w:val="21"/>
              </w:rPr>
            </w:pPr>
          </w:p>
        </w:tc>
        <w:tc>
          <w:tcPr>
            <w:tcW w:w="708" w:type="dxa"/>
            <w:vAlign w:val="center"/>
          </w:tcPr>
          <w:p w14:paraId="2077D9F5">
            <w:pPr>
              <w:jc w:val="center"/>
              <w:rPr>
                <w:rFonts w:hint="eastAsia" w:ascii="仿宋" w:hAnsi="仿宋" w:eastAsia="仿宋" w:cs="仿宋"/>
                <w:szCs w:val="21"/>
              </w:rPr>
            </w:pPr>
            <w:r>
              <w:rPr>
                <w:rFonts w:hint="eastAsia" w:ascii="仿宋" w:hAnsi="仿宋" w:eastAsia="仿宋" w:cs="仿宋"/>
                <w:szCs w:val="21"/>
              </w:rPr>
              <w:t>4</w:t>
            </w:r>
          </w:p>
        </w:tc>
        <w:tc>
          <w:tcPr>
            <w:tcW w:w="7655" w:type="dxa"/>
            <w:vAlign w:val="center"/>
          </w:tcPr>
          <w:p w14:paraId="099FB598">
            <w:pPr>
              <w:jc w:val="both"/>
              <w:rPr>
                <w:rFonts w:hint="eastAsia" w:ascii="仿宋" w:hAnsi="仿宋" w:eastAsia="仿宋" w:cs="仿宋"/>
                <w:szCs w:val="21"/>
              </w:rPr>
            </w:pPr>
            <w:r>
              <w:rPr>
                <w:rFonts w:hint="eastAsia" w:ascii="仿宋" w:hAnsi="仿宋" w:eastAsia="仿宋" w:cs="仿宋"/>
                <w:szCs w:val="21"/>
              </w:rPr>
              <w:t>2、服务期内出现二级故障解决时间超时或未按要求时限解决问题大于6小时以上扣【2】分/次；</w:t>
            </w:r>
          </w:p>
        </w:tc>
      </w:tr>
      <w:tr w14:paraId="3C30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39A0B30E">
            <w:pPr>
              <w:rPr>
                <w:rFonts w:hint="eastAsia" w:ascii="仿宋" w:hAnsi="仿宋" w:eastAsia="仿宋" w:cs="仿宋"/>
                <w:szCs w:val="21"/>
              </w:rPr>
            </w:pPr>
          </w:p>
        </w:tc>
        <w:tc>
          <w:tcPr>
            <w:tcW w:w="701" w:type="dxa"/>
            <w:vMerge w:val="continue"/>
          </w:tcPr>
          <w:p w14:paraId="527F61B4">
            <w:pPr>
              <w:rPr>
                <w:rFonts w:hint="eastAsia" w:ascii="仿宋" w:hAnsi="仿宋" w:eastAsia="仿宋" w:cs="仿宋"/>
                <w:szCs w:val="21"/>
              </w:rPr>
            </w:pPr>
          </w:p>
        </w:tc>
        <w:tc>
          <w:tcPr>
            <w:tcW w:w="840" w:type="dxa"/>
            <w:vMerge w:val="continue"/>
          </w:tcPr>
          <w:p w14:paraId="693B269E">
            <w:pPr>
              <w:rPr>
                <w:rFonts w:hint="eastAsia" w:ascii="仿宋" w:hAnsi="仿宋" w:eastAsia="仿宋" w:cs="仿宋"/>
                <w:szCs w:val="21"/>
              </w:rPr>
            </w:pPr>
          </w:p>
        </w:tc>
        <w:tc>
          <w:tcPr>
            <w:tcW w:w="3668" w:type="dxa"/>
            <w:vMerge w:val="continue"/>
          </w:tcPr>
          <w:p w14:paraId="056DA9C1">
            <w:pPr>
              <w:rPr>
                <w:rFonts w:hint="eastAsia" w:ascii="仿宋" w:hAnsi="仿宋" w:eastAsia="仿宋" w:cs="仿宋"/>
                <w:szCs w:val="21"/>
              </w:rPr>
            </w:pPr>
          </w:p>
        </w:tc>
        <w:tc>
          <w:tcPr>
            <w:tcW w:w="709" w:type="dxa"/>
            <w:vMerge w:val="continue"/>
          </w:tcPr>
          <w:p w14:paraId="5887513D">
            <w:pPr>
              <w:rPr>
                <w:rFonts w:hint="eastAsia" w:ascii="仿宋" w:hAnsi="仿宋" w:eastAsia="仿宋" w:cs="仿宋"/>
                <w:szCs w:val="21"/>
              </w:rPr>
            </w:pPr>
          </w:p>
        </w:tc>
        <w:tc>
          <w:tcPr>
            <w:tcW w:w="708" w:type="dxa"/>
            <w:vAlign w:val="center"/>
          </w:tcPr>
          <w:p w14:paraId="1D4FFE51">
            <w:pPr>
              <w:jc w:val="center"/>
              <w:rPr>
                <w:rFonts w:hint="eastAsia" w:ascii="仿宋" w:hAnsi="仿宋" w:eastAsia="仿宋" w:cs="仿宋"/>
                <w:szCs w:val="21"/>
              </w:rPr>
            </w:pPr>
            <w:r>
              <w:rPr>
                <w:rFonts w:hint="eastAsia" w:ascii="仿宋" w:hAnsi="仿宋" w:eastAsia="仿宋" w:cs="仿宋"/>
                <w:szCs w:val="21"/>
              </w:rPr>
              <w:t>3</w:t>
            </w:r>
          </w:p>
        </w:tc>
        <w:tc>
          <w:tcPr>
            <w:tcW w:w="7655" w:type="dxa"/>
            <w:vAlign w:val="center"/>
          </w:tcPr>
          <w:p w14:paraId="5C816AC2">
            <w:pPr>
              <w:jc w:val="both"/>
              <w:rPr>
                <w:rFonts w:hint="eastAsia" w:ascii="仿宋" w:hAnsi="仿宋" w:eastAsia="仿宋" w:cs="仿宋"/>
                <w:szCs w:val="21"/>
              </w:rPr>
            </w:pPr>
            <w:r>
              <w:rPr>
                <w:rFonts w:hint="eastAsia" w:ascii="仿宋" w:hAnsi="仿宋" w:eastAsia="仿宋" w:cs="仿宋"/>
                <w:szCs w:val="21"/>
              </w:rPr>
              <w:t>3、服务期内出现三级故障解决时间超时或未按要求时限解决问题大于12小时以上扣【1】分/次；</w:t>
            </w:r>
          </w:p>
        </w:tc>
      </w:tr>
      <w:tr w14:paraId="6564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2A11EF93">
            <w:pPr>
              <w:rPr>
                <w:rFonts w:hint="eastAsia" w:ascii="仿宋" w:hAnsi="仿宋" w:eastAsia="仿宋" w:cs="仿宋"/>
                <w:szCs w:val="21"/>
              </w:rPr>
            </w:pPr>
          </w:p>
        </w:tc>
        <w:tc>
          <w:tcPr>
            <w:tcW w:w="701" w:type="dxa"/>
            <w:vMerge w:val="continue"/>
          </w:tcPr>
          <w:p w14:paraId="0E05B01B">
            <w:pPr>
              <w:rPr>
                <w:rFonts w:hint="eastAsia" w:ascii="仿宋" w:hAnsi="仿宋" w:eastAsia="仿宋" w:cs="仿宋"/>
                <w:szCs w:val="21"/>
              </w:rPr>
            </w:pPr>
          </w:p>
        </w:tc>
        <w:tc>
          <w:tcPr>
            <w:tcW w:w="840" w:type="dxa"/>
            <w:vMerge w:val="continue"/>
          </w:tcPr>
          <w:p w14:paraId="461F5CD8">
            <w:pPr>
              <w:rPr>
                <w:rFonts w:hint="eastAsia" w:ascii="仿宋" w:hAnsi="仿宋" w:eastAsia="仿宋" w:cs="仿宋"/>
                <w:szCs w:val="21"/>
              </w:rPr>
            </w:pPr>
          </w:p>
        </w:tc>
        <w:tc>
          <w:tcPr>
            <w:tcW w:w="3668" w:type="dxa"/>
            <w:vMerge w:val="continue"/>
          </w:tcPr>
          <w:p w14:paraId="63B38A47">
            <w:pPr>
              <w:rPr>
                <w:rFonts w:hint="eastAsia" w:ascii="仿宋" w:hAnsi="仿宋" w:eastAsia="仿宋" w:cs="仿宋"/>
                <w:szCs w:val="21"/>
              </w:rPr>
            </w:pPr>
          </w:p>
        </w:tc>
        <w:tc>
          <w:tcPr>
            <w:tcW w:w="709" w:type="dxa"/>
            <w:vMerge w:val="continue"/>
          </w:tcPr>
          <w:p w14:paraId="2399627C">
            <w:pPr>
              <w:rPr>
                <w:rFonts w:hint="eastAsia" w:ascii="仿宋" w:hAnsi="仿宋" w:eastAsia="仿宋" w:cs="仿宋"/>
                <w:szCs w:val="21"/>
              </w:rPr>
            </w:pPr>
          </w:p>
        </w:tc>
        <w:tc>
          <w:tcPr>
            <w:tcW w:w="708" w:type="dxa"/>
            <w:vAlign w:val="center"/>
          </w:tcPr>
          <w:p w14:paraId="06D8B328">
            <w:pPr>
              <w:jc w:val="center"/>
              <w:rPr>
                <w:rFonts w:hint="eastAsia" w:ascii="仿宋" w:hAnsi="仿宋" w:eastAsia="仿宋" w:cs="仿宋"/>
                <w:szCs w:val="21"/>
              </w:rPr>
            </w:pPr>
            <w:r>
              <w:rPr>
                <w:rFonts w:hint="eastAsia" w:ascii="仿宋" w:hAnsi="仿宋" w:eastAsia="仿宋" w:cs="仿宋"/>
                <w:szCs w:val="21"/>
              </w:rPr>
              <w:t>2</w:t>
            </w:r>
          </w:p>
        </w:tc>
        <w:tc>
          <w:tcPr>
            <w:tcW w:w="7655" w:type="dxa"/>
            <w:vAlign w:val="center"/>
          </w:tcPr>
          <w:p w14:paraId="40671720">
            <w:pPr>
              <w:jc w:val="both"/>
              <w:rPr>
                <w:rFonts w:hint="eastAsia" w:ascii="仿宋" w:hAnsi="仿宋" w:eastAsia="仿宋" w:cs="仿宋"/>
                <w:szCs w:val="21"/>
              </w:rPr>
            </w:pPr>
            <w:r>
              <w:rPr>
                <w:rFonts w:hint="eastAsia" w:ascii="仿宋" w:hAnsi="仿宋" w:eastAsia="仿宋" w:cs="仿宋"/>
                <w:szCs w:val="21"/>
              </w:rPr>
              <w:t>4、服务期内出现四级故障解决时间超时或未按要求时限解决问题大于24小时以上扣【0.2】分/次；</w:t>
            </w:r>
          </w:p>
        </w:tc>
      </w:tr>
      <w:tr w14:paraId="09D4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04" w:type="dxa"/>
            <w:vMerge w:val="continue"/>
          </w:tcPr>
          <w:p w14:paraId="4A9D0987">
            <w:pPr>
              <w:rPr>
                <w:rFonts w:hint="eastAsia" w:ascii="仿宋" w:hAnsi="仿宋" w:eastAsia="仿宋" w:cs="仿宋"/>
                <w:szCs w:val="21"/>
              </w:rPr>
            </w:pPr>
          </w:p>
        </w:tc>
        <w:tc>
          <w:tcPr>
            <w:tcW w:w="701" w:type="dxa"/>
            <w:vMerge w:val="continue"/>
          </w:tcPr>
          <w:p w14:paraId="046AC6A1">
            <w:pPr>
              <w:rPr>
                <w:rFonts w:hint="eastAsia" w:ascii="仿宋" w:hAnsi="仿宋" w:eastAsia="仿宋" w:cs="仿宋"/>
                <w:szCs w:val="21"/>
              </w:rPr>
            </w:pPr>
          </w:p>
        </w:tc>
        <w:tc>
          <w:tcPr>
            <w:tcW w:w="840" w:type="dxa"/>
            <w:vMerge w:val="restart"/>
            <w:vAlign w:val="center"/>
          </w:tcPr>
          <w:p w14:paraId="2FE67E5A">
            <w:pPr>
              <w:jc w:val="center"/>
              <w:rPr>
                <w:rFonts w:hint="eastAsia" w:ascii="仿宋" w:hAnsi="仿宋" w:eastAsia="仿宋" w:cs="仿宋"/>
                <w:szCs w:val="21"/>
              </w:rPr>
            </w:pPr>
            <w:r>
              <w:rPr>
                <w:rFonts w:hint="eastAsia" w:ascii="仿宋" w:hAnsi="仿宋" w:eastAsia="仿宋" w:cs="仿宋"/>
                <w:szCs w:val="21"/>
              </w:rPr>
              <w:t>运维服务质量评价</w:t>
            </w:r>
          </w:p>
        </w:tc>
        <w:tc>
          <w:tcPr>
            <w:tcW w:w="3668" w:type="dxa"/>
            <w:vMerge w:val="restart"/>
            <w:vAlign w:val="center"/>
          </w:tcPr>
          <w:p w14:paraId="10AA41BD">
            <w:pPr>
              <w:rPr>
                <w:rFonts w:hint="eastAsia" w:ascii="仿宋" w:hAnsi="仿宋" w:eastAsia="仿宋" w:cs="仿宋"/>
                <w:szCs w:val="21"/>
              </w:rPr>
            </w:pPr>
            <w:r>
              <w:rPr>
                <w:rFonts w:hint="eastAsia" w:ascii="仿宋" w:hAnsi="仿宋" w:eastAsia="仿宋" w:cs="仿宋"/>
                <w:szCs w:val="21"/>
              </w:rPr>
              <w:t>依据招标文件、投标文件与合同中运维服务约定内容，对服务商在服务期内完成情况进行评价。</w:t>
            </w:r>
          </w:p>
        </w:tc>
        <w:tc>
          <w:tcPr>
            <w:tcW w:w="709" w:type="dxa"/>
            <w:vMerge w:val="restart"/>
            <w:vAlign w:val="center"/>
          </w:tcPr>
          <w:p w14:paraId="5EA6781E">
            <w:pPr>
              <w:jc w:val="center"/>
              <w:rPr>
                <w:rFonts w:hint="eastAsia" w:ascii="仿宋" w:hAnsi="仿宋" w:eastAsia="仿宋" w:cs="仿宋"/>
                <w:szCs w:val="21"/>
              </w:rPr>
            </w:pPr>
            <w:r>
              <w:rPr>
                <w:rFonts w:hint="eastAsia" w:ascii="仿宋" w:hAnsi="仿宋" w:eastAsia="仿宋" w:cs="仿宋"/>
                <w:szCs w:val="21"/>
              </w:rPr>
              <w:t>25</w:t>
            </w:r>
          </w:p>
        </w:tc>
        <w:tc>
          <w:tcPr>
            <w:tcW w:w="708" w:type="dxa"/>
            <w:vAlign w:val="center"/>
          </w:tcPr>
          <w:p w14:paraId="7F2BAE13">
            <w:pPr>
              <w:jc w:val="center"/>
              <w:rPr>
                <w:rFonts w:hint="eastAsia" w:ascii="仿宋" w:hAnsi="仿宋" w:eastAsia="仿宋" w:cs="仿宋"/>
                <w:szCs w:val="21"/>
              </w:rPr>
            </w:pPr>
            <w:r>
              <w:rPr>
                <w:rFonts w:hint="eastAsia" w:ascii="仿宋" w:hAnsi="仿宋" w:eastAsia="仿宋" w:cs="仿宋"/>
                <w:szCs w:val="21"/>
              </w:rPr>
              <w:t>10</w:t>
            </w:r>
          </w:p>
        </w:tc>
        <w:tc>
          <w:tcPr>
            <w:tcW w:w="7655" w:type="dxa"/>
            <w:vAlign w:val="center"/>
          </w:tcPr>
          <w:p w14:paraId="08472DE5">
            <w:pPr>
              <w:jc w:val="both"/>
              <w:rPr>
                <w:rFonts w:hint="eastAsia" w:ascii="仿宋" w:hAnsi="仿宋" w:eastAsia="仿宋" w:cs="仿宋"/>
                <w:szCs w:val="21"/>
              </w:rPr>
            </w:pPr>
            <w:r>
              <w:rPr>
                <w:rFonts w:hint="eastAsia" w:ascii="仿宋" w:hAnsi="仿宋" w:eastAsia="仿宋" w:cs="仿宋"/>
                <w:szCs w:val="21"/>
              </w:rPr>
              <w:t>1、服务期内服务商是否按相关文件约定项目提供售后运维服务，依据日常工作记录评价。</w:t>
            </w:r>
          </w:p>
        </w:tc>
      </w:tr>
      <w:tr w14:paraId="7422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04" w:type="dxa"/>
            <w:vMerge w:val="continue"/>
          </w:tcPr>
          <w:p w14:paraId="4E2A00F8">
            <w:pPr>
              <w:rPr>
                <w:rFonts w:hint="eastAsia" w:ascii="仿宋" w:hAnsi="仿宋" w:eastAsia="仿宋" w:cs="仿宋"/>
                <w:szCs w:val="21"/>
              </w:rPr>
            </w:pPr>
          </w:p>
        </w:tc>
        <w:tc>
          <w:tcPr>
            <w:tcW w:w="701" w:type="dxa"/>
            <w:vMerge w:val="continue"/>
          </w:tcPr>
          <w:p w14:paraId="6C9E0447">
            <w:pPr>
              <w:rPr>
                <w:rFonts w:hint="eastAsia" w:ascii="仿宋" w:hAnsi="仿宋" w:eastAsia="仿宋" w:cs="仿宋"/>
                <w:szCs w:val="21"/>
              </w:rPr>
            </w:pPr>
          </w:p>
        </w:tc>
        <w:tc>
          <w:tcPr>
            <w:tcW w:w="840" w:type="dxa"/>
            <w:vMerge w:val="continue"/>
          </w:tcPr>
          <w:p w14:paraId="3099D06E">
            <w:pPr>
              <w:rPr>
                <w:rFonts w:hint="eastAsia" w:ascii="仿宋" w:hAnsi="仿宋" w:eastAsia="仿宋" w:cs="仿宋"/>
                <w:szCs w:val="21"/>
              </w:rPr>
            </w:pPr>
          </w:p>
        </w:tc>
        <w:tc>
          <w:tcPr>
            <w:tcW w:w="3668" w:type="dxa"/>
            <w:vMerge w:val="continue"/>
          </w:tcPr>
          <w:p w14:paraId="2A9CC1A3">
            <w:pPr>
              <w:rPr>
                <w:rFonts w:hint="eastAsia" w:ascii="仿宋" w:hAnsi="仿宋" w:eastAsia="仿宋" w:cs="仿宋"/>
                <w:szCs w:val="21"/>
              </w:rPr>
            </w:pPr>
          </w:p>
        </w:tc>
        <w:tc>
          <w:tcPr>
            <w:tcW w:w="709" w:type="dxa"/>
            <w:vMerge w:val="continue"/>
          </w:tcPr>
          <w:p w14:paraId="564EB72F">
            <w:pPr>
              <w:rPr>
                <w:rFonts w:hint="eastAsia" w:ascii="仿宋" w:hAnsi="仿宋" w:eastAsia="仿宋" w:cs="仿宋"/>
                <w:szCs w:val="21"/>
              </w:rPr>
            </w:pPr>
          </w:p>
        </w:tc>
        <w:tc>
          <w:tcPr>
            <w:tcW w:w="708" w:type="dxa"/>
            <w:vAlign w:val="center"/>
          </w:tcPr>
          <w:p w14:paraId="6B72FD45">
            <w:pPr>
              <w:jc w:val="center"/>
              <w:rPr>
                <w:rFonts w:hint="eastAsia" w:ascii="仿宋" w:hAnsi="仿宋" w:eastAsia="仿宋" w:cs="仿宋"/>
                <w:szCs w:val="21"/>
              </w:rPr>
            </w:pPr>
            <w:r>
              <w:rPr>
                <w:rFonts w:hint="eastAsia" w:ascii="仿宋" w:hAnsi="仿宋" w:eastAsia="仿宋" w:cs="仿宋"/>
                <w:szCs w:val="21"/>
              </w:rPr>
              <w:t>10</w:t>
            </w:r>
          </w:p>
        </w:tc>
        <w:tc>
          <w:tcPr>
            <w:tcW w:w="7655" w:type="dxa"/>
            <w:vAlign w:val="center"/>
          </w:tcPr>
          <w:p w14:paraId="307CDC9D">
            <w:pPr>
              <w:jc w:val="both"/>
              <w:rPr>
                <w:rFonts w:hint="eastAsia" w:ascii="仿宋" w:hAnsi="仿宋" w:eastAsia="仿宋" w:cs="仿宋"/>
                <w:szCs w:val="21"/>
              </w:rPr>
            </w:pPr>
            <w:r>
              <w:rPr>
                <w:rFonts w:hint="eastAsia" w:ascii="仿宋" w:hAnsi="仿宋" w:eastAsia="仿宋" w:cs="仿宋"/>
                <w:szCs w:val="21"/>
              </w:rPr>
              <w:t>2、服务商对采购人日常登记或提出的售后问题解决情况，有无推诿、拖延等现象。</w:t>
            </w:r>
          </w:p>
        </w:tc>
      </w:tr>
      <w:tr w14:paraId="4188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6B386233">
            <w:pPr>
              <w:rPr>
                <w:rFonts w:hint="eastAsia" w:ascii="仿宋" w:hAnsi="仿宋" w:eastAsia="仿宋" w:cs="仿宋"/>
                <w:szCs w:val="21"/>
              </w:rPr>
            </w:pPr>
          </w:p>
        </w:tc>
        <w:tc>
          <w:tcPr>
            <w:tcW w:w="701" w:type="dxa"/>
            <w:vMerge w:val="continue"/>
          </w:tcPr>
          <w:p w14:paraId="2E2549AD">
            <w:pPr>
              <w:rPr>
                <w:rFonts w:hint="eastAsia" w:ascii="仿宋" w:hAnsi="仿宋" w:eastAsia="仿宋" w:cs="仿宋"/>
                <w:szCs w:val="21"/>
              </w:rPr>
            </w:pPr>
          </w:p>
        </w:tc>
        <w:tc>
          <w:tcPr>
            <w:tcW w:w="840" w:type="dxa"/>
            <w:vMerge w:val="continue"/>
          </w:tcPr>
          <w:p w14:paraId="4551A66F">
            <w:pPr>
              <w:rPr>
                <w:rFonts w:hint="eastAsia" w:ascii="仿宋" w:hAnsi="仿宋" w:eastAsia="仿宋" w:cs="仿宋"/>
                <w:szCs w:val="21"/>
              </w:rPr>
            </w:pPr>
          </w:p>
        </w:tc>
        <w:tc>
          <w:tcPr>
            <w:tcW w:w="3668" w:type="dxa"/>
            <w:vMerge w:val="continue"/>
          </w:tcPr>
          <w:p w14:paraId="5115EEFA">
            <w:pPr>
              <w:rPr>
                <w:rFonts w:hint="eastAsia" w:ascii="仿宋" w:hAnsi="仿宋" w:eastAsia="仿宋" w:cs="仿宋"/>
                <w:szCs w:val="21"/>
              </w:rPr>
            </w:pPr>
          </w:p>
        </w:tc>
        <w:tc>
          <w:tcPr>
            <w:tcW w:w="709" w:type="dxa"/>
            <w:vMerge w:val="continue"/>
          </w:tcPr>
          <w:p w14:paraId="18AE51C7">
            <w:pPr>
              <w:rPr>
                <w:rFonts w:hint="eastAsia" w:ascii="仿宋" w:hAnsi="仿宋" w:eastAsia="仿宋" w:cs="仿宋"/>
                <w:szCs w:val="21"/>
              </w:rPr>
            </w:pPr>
          </w:p>
        </w:tc>
        <w:tc>
          <w:tcPr>
            <w:tcW w:w="708" w:type="dxa"/>
            <w:vAlign w:val="center"/>
          </w:tcPr>
          <w:p w14:paraId="265BBA7A">
            <w:pPr>
              <w:jc w:val="center"/>
              <w:rPr>
                <w:rFonts w:hint="eastAsia" w:ascii="仿宋" w:hAnsi="仿宋" w:eastAsia="仿宋" w:cs="仿宋"/>
                <w:szCs w:val="21"/>
              </w:rPr>
            </w:pPr>
            <w:r>
              <w:rPr>
                <w:rFonts w:hint="eastAsia" w:ascii="仿宋" w:hAnsi="仿宋" w:eastAsia="仿宋" w:cs="仿宋"/>
                <w:szCs w:val="21"/>
              </w:rPr>
              <w:t>5</w:t>
            </w:r>
          </w:p>
        </w:tc>
        <w:tc>
          <w:tcPr>
            <w:tcW w:w="7655" w:type="dxa"/>
            <w:vAlign w:val="center"/>
          </w:tcPr>
          <w:p w14:paraId="11E299A4">
            <w:pPr>
              <w:jc w:val="both"/>
              <w:rPr>
                <w:rFonts w:hint="eastAsia" w:ascii="仿宋" w:hAnsi="仿宋" w:eastAsia="仿宋" w:cs="仿宋"/>
                <w:szCs w:val="21"/>
              </w:rPr>
            </w:pPr>
            <w:r>
              <w:rPr>
                <w:rFonts w:hint="eastAsia" w:ascii="仿宋" w:hAnsi="仿宋" w:eastAsia="仿宋" w:cs="仿宋"/>
                <w:szCs w:val="21"/>
              </w:rPr>
              <w:t>3、售后运维服务工作记录完整情况。有无存在篡改、虚报工作记录等现象。</w:t>
            </w:r>
          </w:p>
        </w:tc>
      </w:tr>
      <w:tr w14:paraId="3353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5A4C7F19">
            <w:pPr>
              <w:rPr>
                <w:rFonts w:hint="eastAsia" w:ascii="仿宋" w:hAnsi="仿宋" w:eastAsia="仿宋" w:cs="仿宋"/>
                <w:szCs w:val="21"/>
              </w:rPr>
            </w:pPr>
          </w:p>
        </w:tc>
        <w:tc>
          <w:tcPr>
            <w:tcW w:w="701" w:type="dxa"/>
            <w:vMerge w:val="continue"/>
          </w:tcPr>
          <w:p w14:paraId="45937BD8">
            <w:pPr>
              <w:rPr>
                <w:rFonts w:hint="eastAsia" w:ascii="仿宋" w:hAnsi="仿宋" w:eastAsia="仿宋" w:cs="仿宋"/>
                <w:szCs w:val="21"/>
              </w:rPr>
            </w:pPr>
          </w:p>
        </w:tc>
        <w:tc>
          <w:tcPr>
            <w:tcW w:w="840" w:type="dxa"/>
            <w:vMerge w:val="restart"/>
            <w:vAlign w:val="center"/>
          </w:tcPr>
          <w:p w14:paraId="380983A7">
            <w:pPr>
              <w:jc w:val="center"/>
              <w:rPr>
                <w:rFonts w:hint="eastAsia" w:ascii="仿宋" w:hAnsi="仿宋" w:eastAsia="仿宋" w:cs="仿宋"/>
                <w:szCs w:val="21"/>
              </w:rPr>
            </w:pPr>
            <w:r>
              <w:rPr>
                <w:rFonts w:hint="eastAsia" w:ascii="仿宋" w:hAnsi="仿宋" w:eastAsia="仿宋" w:cs="仿宋"/>
                <w:szCs w:val="21"/>
              </w:rPr>
              <w:t>数据库运维服务质量</w:t>
            </w:r>
          </w:p>
        </w:tc>
        <w:tc>
          <w:tcPr>
            <w:tcW w:w="3668" w:type="dxa"/>
            <w:vMerge w:val="restart"/>
            <w:vAlign w:val="center"/>
          </w:tcPr>
          <w:p w14:paraId="5DC71CE2">
            <w:pPr>
              <w:jc w:val="both"/>
              <w:rPr>
                <w:rFonts w:hint="eastAsia" w:ascii="仿宋" w:hAnsi="仿宋" w:eastAsia="仿宋" w:cs="仿宋"/>
                <w:szCs w:val="21"/>
              </w:rPr>
            </w:pPr>
            <w:r>
              <w:rPr>
                <w:rFonts w:hint="eastAsia" w:ascii="仿宋" w:hAnsi="仿宋" w:eastAsia="仿宋" w:cs="仿宋"/>
                <w:szCs w:val="21"/>
              </w:rPr>
              <w:t>依据招标文件、投标文件与合同中约定的相关服务内容，服务商运维人员工作完成情况进行评价。</w:t>
            </w:r>
          </w:p>
        </w:tc>
        <w:tc>
          <w:tcPr>
            <w:tcW w:w="709" w:type="dxa"/>
            <w:vMerge w:val="restart"/>
            <w:vAlign w:val="center"/>
          </w:tcPr>
          <w:p w14:paraId="72F70A50">
            <w:pPr>
              <w:jc w:val="center"/>
              <w:rPr>
                <w:rFonts w:hint="eastAsia" w:ascii="仿宋" w:hAnsi="仿宋" w:eastAsia="仿宋" w:cs="仿宋"/>
                <w:szCs w:val="21"/>
              </w:rPr>
            </w:pPr>
            <w:r>
              <w:rPr>
                <w:rFonts w:hint="eastAsia" w:ascii="仿宋" w:hAnsi="仿宋" w:eastAsia="仿宋" w:cs="仿宋"/>
                <w:szCs w:val="21"/>
              </w:rPr>
              <w:t>10</w:t>
            </w:r>
          </w:p>
        </w:tc>
        <w:tc>
          <w:tcPr>
            <w:tcW w:w="708" w:type="dxa"/>
            <w:vAlign w:val="center"/>
          </w:tcPr>
          <w:p w14:paraId="441FDBAA">
            <w:pPr>
              <w:jc w:val="center"/>
              <w:rPr>
                <w:rFonts w:hint="eastAsia" w:ascii="仿宋" w:hAnsi="仿宋" w:eastAsia="仿宋" w:cs="仿宋"/>
                <w:szCs w:val="21"/>
              </w:rPr>
            </w:pPr>
            <w:r>
              <w:rPr>
                <w:rFonts w:hint="eastAsia" w:ascii="仿宋" w:hAnsi="仿宋" w:eastAsia="仿宋" w:cs="仿宋"/>
                <w:szCs w:val="21"/>
              </w:rPr>
              <w:t>2</w:t>
            </w:r>
          </w:p>
        </w:tc>
        <w:tc>
          <w:tcPr>
            <w:tcW w:w="7655" w:type="dxa"/>
            <w:vAlign w:val="center"/>
          </w:tcPr>
          <w:p w14:paraId="7B616881">
            <w:pPr>
              <w:jc w:val="both"/>
              <w:rPr>
                <w:rFonts w:hint="eastAsia" w:ascii="仿宋" w:hAnsi="仿宋" w:eastAsia="仿宋" w:cs="仿宋"/>
                <w:szCs w:val="21"/>
              </w:rPr>
            </w:pPr>
            <w:r>
              <w:rPr>
                <w:rFonts w:hint="eastAsia" w:ascii="仿宋" w:hAnsi="仿宋" w:eastAsia="仿宋" w:cs="仿宋"/>
                <w:szCs w:val="21"/>
              </w:rPr>
              <w:t>1、服务期内定期巡检完成情况，巡检次数不少于2次。</w:t>
            </w:r>
          </w:p>
        </w:tc>
      </w:tr>
      <w:tr w14:paraId="71B3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33E38395">
            <w:pPr>
              <w:rPr>
                <w:rFonts w:hint="eastAsia" w:ascii="仿宋" w:hAnsi="仿宋" w:eastAsia="仿宋" w:cs="仿宋"/>
                <w:szCs w:val="21"/>
              </w:rPr>
            </w:pPr>
          </w:p>
        </w:tc>
        <w:tc>
          <w:tcPr>
            <w:tcW w:w="701" w:type="dxa"/>
            <w:vMerge w:val="continue"/>
          </w:tcPr>
          <w:p w14:paraId="6C96DA19">
            <w:pPr>
              <w:rPr>
                <w:rFonts w:hint="eastAsia" w:ascii="仿宋" w:hAnsi="仿宋" w:eastAsia="仿宋" w:cs="仿宋"/>
                <w:szCs w:val="21"/>
              </w:rPr>
            </w:pPr>
          </w:p>
        </w:tc>
        <w:tc>
          <w:tcPr>
            <w:tcW w:w="840" w:type="dxa"/>
            <w:vMerge w:val="continue"/>
          </w:tcPr>
          <w:p w14:paraId="4D8C038D">
            <w:pPr>
              <w:rPr>
                <w:rFonts w:hint="eastAsia" w:ascii="仿宋" w:hAnsi="仿宋" w:eastAsia="仿宋" w:cs="仿宋"/>
                <w:szCs w:val="21"/>
              </w:rPr>
            </w:pPr>
          </w:p>
        </w:tc>
        <w:tc>
          <w:tcPr>
            <w:tcW w:w="3668" w:type="dxa"/>
            <w:vMerge w:val="continue"/>
          </w:tcPr>
          <w:p w14:paraId="1F7EA20D">
            <w:pPr>
              <w:rPr>
                <w:rFonts w:hint="eastAsia" w:ascii="仿宋" w:hAnsi="仿宋" w:eastAsia="仿宋" w:cs="仿宋"/>
                <w:szCs w:val="21"/>
              </w:rPr>
            </w:pPr>
          </w:p>
        </w:tc>
        <w:tc>
          <w:tcPr>
            <w:tcW w:w="709" w:type="dxa"/>
            <w:vMerge w:val="continue"/>
          </w:tcPr>
          <w:p w14:paraId="6A6A72D3">
            <w:pPr>
              <w:rPr>
                <w:rFonts w:hint="eastAsia" w:ascii="仿宋" w:hAnsi="仿宋" w:eastAsia="仿宋" w:cs="仿宋"/>
                <w:szCs w:val="21"/>
              </w:rPr>
            </w:pPr>
          </w:p>
        </w:tc>
        <w:tc>
          <w:tcPr>
            <w:tcW w:w="708" w:type="dxa"/>
            <w:vAlign w:val="center"/>
          </w:tcPr>
          <w:p w14:paraId="1EE6BF18">
            <w:pPr>
              <w:jc w:val="center"/>
              <w:rPr>
                <w:rFonts w:hint="eastAsia" w:ascii="仿宋" w:hAnsi="仿宋" w:eastAsia="仿宋" w:cs="仿宋"/>
                <w:szCs w:val="21"/>
              </w:rPr>
            </w:pPr>
            <w:r>
              <w:rPr>
                <w:rFonts w:hint="eastAsia" w:ascii="仿宋" w:hAnsi="仿宋" w:eastAsia="仿宋" w:cs="仿宋"/>
                <w:szCs w:val="21"/>
              </w:rPr>
              <w:t>3</w:t>
            </w:r>
          </w:p>
        </w:tc>
        <w:tc>
          <w:tcPr>
            <w:tcW w:w="7655" w:type="dxa"/>
            <w:vAlign w:val="center"/>
          </w:tcPr>
          <w:p w14:paraId="30A117FE">
            <w:pPr>
              <w:jc w:val="both"/>
              <w:rPr>
                <w:rFonts w:hint="eastAsia" w:ascii="仿宋" w:hAnsi="仿宋" w:eastAsia="仿宋" w:cs="仿宋"/>
                <w:szCs w:val="21"/>
              </w:rPr>
            </w:pPr>
            <w:r>
              <w:rPr>
                <w:rFonts w:hint="eastAsia" w:ascii="仿宋" w:hAnsi="仿宋" w:eastAsia="仿宋" w:cs="仿宋"/>
                <w:szCs w:val="21"/>
              </w:rPr>
              <w:t>2、服务期内依据巡检情况为采购人提供合理化建议，或提供建设与整改方案。</w:t>
            </w:r>
          </w:p>
        </w:tc>
      </w:tr>
      <w:tr w14:paraId="34A3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4F0AF31B">
            <w:pPr>
              <w:rPr>
                <w:rFonts w:hint="eastAsia" w:ascii="仿宋" w:hAnsi="仿宋" w:eastAsia="仿宋" w:cs="仿宋"/>
                <w:szCs w:val="21"/>
              </w:rPr>
            </w:pPr>
          </w:p>
        </w:tc>
        <w:tc>
          <w:tcPr>
            <w:tcW w:w="701" w:type="dxa"/>
            <w:vMerge w:val="continue"/>
          </w:tcPr>
          <w:p w14:paraId="526933BF">
            <w:pPr>
              <w:rPr>
                <w:rFonts w:hint="eastAsia" w:ascii="仿宋" w:hAnsi="仿宋" w:eastAsia="仿宋" w:cs="仿宋"/>
                <w:szCs w:val="21"/>
              </w:rPr>
            </w:pPr>
          </w:p>
        </w:tc>
        <w:tc>
          <w:tcPr>
            <w:tcW w:w="840" w:type="dxa"/>
            <w:vMerge w:val="continue"/>
          </w:tcPr>
          <w:p w14:paraId="01945CD1">
            <w:pPr>
              <w:rPr>
                <w:rFonts w:hint="eastAsia" w:ascii="仿宋" w:hAnsi="仿宋" w:eastAsia="仿宋" w:cs="仿宋"/>
                <w:szCs w:val="21"/>
              </w:rPr>
            </w:pPr>
          </w:p>
        </w:tc>
        <w:tc>
          <w:tcPr>
            <w:tcW w:w="3668" w:type="dxa"/>
            <w:vMerge w:val="continue"/>
          </w:tcPr>
          <w:p w14:paraId="0F377623">
            <w:pPr>
              <w:rPr>
                <w:rFonts w:hint="eastAsia" w:ascii="仿宋" w:hAnsi="仿宋" w:eastAsia="仿宋" w:cs="仿宋"/>
                <w:szCs w:val="21"/>
              </w:rPr>
            </w:pPr>
          </w:p>
        </w:tc>
        <w:tc>
          <w:tcPr>
            <w:tcW w:w="709" w:type="dxa"/>
            <w:vMerge w:val="continue"/>
          </w:tcPr>
          <w:p w14:paraId="4335E09B">
            <w:pPr>
              <w:rPr>
                <w:rFonts w:hint="eastAsia" w:ascii="仿宋" w:hAnsi="仿宋" w:eastAsia="仿宋" w:cs="仿宋"/>
                <w:szCs w:val="21"/>
              </w:rPr>
            </w:pPr>
          </w:p>
        </w:tc>
        <w:tc>
          <w:tcPr>
            <w:tcW w:w="708" w:type="dxa"/>
            <w:vAlign w:val="center"/>
          </w:tcPr>
          <w:p w14:paraId="2AEB8E96">
            <w:pPr>
              <w:jc w:val="center"/>
              <w:rPr>
                <w:rFonts w:hint="eastAsia" w:ascii="仿宋" w:hAnsi="仿宋" w:eastAsia="仿宋" w:cs="仿宋"/>
                <w:szCs w:val="21"/>
              </w:rPr>
            </w:pPr>
            <w:r>
              <w:rPr>
                <w:rFonts w:hint="eastAsia" w:ascii="仿宋" w:hAnsi="仿宋" w:eastAsia="仿宋" w:cs="仿宋"/>
                <w:szCs w:val="21"/>
              </w:rPr>
              <w:t>3</w:t>
            </w:r>
          </w:p>
        </w:tc>
        <w:tc>
          <w:tcPr>
            <w:tcW w:w="7655" w:type="dxa"/>
            <w:vAlign w:val="center"/>
          </w:tcPr>
          <w:p w14:paraId="7B576CF8">
            <w:pPr>
              <w:jc w:val="both"/>
              <w:rPr>
                <w:rFonts w:hint="eastAsia" w:ascii="仿宋" w:hAnsi="仿宋" w:eastAsia="仿宋" w:cs="仿宋"/>
                <w:szCs w:val="21"/>
              </w:rPr>
            </w:pPr>
            <w:r>
              <w:rPr>
                <w:rFonts w:hint="eastAsia" w:ascii="仿宋" w:hAnsi="仿宋" w:eastAsia="仿宋" w:cs="仿宋"/>
                <w:szCs w:val="21"/>
              </w:rPr>
              <w:t>3、服务期内为采购人提供数据库优化服务的完成情况，次数不少于1次。</w:t>
            </w:r>
          </w:p>
        </w:tc>
      </w:tr>
      <w:tr w14:paraId="7786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363EAFD5">
            <w:pPr>
              <w:rPr>
                <w:rFonts w:hint="eastAsia" w:ascii="仿宋" w:hAnsi="仿宋" w:eastAsia="仿宋" w:cs="仿宋"/>
                <w:szCs w:val="21"/>
              </w:rPr>
            </w:pPr>
          </w:p>
        </w:tc>
        <w:tc>
          <w:tcPr>
            <w:tcW w:w="701" w:type="dxa"/>
            <w:vMerge w:val="continue"/>
          </w:tcPr>
          <w:p w14:paraId="64CCE546">
            <w:pPr>
              <w:rPr>
                <w:rFonts w:hint="eastAsia" w:ascii="仿宋" w:hAnsi="仿宋" w:eastAsia="仿宋" w:cs="仿宋"/>
                <w:szCs w:val="21"/>
              </w:rPr>
            </w:pPr>
          </w:p>
        </w:tc>
        <w:tc>
          <w:tcPr>
            <w:tcW w:w="840" w:type="dxa"/>
            <w:vMerge w:val="continue"/>
          </w:tcPr>
          <w:p w14:paraId="55FA699A">
            <w:pPr>
              <w:rPr>
                <w:rFonts w:hint="eastAsia" w:ascii="仿宋" w:hAnsi="仿宋" w:eastAsia="仿宋" w:cs="仿宋"/>
                <w:szCs w:val="21"/>
              </w:rPr>
            </w:pPr>
          </w:p>
        </w:tc>
        <w:tc>
          <w:tcPr>
            <w:tcW w:w="3668" w:type="dxa"/>
            <w:vMerge w:val="continue"/>
          </w:tcPr>
          <w:p w14:paraId="07153840">
            <w:pPr>
              <w:rPr>
                <w:rFonts w:hint="eastAsia" w:ascii="仿宋" w:hAnsi="仿宋" w:eastAsia="仿宋" w:cs="仿宋"/>
                <w:szCs w:val="21"/>
              </w:rPr>
            </w:pPr>
          </w:p>
        </w:tc>
        <w:tc>
          <w:tcPr>
            <w:tcW w:w="709" w:type="dxa"/>
            <w:vMerge w:val="continue"/>
          </w:tcPr>
          <w:p w14:paraId="7A79672A">
            <w:pPr>
              <w:rPr>
                <w:rFonts w:hint="eastAsia" w:ascii="仿宋" w:hAnsi="仿宋" w:eastAsia="仿宋" w:cs="仿宋"/>
                <w:szCs w:val="21"/>
              </w:rPr>
            </w:pPr>
          </w:p>
        </w:tc>
        <w:tc>
          <w:tcPr>
            <w:tcW w:w="708" w:type="dxa"/>
            <w:vAlign w:val="center"/>
          </w:tcPr>
          <w:p w14:paraId="697281A8">
            <w:pPr>
              <w:jc w:val="center"/>
              <w:rPr>
                <w:rFonts w:hint="eastAsia" w:ascii="仿宋" w:hAnsi="仿宋" w:eastAsia="仿宋" w:cs="仿宋"/>
                <w:szCs w:val="21"/>
              </w:rPr>
            </w:pPr>
            <w:r>
              <w:rPr>
                <w:rFonts w:hint="eastAsia" w:ascii="仿宋" w:hAnsi="仿宋" w:eastAsia="仿宋" w:cs="仿宋"/>
                <w:szCs w:val="21"/>
              </w:rPr>
              <w:t>1</w:t>
            </w:r>
          </w:p>
        </w:tc>
        <w:tc>
          <w:tcPr>
            <w:tcW w:w="7655" w:type="dxa"/>
            <w:vAlign w:val="center"/>
          </w:tcPr>
          <w:p w14:paraId="3BDC1655">
            <w:pPr>
              <w:jc w:val="both"/>
              <w:rPr>
                <w:rFonts w:hint="eastAsia" w:ascii="仿宋" w:hAnsi="仿宋" w:eastAsia="仿宋" w:cs="仿宋"/>
                <w:szCs w:val="21"/>
              </w:rPr>
            </w:pPr>
            <w:r>
              <w:rPr>
                <w:rFonts w:hint="eastAsia" w:ascii="仿宋" w:hAnsi="仿宋" w:eastAsia="仿宋" w:cs="仿宋"/>
                <w:szCs w:val="21"/>
              </w:rPr>
              <w:t>4、服务期内服务商按合同约定的数据库服务项目完成情况。</w:t>
            </w:r>
          </w:p>
        </w:tc>
      </w:tr>
      <w:tr w14:paraId="7CD6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33144B4A">
            <w:pPr>
              <w:rPr>
                <w:rFonts w:hint="eastAsia" w:ascii="仿宋" w:hAnsi="仿宋" w:eastAsia="仿宋" w:cs="仿宋"/>
                <w:szCs w:val="21"/>
              </w:rPr>
            </w:pPr>
          </w:p>
        </w:tc>
        <w:tc>
          <w:tcPr>
            <w:tcW w:w="701" w:type="dxa"/>
            <w:vMerge w:val="continue"/>
          </w:tcPr>
          <w:p w14:paraId="31A20642">
            <w:pPr>
              <w:rPr>
                <w:rFonts w:hint="eastAsia" w:ascii="仿宋" w:hAnsi="仿宋" w:eastAsia="仿宋" w:cs="仿宋"/>
                <w:szCs w:val="21"/>
              </w:rPr>
            </w:pPr>
          </w:p>
        </w:tc>
        <w:tc>
          <w:tcPr>
            <w:tcW w:w="840" w:type="dxa"/>
            <w:vMerge w:val="continue"/>
          </w:tcPr>
          <w:p w14:paraId="431527A6">
            <w:pPr>
              <w:rPr>
                <w:rFonts w:hint="eastAsia" w:ascii="仿宋" w:hAnsi="仿宋" w:eastAsia="仿宋" w:cs="仿宋"/>
                <w:szCs w:val="21"/>
              </w:rPr>
            </w:pPr>
          </w:p>
        </w:tc>
        <w:tc>
          <w:tcPr>
            <w:tcW w:w="3668" w:type="dxa"/>
            <w:vMerge w:val="continue"/>
          </w:tcPr>
          <w:p w14:paraId="28067FD1">
            <w:pPr>
              <w:rPr>
                <w:rFonts w:hint="eastAsia" w:ascii="仿宋" w:hAnsi="仿宋" w:eastAsia="仿宋" w:cs="仿宋"/>
                <w:szCs w:val="21"/>
              </w:rPr>
            </w:pPr>
          </w:p>
        </w:tc>
        <w:tc>
          <w:tcPr>
            <w:tcW w:w="709" w:type="dxa"/>
            <w:vMerge w:val="continue"/>
          </w:tcPr>
          <w:p w14:paraId="77C590FB">
            <w:pPr>
              <w:rPr>
                <w:rFonts w:hint="eastAsia" w:ascii="仿宋" w:hAnsi="仿宋" w:eastAsia="仿宋" w:cs="仿宋"/>
                <w:szCs w:val="21"/>
              </w:rPr>
            </w:pPr>
          </w:p>
        </w:tc>
        <w:tc>
          <w:tcPr>
            <w:tcW w:w="708" w:type="dxa"/>
            <w:vAlign w:val="center"/>
          </w:tcPr>
          <w:p w14:paraId="74184E99">
            <w:pPr>
              <w:jc w:val="center"/>
              <w:rPr>
                <w:rFonts w:hint="eastAsia" w:ascii="仿宋" w:hAnsi="仿宋" w:eastAsia="仿宋" w:cs="仿宋"/>
                <w:szCs w:val="21"/>
              </w:rPr>
            </w:pPr>
            <w:r>
              <w:rPr>
                <w:rFonts w:hint="eastAsia" w:ascii="仿宋" w:hAnsi="仿宋" w:eastAsia="仿宋" w:cs="仿宋"/>
                <w:szCs w:val="21"/>
              </w:rPr>
              <w:t>1</w:t>
            </w:r>
          </w:p>
        </w:tc>
        <w:tc>
          <w:tcPr>
            <w:tcW w:w="7655" w:type="dxa"/>
            <w:vAlign w:val="center"/>
          </w:tcPr>
          <w:p w14:paraId="60E4DABE">
            <w:pPr>
              <w:jc w:val="both"/>
              <w:rPr>
                <w:rFonts w:hint="eastAsia" w:ascii="仿宋" w:hAnsi="仿宋" w:eastAsia="仿宋" w:cs="仿宋"/>
                <w:szCs w:val="21"/>
              </w:rPr>
            </w:pPr>
            <w:r>
              <w:rPr>
                <w:rFonts w:hint="eastAsia" w:ascii="仿宋" w:hAnsi="仿宋" w:eastAsia="仿宋" w:cs="仿宋"/>
                <w:szCs w:val="21"/>
              </w:rPr>
              <w:t>5、数据库运维服务各类记录完整，问题分析详细，解决及时。</w:t>
            </w:r>
          </w:p>
        </w:tc>
      </w:tr>
      <w:tr w14:paraId="4B82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restart"/>
            <w:vAlign w:val="center"/>
          </w:tcPr>
          <w:p w14:paraId="4F0B40E8">
            <w:pPr>
              <w:jc w:val="center"/>
              <w:rPr>
                <w:rFonts w:hint="eastAsia" w:ascii="仿宋" w:hAnsi="仿宋" w:eastAsia="仿宋" w:cs="仿宋"/>
                <w:szCs w:val="21"/>
              </w:rPr>
            </w:pPr>
            <w:r>
              <w:rPr>
                <w:rFonts w:hint="eastAsia" w:ascii="仿宋" w:hAnsi="仿宋" w:eastAsia="仿宋" w:cs="仿宋"/>
                <w:szCs w:val="21"/>
              </w:rPr>
              <w:t>3</w:t>
            </w:r>
          </w:p>
        </w:tc>
        <w:tc>
          <w:tcPr>
            <w:tcW w:w="701" w:type="dxa"/>
            <w:vMerge w:val="restart"/>
            <w:vAlign w:val="center"/>
          </w:tcPr>
          <w:p w14:paraId="356391B1">
            <w:pPr>
              <w:jc w:val="center"/>
              <w:rPr>
                <w:rFonts w:hint="eastAsia" w:ascii="仿宋" w:hAnsi="仿宋" w:eastAsia="仿宋" w:cs="仿宋"/>
                <w:szCs w:val="21"/>
              </w:rPr>
            </w:pPr>
            <w:r>
              <w:rPr>
                <w:rFonts w:hint="eastAsia" w:ascii="仿宋" w:hAnsi="仿宋" w:eastAsia="仿宋" w:cs="仿宋"/>
                <w:szCs w:val="21"/>
              </w:rPr>
              <w:t>系统升级更新服务</w:t>
            </w:r>
          </w:p>
        </w:tc>
        <w:tc>
          <w:tcPr>
            <w:tcW w:w="840" w:type="dxa"/>
            <w:vMerge w:val="restart"/>
            <w:vAlign w:val="center"/>
          </w:tcPr>
          <w:p w14:paraId="7EAFAB99">
            <w:pPr>
              <w:jc w:val="center"/>
              <w:rPr>
                <w:rFonts w:hint="eastAsia" w:ascii="仿宋" w:hAnsi="仿宋" w:eastAsia="仿宋" w:cs="仿宋"/>
                <w:szCs w:val="21"/>
              </w:rPr>
            </w:pPr>
            <w:r>
              <w:rPr>
                <w:rFonts w:hint="eastAsia" w:ascii="仿宋" w:hAnsi="仿宋" w:eastAsia="仿宋" w:cs="仿宋"/>
                <w:szCs w:val="21"/>
              </w:rPr>
              <w:t>系统升级服务</w:t>
            </w:r>
          </w:p>
        </w:tc>
        <w:tc>
          <w:tcPr>
            <w:tcW w:w="3668" w:type="dxa"/>
            <w:vMerge w:val="restart"/>
          </w:tcPr>
          <w:p w14:paraId="0203659A">
            <w:pPr>
              <w:rPr>
                <w:rFonts w:hint="eastAsia" w:ascii="仿宋" w:hAnsi="仿宋" w:eastAsia="仿宋" w:cs="仿宋"/>
                <w:szCs w:val="21"/>
              </w:rPr>
            </w:pPr>
            <w:r>
              <w:rPr>
                <w:rFonts w:hint="eastAsia" w:ascii="仿宋" w:hAnsi="仿宋" w:eastAsia="仿宋" w:cs="仿宋"/>
                <w:szCs w:val="21"/>
              </w:rPr>
              <w:t>结合系统升级服务相关工作记录，对服务商该项工作完成情况与服务质量进行评价。</w:t>
            </w:r>
          </w:p>
        </w:tc>
        <w:tc>
          <w:tcPr>
            <w:tcW w:w="709" w:type="dxa"/>
            <w:vMerge w:val="restart"/>
            <w:vAlign w:val="center"/>
          </w:tcPr>
          <w:p w14:paraId="566EBEA8">
            <w:pPr>
              <w:jc w:val="center"/>
              <w:rPr>
                <w:rFonts w:hint="eastAsia" w:ascii="仿宋" w:hAnsi="仿宋" w:eastAsia="仿宋" w:cs="仿宋"/>
                <w:szCs w:val="21"/>
              </w:rPr>
            </w:pPr>
            <w:r>
              <w:rPr>
                <w:rFonts w:hint="eastAsia" w:ascii="仿宋" w:hAnsi="仿宋" w:eastAsia="仿宋" w:cs="仿宋"/>
                <w:szCs w:val="21"/>
              </w:rPr>
              <w:t>5</w:t>
            </w:r>
          </w:p>
        </w:tc>
        <w:tc>
          <w:tcPr>
            <w:tcW w:w="708" w:type="dxa"/>
            <w:vAlign w:val="center"/>
          </w:tcPr>
          <w:p w14:paraId="21C08FFB">
            <w:pPr>
              <w:jc w:val="center"/>
              <w:rPr>
                <w:rFonts w:hint="eastAsia" w:ascii="仿宋" w:hAnsi="仿宋" w:eastAsia="仿宋" w:cs="仿宋"/>
                <w:szCs w:val="21"/>
              </w:rPr>
            </w:pPr>
            <w:r>
              <w:rPr>
                <w:rFonts w:hint="eastAsia" w:ascii="仿宋" w:hAnsi="仿宋" w:eastAsia="仿宋" w:cs="仿宋"/>
                <w:szCs w:val="21"/>
              </w:rPr>
              <w:t>1</w:t>
            </w:r>
          </w:p>
        </w:tc>
        <w:tc>
          <w:tcPr>
            <w:tcW w:w="7655" w:type="dxa"/>
            <w:vAlign w:val="center"/>
          </w:tcPr>
          <w:p w14:paraId="69F23C61">
            <w:pPr>
              <w:jc w:val="both"/>
              <w:rPr>
                <w:rFonts w:hint="eastAsia" w:ascii="仿宋" w:hAnsi="仿宋" w:eastAsia="仿宋" w:cs="仿宋"/>
                <w:szCs w:val="21"/>
              </w:rPr>
            </w:pPr>
            <w:r>
              <w:rPr>
                <w:rFonts w:hint="eastAsia" w:ascii="仿宋" w:hAnsi="仿宋" w:eastAsia="仿宋" w:cs="仿宋"/>
                <w:szCs w:val="21"/>
              </w:rPr>
              <w:t>1、升级服务项目管理组织能力情况，是否成立项目专班，组织架构合理，技术能力强。</w:t>
            </w:r>
          </w:p>
        </w:tc>
      </w:tr>
      <w:tr w14:paraId="0842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68B2553E">
            <w:pPr>
              <w:rPr>
                <w:rFonts w:hint="eastAsia" w:ascii="仿宋" w:hAnsi="仿宋" w:eastAsia="仿宋" w:cs="仿宋"/>
                <w:szCs w:val="21"/>
              </w:rPr>
            </w:pPr>
          </w:p>
        </w:tc>
        <w:tc>
          <w:tcPr>
            <w:tcW w:w="701" w:type="dxa"/>
            <w:vMerge w:val="continue"/>
          </w:tcPr>
          <w:p w14:paraId="5A44B44C">
            <w:pPr>
              <w:rPr>
                <w:rFonts w:hint="eastAsia" w:ascii="仿宋" w:hAnsi="仿宋" w:eastAsia="仿宋" w:cs="仿宋"/>
                <w:szCs w:val="21"/>
              </w:rPr>
            </w:pPr>
          </w:p>
        </w:tc>
        <w:tc>
          <w:tcPr>
            <w:tcW w:w="840" w:type="dxa"/>
            <w:vMerge w:val="continue"/>
          </w:tcPr>
          <w:p w14:paraId="57639619">
            <w:pPr>
              <w:rPr>
                <w:rFonts w:hint="eastAsia" w:ascii="仿宋" w:hAnsi="仿宋" w:eastAsia="仿宋" w:cs="仿宋"/>
                <w:szCs w:val="21"/>
              </w:rPr>
            </w:pPr>
          </w:p>
        </w:tc>
        <w:tc>
          <w:tcPr>
            <w:tcW w:w="3668" w:type="dxa"/>
            <w:vMerge w:val="continue"/>
          </w:tcPr>
          <w:p w14:paraId="578B63EB">
            <w:pPr>
              <w:rPr>
                <w:rFonts w:hint="eastAsia" w:ascii="仿宋" w:hAnsi="仿宋" w:eastAsia="仿宋" w:cs="仿宋"/>
                <w:szCs w:val="21"/>
              </w:rPr>
            </w:pPr>
          </w:p>
        </w:tc>
        <w:tc>
          <w:tcPr>
            <w:tcW w:w="709" w:type="dxa"/>
            <w:vMerge w:val="continue"/>
          </w:tcPr>
          <w:p w14:paraId="581FFE79">
            <w:pPr>
              <w:rPr>
                <w:rFonts w:hint="eastAsia" w:ascii="仿宋" w:hAnsi="仿宋" w:eastAsia="仿宋" w:cs="仿宋"/>
                <w:szCs w:val="21"/>
              </w:rPr>
            </w:pPr>
          </w:p>
        </w:tc>
        <w:tc>
          <w:tcPr>
            <w:tcW w:w="708" w:type="dxa"/>
            <w:vAlign w:val="center"/>
          </w:tcPr>
          <w:p w14:paraId="5554E5A8">
            <w:pPr>
              <w:jc w:val="center"/>
              <w:rPr>
                <w:rFonts w:hint="eastAsia" w:ascii="仿宋" w:hAnsi="仿宋" w:eastAsia="仿宋" w:cs="仿宋"/>
                <w:szCs w:val="21"/>
              </w:rPr>
            </w:pPr>
            <w:r>
              <w:rPr>
                <w:rFonts w:hint="eastAsia" w:ascii="仿宋" w:hAnsi="仿宋" w:eastAsia="仿宋" w:cs="仿宋"/>
                <w:szCs w:val="21"/>
              </w:rPr>
              <w:t>4</w:t>
            </w:r>
          </w:p>
        </w:tc>
        <w:tc>
          <w:tcPr>
            <w:tcW w:w="7655" w:type="dxa"/>
            <w:vAlign w:val="center"/>
          </w:tcPr>
          <w:p w14:paraId="7749BD10">
            <w:pPr>
              <w:jc w:val="both"/>
              <w:rPr>
                <w:rFonts w:hint="eastAsia" w:ascii="仿宋" w:hAnsi="仿宋" w:eastAsia="仿宋" w:cs="仿宋"/>
                <w:szCs w:val="21"/>
              </w:rPr>
            </w:pPr>
            <w:r>
              <w:rPr>
                <w:rFonts w:hint="eastAsia" w:ascii="仿宋" w:hAnsi="仿宋" w:eastAsia="仿宋" w:cs="仿宋"/>
                <w:szCs w:val="21"/>
              </w:rPr>
              <w:t>2、升级服务准备工作完善，信息收集全面，功能模块测试到位，升级过程系统无重大故障发生。</w:t>
            </w:r>
          </w:p>
        </w:tc>
      </w:tr>
      <w:tr w14:paraId="39DC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78D38317">
            <w:pPr>
              <w:rPr>
                <w:rFonts w:hint="eastAsia" w:ascii="仿宋" w:hAnsi="仿宋" w:eastAsia="仿宋" w:cs="仿宋"/>
                <w:szCs w:val="21"/>
              </w:rPr>
            </w:pPr>
          </w:p>
        </w:tc>
        <w:tc>
          <w:tcPr>
            <w:tcW w:w="701" w:type="dxa"/>
            <w:vMerge w:val="continue"/>
          </w:tcPr>
          <w:p w14:paraId="09B32B26">
            <w:pPr>
              <w:rPr>
                <w:rFonts w:hint="eastAsia" w:ascii="仿宋" w:hAnsi="仿宋" w:eastAsia="仿宋" w:cs="仿宋"/>
                <w:szCs w:val="21"/>
              </w:rPr>
            </w:pPr>
          </w:p>
        </w:tc>
        <w:tc>
          <w:tcPr>
            <w:tcW w:w="840" w:type="dxa"/>
            <w:vMerge w:val="restart"/>
            <w:vAlign w:val="center"/>
          </w:tcPr>
          <w:p w14:paraId="041E3C4E">
            <w:pPr>
              <w:jc w:val="center"/>
              <w:rPr>
                <w:rFonts w:hint="eastAsia" w:ascii="仿宋" w:hAnsi="仿宋" w:eastAsia="仿宋" w:cs="仿宋"/>
                <w:szCs w:val="21"/>
              </w:rPr>
            </w:pPr>
            <w:r>
              <w:rPr>
                <w:rFonts w:hint="eastAsia" w:ascii="仿宋" w:hAnsi="仿宋" w:eastAsia="仿宋" w:cs="仿宋"/>
                <w:szCs w:val="21"/>
              </w:rPr>
              <w:t>服务质量</w:t>
            </w:r>
          </w:p>
        </w:tc>
        <w:tc>
          <w:tcPr>
            <w:tcW w:w="3668" w:type="dxa"/>
            <w:vMerge w:val="restart"/>
          </w:tcPr>
          <w:p w14:paraId="1AA4C97B">
            <w:pPr>
              <w:rPr>
                <w:rFonts w:hint="eastAsia" w:ascii="仿宋" w:hAnsi="仿宋" w:eastAsia="仿宋" w:cs="仿宋"/>
                <w:szCs w:val="21"/>
              </w:rPr>
            </w:pPr>
            <w:r>
              <w:rPr>
                <w:rFonts w:hint="eastAsia" w:ascii="仿宋" w:hAnsi="仿宋" w:eastAsia="仿宋" w:cs="仿宋"/>
                <w:szCs w:val="21"/>
              </w:rPr>
              <w:t>依据服务商提供的升级服务工作日志记录与服务质量调查表情况评价。</w:t>
            </w:r>
          </w:p>
        </w:tc>
        <w:tc>
          <w:tcPr>
            <w:tcW w:w="709" w:type="dxa"/>
            <w:vMerge w:val="restart"/>
            <w:vAlign w:val="center"/>
          </w:tcPr>
          <w:p w14:paraId="1BADA844">
            <w:pPr>
              <w:jc w:val="center"/>
              <w:rPr>
                <w:rFonts w:hint="eastAsia" w:ascii="仿宋" w:hAnsi="仿宋" w:eastAsia="仿宋" w:cs="仿宋"/>
                <w:szCs w:val="21"/>
              </w:rPr>
            </w:pPr>
            <w:r>
              <w:rPr>
                <w:rFonts w:hint="eastAsia" w:ascii="仿宋" w:hAnsi="仿宋" w:eastAsia="仿宋" w:cs="仿宋"/>
                <w:szCs w:val="21"/>
              </w:rPr>
              <w:t>3</w:t>
            </w:r>
          </w:p>
        </w:tc>
        <w:tc>
          <w:tcPr>
            <w:tcW w:w="708" w:type="dxa"/>
            <w:vAlign w:val="center"/>
          </w:tcPr>
          <w:p w14:paraId="0E9C96B8">
            <w:pPr>
              <w:jc w:val="center"/>
              <w:rPr>
                <w:rFonts w:hint="eastAsia" w:ascii="仿宋" w:hAnsi="仿宋" w:eastAsia="仿宋" w:cs="仿宋"/>
                <w:szCs w:val="21"/>
              </w:rPr>
            </w:pPr>
            <w:r>
              <w:rPr>
                <w:rFonts w:hint="eastAsia" w:ascii="仿宋" w:hAnsi="仿宋" w:eastAsia="仿宋" w:cs="仿宋"/>
                <w:szCs w:val="21"/>
              </w:rPr>
              <w:t>1</w:t>
            </w:r>
          </w:p>
        </w:tc>
        <w:tc>
          <w:tcPr>
            <w:tcW w:w="7655" w:type="dxa"/>
            <w:vAlign w:val="center"/>
          </w:tcPr>
          <w:p w14:paraId="3C28DC9E">
            <w:pPr>
              <w:jc w:val="both"/>
              <w:rPr>
                <w:rFonts w:hint="eastAsia" w:ascii="仿宋" w:hAnsi="仿宋" w:eastAsia="仿宋" w:cs="仿宋"/>
                <w:szCs w:val="21"/>
              </w:rPr>
            </w:pPr>
            <w:r>
              <w:rPr>
                <w:rFonts w:hint="eastAsia" w:ascii="仿宋" w:hAnsi="仿宋" w:eastAsia="仿宋" w:cs="仿宋"/>
                <w:szCs w:val="21"/>
              </w:rPr>
              <w:t>1、升级各工作日志记录完整，有测试报告、问题分析、实施方案。</w:t>
            </w:r>
          </w:p>
        </w:tc>
      </w:tr>
      <w:tr w14:paraId="26ED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1CCEB3AA">
            <w:pPr>
              <w:rPr>
                <w:rFonts w:hint="eastAsia" w:ascii="仿宋" w:hAnsi="仿宋" w:eastAsia="仿宋" w:cs="仿宋"/>
                <w:szCs w:val="21"/>
              </w:rPr>
            </w:pPr>
          </w:p>
        </w:tc>
        <w:tc>
          <w:tcPr>
            <w:tcW w:w="701" w:type="dxa"/>
            <w:vMerge w:val="continue"/>
          </w:tcPr>
          <w:p w14:paraId="3E2A27D5">
            <w:pPr>
              <w:rPr>
                <w:rFonts w:hint="eastAsia" w:ascii="仿宋" w:hAnsi="仿宋" w:eastAsia="仿宋" w:cs="仿宋"/>
                <w:szCs w:val="21"/>
              </w:rPr>
            </w:pPr>
          </w:p>
        </w:tc>
        <w:tc>
          <w:tcPr>
            <w:tcW w:w="840" w:type="dxa"/>
            <w:vMerge w:val="continue"/>
          </w:tcPr>
          <w:p w14:paraId="7D3D1598">
            <w:pPr>
              <w:rPr>
                <w:rFonts w:hint="eastAsia" w:ascii="仿宋" w:hAnsi="仿宋" w:eastAsia="仿宋" w:cs="仿宋"/>
                <w:szCs w:val="21"/>
              </w:rPr>
            </w:pPr>
          </w:p>
        </w:tc>
        <w:tc>
          <w:tcPr>
            <w:tcW w:w="3668" w:type="dxa"/>
            <w:vMerge w:val="continue"/>
          </w:tcPr>
          <w:p w14:paraId="6AF29E47">
            <w:pPr>
              <w:rPr>
                <w:rFonts w:hint="eastAsia" w:ascii="仿宋" w:hAnsi="仿宋" w:eastAsia="仿宋" w:cs="仿宋"/>
                <w:szCs w:val="21"/>
              </w:rPr>
            </w:pPr>
          </w:p>
        </w:tc>
        <w:tc>
          <w:tcPr>
            <w:tcW w:w="709" w:type="dxa"/>
            <w:vMerge w:val="continue"/>
          </w:tcPr>
          <w:p w14:paraId="09B5DAAC">
            <w:pPr>
              <w:rPr>
                <w:rFonts w:hint="eastAsia" w:ascii="仿宋" w:hAnsi="仿宋" w:eastAsia="仿宋" w:cs="仿宋"/>
                <w:szCs w:val="21"/>
              </w:rPr>
            </w:pPr>
          </w:p>
        </w:tc>
        <w:tc>
          <w:tcPr>
            <w:tcW w:w="708" w:type="dxa"/>
            <w:vAlign w:val="center"/>
          </w:tcPr>
          <w:p w14:paraId="35441C0A">
            <w:pPr>
              <w:jc w:val="center"/>
              <w:rPr>
                <w:rFonts w:hint="eastAsia" w:ascii="仿宋" w:hAnsi="仿宋" w:eastAsia="仿宋" w:cs="仿宋"/>
                <w:szCs w:val="21"/>
              </w:rPr>
            </w:pPr>
            <w:r>
              <w:rPr>
                <w:rFonts w:hint="eastAsia" w:ascii="仿宋" w:hAnsi="仿宋" w:eastAsia="仿宋" w:cs="仿宋"/>
                <w:szCs w:val="21"/>
              </w:rPr>
              <w:t>2</w:t>
            </w:r>
          </w:p>
        </w:tc>
        <w:tc>
          <w:tcPr>
            <w:tcW w:w="7655" w:type="dxa"/>
            <w:vAlign w:val="center"/>
          </w:tcPr>
          <w:p w14:paraId="5D7E6773">
            <w:pPr>
              <w:jc w:val="both"/>
              <w:rPr>
                <w:rFonts w:hint="eastAsia" w:ascii="仿宋" w:hAnsi="仿宋" w:eastAsia="仿宋" w:cs="仿宋"/>
                <w:szCs w:val="21"/>
              </w:rPr>
            </w:pPr>
            <w:r>
              <w:rPr>
                <w:rFonts w:hint="eastAsia" w:ascii="仿宋" w:hAnsi="仿宋" w:eastAsia="仿宋" w:cs="仿宋"/>
                <w:szCs w:val="21"/>
              </w:rPr>
              <w:t>2、升级服务后续无遗留问题，使用部门评价达标率≥90%</w:t>
            </w:r>
          </w:p>
        </w:tc>
      </w:tr>
      <w:tr w14:paraId="30AF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restart"/>
            <w:vAlign w:val="center"/>
          </w:tcPr>
          <w:p w14:paraId="153EBEC4">
            <w:pPr>
              <w:jc w:val="center"/>
              <w:rPr>
                <w:rFonts w:hint="eastAsia" w:ascii="仿宋" w:hAnsi="仿宋" w:eastAsia="仿宋" w:cs="仿宋"/>
                <w:szCs w:val="21"/>
              </w:rPr>
            </w:pPr>
            <w:r>
              <w:rPr>
                <w:rFonts w:hint="eastAsia" w:ascii="仿宋" w:hAnsi="仿宋" w:eastAsia="仿宋" w:cs="仿宋"/>
                <w:szCs w:val="21"/>
              </w:rPr>
              <w:t>4</w:t>
            </w:r>
          </w:p>
        </w:tc>
        <w:tc>
          <w:tcPr>
            <w:tcW w:w="701" w:type="dxa"/>
            <w:vMerge w:val="restart"/>
            <w:vAlign w:val="center"/>
          </w:tcPr>
          <w:p w14:paraId="01C9856E">
            <w:pPr>
              <w:jc w:val="center"/>
              <w:rPr>
                <w:rFonts w:hint="eastAsia" w:ascii="仿宋" w:hAnsi="仿宋" w:eastAsia="仿宋" w:cs="仿宋"/>
                <w:szCs w:val="21"/>
              </w:rPr>
            </w:pPr>
            <w:r>
              <w:rPr>
                <w:rFonts w:hint="eastAsia" w:ascii="仿宋" w:hAnsi="仿宋" w:eastAsia="仿宋" w:cs="仿宋"/>
                <w:szCs w:val="21"/>
              </w:rPr>
              <w:t>网络安全与数据安全服务</w:t>
            </w:r>
          </w:p>
        </w:tc>
        <w:tc>
          <w:tcPr>
            <w:tcW w:w="840" w:type="dxa"/>
            <w:vMerge w:val="restart"/>
            <w:vAlign w:val="center"/>
          </w:tcPr>
          <w:p w14:paraId="5F420640">
            <w:pPr>
              <w:jc w:val="center"/>
              <w:rPr>
                <w:rFonts w:hint="eastAsia" w:ascii="仿宋" w:hAnsi="仿宋" w:eastAsia="仿宋" w:cs="仿宋"/>
                <w:szCs w:val="21"/>
              </w:rPr>
            </w:pPr>
            <w:r>
              <w:rPr>
                <w:rFonts w:hint="eastAsia" w:ascii="仿宋" w:hAnsi="仿宋" w:eastAsia="仿宋" w:cs="仿宋"/>
                <w:szCs w:val="21"/>
              </w:rPr>
              <w:t>网络安全服务</w:t>
            </w:r>
          </w:p>
        </w:tc>
        <w:tc>
          <w:tcPr>
            <w:tcW w:w="3668" w:type="dxa"/>
            <w:vMerge w:val="restart"/>
            <w:vAlign w:val="center"/>
          </w:tcPr>
          <w:p w14:paraId="32810BB2">
            <w:pPr>
              <w:jc w:val="both"/>
              <w:rPr>
                <w:rFonts w:hint="eastAsia" w:ascii="仿宋" w:hAnsi="仿宋" w:eastAsia="仿宋" w:cs="仿宋"/>
                <w:szCs w:val="21"/>
              </w:rPr>
            </w:pPr>
            <w:r>
              <w:rPr>
                <w:rFonts w:hint="eastAsia" w:ascii="仿宋" w:hAnsi="仿宋" w:eastAsia="仿宋" w:cs="仿宋"/>
                <w:szCs w:val="21"/>
              </w:rPr>
              <w:t>根据采购人提供的网络安全等保测评报告整改建议书组织进行相应问题的整改完成情况进行评价。</w:t>
            </w:r>
          </w:p>
        </w:tc>
        <w:tc>
          <w:tcPr>
            <w:tcW w:w="709" w:type="dxa"/>
            <w:vMerge w:val="restart"/>
            <w:vAlign w:val="center"/>
          </w:tcPr>
          <w:p w14:paraId="7A0A2CB0">
            <w:pPr>
              <w:jc w:val="center"/>
              <w:rPr>
                <w:rFonts w:hint="eastAsia" w:ascii="仿宋" w:hAnsi="仿宋" w:eastAsia="仿宋" w:cs="仿宋"/>
                <w:szCs w:val="21"/>
              </w:rPr>
            </w:pPr>
            <w:r>
              <w:rPr>
                <w:rFonts w:hint="eastAsia" w:ascii="仿宋" w:hAnsi="仿宋" w:eastAsia="仿宋" w:cs="仿宋"/>
                <w:szCs w:val="21"/>
              </w:rPr>
              <w:t>10</w:t>
            </w:r>
          </w:p>
        </w:tc>
        <w:tc>
          <w:tcPr>
            <w:tcW w:w="708" w:type="dxa"/>
            <w:vAlign w:val="center"/>
          </w:tcPr>
          <w:p w14:paraId="05FAEF90">
            <w:pPr>
              <w:jc w:val="center"/>
              <w:rPr>
                <w:rFonts w:hint="eastAsia" w:ascii="仿宋" w:hAnsi="仿宋" w:eastAsia="仿宋" w:cs="仿宋"/>
                <w:szCs w:val="21"/>
              </w:rPr>
            </w:pPr>
            <w:r>
              <w:rPr>
                <w:rFonts w:hint="eastAsia" w:ascii="仿宋" w:hAnsi="仿宋" w:eastAsia="仿宋" w:cs="仿宋"/>
                <w:szCs w:val="21"/>
              </w:rPr>
              <w:t>2</w:t>
            </w:r>
          </w:p>
        </w:tc>
        <w:tc>
          <w:tcPr>
            <w:tcW w:w="7655" w:type="dxa"/>
            <w:vAlign w:val="center"/>
          </w:tcPr>
          <w:p w14:paraId="413E1759">
            <w:pPr>
              <w:jc w:val="both"/>
              <w:rPr>
                <w:rFonts w:hint="eastAsia" w:ascii="仿宋" w:hAnsi="仿宋" w:eastAsia="仿宋" w:cs="仿宋"/>
                <w:szCs w:val="21"/>
              </w:rPr>
            </w:pPr>
            <w:r>
              <w:rPr>
                <w:rFonts w:hint="eastAsia" w:ascii="仿宋" w:hAnsi="仿宋" w:eastAsia="仿宋" w:cs="仿宋"/>
                <w:szCs w:val="21"/>
              </w:rPr>
              <w:t>1、是否成立技术专班，逐项细致分析问题，且依据整改建议书制定整改方案。</w:t>
            </w:r>
          </w:p>
        </w:tc>
      </w:tr>
      <w:tr w14:paraId="18B3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01D60693">
            <w:pPr>
              <w:rPr>
                <w:rFonts w:hint="eastAsia" w:ascii="仿宋" w:hAnsi="仿宋" w:eastAsia="仿宋" w:cs="仿宋"/>
                <w:szCs w:val="21"/>
              </w:rPr>
            </w:pPr>
          </w:p>
        </w:tc>
        <w:tc>
          <w:tcPr>
            <w:tcW w:w="701" w:type="dxa"/>
            <w:vMerge w:val="continue"/>
          </w:tcPr>
          <w:p w14:paraId="5E0E20AF">
            <w:pPr>
              <w:rPr>
                <w:rFonts w:hint="eastAsia" w:ascii="仿宋" w:hAnsi="仿宋" w:eastAsia="仿宋" w:cs="仿宋"/>
                <w:szCs w:val="21"/>
              </w:rPr>
            </w:pPr>
          </w:p>
        </w:tc>
        <w:tc>
          <w:tcPr>
            <w:tcW w:w="840" w:type="dxa"/>
            <w:vMerge w:val="continue"/>
          </w:tcPr>
          <w:p w14:paraId="5C5A9420">
            <w:pPr>
              <w:rPr>
                <w:rFonts w:hint="eastAsia" w:ascii="仿宋" w:hAnsi="仿宋" w:eastAsia="仿宋" w:cs="仿宋"/>
                <w:szCs w:val="21"/>
              </w:rPr>
            </w:pPr>
          </w:p>
        </w:tc>
        <w:tc>
          <w:tcPr>
            <w:tcW w:w="3668" w:type="dxa"/>
            <w:vMerge w:val="continue"/>
          </w:tcPr>
          <w:p w14:paraId="098E2956">
            <w:pPr>
              <w:rPr>
                <w:rFonts w:hint="eastAsia" w:ascii="仿宋" w:hAnsi="仿宋" w:eastAsia="仿宋" w:cs="仿宋"/>
                <w:szCs w:val="21"/>
              </w:rPr>
            </w:pPr>
          </w:p>
        </w:tc>
        <w:tc>
          <w:tcPr>
            <w:tcW w:w="709" w:type="dxa"/>
            <w:vMerge w:val="continue"/>
          </w:tcPr>
          <w:p w14:paraId="502807A9">
            <w:pPr>
              <w:rPr>
                <w:rFonts w:hint="eastAsia" w:ascii="仿宋" w:hAnsi="仿宋" w:eastAsia="仿宋" w:cs="仿宋"/>
                <w:szCs w:val="21"/>
              </w:rPr>
            </w:pPr>
          </w:p>
        </w:tc>
        <w:tc>
          <w:tcPr>
            <w:tcW w:w="708" w:type="dxa"/>
            <w:vAlign w:val="center"/>
          </w:tcPr>
          <w:p w14:paraId="30AE561A">
            <w:pPr>
              <w:jc w:val="center"/>
              <w:rPr>
                <w:rFonts w:hint="eastAsia" w:ascii="仿宋" w:hAnsi="仿宋" w:eastAsia="仿宋" w:cs="仿宋"/>
                <w:szCs w:val="21"/>
              </w:rPr>
            </w:pPr>
            <w:r>
              <w:rPr>
                <w:rFonts w:hint="eastAsia" w:ascii="仿宋" w:hAnsi="仿宋" w:eastAsia="仿宋" w:cs="仿宋"/>
                <w:szCs w:val="21"/>
              </w:rPr>
              <w:t>5</w:t>
            </w:r>
          </w:p>
        </w:tc>
        <w:tc>
          <w:tcPr>
            <w:tcW w:w="7655" w:type="dxa"/>
            <w:vAlign w:val="center"/>
          </w:tcPr>
          <w:p w14:paraId="16B361E0">
            <w:pPr>
              <w:jc w:val="both"/>
              <w:rPr>
                <w:rFonts w:hint="eastAsia" w:ascii="仿宋" w:hAnsi="仿宋" w:eastAsia="仿宋" w:cs="仿宋"/>
                <w:szCs w:val="21"/>
              </w:rPr>
            </w:pPr>
            <w:r>
              <w:rPr>
                <w:rFonts w:hint="eastAsia" w:ascii="仿宋" w:hAnsi="仿宋" w:eastAsia="仿宋" w:cs="仿宋"/>
                <w:szCs w:val="21"/>
              </w:rPr>
              <w:t>2、整改方案是否及时、有效落实到位。</w:t>
            </w:r>
          </w:p>
        </w:tc>
      </w:tr>
      <w:tr w14:paraId="7997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78B0E00C">
            <w:pPr>
              <w:rPr>
                <w:rFonts w:hint="eastAsia" w:ascii="仿宋" w:hAnsi="仿宋" w:eastAsia="仿宋" w:cs="仿宋"/>
                <w:szCs w:val="21"/>
              </w:rPr>
            </w:pPr>
          </w:p>
        </w:tc>
        <w:tc>
          <w:tcPr>
            <w:tcW w:w="701" w:type="dxa"/>
            <w:vMerge w:val="continue"/>
          </w:tcPr>
          <w:p w14:paraId="5D2A5D4A">
            <w:pPr>
              <w:rPr>
                <w:rFonts w:hint="eastAsia" w:ascii="仿宋" w:hAnsi="仿宋" w:eastAsia="仿宋" w:cs="仿宋"/>
                <w:szCs w:val="21"/>
              </w:rPr>
            </w:pPr>
          </w:p>
        </w:tc>
        <w:tc>
          <w:tcPr>
            <w:tcW w:w="840" w:type="dxa"/>
            <w:vMerge w:val="continue"/>
          </w:tcPr>
          <w:p w14:paraId="6B771365">
            <w:pPr>
              <w:rPr>
                <w:rFonts w:hint="eastAsia" w:ascii="仿宋" w:hAnsi="仿宋" w:eastAsia="仿宋" w:cs="仿宋"/>
                <w:szCs w:val="21"/>
              </w:rPr>
            </w:pPr>
          </w:p>
        </w:tc>
        <w:tc>
          <w:tcPr>
            <w:tcW w:w="3668" w:type="dxa"/>
            <w:vMerge w:val="continue"/>
          </w:tcPr>
          <w:p w14:paraId="6932AE66">
            <w:pPr>
              <w:rPr>
                <w:rFonts w:hint="eastAsia" w:ascii="仿宋" w:hAnsi="仿宋" w:eastAsia="仿宋" w:cs="仿宋"/>
                <w:szCs w:val="21"/>
              </w:rPr>
            </w:pPr>
          </w:p>
        </w:tc>
        <w:tc>
          <w:tcPr>
            <w:tcW w:w="709" w:type="dxa"/>
            <w:vMerge w:val="continue"/>
          </w:tcPr>
          <w:p w14:paraId="0CC7B669">
            <w:pPr>
              <w:rPr>
                <w:rFonts w:hint="eastAsia" w:ascii="仿宋" w:hAnsi="仿宋" w:eastAsia="仿宋" w:cs="仿宋"/>
                <w:szCs w:val="21"/>
              </w:rPr>
            </w:pPr>
          </w:p>
        </w:tc>
        <w:tc>
          <w:tcPr>
            <w:tcW w:w="708" w:type="dxa"/>
            <w:vAlign w:val="center"/>
          </w:tcPr>
          <w:p w14:paraId="2916F47C">
            <w:pPr>
              <w:jc w:val="center"/>
              <w:rPr>
                <w:rFonts w:hint="eastAsia" w:ascii="仿宋" w:hAnsi="仿宋" w:eastAsia="仿宋" w:cs="仿宋"/>
                <w:szCs w:val="21"/>
              </w:rPr>
            </w:pPr>
            <w:r>
              <w:rPr>
                <w:rFonts w:hint="eastAsia" w:ascii="仿宋" w:hAnsi="仿宋" w:eastAsia="仿宋" w:cs="仿宋"/>
                <w:szCs w:val="21"/>
              </w:rPr>
              <w:t>3</w:t>
            </w:r>
          </w:p>
        </w:tc>
        <w:tc>
          <w:tcPr>
            <w:tcW w:w="7655" w:type="dxa"/>
            <w:vAlign w:val="center"/>
          </w:tcPr>
          <w:p w14:paraId="77D4305E">
            <w:pPr>
              <w:jc w:val="both"/>
              <w:rPr>
                <w:rFonts w:hint="eastAsia" w:ascii="仿宋" w:hAnsi="仿宋" w:eastAsia="仿宋" w:cs="仿宋"/>
                <w:szCs w:val="21"/>
              </w:rPr>
            </w:pPr>
            <w:r>
              <w:rPr>
                <w:rFonts w:hint="eastAsia" w:ascii="仿宋" w:hAnsi="仿宋" w:eastAsia="仿宋" w:cs="仿宋"/>
                <w:szCs w:val="21"/>
              </w:rPr>
              <w:t>3、整改完成后，协助医院进行等保复测，复测达标率≥80%。</w:t>
            </w:r>
          </w:p>
        </w:tc>
      </w:tr>
      <w:tr w14:paraId="2FD7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27756F7F">
            <w:pPr>
              <w:rPr>
                <w:rFonts w:hint="eastAsia" w:ascii="仿宋" w:hAnsi="仿宋" w:eastAsia="仿宋" w:cs="仿宋"/>
                <w:szCs w:val="21"/>
              </w:rPr>
            </w:pPr>
          </w:p>
        </w:tc>
        <w:tc>
          <w:tcPr>
            <w:tcW w:w="701" w:type="dxa"/>
            <w:vMerge w:val="continue"/>
          </w:tcPr>
          <w:p w14:paraId="249E47E8">
            <w:pPr>
              <w:rPr>
                <w:rFonts w:hint="eastAsia" w:ascii="仿宋" w:hAnsi="仿宋" w:eastAsia="仿宋" w:cs="仿宋"/>
                <w:szCs w:val="21"/>
              </w:rPr>
            </w:pPr>
          </w:p>
        </w:tc>
        <w:tc>
          <w:tcPr>
            <w:tcW w:w="840" w:type="dxa"/>
            <w:vMerge w:val="restart"/>
            <w:vAlign w:val="center"/>
          </w:tcPr>
          <w:p w14:paraId="7CA454E6">
            <w:pPr>
              <w:jc w:val="center"/>
              <w:rPr>
                <w:rFonts w:hint="eastAsia" w:ascii="仿宋" w:hAnsi="仿宋" w:eastAsia="仿宋" w:cs="仿宋"/>
                <w:szCs w:val="21"/>
              </w:rPr>
            </w:pPr>
            <w:r>
              <w:rPr>
                <w:rFonts w:hint="eastAsia" w:ascii="仿宋" w:hAnsi="仿宋" w:eastAsia="仿宋" w:cs="仿宋"/>
                <w:szCs w:val="21"/>
              </w:rPr>
              <w:t>数据安全服务</w:t>
            </w:r>
          </w:p>
        </w:tc>
        <w:tc>
          <w:tcPr>
            <w:tcW w:w="3668" w:type="dxa"/>
            <w:vMerge w:val="restart"/>
            <w:vAlign w:val="center"/>
          </w:tcPr>
          <w:p w14:paraId="3F8BA3B6">
            <w:pPr>
              <w:jc w:val="both"/>
              <w:rPr>
                <w:rFonts w:hint="eastAsia" w:ascii="仿宋" w:hAnsi="仿宋" w:eastAsia="仿宋" w:cs="仿宋"/>
                <w:szCs w:val="21"/>
              </w:rPr>
            </w:pPr>
            <w:r>
              <w:rPr>
                <w:rFonts w:hint="eastAsia" w:ascii="仿宋" w:hAnsi="仿宋" w:eastAsia="仿宋" w:cs="仿宋"/>
                <w:szCs w:val="21"/>
              </w:rPr>
              <w:t>依据国家相关信息系统数据安全标准，对服务商提供的数据安全服务进行评价。</w:t>
            </w:r>
          </w:p>
        </w:tc>
        <w:tc>
          <w:tcPr>
            <w:tcW w:w="709" w:type="dxa"/>
            <w:vMerge w:val="restart"/>
            <w:vAlign w:val="center"/>
          </w:tcPr>
          <w:p w14:paraId="3A5DC911">
            <w:pPr>
              <w:jc w:val="center"/>
              <w:rPr>
                <w:rFonts w:hint="eastAsia" w:ascii="仿宋" w:hAnsi="仿宋" w:eastAsia="仿宋" w:cs="仿宋"/>
                <w:szCs w:val="21"/>
              </w:rPr>
            </w:pPr>
            <w:r>
              <w:rPr>
                <w:rFonts w:hint="eastAsia" w:ascii="仿宋" w:hAnsi="仿宋" w:eastAsia="仿宋" w:cs="仿宋"/>
                <w:szCs w:val="21"/>
              </w:rPr>
              <w:t>5</w:t>
            </w:r>
          </w:p>
        </w:tc>
        <w:tc>
          <w:tcPr>
            <w:tcW w:w="708" w:type="dxa"/>
            <w:vAlign w:val="center"/>
          </w:tcPr>
          <w:p w14:paraId="1270E694">
            <w:pPr>
              <w:jc w:val="center"/>
              <w:rPr>
                <w:rFonts w:hint="eastAsia" w:ascii="仿宋" w:hAnsi="仿宋" w:eastAsia="仿宋" w:cs="仿宋"/>
                <w:szCs w:val="21"/>
              </w:rPr>
            </w:pPr>
            <w:r>
              <w:rPr>
                <w:rFonts w:hint="eastAsia" w:ascii="仿宋" w:hAnsi="仿宋" w:eastAsia="仿宋" w:cs="仿宋"/>
                <w:szCs w:val="21"/>
              </w:rPr>
              <w:t>2</w:t>
            </w:r>
          </w:p>
        </w:tc>
        <w:tc>
          <w:tcPr>
            <w:tcW w:w="7655" w:type="dxa"/>
            <w:vAlign w:val="center"/>
          </w:tcPr>
          <w:p w14:paraId="300017CE">
            <w:pPr>
              <w:jc w:val="both"/>
              <w:rPr>
                <w:rFonts w:hint="eastAsia" w:ascii="仿宋" w:hAnsi="仿宋" w:eastAsia="仿宋" w:cs="仿宋"/>
                <w:szCs w:val="21"/>
              </w:rPr>
            </w:pPr>
            <w:r>
              <w:rPr>
                <w:rFonts w:hint="eastAsia" w:ascii="仿宋" w:hAnsi="仿宋" w:eastAsia="仿宋" w:cs="仿宋"/>
                <w:szCs w:val="21"/>
              </w:rPr>
              <w:t>1、是否为采购人建立数据安全保护机制，提供信息系统数据安全方面合理建议。</w:t>
            </w:r>
          </w:p>
        </w:tc>
      </w:tr>
      <w:tr w14:paraId="202F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04" w:type="dxa"/>
            <w:vMerge w:val="continue"/>
          </w:tcPr>
          <w:p w14:paraId="1393C1A0">
            <w:pPr>
              <w:rPr>
                <w:rFonts w:hint="eastAsia" w:ascii="仿宋" w:hAnsi="仿宋" w:eastAsia="仿宋" w:cs="仿宋"/>
                <w:szCs w:val="21"/>
              </w:rPr>
            </w:pPr>
          </w:p>
        </w:tc>
        <w:tc>
          <w:tcPr>
            <w:tcW w:w="701" w:type="dxa"/>
            <w:vMerge w:val="continue"/>
          </w:tcPr>
          <w:p w14:paraId="32C37291">
            <w:pPr>
              <w:rPr>
                <w:rFonts w:hint="eastAsia" w:ascii="仿宋" w:hAnsi="仿宋" w:eastAsia="仿宋" w:cs="仿宋"/>
                <w:szCs w:val="21"/>
              </w:rPr>
            </w:pPr>
          </w:p>
        </w:tc>
        <w:tc>
          <w:tcPr>
            <w:tcW w:w="840" w:type="dxa"/>
            <w:vMerge w:val="continue"/>
          </w:tcPr>
          <w:p w14:paraId="316B5901">
            <w:pPr>
              <w:rPr>
                <w:rFonts w:hint="eastAsia" w:ascii="仿宋" w:hAnsi="仿宋" w:eastAsia="仿宋" w:cs="仿宋"/>
                <w:szCs w:val="21"/>
              </w:rPr>
            </w:pPr>
          </w:p>
        </w:tc>
        <w:tc>
          <w:tcPr>
            <w:tcW w:w="3668" w:type="dxa"/>
            <w:vMerge w:val="continue"/>
          </w:tcPr>
          <w:p w14:paraId="2C80F12F">
            <w:pPr>
              <w:rPr>
                <w:rFonts w:hint="eastAsia" w:ascii="仿宋" w:hAnsi="仿宋" w:eastAsia="仿宋" w:cs="仿宋"/>
                <w:szCs w:val="21"/>
              </w:rPr>
            </w:pPr>
          </w:p>
        </w:tc>
        <w:tc>
          <w:tcPr>
            <w:tcW w:w="709" w:type="dxa"/>
            <w:vMerge w:val="continue"/>
          </w:tcPr>
          <w:p w14:paraId="1E50AC5F">
            <w:pPr>
              <w:rPr>
                <w:rFonts w:hint="eastAsia" w:ascii="仿宋" w:hAnsi="仿宋" w:eastAsia="仿宋" w:cs="仿宋"/>
                <w:szCs w:val="21"/>
              </w:rPr>
            </w:pPr>
          </w:p>
        </w:tc>
        <w:tc>
          <w:tcPr>
            <w:tcW w:w="708" w:type="dxa"/>
            <w:vAlign w:val="center"/>
          </w:tcPr>
          <w:p w14:paraId="285B516B">
            <w:pPr>
              <w:jc w:val="center"/>
              <w:rPr>
                <w:rFonts w:hint="eastAsia" w:ascii="仿宋" w:hAnsi="仿宋" w:eastAsia="仿宋" w:cs="仿宋"/>
                <w:szCs w:val="21"/>
              </w:rPr>
            </w:pPr>
            <w:r>
              <w:rPr>
                <w:rFonts w:hint="eastAsia" w:ascii="仿宋" w:hAnsi="仿宋" w:eastAsia="仿宋" w:cs="仿宋"/>
                <w:szCs w:val="21"/>
              </w:rPr>
              <w:t>3</w:t>
            </w:r>
          </w:p>
        </w:tc>
        <w:tc>
          <w:tcPr>
            <w:tcW w:w="7655" w:type="dxa"/>
            <w:vAlign w:val="center"/>
          </w:tcPr>
          <w:p w14:paraId="47B82791">
            <w:pPr>
              <w:jc w:val="both"/>
              <w:rPr>
                <w:rFonts w:hint="eastAsia" w:ascii="仿宋" w:hAnsi="仿宋" w:eastAsia="仿宋" w:cs="仿宋"/>
                <w:szCs w:val="21"/>
              </w:rPr>
            </w:pPr>
            <w:r>
              <w:rPr>
                <w:rFonts w:hint="eastAsia" w:ascii="仿宋" w:hAnsi="仿宋" w:eastAsia="仿宋" w:cs="仿宋"/>
                <w:szCs w:val="21"/>
              </w:rPr>
              <w:t>2、是否通过提供技术方案保障采购人数据安全。</w:t>
            </w:r>
          </w:p>
        </w:tc>
      </w:tr>
      <w:tr w14:paraId="485B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04" w:type="dxa"/>
            <w:vMerge w:val="continue"/>
          </w:tcPr>
          <w:p w14:paraId="34ACF92E">
            <w:pPr>
              <w:rPr>
                <w:rFonts w:hint="eastAsia" w:ascii="仿宋" w:hAnsi="仿宋" w:eastAsia="仿宋" w:cs="仿宋"/>
                <w:szCs w:val="21"/>
              </w:rPr>
            </w:pPr>
          </w:p>
        </w:tc>
        <w:tc>
          <w:tcPr>
            <w:tcW w:w="701" w:type="dxa"/>
            <w:vMerge w:val="continue"/>
          </w:tcPr>
          <w:p w14:paraId="548473E8">
            <w:pPr>
              <w:rPr>
                <w:rFonts w:hint="eastAsia" w:ascii="仿宋" w:hAnsi="仿宋" w:eastAsia="仿宋" w:cs="仿宋"/>
                <w:szCs w:val="21"/>
              </w:rPr>
            </w:pPr>
          </w:p>
        </w:tc>
        <w:tc>
          <w:tcPr>
            <w:tcW w:w="840" w:type="dxa"/>
            <w:vMerge w:val="restart"/>
            <w:vAlign w:val="center"/>
          </w:tcPr>
          <w:p w14:paraId="1EC01F45">
            <w:pPr>
              <w:jc w:val="center"/>
              <w:rPr>
                <w:rFonts w:hint="eastAsia" w:ascii="仿宋" w:hAnsi="仿宋" w:eastAsia="仿宋" w:cs="仿宋"/>
                <w:szCs w:val="21"/>
              </w:rPr>
            </w:pPr>
            <w:r>
              <w:rPr>
                <w:rFonts w:hint="eastAsia" w:ascii="仿宋" w:hAnsi="仿宋" w:eastAsia="仿宋" w:cs="仿宋"/>
                <w:szCs w:val="21"/>
              </w:rPr>
              <w:t>数据信息保密</w:t>
            </w:r>
          </w:p>
        </w:tc>
        <w:tc>
          <w:tcPr>
            <w:tcW w:w="3668" w:type="dxa"/>
            <w:vMerge w:val="restart"/>
            <w:vAlign w:val="center"/>
          </w:tcPr>
          <w:p w14:paraId="75CF8E43">
            <w:pPr>
              <w:jc w:val="both"/>
              <w:rPr>
                <w:rFonts w:hint="eastAsia" w:ascii="仿宋" w:hAnsi="仿宋" w:eastAsia="仿宋" w:cs="仿宋"/>
                <w:szCs w:val="21"/>
              </w:rPr>
            </w:pPr>
            <w:r>
              <w:rPr>
                <w:rFonts w:hint="eastAsia" w:ascii="仿宋" w:hAnsi="仿宋" w:eastAsia="仿宋" w:cs="仿宋"/>
                <w:szCs w:val="21"/>
              </w:rPr>
              <w:t>依据国家数据信息保密相关法律法规及保密协议约定的条款，综合对服务商数据信息保密工作进行评价。</w:t>
            </w:r>
          </w:p>
        </w:tc>
        <w:tc>
          <w:tcPr>
            <w:tcW w:w="709" w:type="dxa"/>
            <w:vMerge w:val="restart"/>
            <w:vAlign w:val="center"/>
          </w:tcPr>
          <w:p w14:paraId="0D229D52">
            <w:pPr>
              <w:jc w:val="center"/>
              <w:rPr>
                <w:rFonts w:hint="eastAsia" w:ascii="仿宋" w:hAnsi="仿宋" w:eastAsia="仿宋" w:cs="仿宋"/>
                <w:szCs w:val="21"/>
              </w:rPr>
            </w:pPr>
            <w:r>
              <w:rPr>
                <w:rFonts w:hint="eastAsia" w:ascii="仿宋" w:hAnsi="仿宋" w:eastAsia="仿宋" w:cs="仿宋"/>
                <w:szCs w:val="21"/>
              </w:rPr>
              <w:t>4</w:t>
            </w:r>
          </w:p>
        </w:tc>
        <w:tc>
          <w:tcPr>
            <w:tcW w:w="708" w:type="dxa"/>
            <w:vAlign w:val="center"/>
          </w:tcPr>
          <w:p w14:paraId="78922EBB">
            <w:pPr>
              <w:jc w:val="center"/>
              <w:rPr>
                <w:rFonts w:hint="eastAsia" w:ascii="仿宋" w:hAnsi="仿宋" w:eastAsia="仿宋" w:cs="仿宋"/>
                <w:szCs w:val="21"/>
              </w:rPr>
            </w:pPr>
            <w:r>
              <w:rPr>
                <w:rFonts w:hint="eastAsia" w:ascii="仿宋" w:hAnsi="仿宋" w:eastAsia="仿宋" w:cs="仿宋"/>
                <w:szCs w:val="21"/>
              </w:rPr>
              <w:t>0.5</w:t>
            </w:r>
          </w:p>
        </w:tc>
        <w:tc>
          <w:tcPr>
            <w:tcW w:w="7655" w:type="dxa"/>
            <w:vAlign w:val="center"/>
          </w:tcPr>
          <w:p w14:paraId="5E3EA660">
            <w:pPr>
              <w:jc w:val="both"/>
              <w:rPr>
                <w:rFonts w:hint="eastAsia" w:ascii="仿宋" w:hAnsi="仿宋" w:eastAsia="仿宋" w:cs="仿宋"/>
                <w:szCs w:val="21"/>
              </w:rPr>
            </w:pPr>
            <w:r>
              <w:rPr>
                <w:rFonts w:hint="eastAsia" w:ascii="仿宋" w:hAnsi="仿宋" w:eastAsia="仿宋" w:cs="仿宋"/>
                <w:szCs w:val="21"/>
              </w:rPr>
              <w:t>1、服务商是否建立数据信息保密制度或相关保密机制。</w:t>
            </w:r>
          </w:p>
        </w:tc>
      </w:tr>
      <w:tr w14:paraId="39A0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5A950B52">
            <w:pPr>
              <w:rPr>
                <w:rFonts w:hint="eastAsia" w:ascii="仿宋" w:hAnsi="仿宋" w:eastAsia="仿宋" w:cs="仿宋"/>
                <w:szCs w:val="21"/>
              </w:rPr>
            </w:pPr>
          </w:p>
        </w:tc>
        <w:tc>
          <w:tcPr>
            <w:tcW w:w="701" w:type="dxa"/>
            <w:vMerge w:val="continue"/>
          </w:tcPr>
          <w:p w14:paraId="604C1D3F">
            <w:pPr>
              <w:rPr>
                <w:rFonts w:hint="eastAsia" w:ascii="仿宋" w:hAnsi="仿宋" w:eastAsia="仿宋" w:cs="仿宋"/>
                <w:szCs w:val="21"/>
              </w:rPr>
            </w:pPr>
          </w:p>
        </w:tc>
        <w:tc>
          <w:tcPr>
            <w:tcW w:w="840" w:type="dxa"/>
            <w:vMerge w:val="continue"/>
          </w:tcPr>
          <w:p w14:paraId="72D31BF8">
            <w:pPr>
              <w:rPr>
                <w:rFonts w:hint="eastAsia" w:ascii="仿宋" w:hAnsi="仿宋" w:eastAsia="仿宋" w:cs="仿宋"/>
                <w:szCs w:val="21"/>
              </w:rPr>
            </w:pPr>
          </w:p>
        </w:tc>
        <w:tc>
          <w:tcPr>
            <w:tcW w:w="3668" w:type="dxa"/>
            <w:vMerge w:val="continue"/>
          </w:tcPr>
          <w:p w14:paraId="265EDDF0">
            <w:pPr>
              <w:rPr>
                <w:rFonts w:hint="eastAsia" w:ascii="仿宋" w:hAnsi="仿宋" w:eastAsia="仿宋" w:cs="仿宋"/>
                <w:szCs w:val="21"/>
              </w:rPr>
            </w:pPr>
          </w:p>
        </w:tc>
        <w:tc>
          <w:tcPr>
            <w:tcW w:w="709" w:type="dxa"/>
            <w:vMerge w:val="continue"/>
          </w:tcPr>
          <w:p w14:paraId="0323888F">
            <w:pPr>
              <w:rPr>
                <w:rFonts w:hint="eastAsia" w:ascii="仿宋" w:hAnsi="仿宋" w:eastAsia="仿宋" w:cs="仿宋"/>
                <w:szCs w:val="21"/>
              </w:rPr>
            </w:pPr>
          </w:p>
        </w:tc>
        <w:tc>
          <w:tcPr>
            <w:tcW w:w="708" w:type="dxa"/>
            <w:vAlign w:val="center"/>
          </w:tcPr>
          <w:p w14:paraId="324D6981">
            <w:pPr>
              <w:jc w:val="center"/>
              <w:rPr>
                <w:rFonts w:hint="eastAsia" w:ascii="仿宋" w:hAnsi="仿宋" w:eastAsia="仿宋" w:cs="仿宋"/>
                <w:szCs w:val="21"/>
              </w:rPr>
            </w:pPr>
            <w:r>
              <w:rPr>
                <w:rFonts w:hint="eastAsia" w:ascii="仿宋" w:hAnsi="仿宋" w:eastAsia="仿宋" w:cs="仿宋"/>
                <w:szCs w:val="21"/>
              </w:rPr>
              <w:t>1</w:t>
            </w:r>
          </w:p>
        </w:tc>
        <w:tc>
          <w:tcPr>
            <w:tcW w:w="7655" w:type="dxa"/>
            <w:vAlign w:val="center"/>
          </w:tcPr>
          <w:p w14:paraId="5073D255">
            <w:pPr>
              <w:jc w:val="both"/>
              <w:rPr>
                <w:rFonts w:hint="eastAsia" w:ascii="仿宋" w:hAnsi="仿宋" w:eastAsia="仿宋" w:cs="仿宋"/>
                <w:szCs w:val="21"/>
              </w:rPr>
            </w:pPr>
            <w:r>
              <w:rPr>
                <w:rFonts w:hint="eastAsia" w:ascii="仿宋" w:hAnsi="仿宋" w:eastAsia="仿宋" w:cs="仿宋"/>
                <w:szCs w:val="21"/>
              </w:rPr>
              <w:t>2、服务商与采购人是否签定保密协议。</w:t>
            </w:r>
          </w:p>
        </w:tc>
      </w:tr>
      <w:tr w14:paraId="196D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62DE3FE0">
            <w:pPr>
              <w:rPr>
                <w:rFonts w:hint="eastAsia" w:ascii="仿宋" w:hAnsi="仿宋" w:eastAsia="仿宋" w:cs="仿宋"/>
                <w:szCs w:val="21"/>
              </w:rPr>
            </w:pPr>
          </w:p>
        </w:tc>
        <w:tc>
          <w:tcPr>
            <w:tcW w:w="701" w:type="dxa"/>
            <w:vMerge w:val="continue"/>
          </w:tcPr>
          <w:p w14:paraId="77F4FD68">
            <w:pPr>
              <w:rPr>
                <w:rFonts w:hint="eastAsia" w:ascii="仿宋" w:hAnsi="仿宋" w:eastAsia="仿宋" w:cs="仿宋"/>
                <w:szCs w:val="21"/>
              </w:rPr>
            </w:pPr>
          </w:p>
        </w:tc>
        <w:tc>
          <w:tcPr>
            <w:tcW w:w="840" w:type="dxa"/>
            <w:vMerge w:val="continue"/>
          </w:tcPr>
          <w:p w14:paraId="58980998">
            <w:pPr>
              <w:rPr>
                <w:rFonts w:hint="eastAsia" w:ascii="仿宋" w:hAnsi="仿宋" w:eastAsia="仿宋" w:cs="仿宋"/>
                <w:szCs w:val="21"/>
              </w:rPr>
            </w:pPr>
          </w:p>
        </w:tc>
        <w:tc>
          <w:tcPr>
            <w:tcW w:w="3668" w:type="dxa"/>
            <w:vMerge w:val="continue"/>
          </w:tcPr>
          <w:p w14:paraId="68ADC7B5">
            <w:pPr>
              <w:rPr>
                <w:rFonts w:hint="eastAsia" w:ascii="仿宋" w:hAnsi="仿宋" w:eastAsia="仿宋" w:cs="仿宋"/>
                <w:szCs w:val="21"/>
              </w:rPr>
            </w:pPr>
          </w:p>
        </w:tc>
        <w:tc>
          <w:tcPr>
            <w:tcW w:w="709" w:type="dxa"/>
            <w:vMerge w:val="continue"/>
          </w:tcPr>
          <w:p w14:paraId="6CE646A0">
            <w:pPr>
              <w:rPr>
                <w:rFonts w:hint="eastAsia" w:ascii="仿宋" w:hAnsi="仿宋" w:eastAsia="仿宋" w:cs="仿宋"/>
                <w:szCs w:val="21"/>
              </w:rPr>
            </w:pPr>
          </w:p>
        </w:tc>
        <w:tc>
          <w:tcPr>
            <w:tcW w:w="708" w:type="dxa"/>
            <w:vAlign w:val="center"/>
          </w:tcPr>
          <w:p w14:paraId="51C96FCB">
            <w:pPr>
              <w:jc w:val="center"/>
              <w:rPr>
                <w:rFonts w:hint="eastAsia" w:ascii="仿宋" w:hAnsi="仿宋" w:eastAsia="仿宋" w:cs="仿宋"/>
                <w:szCs w:val="21"/>
              </w:rPr>
            </w:pPr>
            <w:r>
              <w:rPr>
                <w:rFonts w:hint="eastAsia" w:ascii="仿宋" w:hAnsi="仿宋" w:eastAsia="仿宋" w:cs="仿宋"/>
                <w:szCs w:val="21"/>
              </w:rPr>
              <w:t>1</w:t>
            </w:r>
          </w:p>
        </w:tc>
        <w:tc>
          <w:tcPr>
            <w:tcW w:w="7655" w:type="dxa"/>
            <w:vAlign w:val="center"/>
          </w:tcPr>
          <w:p w14:paraId="52839D9A">
            <w:pPr>
              <w:jc w:val="both"/>
              <w:rPr>
                <w:rFonts w:hint="eastAsia" w:ascii="仿宋" w:hAnsi="仿宋" w:eastAsia="仿宋" w:cs="仿宋"/>
                <w:szCs w:val="21"/>
              </w:rPr>
            </w:pPr>
            <w:r>
              <w:rPr>
                <w:rFonts w:hint="eastAsia" w:ascii="仿宋" w:hAnsi="仿宋" w:eastAsia="仿宋" w:cs="仿宋"/>
                <w:szCs w:val="21"/>
              </w:rPr>
              <w:t>3、服务商是否与服务人员签定保密协议，且制定相关绩效考核制度。</w:t>
            </w:r>
          </w:p>
        </w:tc>
      </w:tr>
      <w:tr w14:paraId="64EA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0AF09FE3">
            <w:pPr>
              <w:rPr>
                <w:rFonts w:hint="eastAsia" w:ascii="仿宋" w:hAnsi="仿宋" w:eastAsia="仿宋" w:cs="仿宋"/>
                <w:szCs w:val="21"/>
              </w:rPr>
            </w:pPr>
          </w:p>
        </w:tc>
        <w:tc>
          <w:tcPr>
            <w:tcW w:w="701" w:type="dxa"/>
            <w:vMerge w:val="continue"/>
          </w:tcPr>
          <w:p w14:paraId="779AE652">
            <w:pPr>
              <w:rPr>
                <w:rFonts w:hint="eastAsia" w:ascii="仿宋" w:hAnsi="仿宋" w:eastAsia="仿宋" w:cs="仿宋"/>
                <w:szCs w:val="21"/>
              </w:rPr>
            </w:pPr>
          </w:p>
        </w:tc>
        <w:tc>
          <w:tcPr>
            <w:tcW w:w="840" w:type="dxa"/>
            <w:vMerge w:val="continue"/>
          </w:tcPr>
          <w:p w14:paraId="358231D7">
            <w:pPr>
              <w:rPr>
                <w:rFonts w:hint="eastAsia" w:ascii="仿宋" w:hAnsi="仿宋" w:eastAsia="仿宋" w:cs="仿宋"/>
                <w:szCs w:val="21"/>
              </w:rPr>
            </w:pPr>
          </w:p>
        </w:tc>
        <w:tc>
          <w:tcPr>
            <w:tcW w:w="3668" w:type="dxa"/>
            <w:vMerge w:val="continue"/>
          </w:tcPr>
          <w:p w14:paraId="74AF1FF2">
            <w:pPr>
              <w:rPr>
                <w:rFonts w:hint="eastAsia" w:ascii="仿宋" w:hAnsi="仿宋" w:eastAsia="仿宋" w:cs="仿宋"/>
                <w:szCs w:val="21"/>
              </w:rPr>
            </w:pPr>
          </w:p>
        </w:tc>
        <w:tc>
          <w:tcPr>
            <w:tcW w:w="709" w:type="dxa"/>
            <w:vMerge w:val="continue"/>
          </w:tcPr>
          <w:p w14:paraId="13D770F1">
            <w:pPr>
              <w:rPr>
                <w:rFonts w:hint="eastAsia" w:ascii="仿宋" w:hAnsi="仿宋" w:eastAsia="仿宋" w:cs="仿宋"/>
                <w:szCs w:val="21"/>
              </w:rPr>
            </w:pPr>
          </w:p>
        </w:tc>
        <w:tc>
          <w:tcPr>
            <w:tcW w:w="708" w:type="dxa"/>
            <w:vAlign w:val="center"/>
          </w:tcPr>
          <w:p w14:paraId="4C4BF169">
            <w:pPr>
              <w:jc w:val="center"/>
              <w:rPr>
                <w:rFonts w:hint="eastAsia" w:ascii="仿宋" w:hAnsi="仿宋" w:eastAsia="仿宋" w:cs="仿宋"/>
                <w:szCs w:val="21"/>
              </w:rPr>
            </w:pPr>
            <w:r>
              <w:rPr>
                <w:rFonts w:hint="eastAsia" w:ascii="仿宋" w:hAnsi="仿宋" w:eastAsia="仿宋" w:cs="仿宋"/>
                <w:szCs w:val="21"/>
              </w:rPr>
              <w:t>1.5</w:t>
            </w:r>
          </w:p>
        </w:tc>
        <w:tc>
          <w:tcPr>
            <w:tcW w:w="7655" w:type="dxa"/>
            <w:vAlign w:val="center"/>
          </w:tcPr>
          <w:p w14:paraId="17300D9D">
            <w:pPr>
              <w:jc w:val="both"/>
              <w:rPr>
                <w:rFonts w:hint="eastAsia" w:ascii="仿宋" w:hAnsi="仿宋" w:eastAsia="仿宋" w:cs="仿宋"/>
                <w:szCs w:val="21"/>
              </w:rPr>
            </w:pPr>
            <w:r>
              <w:rPr>
                <w:rFonts w:hint="eastAsia" w:ascii="仿宋" w:hAnsi="仿宋" w:eastAsia="仿宋" w:cs="仿宋"/>
                <w:szCs w:val="21"/>
              </w:rPr>
              <w:t>4、保密协议期内是否存在信息泄露事件，如发生重大泄密事件，除根据协议追究服务商法律责任外，数据信息保密项目所有分值扣除。</w:t>
            </w:r>
          </w:p>
        </w:tc>
      </w:tr>
      <w:tr w14:paraId="6625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restart"/>
            <w:vAlign w:val="center"/>
          </w:tcPr>
          <w:p w14:paraId="6E64906A">
            <w:pPr>
              <w:jc w:val="center"/>
              <w:rPr>
                <w:rFonts w:hint="eastAsia" w:ascii="仿宋" w:hAnsi="仿宋" w:eastAsia="仿宋" w:cs="仿宋"/>
                <w:szCs w:val="21"/>
              </w:rPr>
            </w:pPr>
            <w:r>
              <w:rPr>
                <w:rFonts w:hint="eastAsia" w:ascii="仿宋" w:hAnsi="仿宋" w:eastAsia="仿宋" w:cs="仿宋"/>
                <w:szCs w:val="21"/>
              </w:rPr>
              <w:t>5</w:t>
            </w:r>
          </w:p>
        </w:tc>
        <w:tc>
          <w:tcPr>
            <w:tcW w:w="1541" w:type="dxa"/>
            <w:gridSpan w:val="2"/>
            <w:vMerge w:val="restart"/>
            <w:vAlign w:val="center"/>
          </w:tcPr>
          <w:p w14:paraId="32C193FF">
            <w:pPr>
              <w:jc w:val="center"/>
              <w:rPr>
                <w:rFonts w:hint="eastAsia" w:ascii="仿宋" w:hAnsi="仿宋" w:eastAsia="仿宋" w:cs="仿宋"/>
                <w:szCs w:val="21"/>
              </w:rPr>
            </w:pPr>
            <w:r>
              <w:rPr>
                <w:rFonts w:hint="eastAsia" w:ascii="仿宋" w:hAnsi="仿宋" w:eastAsia="仿宋" w:cs="仿宋"/>
                <w:szCs w:val="21"/>
              </w:rPr>
              <w:t>培训服务</w:t>
            </w:r>
          </w:p>
        </w:tc>
        <w:tc>
          <w:tcPr>
            <w:tcW w:w="3668" w:type="dxa"/>
            <w:vMerge w:val="restart"/>
            <w:vAlign w:val="center"/>
          </w:tcPr>
          <w:p w14:paraId="225C20E4">
            <w:pPr>
              <w:jc w:val="both"/>
              <w:rPr>
                <w:rFonts w:hint="eastAsia" w:ascii="仿宋" w:hAnsi="仿宋" w:eastAsia="仿宋" w:cs="仿宋"/>
                <w:szCs w:val="21"/>
              </w:rPr>
            </w:pPr>
            <w:r>
              <w:rPr>
                <w:rFonts w:hint="eastAsia" w:ascii="仿宋" w:hAnsi="仿宋" w:eastAsia="仿宋" w:cs="仿宋"/>
                <w:szCs w:val="21"/>
              </w:rPr>
              <w:t>依据服务采购合同，评价服务商在服务期内提供的培训服务质量。</w:t>
            </w:r>
          </w:p>
        </w:tc>
        <w:tc>
          <w:tcPr>
            <w:tcW w:w="709" w:type="dxa"/>
            <w:vMerge w:val="restart"/>
            <w:vAlign w:val="center"/>
          </w:tcPr>
          <w:p w14:paraId="2D24EC49">
            <w:pPr>
              <w:jc w:val="center"/>
              <w:rPr>
                <w:rFonts w:hint="eastAsia" w:ascii="仿宋" w:hAnsi="仿宋" w:eastAsia="仿宋" w:cs="仿宋"/>
                <w:szCs w:val="21"/>
              </w:rPr>
            </w:pPr>
            <w:r>
              <w:rPr>
                <w:rFonts w:hint="eastAsia" w:ascii="仿宋" w:hAnsi="仿宋" w:eastAsia="仿宋" w:cs="仿宋"/>
                <w:szCs w:val="21"/>
              </w:rPr>
              <w:t>5</w:t>
            </w:r>
          </w:p>
        </w:tc>
        <w:tc>
          <w:tcPr>
            <w:tcW w:w="708" w:type="dxa"/>
            <w:vAlign w:val="center"/>
          </w:tcPr>
          <w:p w14:paraId="57FB298D">
            <w:pPr>
              <w:jc w:val="center"/>
              <w:rPr>
                <w:rFonts w:hint="eastAsia" w:ascii="仿宋" w:hAnsi="仿宋" w:eastAsia="仿宋" w:cs="仿宋"/>
                <w:szCs w:val="21"/>
              </w:rPr>
            </w:pPr>
            <w:r>
              <w:rPr>
                <w:rFonts w:hint="eastAsia" w:ascii="仿宋" w:hAnsi="仿宋" w:eastAsia="仿宋" w:cs="仿宋"/>
                <w:szCs w:val="21"/>
              </w:rPr>
              <w:t>2</w:t>
            </w:r>
          </w:p>
        </w:tc>
        <w:tc>
          <w:tcPr>
            <w:tcW w:w="7655" w:type="dxa"/>
            <w:vAlign w:val="center"/>
          </w:tcPr>
          <w:p w14:paraId="2B6D9ABE">
            <w:pPr>
              <w:jc w:val="both"/>
              <w:rPr>
                <w:rFonts w:hint="eastAsia" w:ascii="仿宋" w:hAnsi="仿宋" w:eastAsia="仿宋" w:cs="仿宋"/>
                <w:szCs w:val="21"/>
              </w:rPr>
            </w:pPr>
            <w:r>
              <w:rPr>
                <w:rFonts w:hint="eastAsia" w:ascii="仿宋" w:hAnsi="仿宋" w:eastAsia="仿宋" w:cs="仿宋"/>
                <w:szCs w:val="21"/>
              </w:rPr>
              <w:t>1、依据合同是否制定的培训计划。</w:t>
            </w:r>
          </w:p>
        </w:tc>
      </w:tr>
      <w:tr w14:paraId="306E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Pr>
          <w:p w14:paraId="4D52637A">
            <w:pPr>
              <w:rPr>
                <w:rFonts w:hint="eastAsia" w:ascii="仿宋" w:hAnsi="仿宋" w:eastAsia="仿宋" w:cs="仿宋"/>
                <w:szCs w:val="21"/>
              </w:rPr>
            </w:pPr>
          </w:p>
        </w:tc>
        <w:tc>
          <w:tcPr>
            <w:tcW w:w="1541" w:type="dxa"/>
            <w:gridSpan w:val="2"/>
            <w:vMerge w:val="continue"/>
          </w:tcPr>
          <w:p w14:paraId="4E84F2A7">
            <w:pPr>
              <w:rPr>
                <w:rFonts w:hint="eastAsia" w:ascii="仿宋" w:hAnsi="仿宋" w:eastAsia="仿宋" w:cs="仿宋"/>
                <w:szCs w:val="21"/>
              </w:rPr>
            </w:pPr>
          </w:p>
        </w:tc>
        <w:tc>
          <w:tcPr>
            <w:tcW w:w="3668" w:type="dxa"/>
            <w:vMerge w:val="continue"/>
          </w:tcPr>
          <w:p w14:paraId="699385ED">
            <w:pPr>
              <w:rPr>
                <w:rFonts w:hint="eastAsia" w:ascii="仿宋" w:hAnsi="仿宋" w:eastAsia="仿宋" w:cs="仿宋"/>
                <w:szCs w:val="21"/>
              </w:rPr>
            </w:pPr>
          </w:p>
        </w:tc>
        <w:tc>
          <w:tcPr>
            <w:tcW w:w="709" w:type="dxa"/>
            <w:vMerge w:val="continue"/>
          </w:tcPr>
          <w:p w14:paraId="6AB32238">
            <w:pPr>
              <w:rPr>
                <w:rFonts w:hint="eastAsia" w:ascii="仿宋" w:hAnsi="仿宋" w:eastAsia="仿宋" w:cs="仿宋"/>
                <w:szCs w:val="21"/>
              </w:rPr>
            </w:pPr>
          </w:p>
        </w:tc>
        <w:tc>
          <w:tcPr>
            <w:tcW w:w="708" w:type="dxa"/>
            <w:vAlign w:val="center"/>
          </w:tcPr>
          <w:p w14:paraId="23052E62">
            <w:pPr>
              <w:jc w:val="center"/>
              <w:rPr>
                <w:rFonts w:hint="eastAsia" w:ascii="仿宋" w:hAnsi="仿宋" w:eastAsia="仿宋" w:cs="仿宋"/>
                <w:szCs w:val="21"/>
              </w:rPr>
            </w:pPr>
            <w:r>
              <w:rPr>
                <w:rFonts w:hint="eastAsia" w:ascii="仿宋" w:hAnsi="仿宋" w:eastAsia="仿宋" w:cs="仿宋"/>
                <w:szCs w:val="21"/>
              </w:rPr>
              <w:t>3</w:t>
            </w:r>
          </w:p>
        </w:tc>
        <w:tc>
          <w:tcPr>
            <w:tcW w:w="7655" w:type="dxa"/>
            <w:vAlign w:val="center"/>
          </w:tcPr>
          <w:p w14:paraId="52C0F1C9">
            <w:pPr>
              <w:jc w:val="both"/>
              <w:rPr>
                <w:rFonts w:hint="eastAsia" w:ascii="仿宋" w:hAnsi="仿宋" w:eastAsia="仿宋" w:cs="仿宋"/>
                <w:szCs w:val="21"/>
              </w:rPr>
            </w:pPr>
            <w:r>
              <w:rPr>
                <w:rFonts w:hint="eastAsia" w:ascii="仿宋" w:hAnsi="仿宋" w:eastAsia="仿宋" w:cs="仿宋"/>
                <w:szCs w:val="21"/>
              </w:rPr>
              <w:t>2、培训计划落实情况，少一次扣【1】分/次。</w:t>
            </w:r>
          </w:p>
        </w:tc>
      </w:tr>
      <w:tr w14:paraId="5427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04" w:type="dxa"/>
            <w:vAlign w:val="center"/>
          </w:tcPr>
          <w:p w14:paraId="1BEF6FC0">
            <w:pPr>
              <w:jc w:val="center"/>
              <w:rPr>
                <w:rFonts w:hint="eastAsia" w:ascii="仿宋" w:hAnsi="仿宋" w:eastAsia="仿宋" w:cs="仿宋"/>
                <w:szCs w:val="21"/>
              </w:rPr>
            </w:pPr>
            <w:r>
              <w:rPr>
                <w:rFonts w:hint="eastAsia" w:ascii="仿宋" w:hAnsi="仿宋" w:eastAsia="仿宋" w:cs="仿宋"/>
                <w:szCs w:val="21"/>
              </w:rPr>
              <w:t>6</w:t>
            </w:r>
          </w:p>
        </w:tc>
        <w:tc>
          <w:tcPr>
            <w:tcW w:w="1541" w:type="dxa"/>
            <w:gridSpan w:val="2"/>
            <w:vAlign w:val="center"/>
          </w:tcPr>
          <w:p w14:paraId="568E80E3">
            <w:pPr>
              <w:jc w:val="center"/>
              <w:rPr>
                <w:rFonts w:hint="eastAsia" w:ascii="仿宋" w:hAnsi="仿宋" w:eastAsia="仿宋" w:cs="仿宋"/>
                <w:szCs w:val="21"/>
              </w:rPr>
            </w:pPr>
            <w:r>
              <w:rPr>
                <w:rFonts w:hint="eastAsia" w:ascii="仿宋" w:hAnsi="仿宋" w:eastAsia="仿宋" w:cs="仿宋"/>
                <w:szCs w:val="21"/>
              </w:rPr>
              <w:t>配套产品运维服务</w:t>
            </w:r>
          </w:p>
        </w:tc>
        <w:tc>
          <w:tcPr>
            <w:tcW w:w="3668" w:type="dxa"/>
            <w:vAlign w:val="center"/>
          </w:tcPr>
          <w:p w14:paraId="6AD770A0">
            <w:pPr>
              <w:jc w:val="both"/>
              <w:rPr>
                <w:rFonts w:hint="eastAsia" w:ascii="仿宋" w:hAnsi="仿宋" w:eastAsia="仿宋" w:cs="仿宋"/>
                <w:szCs w:val="21"/>
              </w:rPr>
            </w:pPr>
            <w:r>
              <w:rPr>
                <w:rFonts w:hint="eastAsia" w:ascii="仿宋" w:hAnsi="仿宋" w:eastAsia="仿宋" w:cs="仿宋"/>
                <w:szCs w:val="21"/>
              </w:rPr>
              <w:t>依据服务采购合同，服务商对网站配套云产品提供的运维服务完成情况进行评价。</w:t>
            </w:r>
          </w:p>
        </w:tc>
        <w:tc>
          <w:tcPr>
            <w:tcW w:w="709" w:type="dxa"/>
            <w:vAlign w:val="center"/>
          </w:tcPr>
          <w:p w14:paraId="1DE6FE13">
            <w:pPr>
              <w:jc w:val="center"/>
              <w:rPr>
                <w:rFonts w:hint="eastAsia" w:ascii="仿宋" w:hAnsi="仿宋" w:eastAsia="仿宋" w:cs="仿宋"/>
                <w:szCs w:val="21"/>
              </w:rPr>
            </w:pPr>
            <w:r>
              <w:rPr>
                <w:rFonts w:hint="eastAsia" w:ascii="仿宋" w:hAnsi="仿宋" w:eastAsia="仿宋" w:cs="仿宋"/>
                <w:szCs w:val="21"/>
              </w:rPr>
              <w:t>5</w:t>
            </w:r>
          </w:p>
        </w:tc>
        <w:tc>
          <w:tcPr>
            <w:tcW w:w="708" w:type="dxa"/>
            <w:vAlign w:val="center"/>
          </w:tcPr>
          <w:p w14:paraId="42123318">
            <w:pPr>
              <w:jc w:val="center"/>
              <w:rPr>
                <w:rFonts w:hint="eastAsia" w:ascii="仿宋" w:hAnsi="仿宋" w:eastAsia="仿宋" w:cs="仿宋"/>
                <w:szCs w:val="21"/>
              </w:rPr>
            </w:pPr>
            <w:r>
              <w:rPr>
                <w:rFonts w:hint="eastAsia" w:ascii="仿宋" w:hAnsi="仿宋" w:eastAsia="仿宋" w:cs="仿宋"/>
                <w:szCs w:val="21"/>
              </w:rPr>
              <w:t>5</w:t>
            </w:r>
          </w:p>
        </w:tc>
        <w:tc>
          <w:tcPr>
            <w:tcW w:w="7655" w:type="dxa"/>
            <w:vAlign w:val="center"/>
          </w:tcPr>
          <w:p w14:paraId="2DE2A4D4">
            <w:pPr>
              <w:pStyle w:val="9"/>
              <w:widowControl w:val="0"/>
              <w:numPr>
                <w:ilvl w:val="0"/>
                <w:numId w:val="1"/>
              </w:numPr>
              <w:ind w:firstLineChars="0"/>
              <w:jc w:val="both"/>
              <w:rPr>
                <w:rFonts w:hint="eastAsia" w:ascii="仿宋" w:hAnsi="仿宋" w:eastAsia="仿宋" w:cs="仿宋"/>
                <w:szCs w:val="21"/>
              </w:rPr>
            </w:pPr>
            <w:r>
              <w:rPr>
                <w:rFonts w:hint="eastAsia" w:ascii="仿宋" w:hAnsi="仿宋" w:eastAsia="仿宋" w:cs="仿宋"/>
                <w:szCs w:val="21"/>
              </w:rPr>
              <w:t>服务商是否对网站配套云产品提供的运维服务，且工作记录完整。</w:t>
            </w:r>
          </w:p>
          <w:p w14:paraId="43F6B197">
            <w:pPr>
              <w:pStyle w:val="9"/>
              <w:widowControl w:val="0"/>
              <w:numPr>
                <w:ilvl w:val="0"/>
                <w:numId w:val="1"/>
              </w:numPr>
              <w:ind w:firstLineChars="0"/>
              <w:jc w:val="both"/>
              <w:rPr>
                <w:rFonts w:hint="eastAsia" w:ascii="仿宋" w:hAnsi="仿宋" w:eastAsia="仿宋" w:cs="仿宋"/>
                <w:szCs w:val="21"/>
              </w:rPr>
            </w:pPr>
            <w:r>
              <w:rPr>
                <w:rFonts w:hint="eastAsia" w:ascii="仿宋" w:hAnsi="仿宋" w:eastAsia="仿宋" w:cs="仿宋"/>
                <w:szCs w:val="21"/>
              </w:rPr>
              <w:t>服务期内配套云产品未发生重大故障。</w:t>
            </w:r>
          </w:p>
        </w:tc>
      </w:tr>
      <w:tr w14:paraId="18AD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1BA8ADCA">
            <w:pPr>
              <w:jc w:val="center"/>
              <w:rPr>
                <w:rFonts w:hint="eastAsia" w:ascii="仿宋" w:hAnsi="仿宋" w:eastAsia="仿宋" w:cs="仿宋"/>
                <w:szCs w:val="21"/>
              </w:rPr>
            </w:pPr>
            <w:r>
              <w:rPr>
                <w:rFonts w:hint="eastAsia" w:ascii="仿宋" w:hAnsi="仿宋" w:eastAsia="仿宋" w:cs="仿宋"/>
                <w:szCs w:val="21"/>
              </w:rPr>
              <w:t>7</w:t>
            </w:r>
          </w:p>
        </w:tc>
        <w:tc>
          <w:tcPr>
            <w:tcW w:w="1541" w:type="dxa"/>
            <w:gridSpan w:val="2"/>
            <w:vAlign w:val="center"/>
          </w:tcPr>
          <w:p w14:paraId="43126D5D">
            <w:pPr>
              <w:jc w:val="center"/>
              <w:rPr>
                <w:rFonts w:hint="eastAsia" w:ascii="仿宋" w:hAnsi="仿宋" w:eastAsia="仿宋" w:cs="仿宋"/>
                <w:szCs w:val="21"/>
              </w:rPr>
            </w:pPr>
            <w:r>
              <w:rPr>
                <w:rFonts w:hint="eastAsia" w:ascii="仿宋" w:hAnsi="仿宋" w:eastAsia="仿宋" w:cs="仿宋"/>
                <w:szCs w:val="21"/>
              </w:rPr>
              <w:t>服务满意度</w:t>
            </w:r>
          </w:p>
        </w:tc>
        <w:tc>
          <w:tcPr>
            <w:tcW w:w="3668" w:type="dxa"/>
          </w:tcPr>
          <w:p w14:paraId="4B547B0D">
            <w:pPr>
              <w:rPr>
                <w:rFonts w:hint="eastAsia" w:ascii="仿宋" w:hAnsi="仿宋" w:eastAsia="仿宋" w:cs="仿宋"/>
                <w:szCs w:val="21"/>
              </w:rPr>
            </w:pPr>
            <w:r>
              <w:rPr>
                <w:rFonts w:hint="eastAsia" w:ascii="仿宋" w:hAnsi="仿宋" w:eastAsia="仿宋" w:cs="仿宋"/>
                <w:szCs w:val="21"/>
              </w:rPr>
              <w:t>依据采购人对服务商服务满意度调查表情况评价。</w:t>
            </w:r>
          </w:p>
        </w:tc>
        <w:tc>
          <w:tcPr>
            <w:tcW w:w="709" w:type="dxa"/>
            <w:vAlign w:val="center"/>
          </w:tcPr>
          <w:p w14:paraId="6077F895">
            <w:pPr>
              <w:jc w:val="center"/>
              <w:rPr>
                <w:rFonts w:hint="eastAsia" w:ascii="仿宋" w:hAnsi="仿宋" w:eastAsia="仿宋" w:cs="仿宋"/>
                <w:szCs w:val="21"/>
              </w:rPr>
            </w:pPr>
            <w:r>
              <w:rPr>
                <w:rFonts w:hint="eastAsia" w:ascii="仿宋" w:hAnsi="仿宋" w:eastAsia="仿宋" w:cs="仿宋"/>
                <w:szCs w:val="21"/>
              </w:rPr>
              <w:t>5</w:t>
            </w:r>
          </w:p>
        </w:tc>
        <w:tc>
          <w:tcPr>
            <w:tcW w:w="708" w:type="dxa"/>
            <w:vAlign w:val="center"/>
          </w:tcPr>
          <w:p w14:paraId="0E7C5FF7">
            <w:pPr>
              <w:jc w:val="center"/>
              <w:rPr>
                <w:rFonts w:hint="eastAsia" w:ascii="仿宋" w:hAnsi="仿宋" w:eastAsia="仿宋" w:cs="仿宋"/>
                <w:szCs w:val="21"/>
              </w:rPr>
            </w:pPr>
            <w:r>
              <w:rPr>
                <w:rFonts w:hint="eastAsia" w:ascii="仿宋" w:hAnsi="仿宋" w:eastAsia="仿宋" w:cs="仿宋"/>
                <w:szCs w:val="21"/>
              </w:rPr>
              <w:t>5</w:t>
            </w:r>
          </w:p>
        </w:tc>
        <w:tc>
          <w:tcPr>
            <w:tcW w:w="7655" w:type="dxa"/>
            <w:vAlign w:val="center"/>
          </w:tcPr>
          <w:p w14:paraId="4B8DF362">
            <w:pPr>
              <w:pStyle w:val="9"/>
              <w:widowControl w:val="0"/>
              <w:numPr>
                <w:ilvl w:val="0"/>
                <w:numId w:val="2"/>
              </w:numPr>
              <w:ind w:firstLineChars="0"/>
              <w:jc w:val="both"/>
              <w:rPr>
                <w:rFonts w:hint="eastAsia" w:ascii="仿宋" w:hAnsi="仿宋" w:eastAsia="仿宋" w:cs="仿宋"/>
                <w:szCs w:val="21"/>
              </w:rPr>
            </w:pPr>
            <w:r>
              <w:rPr>
                <w:rFonts w:hint="eastAsia" w:ascii="仿宋" w:hAnsi="仿宋" w:eastAsia="仿宋" w:cs="仿宋"/>
                <w:szCs w:val="21"/>
              </w:rPr>
              <w:t>服务满意度≥90%。</w:t>
            </w:r>
          </w:p>
          <w:p w14:paraId="68DF3076">
            <w:pPr>
              <w:pStyle w:val="9"/>
              <w:widowControl w:val="0"/>
              <w:numPr>
                <w:ilvl w:val="0"/>
                <w:numId w:val="2"/>
              </w:numPr>
              <w:ind w:firstLineChars="0"/>
              <w:jc w:val="both"/>
              <w:rPr>
                <w:rFonts w:hint="eastAsia" w:ascii="仿宋" w:hAnsi="仿宋" w:eastAsia="仿宋" w:cs="仿宋"/>
                <w:szCs w:val="21"/>
              </w:rPr>
            </w:pPr>
            <w:r>
              <w:rPr>
                <w:rFonts w:hint="eastAsia" w:ascii="仿宋" w:hAnsi="仿宋" w:eastAsia="仿宋" w:cs="仿宋"/>
                <w:szCs w:val="21"/>
              </w:rPr>
              <w:t>服务期内无关于服务商工作人员服务质量相关的重大投诉案件。</w:t>
            </w:r>
          </w:p>
        </w:tc>
      </w:tr>
      <w:tr w14:paraId="7C20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37EB37AB">
            <w:pPr>
              <w:jc w:val="center"/>
              <w:rPr>
                <w:rFonts w:hint="eastAsia" w:ascii="仿宋" w:hAnsi="仿宋" w:eastAsia="仿宋" w:cs="仿宋"/>
                <w:szCs w:val="21"/>
              </w:rPr>
            </w:pPr>
            <w:r>
              <w:rPr>
                <w:rFonts w:hint="eastAsia" w:ascii="仿宋" w:hAnsi="仿宋" w:eastAsia="仿宋" w:cs="仿宋"/>
                <w:szCs w:val="21"/>
              </w:rPr>
              <w:t>8</w:t>
            </w:r>
          </w:p>
        </w:tc>
        <w:tc>
          <w:tcPr>
            <w:tcW w:w="1541" w:type="dxa"/>
            <w:gridSpan w:val="2"/>
            <w:vAlign w:val="center"/>
          </w:tcPr>
          <w:p w14:paraId="41F8D8C8">
            <w:pPr>
              <w:jc w:val="center"/>
              <w:rPr>
                <w:rFonts w:hint="eastAsia" w:ascii="仿宋" w:hAnsi="仿宋" w:eastAsia="仿宋" w:cs="仿宋"/>
                <w:szCs w:val="21"/>
              </w:rPr>
            </w:pPr>
            <w:r>
              <w:rPr>
                <w:rFonts w:hint="eastAsia" w:ascii="仿宋" w:hAnsi="仿宋" w:eastAsia="仿宋" w:cs="仿宋"/>
                <w:szCs w:val="21"/>
              </w:rPr>
              <w:t>项目管理评价</w:t>
            </w:r>
          </w:p>
        </w:tc>
        <w:tc>
          <w:tcPr>
            <w:tcW w:w="3668" w:type="dxa"/>
          </w:tcPr>
          <w:p w14:paraId="3D9031C8">
            <w:pPr>
              <w:rPr>
                <w:rFonts w:hint="eastAsia" w:ascii="仿宋" w:hAnsi="仿宋" w:eastAsia="仿宋" w:cs="仿宋"/>
                <w:szCs w:val="21"/>
              </w:rPr>
            </w:pPr>
            <w:r>
              <w:rPr>
                <w:rFonts w:hint="eastAsia" w:ascii="仿宋" w:hAnsi="仿宋" w:eastAsia="仿宋" w:cs="仿宋"/>
                <w:szCs w:val="21"/>
              </w:rPr>
              <w:t>依据网站管理部门对服务商在服务期内项目管理工作评价表情况综合评价。</w:t>
            </w:r>
          </w:p>
        </w:tc>
        <w:tc>
          <w:tcPr>
            <w:tcW w:w="709" w:type="dxa"/>
            <w:vAlign w:val="center"/>
          </w:tcPr>
          <w:p w14:paraId="221C616A">
            <w:pPr>
              <w:jc w:val="center"/>
              <w:rPr>
                <w:rFonts w:hint="eastAsia" w:ascii="仿宋" w:hAnsi="仿宋" w:eastAsia="仿宋" w:cs="仿宋"/>
                <w:szCs w:val="21"/>
              </w:rPr>
            </w:pPr>
            <w:r>
              <w:rPr>
                <w:rFonts w:hint="eastAsia" w:ascii="仿宋" w:hAnsi="仿宋" w:eastAsia="仿宋" w:cs="仿宋"/>
                <w:szCs w:val="21"/>
              </w:rPr>
              <w:t>3</w:t>
            </w:r>
          </w:p>
        </w:tc>
        <w:tc>
          <w:tcPr>
            <w:tcW w:w="708" w:type="dxa"/>
            <w:vAlign w:val="center"/>
          </w:tcPr>
          <w:p w14:paraId="519A0FB2">
            <w:pPr>
              <w:jc w:val="center"/>
              <w:rPr>
                <w:rFonts w:hint="eastAsia" w:ascii="仿宋" w:hAnsi="仿宋" w:eastAsia="仿宋" w:cs="仿宋"/>
                <w:szCs w:val="21"/>
              </w:rPr>
            </w:pPr>
            <w:r>
              <w:rPr>
                <w:rFonts w:hint="eastAsia" w:ascii="仿宋" w:hAnsi="仿宋" w:eastAsia="仿宋" w:cs="仿宋"/>
                <w:szCs w:val="21"/>
              </w:rPr>
              <w:t>3</w:t>
            </w:r>
          </w:p>
        </w:tc>
        <w:tc>
          <w:tcPr>
            <w:tcW w:w="7655" w:type="dxa"/>
            <w:vAlign w:val="center"/>
          </w:tcPr>
          <w:p w14:paraId="48F907AE">
            <w:pPr>
              <w:jc w:val="both"/>
              <w:rPr>
                <w:rFonts w:hint="eastAsia" w:ascii="仿宋" w:hAnsi="仿宋" w:eastAsia="仿宋" w:cs="仿宋"/>
                <w:szCs w:val="21"/>
              </w:rPr>
            </w:pPr>
            <w:r>
              <w:rPr>
                <w:rFonts w:hint="eastAsia" w:ascii="仿宋" w:hAnsi="仿宋" w:eastAsia="仿宋" w:cs="仿宋"/>
                <w:szCs w:val="21"/>
              </w:rPr>
              <w:t>网站各栏目管理部门根据服务商日常项目管理工作及协调能力评价达“合格”以上。</w:t>
            </w:r>
          </w:p>
        </w:tc>
      </w:tr>
      <w:tr w14:paraId="6E94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04" w:type="dxa"/>
            <w:vAlign w:val="center"/>
          </w:tcPr>
          <w:p w14:paraId="01448E87">
            <w:pPr>
              <w:jc w:val="center"/>
              <w:rPr>
                <w:rFonts w:hint="eastAsia" w:ascii="仿宋" w:hAnsi="仿宋" w:eastAsia="仿宋" w:cs="仿宋"/>
                <w:szCs w:val="21"/>
              </w:rPr>
            </w:pPr>
            <w:r>
              <w:rPr>
                <w:rFonts w:hint="eastAsia" w:ascii="仿宋" w:hAnsi="仿宋" w:eastAsia="仿宋" w:cs="仿宋"/>
                <w:szCs w:val="21"/>
              </w:rPr>
              <w:t>9</w:t>
            </w:r>
          </w:p>
        </w:tc>
        <w:tc>
          <w:tcPr>
            <w:tcW w:w="5209" w:type="dxa"/>
            <w:gridSpan w:val="3"/>
            <w:vAlign w:val="center"/>
          </w:tcPr>
          <w:p w14:paraId="0F1A59B9">
            <w:pPr>
              <w:jc w:val="center"/>
              <w:rPr>
                <w:rFonts w:hint="eastAsia" w:ascii="仿宋" w:hAnsi="仿宋" w:eastAsia="仿宋" w:cs="仿宋"/>
                <w:b/>
                <w:szCs w:val="21"/>
              </w:rPr>
            </w:pPr>
            <w:r>
              <w:rPr>
                <w:rFonts w:hint="eastAsia" w:ascii="仿宋" w:hAnsi="仿宋" w:eastAsia="仿宋" w:cs="仿宋"/>
                <w:b/>
                <w:szCs w:val="21"/>
              </w:rPr>
              <w:t>合计</w:t>
            </w:r>
          </w:p>
        </w:tc>
        <w:tc>
          <w:tcPr>
            <w:tcW w:w="709" w:type="dxa"/>
            <w:vAlign w:val="center"/>
          </w:tcPr>
          <w:p w14:paraId="6E7D26EF">
            <w:pPr>
              <w:jc w:val="center"/>
              <w:rPr>
                <w:rFonts w:hint="eastAsia" w:ascii="仿宋" w:hAnsi="仿宋" w:eastAsia="仿宋" w:cs="仿宋"/>
                <w:b/>
                <w:szCs w:val="21"/>
              </w:rPr>
            </w:pPr>
            <w:r>
              <w:rPr>
                <w:rFonts w:hint="eastAsia" w:ascii="仿宋" w:hAnsi="仿宋" w:eastAsia="仿宋" w:cs="仿宋"/>
                <w:b/>
                <w:szCs w:val="21"/>
              </w:rPr>
              <w:fldChar w:fldCharType="begin"/>
            </w:r>
            <w:r>
              <w:rPr>
                <w:rFonts w:hint="eastAsia" w:ascii="仿宋" w:hAnsi="仿宋" w:eastAsia="仿宋" w:cs="仿宋"/>
                <w:b/>
                <w:szCs w:val="21"/>
              </w:rPr>
              <w:instrText xml:space="preserve"> =SUM(ABOVE) </w:instrText>
            </w:r>
            <w:r>
              <w:rPr>
                <w:rFonts w:hint="eastAsia" w:ascii="仿宋" w:hAnsi="仿宋" w:eastAsia="仿宋" w:cs="仿宋"/>
                <w:b/>
                <w:szCs w:val="21"/>
              </w:rPr>
              <w:fldChar w:fldCharType="separate"/>
            </w:r>
            <w:r>
              <w:rPr>
                <w:rFonts w:hint="eastAsia" w:ascii="仿宋" w:hAnsi="仿宋" w:eastAsia="仿宋" w:cs="仿宋"/>
                <w:b/>
                <w:szCs w:val="21"/>
              </w:rPr>
              <w:t>100</w:t>
            </w:r>
            <w:r>
              <w:rPr>
                <w:rFonts w:hint="eastAsia" w:ascii="仿宋" w:hAnsi="仿宋" w:eastAsia="仿宋" w:cs="仿宋"/>
                <w:b/>
                <w:szCs w:val="21"/>
              </w:rPr>
              <w:fldChar w:fldCharType="end"/>
            </w:r>
          </w:p>
        </w:tc>
        <w:tc>
          <w:tcPr>
            <w:tcW w:w="708" w:type="dxa"/>
            <w:vAlign w:val="center"/>
          </w:tcPr>
          <w:p w14:paraId="333BB5E7">
            <w:pPr>
              <w:jc w:val="center"/>
              <w:rPr>
                <w:rFonts w:hint="eastAsia" w:ascii="仿宋" w:hAnsi="仿宋" w:eastAsia="仿宋" w:cs="仿宋"/>
                <w:b/>
                <w:szCs w:val="21"/>
              </w:rPr>
            </w:pPr>
            <w:r>
              <w:rPr>
                <w:rFonts w:hint="eastAsia" w:ascii="仿宋" w:hAnsi="仿宋" w:eastAsia="仿宋" w:cs="仿宋"/>
                <w:b/>
                <w:szCs w:val="21"/>
              </w:rPr>
              <w:fldChar w:fldCharType="begin"/>
            </w:r>
            <w:r>
              <w:rPr>
                <w:rFonts w:hint="eastAsia" w:ascii="仿宋" w:hAnsi="仿宋" w:eastAsia="仿宋" w:cs="仿宋"/>
                <w:b/>
                <w:szCs w:val="21"/>
              </w:rPr>
              <w:instrText xml:space="preserve"> =SUM(ABOVE) </w:instrText>
            </w:r>
            <w:r>
              <w:rPr>
                <w:rFonts w:hint="eastAsia" w:ascii="仿宋" w:hAnsi="仿宋" w:eastAsia="仿宋" w:cs="仿宋"/>
                <w:b/>
                <w:szCs w:val="21"/>
              </w:rPr>
              <w:fldChar w:fldCharType="separate"/>
            </w:r>
            <w:r>
              <w:rPr>
                <w:rFonts w:hint="eastAsia" w:ascii="仿宋" w:hAnsi="仿宋" w:eastAsia="仿宋" w:cs="仿宋"/>
                <w:b/>
                <w:szCs w:val="21"/>
              </w:rPr>
              <w:t>100</w:t>
            </w:r>
            <w:r>
              <w:rPr>
                <w:rFonts w:hint="eastAsia" w:ascii="仿宋" w:hAnsi="仿宋" w:eastAsia="仿宋" w:cs="仿宋"/>
                <w:b/>
                <w:szCs w:val="21"/>
              </w:rPr>
              <w:fldChar w:fldCharType="end"/>
            </w:r>
          </w:p>
        </w:tc>
        <w:tc>
          <w:tcPr>
            <w:tcW w:w="7655" w:type="dxa"/>
            <w:vAlign w:val="center"/>
          </w:tcPr>
          <w:p w14:paraId="1E96AA32">
            <w:pPr>
              <w:jc w:val="both"/>
              <w:rPr>
                <w:rFonts w:hint="eastAsia" w:ascii="仿宋" w:hAnsi="仿宋" w:eastAsia="仿宋" w:cs="仿宋"/>
                <w:szCs w:val="21"/>
              </w:rPr>
            </w:pPr>
          </w:p>
        </w:tc>
      </w:tr>
    </w:tbl>
    <w:p w14:paraId="324EE28D"/>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A72549"/>
    <w:multiLevelType w:val="multilevel"/>
    <w:tmpl w:val="38A7254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0728EF"/>
    <w:multiLevelType w:val="multilevel"/>
    <w:tmpl w:val="5D0728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3286D"/>
    <w:rsid w:val="43232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30"/>
      <w:szCs w:val="44"/>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 w:type="paragraph" w:styleId="4">
    <w:name w:val="footer"/>
    <w:basedOn w:val="1"/>
    <w:next w:val="2"/>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2025-07-28T02:46:00Z</dcterms:created>
  <dc:creator>德仁招标</dc:creator>
  <cp:lastModifiedBy>德仁招标</cp:lastModifiedBy>
  <dcterms:modified xsi:type="dcterms:W3CDTF">2025-07-28T02:48:00Z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061ED41C68C047CCB653A9292BA002FD_11</vt:lpwstr>
  </property>
  <property fmtid="{D5CDD505-2E9C-101B-9397-08002B2CF9AE}" pid="4" name="KSOTemplateDocerSaveRecord">
    <vt:lpwstr>eyJoZGlkIjoiNzNmNDZlOGE4YzBiODhkNTY3NTdiYjNiMTljZmEwZTciLCJ1c2VySWQiOiIxMTk3NzI3MDgzIn0=</vt:lpwstr>
  </property>
</Properties>
</file>