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OLE_LINK6"/>
      <w:bookmarkStart w:id="1" w:name="OLE_LINK7"/>
      <w:bookmarkStart w:id="2" w:name="OLE_LINK5"/>
      <w:r>
        <w:rPr>
          <w:rFonts w:hint="eastAsia" w:ascii="方正小标宋简体" w:hAnsi="方正小标宋简体" w:eastAsia="方正小标宋简体" w:cs="方正小标宋简体"/>
          <w:b w:val="0"/>
          <w:bCs w:val="0"/>
        </w:rPr>
        <w:t>关于陕西省西安市消防救援支队高空绳索救援装备采购项目（第七标段）的中标结果公告</w:t>
      </w:r>
    </w:p>
    <w:bookmarkEnd w:id="0"/>
    <w:bookmarkEnd w:id="1"/>
    <w:p>
      <w:pPr>
        <w:spacing w:line="560" w:lineRule="exact"/>
        <w:rPr>
          <w:rFonts w:ascii="黑体" w:hAnsi="黑体" w:eastAsia="黑体"/>
          <w:sz w:val="28"/>
          <w:szCs w:val="28"/>
        </w:rPr>
      </w:pPr>
    </w:p>
    <w:bookmarkEnd w:id="2"/>
    <w:p>
      <w:pPr>
        <w:spacing w:line="560" w:lineRule="exact"/>
        <w:rPr>
          <w:rFonts w:ascii="黑体" w:hAnsi="黑体" w:eastAsia="仿宋"/>
          <w:sz w:val="28"/>
          <w:szCs w:val="28"/>
        </w:rPr>
      </w:pPr>
      <w:bookmarkStart w:id="3" w:name="OLE_LINK10"/>
      <w:bookmarkStart w:id="4" w:name="OLE_LINK2"/>
      <w:bookmarkStart w:id="5" w:name="OLE_LINK4"/>
      <w:bookmarkStart w:id="6" w:name="OLE_LINK1"/>
      <w:r>
        <w:rPr>
          <w:rFonts w:hint="eastAsia" w:ascii="黑体" w:hAnsi="黑体" w:eastAsia="黑体"/>
          <w:sz w:val="28"/>
          <w:szCs w:val="28"/>
        </w:rPr>
        <w:t>一、项目编号：</w:t>
      </w:r>
      <w:r>
        <w:rPr>
          <w:rFonts w:ascii="仿宋" w:hAnsi="仿宋" w:eastAsia="仿宋" w:cs="仿宋"/>
          <w:sz w:val="28"/>
          <w:szCs w:val="28"/>
        </w:rPr>
        <w:t>XCZX2025-0027</w:t>
      </w:r>
      <w:r>
        <w:rPr>
          <w:rFonts w:hint="eastAsia" w:ascii="仿宋" w:hAnsi="仿宋" w:eastAsia="仿宋" w:cs="仿宋"/>
          <w:sz w:val="28"/>
          <w:szCs w:val="28"/>
        </w:rPr>
        <w:t>-2</w:t>
      </w:r>
    </w:p>
    <w:p>
      <w:pPr>
        <w:spacing w:line="560" w:lineRule="exact"/>
        <w:rPr>
          <w:rFonts w:ascii="黑体" w:hAnsi="黑体" w:eastAsia="黑体"/>
          <w:sz w:val="28"/>
          <w:szCs w:val="28"/>
        </w:rPr>
      </w:pPr>
      <w:r>
        <w:rPr>
          <w:rFonts w:hint="eastAsia" w:ascii="黑体" w:hAnsi="黑体" w:eastAsia="黑体"/>
          <w:sz w:val="28"/>
          <w:szCs w:val="28"/>
        </w:rPr>
        <w:t xml:space="preserve">    备案编号：</w:t>
      </w:r>
      <w:r>
        <w:rPr>
          <w:rFonts w:ascii="仿宋" w:hAnsi="仿宋" w:eastAsia="仿宋" w:cs="仿宋"/>
          <w:sz w:val="28"/>
          <w:szCs w:val="28"/>
        </w:rPr>
        <w:t>ZCBN-西安市-2025-00336</w:t>
      </w:r>
    </w:p>
    <w:p>
      <w:pPr>
        <w:spacing w:line="560" w:lineRule="exact"/>
        <w:rPr>
          <w:rFonts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sz w:val="28"/>
          <w:szCs w:val="28"/>
        </w:rPr>
        <w:t>陕西省西安市消防救援支队高空绳索救援装备采购项目</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第七标段:</w:t>
      </w:r>
      <w:r>
        <w:rPr>
          <w:rFonts w:hint="eastAsia"/>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供应商名称：黄山市翔宁消防装备有限公司</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供应商地址：黄山市</w:t>
      </w:r>
      <w:r>
        <w:rPr>
          <w:rFonts w:ascii="仿宋" w:hAnsi="仿宋" w:eastAsia="仿宋"/>
          <w:sz w:val="28"/>
          <w:szCs w:val="28"/>
        </w:rPr>
        <w:t>休宁县</w:t>
      </w:r>
      <w:r>
        <w:rPr>
          <w:rFonts w:hint="eastAsia" w:ascii="仿宋" w:hAnsi="仿宋" w:eastAsia="仿宋"/>
          <w:sz w:val="28"/>
          <w:szCs w:val="28"/>
        </w:rPr>
        <w:t>五城镇五城村五城新街39号</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中标金额：本项目</w:t>
      </w:r>
      <w:r>
        <w:rPr>
          <w:rFonts w:ascii="仿宋" w:hAnsi="仿宋" w:eastAsia="仿宋"/>
          <w:sz w:val="28"/>
          <w:szCs w:val="28"/>
        </w:rPr>
        <w:t>为单价</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单价详见</w:t>
      </w:r>
      <w:r>
        <w:rPr>
          <w:rFonts w:ascii="仿宋" w:hAnsi="仿宋" w:eastAsia="仿宋"/>
          <w:sz w:val="28"/>
          <w:szCs w:val="28"/>
        </w:rPr>
        <w:t>附件</w:t>
      </w:r>
      <w:r>
        <w:rPr>
          <w:rFonts w:hint="eastAsia" w:ascii="仿宋" w:hAnsi="仿宋" w:eastAsia="仿宋"/>
          <w:sz w:val="28"/>
          <w:szCs w:val="28"/>
        </w:rPr>
        <w:t>1（最终支付的货物总金额不超过本采购包最高限价）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联系人：周</w:t>
      </w:r>
      <w:r>
        <w:rPr>
          <w:rFonts w:ascii="仿宋" w:hAnsi="仿宋" w:eastAsia="仿宋"/>
          <w:sz w:val="28"/>
          <w:szCs w:val="28"/>
        </w:rPr>
        <w:t xml:space="preserve">彬彬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联系电话：0559-7591919</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560" w:lineRule="exact"/>
              <w:jc w:val="left"/>
              <w:rPr>
                <w:rFonts w:ascii="Times New Roman" w:hAnsi="Times New Roman" w:eastAsia="宋体" w:cs="Times New Roman"/>
                <w:kern w:val="0"/>
                <w:sz w:val="20"/>
              </w:rPr>
            </w:pPr>
            <w:r>
              <w:rPr>
                <w:rFonts w:hint="eastAsia" w:ascii="仿宋" w:hAnsi="仿宋" w:eastAsia="仿宋" w:cs="宋体"/>
                <w:kern w:val="0"/>
                <w:sz w:val="28"/>
                <w:szCs w:val="28"/>
              </w:rPr>
              <w:t>详见附件1</w:t>
            </w:r>
          </w:p>
        </w:tc>
      </w:tr>
    </w:tbl>
    <w:p>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白</w:t>
      </w:r>
      <w:r>
        <w:rPr>
          <w:rFonts w:ascii="仿宋" w:hAnsi="仿宋" w:eastAsia="仿宋" w:cs="宋体"/>
          <w:kern w:val="0"/>
          <w:sz w:val="28"/>
          <w:szCs w:val="28"/>
        </w:rPr>
        <w:t>宁波、</w:t>
      </w:r>
      <w:r>
        <w:rPr>
          <w:rFonts w:hint="eastAsia" w:ascii="仿宋" w:hAnsi="仿宋" w:eastAsia="仿宋" w:cs="宋体"/>
          <w:kern w:val="0"/>
          <w:sz w:val="28"/>
          <w:szCs w:val="28"/>
        </w:rPr>
        <w:t>候</w:t>
      </w:r>
      <w:r>
        <w:rPr>
          <w:rFonts w:ascii="仿宋" w:hAnsi="仿宋" w:eastAsia="仿宋" w:cs="宋体"/>
          <w:kern w:val="0"/>
          <w:sz w:val="28"/>
          <w:szCs w:val="28"/>
        </w:rPr>
        <w:t>普学、</w:t>
      </w:r>
      <w:r>
        <w:rPr>
          <w:rFonts w:hint="eastAsia" w:ascii="仿宋" w:hAnsi="仿宋" w:eastAsia="仿宋" w:cs="宋体"/>
          <w:kern w:val="0"/>
          <w:sz w:val="28"/>
          <w:szCs w:val="28"/>
        </w:rPr>
        <w:t>贾小刚</w:t>
      </w:r>
      <w:r>
        <w:rPr>
          <w:rFonts w:ascii="仿宋" w:hAnsi="仿宋" w:eastAsia="仿宋" w:cs="宋体"/>
          <w:kern w:val="0"/>
          <w:sz w:val="28"/>
          <w:szCs w:val="28"/>
        </w:rPr>
        <w:t>、</w:t>
      </w:r>
      <w:r>
        <w:rPr>
          <w:rFonts w:hint="eastAsia" w:ascii="仿宋" w:hAnsi="仿宋" w:eastAsia="仿宋" w:cs="宋体"/>
          <w:kern w:val="0"/>
          <w:sz w:val="28"/>
          <w:szCs w:val="28"/>
        </w:rPr>
        <w:t>张勇</w:t>
      </w:r>
      <w:r>
        <w:rPr>
          <w:rFonts w:ascii="仿宋" w:hAnsi="仿宋" w:eastAsia="仿宋" w:cs="宋体"/>
          <w:kern w:val="0"/>
          <w:sz w:val="28"/>
          <w:szCs w:val="28"/>
        </w:rPr>
        <w:t>、</w:t>
      </w:r>
      <w:r>
        <w:rPr>
          <w:rFonts w:hint="eastAsia" w:ascii="仿宋" w:hAnsi="仿宋" w:eastAsia="仿宋" w:cs="宋体"/>
          <w:kern w:val="0"/>
          <w:sz w:val="28"/>
          <w:szCs w:val="28"/>
        </w:rPr>
        <w:t>申春</w:t>
      </w:r>
      <w:r>
        <w:rPr>
          <w:rFonts w:ascii="仿宋" w:hAnsi="仿宋" w:eastAsia="仿宋" w:cs="宋体"/>
          <w:kern w:val="0"/>
          <w:sz w:val="28"/>
          <w:szCs w:val="28"/>
        </w:rPr>
        <w:t>。</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ascii="仿宋" w:hAnsi="仿宋" w:eastAsia="仿宋" w:cs="宋体"/>
          <w:bCs/>
          <w:color w:val="000000" w:themeColor="text1"/>
          <w:sz w:val="28"/>
          <w:szCs w:val="28"/>
          <w14:textFill>
            <w14:solidFill>
              <w14:schemeClr w14:val="tx1"/>
            </w14:solidFill>
          </w14:textFill>
        </w:rPr>
        <w:t>本</w:t>
      </w:r>
      <w:r>
        <w:rPr>
          <w:rFonts w:hint="eastAsia" w:ascii="仿宋" w:hAnsi="仿宋" w:eastAsia="仿宋" w:cs="宋体"/>
          <w:bCs/>
          <w:color w:val="000000" w:themeColor="text1"/>
          <w:sz w:val="28"/>
          <w:szCs w:val="28"/>
          <w14:textFill>
            <w14:solidFill>
              <w14:schemeClr w14:val="tx1"/>
            </w14:solidFill>
          </w14:textFill>
        </w:rPr>
        <w:t>项目为非专门面向中小企业的采购项目，</w:t>
      </w:r>
      <w:r>
        <w:rPr>
          <w:rFonts w:ascii="仿宋" w:hAnsi="仿宋" w:eastAsia="仿宋" w:cs="宋体"/>
          <w:bCs/>
          <w:color w:val="000000" w:themeColor="text1"/>
          <w:sz w:val="28"/>
          <w:szCs w:val="28"/>
          <w14:textFill>
            <w14:solidFill>
              <w14:schemeClr w14:val="tx1"/>
            </w14:solidFill>
          </w14:textFill>
        </w:rPr>
        <w:t>中标供应商性质</w:t>
      </w:r>
      <w:r>
        <w:rPr>
          <w:rFonts w:hint="eastAsia" w:ascii="仿宋" w:hAnsi="仿宋" w:eastAsia="仿宋" w:cs="宋体"/>
          <w:bCs/>
          <w:color w:val="000000" w:themeColor="text1"/>
          <w:sz w:val="28"/>
          <w:szCs w:val="28"/>
          <w14:textFill>
            <w14:solidFill>
              <w14:schemeClr w14:val="tx1"/>
            </w14:solidFill>
          </w14:textFill>
        </w:rPr>
        <w:t>详</w:t>
      </w:r>
      <w:r>
        <w:rPr>
          <w:rFonts w:ascii="仿宋" w:hAnsi="仿宋" w:eastAsia="仿宋" w:cs="宋体"/>
          <w:bCs/>
          <w:color w:val="000000" w:themeColor="text1"/>
          <w:sz w:val="28"/>
          <w:szCs w:val="28"/>
          <w14:textFill>
            <w14:solidFill>
              <w14:schemeClr w14:val="tx1"/>
            </w14:solidFill>
          </w14:textFill>
        </w:rPr>
        <w:t>见附件</w:t>
      </w:r>
      <w:r>
        <w:rPr>
          <w:rFonts w:hint="eastAsia" w:ascii="仿宋" w:hAnsi="仿宋" w:eastAsia="仿宋" w:cs="宋体"/>
          <w:bCs/>
          <w:color w:val="000000" w:themeColor="text1"/>
          <w:sz w:val="28"/>
          <w:szCs w:val="28"/>
          <w14:textFill>
            <w14:solidFill>
              <w14:schemeClr w14:val="tx1"/>
            </w14:solidFill>
          </w14:textFill>
        </w:rPr>
        <w:t>2</w:t>
      </w:r>
      <w:r>
        <w:rPr>
          <w:rFonts w:ascii="仿宋" w:hAnsi="仿宋" w:eastAsia="仿宋" w:cs="宋体"/>
          <w:bCs/>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、本项目采用综合评分法，现依据市财函【2024】817号文件规定，第七标段中标供应商评审总得分</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82.09分，评审</w:t>
      </w:r>
      <w:r>
        <w:rPr>
          <w:rFonts w:ascii="仿宋" w:hAnsi="仿宋" w:eastAsia="仿宋" w:cs="宋体"/>
          <w:bCs/>
          <w:color w:val="000000" w:themeColor="text1"/>
          <w:sz w:val="28"/>
          <w:szCs w:val="28"/>
          <w14:textFill>
            <w14:solidFill>
              <w14:schemeClr w14:val="tx1"/>
            </w14:solidFill>
          </w14:textFill>
        </w:rPr>
        <w:t>价格为</w:t>
      </w:r>
      <w:r>
        <w:rPr>
          <w:rFonts w:ascii="仿宋" w:hAnsi="仿宋" w:eastAsia="仿宋" w:cs="仿宋"/>
          <w:sz w:val="28"/>
          <w:szCs w:val="28"/>
        </w:rPr>
        <w:t>301644.00</w:t>
      </w:r>
      <w:r>
        <w:rPr>
          <w:rFonts w:hint="eastAsia" w:ascii="仿宋" w:hAnsi="仿宋" w:eastAsia="仿宋" w:cs="宋体"/>
          <w:bCs/>
          <w:color w:val="000000" w:themeColor="text1"/>
          <w:sz w:val="28"/>
          <w:szCs w:val="28"/>
          <w14:textFill>
            <w14:solidFill>
              <w14:schemeClr w14:val="tx1"/>
            </w14:solidFill>
          </w14:textFill>
        </w:rPr>
        <w:t>元；</w:t>
      </w:r>
      <w:r>
        <w:rPr>
          <w:rFonts w:ascii="仿宋" w:hAnsi="仿宋" w:eastAsia="仿宋" w:cs="宋体"/>
          <w:bCs/>
          <w:color w:val="000000" w:themeColor="text1"/>
          <w:sz w:val="28"/>
          <w:szCs w:val="28"/>
          <w14:textFill>
            <w14:solidFill>
              <w14:schemeClr w14:val="tx1"/>
            </w14:solidFill>
          </w14:textFill>
        </w:rPr>
        <w:t xml:space="preserve"> </w:t>
      </w:r>
    </w:p>
    <w:p>
      <w:pPr>
        <w:spacing w:line="560" w:lineRule="exact"/>
        <w:ind w:firstLine="560" w:firstLineChars="200"/>
        <w:rPr>
          <w:rFonts w:ascii="仿宋" w:hAnsi="仿宋" w:eastAsia="仿宋" w:cs="宋体"/>
          <w:bCs/>
          <w:sz w:val="28"/>
          <w:szCs w:val="28"/>
        </w:rPr>
      </w:pPr>
      <w:r>
        <w:rPr>
          <w:rFonts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供应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称：西安市消防救援支队</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址：西安市雁塔区科技</w:t>
      </w:r>
      <w:r>
        <w:rPr>
          <w:rFonts w:ascii="仿宋" w:hAnsi="仿宋" w:eastAsia="仿宋"/>
          <w:sz w:val="28"/>
          <w:szCs w:val="28"/>
        </w:rPr>
        <w:t>7路10号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18191580897</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80861</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5"/>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80807</w:t>
      </w:r>
    </w:p>
    <w:p>
      <w:pPr>
        <w:spacing w:line="560" w:lineRule="exact"/>
        <w:jc w:val="left"/>
        <w:rPr>
          <w:rFonts w:ascii="黑体" w:hAnsi="黑体" w:eastAsia="黑体" w:cs="宋体"/>
          <w:kern w:val="0"/>
          <w:sz w:val="28"/>
          <w:szCs w:val="28"/>
        </w:rPr>
      </w:pPr>
      <w:bookmarkStart w:id="7" w:name="_GoBack"/>
      <w:bookmarkEnd w:id="7"/>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ascii="仿宋" w:hAnsi="仿宋" w:eastAsia="仿宋"/>
          <w:color w:val="FF0000"/>
          <w:sz w:val="28"/>
          <w:szCs w:val="28"/>
        </w:rPr>
      </w:pPr>
      <w:r>
        <w:rPr>
          <w:rFonts w:hint="eastAsia" w:ascii="仿宋" w:hAnsi="仿宋" w:eastAsia="仿宋"/>
          <w:sz w:val="28"/>
          <w:szCs w:val="28"/>
        </w:rPr>
        <w:t xml:space="preserve">                            2025年7月2</w:t>
      </w:r>
      <w:r>
        <w:rPr>
          <w:rFonts w:hint="eastAsia" w:ascii="仿宋" w:hAnsi="仿宋" w:eastAsia="仿宋"/>
          <w:sz w:val="28"/>
          <w:szCs w:val="28"/>
          <w:lang w:val="en-US" w:eastAsia="zh-CN"/>
        </w:rPr>
        <w:t>9</w:t>
      </w:r>
      <w:r>
        <w:rPr>
          <w:rFonts w:hint="eastAsia" w:ascii="仿宋" w:hAnsi="仿宋" w:eastAsia="仿宋"/>
          <w:sz w:val="28"/>
          <w:szCs w:val="28"/>
        </w:rPr>
        <w:t>日</w:t>
      </w:r>
      <w:bookmarkEnd w:id="3"/>
    </w:p>
    <w:p>
      <w:pPr>
        <w:spacing w:line="560" w:lineRule="exact"/>
        <w:jc w:val="left"/>
        <w:rPr>
          <w:rFonts w:hint="eastAsia" w:ascii="黑体" w:hAnsi="黑体" w:eastAsia="黑体" w:cs="宋体"/>
          <w:kern w:val="0"/>
          <w:sz w:val="28"/>
          <w:szCs w:val="28"/>
        </w:rPr>
      </w:pPr>
    </w:p>
    <w:p>
      <w:pPr>
        <w:spacing w:line="560" w:lineRule="exact"/>
        <w:jc w:val="left"/>
        <w:rPr>
          <w:rFonts w:hint="eastAsia" w:ascii="黑体" w:hAnsi="黑体" w:eastAsia="黑体" w:cs="宋体"/>
          <w:kern w:val="0"/>
          <w:sz w:val="28"/>
          <w:szCs w:val="28"/>
        </w:rPr>
      </w:pPr>
      <w:r>
        <w:rPr>
          <w:rFonts w:hint="eastAsia" w:ascii="黑体" w:hAnsi="黑体" w:eastAsia="黑体" w:cs="宋体"/>
          <w:kern w:val="0"/>
          <w:sz w:val="28"/>
          <w:szCs w:val="28"/>
        </w:rPr>
        <w:t>附件1</w:t>
      </w:r>
    </w:p>
    <w:p>
      <w:pPr>
        <w:spacing w:line="560" w:lineRule="exact"/>
        <w:jc w:val="center"/>
        <w:rPr>
          <w:rFonts w:ascii="仿宋" w:hAnsi="仿宋" w:eastAsia="仿宋"/>
          <w:sz w:val="28"/>
          <w:szCs w:val="28"/>
        </w:rPr>
      </w:pPr>
      <w:r>
        <w:rPr>
          <w:rFonts w:hint="eastAsia" w:ascii="仿宋" w:hAnsi="仿宋" w:eastAsia="仿宋"/>
          <w:sz w:val="28"/>
          <w:szCs w:val="28"/>
        </w:rPr>
        <w:t>七标段分项报价表</w:t>
      </w:r>
    </w:p>
    <w:p>
      <w:pPr>
        <w:spacing w:line="560" w:lineRule="exact"/>
        <w:ind w:firstLine="3080" w:firstLineChars="1100"/>
        <w:rPr>
          <w:rFonts w:ascii="仿宋" w:hAnsi="仿宋" w:eastAsia="仿宋"/>
          <w:sz w:val="28"/>
          <w:szCs w:val="28"/>
        </w:rPr>
      </w:pPr>
    </w:p>
    <w:p>
      <w:pPr>
        <w:spacing w:line="560" w:lineRule="exact"/>
        <w:ind w:firstLine="2310" w:firstLineChars="1100"/>
        <w:rPr>
          <w:rFonts w:ascii="仿宋" w:hAnsi="仿宋" w:eastAsia="仿宋"/>
          <w:sz w:val="28"/>
          <w:szCs w:val="28"/>
        </w:rPr>
      </w:pPr>
      <w: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5274310" cy="286512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2865120"/>
                    </a:xfrm>
                    <a:prstGeom prst="rect">
                      <a:avLst/>
                    </a:prstGeom>
                  </pic:spPr>
                </pic:pic>
              </a:graphicData>
            </a:graphic>
          </wp:anchor>
        </w:drawing>
      </w: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hint="eastAsia"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ind w:firstLine="3080" w:firstLineChars="1100"/>
        <w:rPr>
          <w:rFonts w:ascii="仿宋" w:hAnsi="仿宋" w:eastAsia="仿宋"/>
          <w:sz w:val="28"/>
          <w:szCs w:val="28"/>
        </w:rPr>
      </w:pPr>
    </w:p>
    <w:p>
      <w:pPr>
        <w:spacing w:line="560" w:lineRule="exact"/>
        <w:jc w:val="left"/>
        <w:rPr>
          <w:rFonts w:hint="eastAsia" w:ascii="黑体" w:hAnsi="黑体" w:eastAsia="黑体" w:cs="宋体"/>
          <w:kern w:val="0"/>
          <w:sz w:val="28"/>
          <w:szCs w:val="28"/>
        </w:rPr>
      </w:pPr>
      <w:r>
        <w:rPr>
          <w:rFonts w:hint="eastAsia" w:ascii="黑体" w:hAnsi="黑体" w:eastAsia="黑体" w:cs="宋体"/>
          <w:kern w:val="0"/>
          <w:sz w:val="28"/>
          <w:szCs w:val="28"/>
        </w:rPr>
        <w:t>附件2</w:t>
      </w:r>
    </w:p>
    <w:p>
      <w:pPr>
        <w:spacing w:line="560" w:lineRule="exact"/>
        <w:ind w:firstLine="3080" w:firstLineChars="1100"/>
        <w:rPr>
          <w:rFonts w:ascii="仿宋" w:hAnsi="仿宋" w:eastAsia="仿宋"/>
          <w:sz w:val="28"/>
          <w:szCs w:val="28"/>
        </w:rPr>
      </w:pPr>
      <w:r>
        <w:rPr>
          <w:rFonts w:hint="eastAsia" w:ascii="仿宋" w:hAnsi="仿宋" w:eastAsia="仿宋"/>
          <w:sz w:val="28"/>
          <w:szCs w:val="28"/>
        </w:rPr>
        <w:t>七标段中小企业</w:t>
      </w:r>
      <w:r>
        <w:rPr>
          <w:rFonts w:ascii="仿宋" w:hAnsi="仿宋" w:eastAsia="仿宋"/>
          <w:sz w:val="28"/>
          <w:szCs w:val="28"/>
        </w:rPr>
        <w:t>声明函</w:t>
      </w:r>
    </w:p>
    <w:bookmarkEnd w:id="4"/>
    <w:bookmarkEnd w:id="5"/>
    <w:bookmarkEnd w:id="6"/>
    <w:p>
      <w:pPr>
        <w:spacing w:line="560" w:lineRule="exact"/>
        <w:ind w:firstLine="2310" w:firstLineChars="1100"/>
        <w:rPr>
          <w:rFonts w:ascii="仿宋" w:hAnsi="仿宋" w:eastAsia="仿宋"/>
          <w:sz w:val="28"/>
          <w:szCs w:val="28"/>
        </w:rPr>
      </w:pPr>
      <w:r>
        <w:drawing>
          <wp:anchor distT="0" distB="0" distL="114300" distR="114300" simplePos="0" relativeHeight="251660288" behindDoc="0" locked="0" layoutInCell="1" allowOverlap="1">
            <wp:simplePos x="0" y="0"/>
            <wp:positionH relativeFrom="margin">
              <wp:align>center</wp:align>
            </wp:positionH>
            <wp:positionV relativeFrom="paragraph">
              <wp:posOffset>250825</wp:posOffset>
            </wp:positionV>
            <wp:extent cx="4562475" cy="62484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62475" cy="62484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6623B"/>
    <w:rsid w:val="000D7F8B"/>
    <w:rsid w:val="001A7304"/>
    <w:rsid w:val="001B06CB"/>
    <w:rsid w:val="002B2AC1"/>
    <w:rsid w:val="002D69D5"/>
    <w:rsid w:val="002E5D76"/>
    <w:rsid w:val="00307EFC"/>
    <w:rsid w:val="00363BE4"/>
    <w:rsid w:val="0039291F"/>
    <w:rsid w:val="003A1829"/>
    <w:rsid w:val="003F4B2C"/>
    <w:rsid w:val="00404353"/>
    <w:rsid w:val="004D14AB"/>
    <w:rsid w:val="00535357"/>
    <w:rsid w:val="0058249B"/>
    <w:rsid w:val="006248BE"/>
    <w:rsid w:val="0064350E"/>
    <w:rsid w:val="006B0651"/>
    <w:rsid w:val="006E2646"/>
    <w:rsid w:val="007124C1"/>
    <w:rsid w:val="007564A5"/>
    <w:rsid w:val="00793F88"/>
    <w:rsid w:val="007E39AB"/>
    <w:rsid w:val="0089756B"/>
    <w:rsid w:val="009A0CE0"/>
    <w:rsid w:val="00A21D50"/>
    <w:rsid w:val="00A84D91"/>
    <w:rsid w:val="00AB4EE5"/>
    <w:rsid w:val="00AD09DB"/>
    <w:rsid w:val="00B22BA7"/>
    <w:rsid w:val="00B911A2"/>
    <w:rsid w:val="00BF2E25"/>
    <w:rsid w:val="00BF7269"/>
    <w:rsid w:val="00C151AF"/>
    <w:rsid w:val="00C340DF"/>
    <w:rsid w:val="00DB4406"/>
    <w:rsid w:val="00E831D0"/>
    <w:rsid w:val="00EA33B2"/>
    <w:rsid w:val="00F551BC"/>
    <w:rsid w:val="00F57FCF"/>
    <w:rsid w:val="00FA2EAD"/>
    <w:rsid w:val="00FC40BC"/>
    <w:rsid w:val="046917C8"/>
    <w:rsid w:val="20675674"/>
    <w:rsid w:val="31A83080"/>
    <w:rsid w:val="34D128EE"/>
    <w:rsid w:val="3A627089"/>
    <w:rsid w:val="42644DA1"/>
    <w:rsid w:val="4B3B68BB"/>
    <w:rsid w:val="540006A2"/>
    <w:rsid w:val="62B42B5F"/>
    <w:rsid w:val="72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qFormat/>
    <w:uiPriority w:val="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5">
    <w:name w:val="Plain Text"/>
    <w:basedOn w:val="1"/>
    <w:link w:val="16"/>
    <w:qFormat/>
    <w:uiPriority w:val="0"/>
    <w:rPr>
      <w:rFonts w:ascii="宋体" w:hAnsi="Courier New"/>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3"/>
    <w:unhideWhenUsed/>
    <w:qFormat/>
    <w:uiPriority w:val="0"/>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sz w:val="18"/>
      <w:szCs w:val="18"/>
    </w:rPr>
  </w:style>
  <w:style w:type="character" w:customStyle="1" w:styleId="13">
    <w:name w:val="页脚 字符"/>
    <w:basedOn w:val="11"/>
    <w:link w:val="7"/>
    <w:qFormat/>
    <w:uiPriority w:val="0"/>
    <w:rPr>
      <w:sz w:val="18"/>
      <w:szCs w:val="18"/>
    </w:rPr>
  </w:style>
  <w:style w:type="character" w:customStyle="1" w:styleId="14">
    <w:name w:val="标题 1 字符"/>
    <w:basedOn w:val="11"/>
    <w:link w:val="2"/>
    <w:qFormat/>
    <w:uiPriority w:val="9"/>
    <w:rPr>
      <w:rFonts w:ascii="Times New Roman" w:hAnsi="Times New Roman" w:eastAsia="宋体" w:cs="Times New Roman"/>
      <w:b/>
      <w:bCs/>
      <w:kern w:val="44"/>
      <w:sz w:val="44"/>
      <w:szCs w:val="44"/>
    </w:rPr>
  </w:style>
  <w:style w:type="character" w:customStyle="1" w:styleId="15">
    <w:name w:val="标题 2 字符"/>
    <w:basedOn w:val="11"/>
    <w:link w:val="3"/>
    <w:qFormat/>
    <w:uiPriority w:val="0"/>
    <w:rPr>
      <w:rFonts w:ascii="Arial" w:hAnsi="Arial" w:eastAsia="黑体" w:cs="Arial"/>
      <w:b/>
      <w:bCs/>
      <w:sz w:val="32"/>
      <w:szCs w:val="32"/>
    </w:rPr>
  </w:style>
  <w:style w:type="character" w:customStyle="1" w:styleId="16">
    <w:name w:val="纯文本 字符"/>
    <w:basedOn w:val="11"/>
    <w:link w:val="5"/>
    <w:qFormat/>
    <w:uiPriority w:val="0"/>
    <w:rPr>
      <w:rFonts w:ascii="宋体" w:hAnsi="Courier New"/>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pPr>
      <w:widowControl/>
      <w:kinsoku w:val="0"/>
      <w:autoSpaceDE w:val="0"/>
      <w:autoSpaceDN w:val="0"/>
      <w:adjustRightInd w:val="0"/>
      <w:snapToGrid w:val="0"/>
      <w:spacing w:line="360" w:lineRule="auto"/>
      <w:ind w:firstLine="652" w:firstLineChars="200"/>
      <w:jc w:val="left"/>
      <w:textAlignment w:val="baseline"/>
    </w:pPr>
    <w:rPr>
      <w:rFonts w:ascii="宋体" w:hAnsi="宋体" w:eastAsia="宋体" w:cs="宋体"/>
      <w:snapToGrid w:val="0"/>
      <w:color w:val="000000"/>
      <w:kern w:val="0"/>
      <w:sz w:val="20"/>
      <w:szCs w:val="20"/>
      <w:lang w:eastAsia="en-US"/>
    </w:rPr>
  </w:style>
  <w:style w:type="character" w:customStyle="1" w:styleId="19">
    <w:name w:val="批注框文本 字符"/>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134</Words>
  <Characters>764</Characters>
  <Lines>6</Lines>
  <Paragraphs>1</Paragraphs>
  <TotalTime>1735</TotalTime>
  <ScaleCrop>false</ScaleCrop>
  <LinksUpToDate>false</LinksUpToDate>
  <CharactersWithSpaces>897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趋之若鹜</cp:lastModifiedBy>
  <cp:lastPrinted>2025-06-23T06:51:00Z</cp:lastPrinted>
  <dcterms:modified xsi:type="dcterms:W3CDTF">2025-07-29T00:41:20Z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2052-11.8.2.12265</vt:lpwstr>
  </property>
  <property fmtid="{D5CDD505-2E9C-101B-9397-08002B2CF9AE}" pid="4" name="ICV">
    <vt:lpwstr>5A6912B39D4841199CBCDAB6E574900F_12</vt:lpwstr>
  </property>
</Properties>
</file>