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652D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延川县杜木塬河沟等12座大中型淤地坝</w:t>
      </w:r>
      <w:r>
        <w:rPr>
          <w:rFonts w:ascii="黑体" w:hAnsi="黑体" w:eastAsia="黑体" w:cs="黑体"/>
          <w:b/>
          <w:bCs/>
          <w:sz w:val="36"/>
          <w:szCs w:val="36"/>
        </w:rPr>
        <w:t>工程</w:t>
      </w:r>
    </w:p>
    <w:p w14:paraId="5FD3C44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勘察设计费采购需求</w:t>
      </w:r>
    </w:p>
    <w:p w14:paraId="5A1F073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采购内容 </w:t>
      </w:r>
    </w:p>
    <w:p w14:paraId="736537ED">
      <w:pPr>
        <w:spacing w:line="550" w:lineRule="exact"/>
        <w:ind w:firstLine="462" w:firstLineChars="200"/>
        <w:rPr>
          <w:b/>
          <w:bCs/>
          <w:sz w:val="23"/>
        </w:rPr>
      </w:pPr>
      <w:r>
        <w:rPr>
          <w:rFonts w:hint="eastAsia"/>
          <w:b/>
          <w:bCs/>
          <w:sz w:val="23"/>
        </w:rPr>
        <w:t xml:space="preserve"> 一、 </w:t>
      </w:r>
      <w:r>
        <w:rPr>
          <w:b/>
          <w:bCs/>
          <w:sz w:val="23"/>
        </w:rPr>
        <w:t>项目背景</w:t>
      </w:r>
    </w:p>
    <w:p w14:paraId="0D1F629B">
      <w:pPr>
        <w:spacing w:line="360" w:lineRule="auto"/>
        <w:ind w:firstLine="480" w:firstLineChars="200"/>
        <w:rPr>
          <w:rStyle w:val="10"/>
          <w:rFonts w:hint="default"/>
          <w:sz w:val="24"/>
          <w:szCs w:val="24"/>
        </w:rPr>
      </w:pPr>
      <w:r>
        <w:rPr>
          <w:rStyle w:val="10"/>
          <w:rFonts w:hint="default"/>
          <w:sz w:val="24"/>
          <w:szCs w:val="24"/>
        </w:rPr>
        <w:t>黄河流域是我国水土流失最严重的区域。严重的水土流失造成土地贫瘠、河道淤积、环境恶化，制约区域经济社会发展。习近平总书记高度重视黄河流域水土保持工作，多次作出重要指示批示，要求中游突出抓好水土保持，有条件的地方要大力建设旱作梯田和淤地坝。为深入贯彻习近平总书记重要指示批示精神和党中央、国务院重大决策部署，进一步加强黄河流域水土保持工作，国家发展改革委、水利部在充分考虑地方需求和建设能力基础上，决定实施淤地坝和坡耕地水土流失综合治理工程。</w:t>
      </w:r>
    </w:p>
    <w:p w14:paraId="0816902E">
      <w:pPr>
        <w:spacing w:line="550" w:lineRule="exact"/>
        <w:ind w:firstLine="462" w:firstLineChars="200"/>
        <w:rPr>
          <w:b/>
          <w:bCs/>
          <w:sz w:val="23"/>
        </w:rPr>
      </w:pPr>
      <w:r>
        <w:rPr>
          <w:rFonts w:hint="eastAsia"/>
          <w:b/>
          <w:bCs/>
          <w:sz w:val="23"/>
        </w:rPr>
        <w:t xml:space="preserve">二、 </w:t>
      </w:r>
      <w:r>
        <w:rPr>
          <w:b/>
          <w:bCs/>
          <w:sz w:val="23"/>
        </w:rPr>
        <w:t>项目概况</w:t>
      </w:r>
    </w:p>
    <w:p w14:paraId="752B1537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1、杜木塬河沟大型淤地坝坝址所在乾坤湾镇阿占村，坝控流域面积2.30km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71810CEE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2、东沟大型淤地坝坝址所在乾坤湾镇阿占村，坝控流域面积4.96km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64A1B38A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3、桑洼沟大型淤地坝坝址所在乾坤湾镇上村，坝控流域面积2.86km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77EBFAF6"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4、西沟大型淤地坝坝址所在乾坤湾镇樊家洼村，坝控流域面积4.72km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2BB8CCD3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5、孙家塬沟大型淤地坝坝址所在乾坤湾镇上村，坝控流域面积3.23km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64A5ED34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6、井沟小型淤地坝坝址所在关庄镇贺家河村，坝控流域面积0.59km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4C89E272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7、背后沟中型淤地坝坝址所在乾坤湾镇雷家崾村，坝控流域面积1.51km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60C1013C"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8、</w:t>
      </w:r>
      <w:r>
        <w:rPr>
          <w:rFonts w:hint="eastAsia" w:asciiTheme="minorEastAsia" w:hAnsiTheme="minorEastAsia" w:cstheme="minorEastAsia"/>
          <w:sz w:val="24"/>
          <w:szCs w:val="24"/>
        </w:rPr>
        <w:t>后则沟中型淤地坝坝址所在延水关镇桑洼村，坝控流域面积1.25km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0B0E5C84"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9、</w:t>
      </w:r>
      <w:r>
        <w:rPr>
          <w:rFonts w:hint="eastAsia" w:asciiTheme="minorEastAsia" w:hAnsiTheme="minorEastAsia" w:cstheme="minorEastAsia"/>
          <w:sz w:val="24"/>
          <w:szCs w:val="24"/>
        </w:rPr>
        <w:t>东沟中型淤地坝坝址所在杨家圪台镇阁连村，坝控流域面积1.11km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6759421F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10、</w:t>
      </w:r>
      <w:r>
        <w:rPr>
          <w:rFonts w:hint="eastAsia" w:asciiTheme="minorEastAsia" w:hAnsiTheme="minorEastAsia" w:cstheme="minorEastAsia"/>
          <w:sz w:val="24"/>
          <w:szCs w:val="24"/>
        </w:rPr>
        <w:t>玉则沟中型淤地坝坝址所在乾坤湾镇阿占村，坝控流域面积0.85km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664A8B9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11、峰子沟中型淤地坝坝址所在乾坤湾镇上村，坝控流域面积0.77km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516FC774">
      <w:pPr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  <w:shd w:val="clear" w:color="auto" w:fill="FFFFFF"/>
        </w:rPr>
        <w:br w:type="page"/>
      </w:r>
      <w:r>
        <w:rPr>
          <w:rFonts w:hint="eastAsia" w:asciiTheme="minorEastAsia" w:hAnsiTheme="minorEastAsia" w:cstheme="minorEastAsia"/>
          <w:sz w:val="24"/>
          <w:szCs w:val="24"/>
        </w:rPr>
        <w:t>12、洼渠沟大型淤地坝坝址所在乾坤湾镇巨木塬村，坝控流域面积4.59km</w:t>
      </w:r>
      <w:r>
        <w:rPr>
          <w:rFonts w:hint="eastAsia" w:asciiTheme="minorEastAsia" w:hAnsi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  <w:r>
        <w:rPr>
          <w:rFonts w:eastAsia="宋体"/>
          <w:sz w:val="24"/>
        </w:rPr>
        <w:t>该坝的兴建，使坝控范围内的洪水泥沙得到有效拦蓄和调节，充分利用水沙资源建设高产稳产坝地，对改善当地的生态环境和农民的生产生活条件，助力乡村振兴工作，意义重大。</w:t>
      </w:r>
    </w:p>
    <w:p w14:paraId="3B4D4B31">
      <w:pPr>
        <w:adjustRightInd w:val="0"/>
        <w:spacing w:line="360" w:lineRule="auto"/>
        <w:rPr>
          <w:rFonts w:hint="eastAsia" w:ascii="宋体" w:hAnsi="宋体" w:cs="微软雅黑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cs="微软雅黑"/>
          <w:b/>
          <w:bCs/>
          <w:sz w:val="24"/>
          <w:szCs w:val="24"/>
          <w:shd w:val="clear" w:color="auto" w:fill="FFFFFF"/>
        </w:rPr>
        <w:t>三、勘察设计工作量预计：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03"/>
        <w:gridCol w:w="850"/>
        <w:gridCol w:w="2834"/>
        <w:gridCol w:w="1277"/>
        <w:gridCol w:w="917"/>
        <w:gridCol w:w="410"/>
      </w:tblGrid>
      <w:tr w14:paraId="521D8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pct"/>
          <w:trHeight w:val="312" w:hRule="atLeast"/>
        </w:trPr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6F1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B7F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工程名称</w:t>
            </w:r>
          </w:p>
        </w:tc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61F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工程类型</w:t>
            </w:r>
          </w:p>
        </w:tc>
        <w:tc>
          <w:tcPr>
            <w:tcW w:w="1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FA8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建设地点</w:t>
            </w:r>
          </w:p>
        </w:tc>
        <w:tc>
          <w:tcPr>
            <w:tcW w:w="7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95D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所属流域</w:t>
            </w: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2FC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坝控面积(km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)</w:t>
            </w:r>
          </w:p>
        </w:tc>
      </w:tr>
      <w:tr w14:paraId="4138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D77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21C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EEC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DD0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FB4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146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A9B6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953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F8A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3F5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847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8D1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811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B9A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C3B8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17A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208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0DF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杜木塬河沟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B3E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型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D7E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乾坤湾镇阿占村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505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黄河二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66F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2.30</w:t>
            </w:r>
          </w:p>
        </w:tc>
        <w:tc>
          <w:tcPr>
            <w:tcW w:w="240" w:type="pct"/>
            <w:vAlign w:val="center"/>
          </w:tcPr>
          <w:p w14:paraId="4B3D809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7EE7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A0A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83E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东沟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03F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型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0CC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乾坤湾镇阿占村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CCE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黄河一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F83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4.96</w:t>
            </w:r>
          </w:p>
        </w:tc>
        <w:tc>
          <w:tcPr>
            <w:tcW w:w="240" w:type="pct"/>
            <w:vAlign w:val="center"/>
          </w:tcPr>
          <w:p w14:paraId="2C4F43F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36E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02F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5FC7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桑洼沟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3596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型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1ED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乾坤湾镇上村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BDB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黄河二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551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2.86</w:t>
            </w:r>
          </w:p>
        </w:tc>
        <w:tc>
          <w:tcPr>
            <w:tcW w:w="240" w:type="pct"/>
            <w:vAlign w:val="center"/>
          </w:tcPr>
          <w:p w14:paraId="34E07ED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52A4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06B8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B25B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西沟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A6D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大型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590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乾坤湾镇樊家洼村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46AB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黄河一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789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4.72</w:t>
            </w:r>
          </w:p>
        </w:tc>
        <w:tc>
          <w:tcPr>
            <w:tcW w:w="240" w:type="pct"/>
            <w:vAlign w:val="center"/>
          </w:tcPr>
          <w:p w14:paraId="7DC54D0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938D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9D4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6AA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孙家塬沟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96C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大型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92D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乾坤湾镇上村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912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黄河一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29A5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3.23</w:t>
            </w:r>
          </w:p>
        </w:tc>
        <w:tc>
          <w:tcPr>
            <w:tcW w:w="240" w:type="pct"/>
            <w:vAlign w:val="center"/>
          </w:tcPr>
          <w:p w14:paraId="108714E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65D6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224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B79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井沟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4A4A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小型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715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关庄镇贺家河村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B65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清涧河五级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9A18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0.59</w:t>
            </w:r>
          </w:p>
        </w:tc>
        <w:tc>
          <w:tcPr>
            <w:tcW w:w="240" w:type="pct"/>
            <w:vAlign w:val="center"/>
          </w:tcPr>
          <w:p w14:paraId="28A6E9A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4B0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4F4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827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背后沟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7B4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中型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06A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乾坤湾镇雷家崾村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DC2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黄河一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DFE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1.51</w:t>
            </w:r>
          </w:p>
        </w:tc>
        <w:tc>
          <w:tcPr>
            <w:tcW w:w="240" w:type="pct"/>
            <w:vMerge w:val="restart"/>
            <w:vAlign w:val="center"/>
          </w:tcPr>
          <w:p w14:paraId="106458D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40FA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9DCF1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C0F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后则沟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E05D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中型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1A0A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延水关镇桑洼村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CBB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清涧河一级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523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1.25</w:t>
            </w:r>
          </w:p>
        </w:tc>
        <w:tc>
          <w:tcPr>
            <w:tcW w:w="240" w:type="pct"/>
            <w:vMerge w:val="continue"/>
            <w:vAlign w:val="center"/>
          </w:tcPr>
          <w:p w14:paraId="24AEE18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9708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C0B8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9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2261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东沟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12A1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中型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36EE7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杨家圪台镇阁连村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412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清涧河二级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2A1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1.11</w:t>
            </w:r>
          </w:p>
        </w:tc>
        <w:tc>
          <w:tcPr>
            <w:tcW w:w="240" w:type="pct"/>
            <w:vMerge w:val="continue"/>
            <w:vAlign w:val="center"/>
          </w:tcPr>
          <w:p w14:paraId="108AD74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3DD9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A37D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C47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玉则沟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925F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中型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26A5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乾坤湾镇阿占村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B638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黄河二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245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0.85</w:t>
            </w:r>
          </w:p>
        </w:tc>
        <w:tc>
          <w:tcPr>
            <w:tcW w:w="240" w:type="pct"/>
            <w:vMerge w:val="continue"/>
            <w:vAlign w:val="center"/>
          </w:tcPr>
          <w:p w14:paraId="0F607E6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32E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A9E5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11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67C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峰子沟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BA08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中型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6BF2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乾坤湾镇上村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EEB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清涧河一级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D8F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0.77</w:t>
            </w:r>
          </w:p>
        </w:tc>
        <w:tc>
          <w:tcPr>
            <w:tcW w:w="240" w:type="pct"/>
            <w:vMerge w:val="continue"/>
            <w:vAlign w:val="center"/>
          </w:tcPr>
          <w:p w14:paraId="71F79C2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A12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068C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12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2A43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洼渠沟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1A7D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大型</w:t>
            </w:r>
          </w:p>
        </w:tc>
        <w:tc>
          <w:tcPr>
            <w:tcW w:w="1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5188E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延川县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乾坤湾镇巨木塬村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F60C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清涧河三级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0AF1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4.59</w:t>
            </w:r>
          </w:p>
        </w:tc>
        <w:tc>
          <w:tcPr>
            <w:tcW w:w="240" w:type="pct"/>
            <w:vMerge w:val="continue"/>
            <w:vAlign w:val="center"/>
          </w:tcPr>
          <w:p w14:paraId="2A1F9E9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 w14:paraId="217EC8BA">
      <w:pPr>
        <w:spacing w:line="550" w:lineRule="exact"/>
        <w:ind w:firstLine="462" w:firstLineChars="200"/>
        <w:rPr>
          <w:b/>
          <w:bCs/>
          <w:sz w:val="23"/>
        </w:rPr>
      </w:pPr>
      <w:r>
        <w:rPr>
          <w:rFonts w:hint="eastAsia"/>
          <w:b/>
          <w:bCs/>
          <w:sz w:val="23"/>
        </w:rPr>
        <w:t>四、服务成果</w:t>
      </w:r>
    </w:p>
    <w:p w14:paraId="17E7458A">
      <w:pPr>
        <w:spacing w:line="550" w:lineRule="exact"/>
        <w:ind w:firstLine="720" w:firstLineChars="3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延川县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杜木塬河沟等12座大中</w:t>
      </w:r>
      <w:r>
        <w:rPr>
          <w:rFonts w:hint="eastAsia" w:asciiTheme="minorEastAsia" w:hAnsiTheme="minorEastAsia" w:cstheme="minorEastAsia"/>
          <w:sz w:val="24"/>
        </w:rPr>
        <w:t>型淤地坝</w:t>
      </w:r>
      <w:r>
        <w:rPr>
          <w:rFonts w:asciiTheme="minorEastAsia" w:hAnsiTheme="minorEastAsia" w:cstheme="minorEastAsia"/>
          <w:sz w:val="24"/>
        </w:rPr>
        <w:t>工程</w:t>
      </w:r>
      <w:r>
        <w:rPr>
          <w:rFonts w:hint="eastAsia" w:asciiTheme="minorEastAsia" w:hAnsiTheme="minorEastAsia" w:cstheme="minorEastAsia"/>
          <w:sz w:val="24"/>
        </w:rPr>
        <w:t>初步设计报告六份（含概算章节、投资概算附表和设计附图）、电子版一份。</w:t>
      </w:r>
    </w:p>
    <w:p w14:paraId="1E637AEE">
      <w:pPr>
        <w:adjustRightInd w:val="0"/>
        <w:spacing w:line="550" w:lineRule="exact"/>
        <w:ind w:firstLine="482" w:firstLineChars="200"/>
      </w:pPr>
      <w:r>
        <w:rPr>
          <w:rFonts w:hint="eastAsia"/>
          <w:b/>
          <w:bCs/>
          <w:sz w:val="24"/>
        </w:rPr>
        <w:t>五、采购预算价为</w:t>
      </w:r>
      <w:r>
        <w:rPr>
          <w:rFonts w:hint="eastAsia"/>
          <w:b/>
          <w:bCs/>
          <w:sz w:val="24"/>
          <w:lang w:val="en-US" w:eastAsia="zh-CN"/>
        </w:rPr>
        <w:t>1518400</w:t>
      </w:r>
      <w:r>
        <w:rPr>
          <w:rFonts w:hint="eastAsia"/>
          <w:b/>
          <w:bCs/>
          <w:sz w:val="24"/>
        </w:rPr>
        <w:t>元；最高限价金额为</w:t>
      </w:r>
      <w:r>
        <w:rPr>
          <w:rFonts w:hint="eastAsia"/>
          <w:b/>
          <w:bCs/>
          <w:sz w:val="24"/>
          <w:lang w:val="en-US" w:eastAsia="zh-CN"/>
        </w:rPr>
        <w:t>1175000</w:t>
      </w:r>
      <w:r>
        <w:rPr>
          <w:rFonts w:hint="eastAsia"/>
          <w:b/>
          <w:bCs/>
          <w:sz w:val="24"/>
        </w:rPr>
        <w:t>元整。</w:t>
      </w:r>
    </w:p>
    <w:p w14:paraId="72BC5656">
      <w:pPr>
        <w:pStyle w:val="6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 </w:t>
      </w:r>
      <w:bookmarkStart w:id="0" w:name="_GoBack"/>
      <w:bookmarkEnd w:id="0"/>
    </w:p>
    <w:p w14:paraId="3E490951">
      <w:pPr>
        <w:pStyle w:val="6"/>
        <w:ind w:firstLine="0"/>
      </w:pPr>
    </w:p>
    <w:p w14:paraId="12F74DCF"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商务要求</w:t>
      </w:r>
    </w:p>
    <w:p w14:paraId="3470A876">
      <w:pPr>
        <w:widowControl/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一、服务期限及地点</w:t>
      </w:r>
    </w:p>
    <w:p w14:paraId="60FB7B6D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1、服务期限：自合同签订后30日历日内</w:t>
      </w:r>
    </w:p>
    <w:p w14:paraId="2ABAE628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2、服务地点：采购人指定地点</w:t>
      </w:r>
    </w:p>
    <w:p w14:paraId="5F1C530A">
      <w:pPr>
        <w:widowControl/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二、付款方式</w:t>
      </w:r>
    </w:p>
    <w:p w14:paraId="5CAA7D8C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甲乙双方在合同中自行协商。</w:t>
      </w:r>
    </w:p>
    <w:p w14:paraId="139F58AD">
      <w:pPr>
        <w:adjustRightInd w:val="0"/>
        <w:spacing w:line="55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三、质量保证</w:t>
      </w:r>
    </w:p>
    <w:p w14:paraId="63199F24">
      <w:pPr>
        <w:adjustRightInd w:val="0"/>
        <w:spacing w:line="55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1、成交供应商应当保证项目完全符合合同规定的质量、规格、技术指标等要求。</w:t>
      </w:r>
    </w:p>
    <w:p w14:paraId="68FB0E0E">
      <w:pPr>
        <w:adjustRightInd w:val="0"/>
        <w:spacing w:line="55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2、如果发现项目的质量、规格、技术指标等存在与合同中任何一项不符，采购人应在最短时间内，以书面形式向成交供应商提出索赔，同时通告采购代理机构。</w:t>
      </w:r>
    </w:p>
    <w:p w14:paraId="02571119">
      <w:pPr>
        <w:widowControl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四、其他事项</w:t>
      </w:r>
    </w:p>
    <w:p w14:paraId="61378FAC"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1、招标、投标活动受国家法律保护和约束。招标投标双方遵守法律、法规和职业道德，凡在磋商过程中弄虚作假，一经查出，追究责任方的法律、经济责任。</w:t>
      </w:r>
    </w:p>
    <w:p w14:paraId="2B8F9E0B"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2、双方发生合同争议时，应友好协商解决，不能达成协议时，及时向有关部门要求调解、仲裁或诉讼，发生索赔按现行法律、法规和合同执行。</w:t>
      </w:r>
    </w:p>
    <w:p w14:paraId="3FAECD55"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3、本文件未尽事宜按《中华人民共和国政府采购法》《中华人民共和国政府采购法实施条例》及相关规定执行。</w:t>
      </w:r>
    </w:p>
    <w:p w14:paraId="30081EB4"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4、成交单位不得对服务业务分包或转包。否则采购人有权终止合同，成交单位要承担由此造成的一切经济损失。</w:t>
      </w:r>
    </w:p>
    <w:p w14:paraId="428EBDA7"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5、成交单位不得在服务期间对项目负责人进行更换，如遇特殊情况须经采购人同意；采购人发现项目负责人工作不力时，有权提出更换人员，更换的人员必须及时到场。</w:t>
      </w:r>
    </w:p>
    <w:p w14:paraId="790E7679">
      <w:pPr>
        <w:widowControl/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五、违约责任</w:t>
      </w:r>
    </w:p>
    <w:p w14:paraId="3AE3F2BF">
      <w:pPr>
        <w:widowControl/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1、按《中华人民共和国民法典》中的相关条款执行。</w:t>
      </w:r>
    </w:p>
    <w:p w14:paraId="5C30301B">
      <w:pPr>
        <w:widowControl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2、未按合同要求提供服务或服务质量不能满足技术要求，采购人有权终止合同，并对成交供应商违约行为进行追究，同时按《中华人民共和国政府采购法》的有关规定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43AEE89">
      <w:pPr>
        <w:spacing w:line="500" w:lineRule="exact"/>
        <w:jc w:val="left"/>
        <w:rPr>
          <w:sz w:val="28"/>
          <w:szCs w:val="28"/>
        </w:rPr>
      </w:pPr>
    </w:p>
    <w:p w14:paraId="53DDC866"/>
    <w:p w14:paraId="7E5DC79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D93D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AF0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AF0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ZDc2MGQ1NWY5Y2Q3ZWMwM2NkNGE0NGNjNDNmZjQifQ=="/>
  </w:docVars>
  <w:rsids>
    <w:rsidRoot w:val="0007408A"/>
    <w:rsid w:val="00012489"/>
    <w:rsid w:val="00031897"/>
    <w:rsid w:val="00047B50"/>
    <w:rsid w:val="0007408A"/>
    <w:rsid w:val="00086FAD"/>
    <w:rsid w:val="00090D3C"/>
    <w:rsid w:val="001F3698"/>
    <w:rsid w:val="00280C83"/>
    <w:rsid w:val="003A2F1D"/>
    <w:rsid w:val="0040717D"/>
    <w:rsid w:val="004C282A"/>
    <w:rsid w:val="004D7FDF"/>
    <w:rsid w:val="005956A9"/>
    <w:rsid w:val="005A4EA6"/>
    <w:rsid w:val="005C1D2D"/>
    <w:rsid w:val="00644EA2"/>
    <w:rsid w:val="0065779B"/>
    <w:rsid w:val="00692198"/>
    <w:rsid w:val="006C3202"/>
    <w:rsid w:val="006C3EAE"/>
    <w:rsid w:val="00701B96"/>
    <w:rsid w:val="00780D46"/>
    <w:rsid w:val="007B2BDE"/>
    <w:rsid w:val="007C1951"/>
    <w:rsid w:val="007D5AA4"/>
    <w:rsid w:val="009C72CE"/>
    <w:rsid w:val="009D3CD9"/>
    <w:rsid w:val="00B06E80"/>
    <w:rsid w:val="00B64144"/>
    <w:rsid w:val="00C529A4"/>
    <w:rsid w:val="00E87016"/>
    <w:rsid w:val="00FA6CC4"/>
    <w:rsid w:val="05A51F9F"/>
    <w:rsid w:val="095B72B0"/>
    <w:rsid w:val="0D1B387B"/>
    <w:rsid w:val="0F861BCE"/>
    <w:rsid w:val="121D3BF2"/>
    <w:rsid w:val="152E4B3E"/>
    <w:rsid w:val="19CE0F89"/>
    <w:rsid w:val="1ED24E82"/>
    <w:rsid w:val="21DE4916"/>
    <w:rsid w:val="32AC094E"/>
    <w:rsid w:val="34C84E73"/>
    <w:rsid w:val="3BE62C93"/>
    <w:rsid w:val="3CD411CD"/>
    <w:rsid w:val="3F88629F"/>
    <w:rsid w:val="483E7E42"/>
    <w:rsid w:val="4B2257F9"/>
    <w:rsid w:val="57870B26"/>
    <w:rsid w:val="58825B29"/>
    <w:rsid w:val="5DA16A52"/>
    <w:rsid w:val="71D074AE"/>
    <w:rsid w:val="7C6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next w:val="1"/>
    <w:autoRedefine/>
    <w:qFormat/>
    <w:uiPriority w:val="99"/>
    <w:pPr>
      <w:widowControl/>
      <w:spacing w:line="360" w:lineRule="auto"/>
      <w:ind w:firstLine="709"/>
      <w:jc w:val="left"/>
    </w:pPr>
    <w:rPr>
      <w:rFonts w:ascii="Tahoma" w:hAnsi="Tahom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2"/>
    <w:autoRedefine/>
    <w:qFormat/>
    <w:uiPriority w:val="0"/>
    <w:pPr>
      <w:ind w:firstLine="420"/>
    </w:pPr>
  </w:style>
  <w:style w:type="character" w:customStyle="1" w:styleId="9">
    <w:name w:val="fontstyle01"/>
    <w:basedOn w:val="8"/>
    <w:autoRedefine/>
    <w:qFormat/>
    <w:uiPriority w:val="0"/>
    <w:rPr>
      <w:rFonts w:hint="default" w:ascii="TimesNewRomanPS-BoldMT" w:hAnsi="TimesNewRomanPS-BoldMT"/>
      <w:b/>
      <w:bCs/>
      <w:color w:val="000000"/>
      <w:sz w:val="28"/>
      <w:szCs w:val="28"/>
    </w:rPr>
  </w:style>
  <w:style w:type="character" w:customStyle="1" w:styleId="10">
    <w:name w:val="fontstyle21"/>
    <w:basedOn w:val="8"/>
    <w:autoRedefine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2541</Words>
  <Characters>2674</Characters>
  <Lines>25</Lines>
  <Paragraphs>7</Paragraphs>
  <TotalTime>84</TotalTime>
  <ScaleCrop>false</ScaleCrop>
  <LinksUpToDate>false</LinksUpToDate>
  <CharactersWithSpaces>2722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2024-03-26T03:06:00Z</dcterms:created>
  <dc:creator>g</dc:creator>
  <cp:lastModifiedBy>Sun兵</cp:lastModifiedBy>
  <cp:lastPrinted>2024-03-26T03:58:00Z</cp:lastPrinted>
  <dcterms:modified xsi:type="dcterms:W3CDTF">2025-07-31T08:53:11Z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2872A1F4A4E8445C8C83DA40A631C783_13</vt:lpwstr>
  </property>
  <property fmtid="{D5CDD505-2E9C-101B-9397-08002B2CF9AE}" pid="4" name="KSOTemplateDocerSaveRecord">
    <vt:lpwstr>eyJoZGlkIjoiNjAwZGQxOGJmODNhNzYzYjJmODMwNDlhODEyYmEyNjMiLCJ1c2VySWQiOiIyMzQzNzgyODUifQ==</vt:lpwstr>
  </property>
</Properties>
</file>