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B71E">
      <w:pPr>
        <w:pStyle w:val="4"/>
        <w:ind w:firstLine="482"/>
        <w:jc w:val="both"/>
      </w:pPr>
      <w:r>
        <w:rPr>
          <w:rFonts w:ascii="仿宋_GB2312" w:hAnsi="仿宋_GB2312" w:eastAsia="仿宋_GB2312" w:cs="仿宋_GB2312"/>
          <w:b/>
          <w:sz w:val="24"/>
        </w:rPr>
        <w:t>一、项目概况</w:t>
      </w:r>
    </w:p>
    <w:p w14:paraId="4CCAEFBC">
      <w:pPr>
        <w:pStyle w:val="4"/>
        <w:ind w:firstLine="480"/>
        <w:jc w:val="both"/>
      </w:pPr>
      <w:r>
        <w:rPr>
          <w:rFonts w:ascii="仿宋_GB2312" w:hAnsi="仿宋_GB2312" w:eastAsia="仿宋_GB2312" w:cs="仿宋_GB2312"/>
          <w:sz w:val="24"/>
        </w:rPr>
        <w:t>对中兆村进行回迁安置选房服务，涉及村民约884户(包含但不限于场地选择、宣传、策划、组织、实施等服务内容 )。</w:t>
      </w:r>
    </w:p>
    <w:p w14:paraId="60E83B85">
      <w:pPr>
        <w:pStyle w:val="4"/>
        <w:ind w:firstLine="482"/>
        <w:jc w:val="both"/>
      </w:pPr>
      <w:r>
        <w:rPr>
          <w:rFonts w:ascii="仿宋_GB2312" w:hAnsi="仿宋_GB2312" w:eastAsia="仿宋_GB2312" w:cs="仿宋_GB2312"/>
          <w:b/>
          <w:sz w:val="24"/>
        </w:rPr>
        <w:t>二、服务内容</w:t>
      </w:r>
    </w:p>
    <w:p w14:paraId="14C065D0">
      <w:pPr>
        <w:pStyle w:val="4"/>
        <w:ind w:firstLine="240"/>
        <w:jc w:val="both"/>
      </w:pPr>
      <w:r>
        <w:rPr>
          <w:rFonts w:ascii="仿宋_GB2312" w:hAnsi="仿宋_GB2312" w:eastAsia="仿宋_GB2312" w:cs="仿宋_GB2312"/>
          <w:sz w:val="24"/>
        </w:rPr>
        <w:t>（1）定点宣传:由供应商租赁选房场地并在选房场地布置宣传(广告展板、横幅等)。</w:t>
      </w:r>
    </w:p>
    <w:p w14:paraId="1768C64D">
      <w:pPr>
        <w:pStyle w:val="4"/>
        <w:ind w:firstLine="240"/>
        <w:jc w:val="both"/>
      </w:pPr>
      <w:r>
        <w:rPr>
          <w:rFonts w:ascii="仿宋_GB2312" w:hAnsi="仿宋_GB2312" w:eastAsia="仿宋_GB2312" w:cs="仿宋_GB2312"/>
          <w:sz w:val="24"/>
        </w:rPr>
        <w:t>（2）选房策划组织并实施: 制定选房方案、策划、组织并现场具体实施、场地、选房现场办公家具、办公用品、 选房现场内外规划布置、人员组织安排、摇号选房、现场秩序、现场影像、安排进行公证、档案资料，选房现场工作人员餐饮安排等。</w:t>
      </w:r>
    </w:p>
    <w:p w14:paraId="21C0185D">
      <w:pPr>
        <w:pStyle w:val="4"/>
        <w:ind w:firstLine="240"/>
        <w:jc w:val="both"/>
      </w:pPr>
      <w:r>
        <w:rPr>
          <w:rFonts w:ascii="仿宋_GB2312" w:hAnsi="仿宋_GB2312" w:eastAsia="仿宋_GB2312" w:cs="仿宋_GB2312"/>
          <w:sz w:val="24"/>
        </w:rPr>
        <w:t>（3）做好消防、安保及秩序维护工作，做好各项应急工作，完成甲方临时交办的其他相关事务，保障回迁安置选房活动顺利进行。</w:t>
      </w:r>
    </w:p>
    <w:p w14:paraId="1604B419">
      <w:pPr>
        <w:pStyle w:val="4"/>
        <w:ind w:firstLine="241"/>
        <w:jc w:val="both"/>
      </w:pPr>
      <w:r>
        <w:rPr>
          <w:rFonts w:ascii="仿宋_GB2312" w:hAnsi="仿宋_GB2312" w:eastAsia="仿宋_GB2312" w:cs="仿宋_GB2312"/>
          <w:b/>
          <w:sz w:val="24"/>
        </w:rPr>
        <w:t>三、服务期限</w:t>
      </w:r>
    </w:p>
    <w:p w14:paraId="7C88A90E"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本合同签订后自乙方收到甲方启动通知之日起计算，直至本项目回迁工作全部完毕。</w:t>
      </w:r>
    </w:p>
    <w:p w14:paraId="26B8608A">
      <w:pPr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73AC"/>
    <w:rsid w:val="3FD2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2025-07-31T13:02:00Z</dcterms:created>
  <dc:creator>Administrator</dc:creator>
  <cp:lastModifiedBy>Administrator</cp:lastModifiedBy>
  <dcterms:modified xsi:type="dcterms:W3CDTF">2025-07-31T13:03:04Z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84322E286B314C9EBFA818A6D60A24EC_11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