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13941">
      <w:pPr>
        <w:spacing w:line="360" w:lineRule="auto"/>
        <w:ind w:firstLine="565" w:firstLineChars="176"/>
        <w:jc w:val="center"/>
        <w:rPr>
          <w:rFonts w:hint="eastAsia" w:ascii="宋体" w:hAnsi="宋体" w:cs="宋体"/>
          <w:b/>
          <w:bCs/>
          <w:sz w:val="32"/>
          <w:szCs w:val="32"/>
        </w:rPr>
      </w:pPr>
      <w:r>
        <w:rPr>
          <w:rFonts w:hint="eastAsia" w:ascii="宋体" w:hAnsi="宋体" w:cs="宋体"/>
          <w:b/>
          <w:bCs/>
          <w:sz w:val="32"/>
          <w:szCs w:val="32"/>
        </w:rPr>
        <w:t xml:space="preserve"> 采购内容及要求</w:t>
      </w:r>
    </w:p>
    <w:p w14:paraId="5424B835">
      <w:pPr>
        <w:spacing w:line="360" w:lineRule="auto"/>
        <w:jc w:val="left"/>
        <w:rPr>
          <w:rFonts w:hint="eastAsia" w:ascii="宋体" w:hAnsi="宋体" w:eastAsia="宋体" w:cs="宋体"/>
          <w:b/>
          <w:bCs/>
          <w:sz w:val="24"/>
          <w:lang w:val="hr-HR"/>
        </w:rPr>
      </w:pPr>
      <w:r>
        <w:rPr>
          <w:rFonts w:hint="eastAsia" w:ascii="宋体" w:hAnsi="宋体" w:eastAsia="宋体" w:cs="宋体"/>
          <w:b/>
          <w:bCs/>
          <w:sz w:val="24"/>
          <w:lang w:val="hr-HR"/>
        </w:rPr>
        <w:t>一、项目内容</w:t>
      </w:r>
    </w:p>
    <w:p w14:paraId="795F2558">
      <w:pPr>
        <w:spacing w:line="360" w:lineRule="auto"/>
        <w:ind w:firstLine="422" w:firstLineChars="176"/>
        <w:rPr>
          <w:rFonts w:hint="eastAsia" w:ascii="宋体" w:hAnsi="宋体" w:eastAsia="宋体" w:cs="宋体"/>
          <w:bCs/>
          <w:sz w:val="24"/>
          <w:szCs w:val="24"/>
          <w:lang w:val="hr-HR" w:eastAsia="zh-CN"/>
        </w:rPr>
      </w:pPr>
      <w:r>
        <w:rPr>
          <w:rFonts w:hint="eastAsia" w:ascii="宋体" w:hAnsi="宋体" w:eastAsia="宋体" w:cs="宋体"/>
          <w:bCs/>
          <w:sz w:val="24"/>
          <w:szCs w:val="24"/>
          <w:lang w:val="hr-HR" w:eastAsia="zh-CN"/>
        </w:rPr>
        <w:t>对全省申请安全生产标准化考核评级的民爆生产、销售企业进行考核，考评民爆企业数量不少于20家。</w:t>
      </w:r>
    </w:p>
    <w:p w14:paraId="1E4D8CF0">
      <w:pPr>
        <w:spacing w:line="360" w:lineRule="auto"/>
        <w:jc w:val="left"/>
        <w:rPr>
          <w:rFonts w:hint="eastAsia" w:ascii="宋体" w:hAnsi="宋体" w:eastAsia="宋体" w:cs="宋体"/>
          <w:b/>
          <w:bCs/>
          <w:sz w:val="24"/>
          <w:lang w:val="hr-HR"/>
        </w:rPr>
      </w:pPr>
      <w:r>
        <w:rPr>
          <w:rFonts w:hint="eastAsia" w:ascii="宋体" w:hAnsi="宋体" w:eastAsia="宋体" w:cs="宋体"/>
          <w:b/>
          <w:bCs/>
          <w:sz w:val="24"/>
          <w:lang w:val="hr-HR"/>
        </w:rPr>
        <w:t>二、</w:t>
      </w:r>
      <w:r>
        <w:rPr>
          <w:rFonts w:hint="eastAsia" w:ascii="宋体" w:hAnsi="宋体" w:eastAsia="宋体" w:cs="宋体"/>
          <w:b/>
          <w:bCs/>
          <w:sz w:val="24"/>
          <w:lang w:val="en-US" w:eastAsia="zh-CN"/>
        </w:rPr>
        <w:t>项目</w:t>
      </w:r>
      <w:r>
        <w:rPr>
          <w:rFonts w:hint="eastAsia" w:ascii="宋体" w:hAnsi="宋体" w:eastAsia="宋体" w:cs="宋体"/>
          <w:b/>
          <w:bCs/>
          <w:sz w:val="24"/>
          <w:lang w:val="hr-HR"/>
        </w:rPr>
        <w:t>要求</w:t>
      </w:r>
    </w:p>
    <w:p w14:paraId="78635CD3">
      <w:pPr>
        <w:spacing w:line="360" w:lineRule="auto"/>
        <w:ind w:firstLine="422" w:firstLineChars="176"/>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1.负责在10个工作日内完成对民爆生产、销售企业安全生产标准化考核评级申请资料的审核，收集企业安全生产标准化自评资料并向省工信厅上报申请材料审核结果；</w:t>
      </w:r>
    </w:p>
    <w:p w14:paraId="11C989A1">
      <w:pPr>
        <w:spacing w:line="360" w:lineRule="auto"/>
        <w:ind w:firstLine="422" w:firstLineChars="176"/>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2.根据省工信厅通知，在规定时间内组织并完成申请企业安全生产标准化现场评审工作，形成评审报告并上报省工信厅，初步确定企业是否达到拟申请的等级，并书面告知企业；</w:t>
      </w:r>
    </w:p>
    <w:p w14:paraId="042BC1D8">
      <w:pPr>
        <w:spacing w:line="360" w:lineRule="auto"/>
        <w:ind w:firstLine="422" w:firstLineChars="176"/>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3.指导企业做好考核过程中发现问题整改工作，并在收到企业整改情况报告后10个工作日内采取书面检查或者现场复核的方式，确认整改是否合格，形成报告并书面告知企业；</w:t>
      </w:r>
    </w:p>
    <w:p w14:paraId="0B2F13B3">
      <w:pPr>
        <w:spacing w:line="360" w:lineRule="auto"/>
        <w:ind w:firstLine="422" w:firstLineChars="176"/>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4.组织对民爆生产、销售企业的资料审核和现场考评时，省级及以上民爆行业专家人数不少于3人；</w:t>
      </w:r>
    </w:p>
    <w:p w14:paraId="6014388E">
      <w:pPr>
        <w:spacing w:line="360" w:lineRule="auto"/>
        <w:ind w:firstLine="422" w:firstLineChars="176"/>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5.每家企业考核完成后，将确认整改合格、符合相应定级标准的企业名单报送省工信厅；</w:t>
      </w:r>
    </w:p>
    <w:p w14:paraId="3DFFE5A5">
      <w:pPr>
        <w:spacing w:line="360" w:lineRule="auto"/>
        <w:ind w:firstLine="422" w:firstLineChars="176"/>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6.负责考评成绩的真实性、公正性，解答并处理在安全生产标准化定级公示、公告期间企业提出的异议；</w:t>
      </w:r>
    </w:p>
    <w:p w14:paraId="1AA3871D">
      <w:pPr>
        <w:spacing w:line="360" w:lineRule="auto"/>
        <w:ind w:firstLine="422" w:firstLineChars="176"/>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7.负责标准化等级相关证书、牌匾的制作。</w:t>
      </w:r>
    </w:p>
    <w:p w14:paraId="16940644">
      <w:pPr>
        <w:spacing w:line="360" w:lineRule="auto"/>
        <w:jc w:val="left"/>
        <w:rPr>
          <w:rFonts w:hint="eastAsia" w:ascii="宋体" w:hAnsi="宋体" w:eastAsia="宋体" w:cs="宋体"/>
          <w:b/>
          <w:bCs/>
          <w:sz w:val="24"/>
          <w:lang w:val="en-US" w:eastAsia="zh-CN"/>
        </w:rPr>
      </w:pPr>
      <w:r>
        <w:rPr>
          <w:rFonts w:hint="eastAsia" w:ascii="宋体" w:hAnsi="宋体" w:eastAsia="宋体" w:cs="宋体"/>
          <w:b/>
          <w:bCs/>
          <w:sz w:val="24"/>
          <w:lang w:val="en-US" w:eastAsia="zh-CN"/>
        </w:rPr>
        <w:t>三、项目验收要求</w:t>
      </w:r>
    </w:p>
    <w:p w14:paraId="32760071">
      <w:pPr>
        <w:spacing w:line="360" w:lineRule="auto"/>
        <w:ind w:firstLine="422" w:firstLineChars="176"/>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1.无安全生产标准化考核评级组织程序相关方面的不正规信访、投诉及举报；</w:t>
      </w:r>
    </w:p>
    <w:p w14:paraId="2403F8D5">
      <w:pPr>
        <w:spacing w:line="360" w:lineRule="auto"/>
        <w:ind w:firstLine="422" w:firstLineChars="176"/>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2.严格按照安全生产标准化规范和要求对申请企业进行考核，无缺项、漏项；</w:t>
      </w:r>
    </w:p>
    <w:p w14:paraId="2783D25C">
      <w:pPr>
        <w:spacing w:line="360" w:lineRule="auto"/>
        <w:ind w:firstLine="422" w:firstLineChars="176"/>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3.形成每家申请企业考核评级专项报告，并对报告的真实性和完整性负责；</w:t>
      </w:r>
    </w:p>
    <w:p w14:paraId="3C71365D">
      <w:pPr>
        <w:spacing w:line="360" w:lineRule="auto"/>
        <w:ind w:firstLine="422" w:firstLineChars="176"/>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4.根据省工信厅通知，为相关企业制作标准化相关证书及牌匾。</w:t>
      </w:r>
    </w:p>
    <w:p w14:paraId="7A54311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DE0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2025-07-30T06:51:59Z</dcterms:created>
  <dc:creator>Administrator</dc:creator>
  <cp:lastModifiedBy>颜小玩.</cp:lastModifiedBy>
  <dcterms:modified xsi:type="dcterms:W3CDTF">2025-07-30T06:52:13Z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eyJoZGlkIjoiOTllZGEyOGNlNzUzZDJkMjFmZDM1ZjY5ZTVmYTBjYmQiLCJ1c2VySWQiOiI0NzY2ODExODYifQ==</vt:lpwstr>
  </property>
  <property fmtid="{D5CDD505-2E9C-101B-9397-08002B2CF9AE}" pid="4" name="ICV">
    <vt:lpwstr>1140ECBF1A2A4FBB9C5E3553B21D3FE8_12</vt:lpwstr>
  </property>
</Properties>
</file>