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57AC2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 xml:space="preserve"> </w:t>
      </w:r>
      <w:bookmarkStart w:id="0" w:name="_Toc48834107"/>
      <w:bookmarkStart w:id="1" w:name="_Toc48834466"/>
      <w:bookmarkStart w:id="2" w:name="_Toc48834304"/>
      <w:bookmarkStart w:id="3" w:name="_Toc48834177"/>
      <w:bookmarkStart w:id="4" w:name="_Toc48834545"/>
      <w:bookmarkStart w:id="5" w:name="_Toc20365"/>
      <w:bookmarkStart w:id="6" w:name="_Toc14082138"/>
      <w:r>
        <w:rPr>
          <w:rFonts w:ascii="仿宋" w:hAnsi="仿宋" w:eastAsia="仿宋" w:cs="Times New Roman"/>
          <w:b/>
          <w:color w:val="000000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1BE17D38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 w:ascii="仿宋" w:hAnsi="仿宋" w:eastAsia="仿宋" w:cs="Times New Roman"/>
          <w:color w:val="000000"/>
          <w:lang w:eastAsia="zh-CN"/>
        </w:rPr>
        <w:t>榆林市生态环境局神木分局</w:t>
      </w:r>
      <w:r>
        <w:rPr>
          <w:rFonts w:hint="eastAsia" w:ascii="仿宋" w:hAnsi="仿宋" w:eastAsia="仿宋" w:cs="Times New Roman"/>
          <w:color w:val="000000"/>
        </w:rPr>
        <w:t>采购</w:t>
      </w:r>
      <w:r>
        <w:rPr>
          <w:rFonts w:hint="eastAsia" w:ascii="仿宋" w:hAnsi="仿宋" w:eastAsia="仿宋" w:cs="Times New Roman"/>
          <w:color w:val="000000"/>
          <w:lang w:eastAsia="zh-CN"/>
        </w:rPr>
        <w:t>物业管理服务项目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3AC3EEBE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</w:p>
    <w:p w14:paraId="7956CEF4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（一）采购项目介绍</w:t>
      </w:r>
    </w:p>
    <w:p w14:paraId="1970AAD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坐落位置:陕西省神木市滨河新区杨业大街17号</w:t>
      </w:r>
    </w:p>
    <w:p w14:paraId="55523179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总建筑面积:4727.34平方米(包括办公室用房、公共服务用房、实验室等)，其余为公共面积。楼层层数及布局:共计10层，地下室1层，地上9层，会议室2个，露天停车场2个，职工餐厅1个，楼内设有电梯2部。</w:t>
      </w:r>
    </w:p>
    <w:p w14:paraId="355A0B2F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（二）人员配置要求</w:t>
      </w:r>
    </w:p>
    <w:tbl>
      <w:tblPr>
        <w:tblStyle w:val="6"/>
        <w:tblW w:w="49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290"/>
        <w:gridCol w:w="734"/>
        <w:gridCol w:w="5523"/>
      </w:tblGrid>
      <w:tr w14:paraId="65690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6" w:type="pct"/>
            <w:noWrap w:val="0"/>
            <w:vAlign w:val="center"/>
          </w:tcPr>
          <w:p w14:paraId="0E53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3615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715DB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7813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人员要求</w:t>
            </w:r>
          </w:p>
        </w:tc>
      </w:tr>
      <w:tr w14:paraId="1B26D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6" w:type="pct"/>
            <w:noWrap w:val="0"/>
            <w:vAlign w:val="center"/>
          </w:tcPr>
          <w:p w14:paraId="236A6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3E93B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项目经理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12E3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4CBC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男女不限，45周岁以下，具有三年从事物业管理经历，知识面宽，专业技能熟练，有较强的组织管理、协调能力。全面负责本项目承接范围内各岗位协调管理工作；负责与相关单位的协调。</w:t>
            </w:r>
          </w:p>
        </w:tc>
      </w:tr>
      <w:tr w14:paraId="39E98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56" w:type="pct"/>
            <w:noWrap w:val="0"/>
            <w:vAlign w:val="center"/>
          </w:tcPr>
          <w:p w14:paraId="20744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2CC81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物业主管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486E8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7CE6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男女不限，45周岁以下，具有三年从事物业管理经历，熟练电脑办公软件操作，有较强的组织管理、协调能力。</w:t>
            </w:r>
          </w:p>
        </w:tc>
      </w:tr>
      <w:tr w14:paraId="16A24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56" w:type="pct"/>
            <w:noWrap w:val="0"/>
            <w:vAlign w:val="center"/>
          </w:tcPr>
          <w:p w14:paraId="5205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7726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维修工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7D16B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253F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男性，年龄50周岁以下，责任心强，吃苦耐劳，熟悉水电暖操作的各项规程、流程、具有特种电工行业的操作证资格要求。</w:t>
            </w:r>
          </w:p>
        </w:tc>
      </w:tr>
      <w:tr w14:paraId="111EF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56" w:type="pct"/>
            <w:noWrap w:val="0"/>
            <w:vAlign w:val="center"/>
          </w:tcPr>
          <w:p w14:paraId="6467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5CA8C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厨师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0D78F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6583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擅长各类菜系的烹饪技巧，工作经验5年以上。</w:t>
            </w:r>
          </w:p>
        </w:tc>
      </w:tr>
      <w:tr w14:paraId="6E28E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56" w:type="pct"/>
            <w:noWrap w:val="0"/>
            <w:vAlign w:val="center"/>
          </w:tcPr>
          <w:p w14:paraId="555A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3B906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帮厨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3219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7E744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女性，品行端正，服从工作安排，按质、按量保证菜品供应，保质保鲜</w:t>
            </w:r>
          </w:p>
        </w:tc>
      </w:tr>
      <w:tr w14:paraId="18E60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6" w:type="pct"/>
            <w:noWrap w:val="0"/>
            <w:vAlign w:val="center"/>
          </w:tcPr>
          <w:p w14:paraId="6CFD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27FC7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保安员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438B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0959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具备一定相关经验的秩序维护经验，品行端正，年龄在60周岁以内。</w:t>
            </w:r>
          </w:p>
        </w:tc>
      </w:tr>
      <w:tr w14:paraId="73A21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56" w:type="pct"/>
            <w:noWrap w:val="0"/>
            <w:vAlign w:val="center"/>
          </w:tcPr>
          <w:p w14:paraId="64E8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56FD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保洁员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7A66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1350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女性，品行端正，年龄在55周岁以内。</w:t>
            </w:r>
          </w:p>
        </w:tc>
      </w:tr>
      <w:tr w14:paraId="569B9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000" w:type="pct"/>
            <w:gridSpan w:val="4"/>
            <w:tcBorders>
              <w:right w:val="single" w:color="000000" w:sz="6" w:space="0"/>
            </w:tcBorders>
            <w:noWrap w:val="0"/>
            <w:vAlign w:val="center"/>
          </w:tcPr>
          <w:p w14:paraId="1BDE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备注：以上人员上岗时需提供身份证（核验年龄）、无犯罪记录证明、有效期内的健康证。</w:t>
            </w:r>
          </w:p>
        </w:tc>
      </w:tr>
    </w:tbl>
    <w:p w14:paraId="38A3E3E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（三）具体服务要求</w:t>
      </w:r>
    </w:p>
    <w:p w14:paraId="7269738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1. 项目经理及物业主管服务内容</w:t>
      </w:r>
    </w:p>
    <w:p w14:paraId="0AF37FEB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制定餐饮及物业管理的各项规章制度，并监督贯彻执行;汇报后勤管理预算执行情况;完善档案、图纸、维修记录等技术资料的管理工作;定期对质量目标完成情况进行统计，并做好记录;对每日工作进行计划安排，并认真填写工作日志;服务标准:根据甲方要求制定后勤管理制度，监督指导服务人员按后勤服务制度规范操作，如有问题负责落实整改及人员更换;详细制定工作安排，在服务人员临时缺员时可顶替具体服务工作;协调与公安、市容等外部部门相关事宜，保证业主单位正常有序开展工作。管理人员考察试用期一月，不符合甲方要求服务方需及时更换。业主综合满意率达90%以上。</w:t>
      </w:r>
    </w:p>
    <w:p w14:paraId="13F7BE16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2. 维修人员日常养护维修</w:t>
      </w:r>
    </w:p>
    <w:p w14:paraId="1CAB2E04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服务内容:办公区房屋地面、墙台面及吊顶、门窗、楼梯、照明设施及电路支路、通风道、自来水路、吸水泵、下水管道、供热管路及阀门、化粪灌等的日常养护维修;同时负责全楼日常巡逻。</w:t>
      </w:r>
    </w:p>
    <w:p w14:paraId="61A47962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 xml:space="preserve"> 服务标准:确保办公区房屋的完好等级和正常使用;墙面砖、地坪、地砖平整不起壳、无遗缺;碎裂或断裂、缺损的，应在规定时间内安排专项修理;对房屋共用部位进行日常管理和维修养护，维修养护记录完整;根据房屋实际使用情况和使用年限，定期检查房屋的安全状况，做好检查记录;发现问题及时向甲方报告，提出方案或建议，及时完成各项零星维修任务，零修合格率100%，一般维修任务不超过24小时。</w:t>
      </w:r>
    </w:p>
    <w:p w14:paraId="4EAD8B6D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及时发现并解决故障，给排水系统发生事故时，维修人员在10分钟内到达现场抢修，一般事故的抢修做到不过夜;一年内无重大管理责任事故;根据单位实际情况，制定事故应急处理方案;制定停水、爆管等应急处理程序，计划停水按规定提前通知;做好节约用水工作。</w:t>
      </w:r>
    </w:p>
    <w:p w14:paraId="267084A4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对办公区供电系统高、低压电器设备、电线电缆、网络网线、照明装置及配套设施等设备正常运行使用进行日常管理和养护维修。</w:t>
      </w:r>
    </w:p>
    <w:p w14:paraId="2B8E4152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注:维修用工具及部分维修、修缮材料如:水龙头、灯管等材料日常使用维修材料乙方承担，如维修复杂乙方人员不能独立完成需要外聘专业技术人员，所产生的人工费和材料费由甲方承担。</w:t>
      </w:r>
    </w:p>
    <w:p w14:paraId="49B2D716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保安服务内容</w:t>
      </w:r>
    </w:p>
    <w:p w14:paraId="76F6A43F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现场安保巡逻:负责单位外围、院落、办公区、院区安全保卫巡逻、防火、防盗，消除安全隐患，维护现场安全秩序。</w:t>
      </w:r>
    </w:p>
    <w:p w14:paraId="12590DEB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正常上班时间，重点维护好现场安全秩序，认真进行安全检查，预防事故发生。遇客流高峰，及时疏导观众，保证观众参观安全。管理院内各种车辆停放，维护院内安全秩序。</w:t>
      </w:r>
    </w:p>
    <w:p w14:paraId="4D530DD2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夜间及公休日值班时，负责对院落、办公区、院区进行巡查，及时消除现场隐患，防止安全事故发生。按要求锁好有关出入口大门，认真做好出入登记和值班记录，每班及时向物业值班负责人汇报情况。</w:t>
      </w:r>
    </w:p>
    <w:p w14:paraId="0AD44ECD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保洁环境卫生管理</w:t>
      </w:r>
    </w:p>
    <w:p w14:paraId="4AFBFC2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服务内容:办公区及楼内楼梯、大厅、走廊、天台、电梯间、卫生间、公共活动场所、楼宇外墙、穹幕影院外观等所有公共部位，办公区域道路、停车场(库)等所有公共场地及“门前三包”区域的日常清洁保养，垃圾等废弃物清理等。</w:t>
      </w:r>
    </w:p>
    <w:p w14:paraId="2BC6A84A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服务标准:建立环境卫生管理制度并认真落实，环卫设施齐备;实行标准化清扫保洁，由专人负责检查监督，清洁率100%。具体区域标准:</w:t>
      </w:r>
    </w:p>
    <w:p w14:paraId="261042B2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大门外围及周边道路地面干净无杂物、无积水，无明显污迹、油渍;明沟、窨井内无杂物、无异味;各种标示标牌表面干净无积尘、无水印;路灯表面干净无污渍。</w:t>
      </w:r>
    </w:p>
    <w:p w14:paraId="17E87D53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绿化带及水池绿地内无杂物，花台表面干净无污渍，水池内水质清澈，池内无漂浮物，池壁无青苔等污垢，水池无异味。</w:t>
      </w:r>
    </w:p>
    <w:p w14:paraId="19FD58E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大厅、楼内、公共通道地面干净、无污渍，有光泽，保持地面材质原貌;门框、窗框、窗台、金属件表面光亮、无灰尘、无污渍;门窗玻璃干净无尘，透光性好，无明显印迹;各种金属件表面干净，会议室、接待室地面、墙面、干净，无灰尘、污渍;天花板、风口目视无灰尘、污渍;桌椅干净，物品摆放整齐、有序。</w:t>
      </w:r>
    </w:p>
    <w:p w14:paraId="59D11D96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楼梯及楼梯间梯步表面干净无污渍，防滑条(缝)干净，扶手栏杆表面干净无灰尘，防火门及闭门器表面干净无污渍，墙面、天花板无积尘、蛛网。</w:t>
      </w:r>
    </w:p>
    <w:p w14:paraId="1780244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公共卫生间地面干净，无污渍、无积水，大小便器表面干净，无污渍，有光泽;各种隔断表面干净，无乱写乱画，金属饰件表面干净，无污迹，有金属光泽;墙壁表面干净，天花板无污渍、蛛网;风口或换气扇表面干净无积尘;门窗表面干净，窗台无灰尘:玻璃干净无水渍; 洗手台干净无积水，面盆无污垢;各种管道表面干净无污渍;各种物品摆放整齐规范;废纸篓杂物超过2/3应及时倾倒，卫生间内空气流通并且无明显异味。</w:t>
      </w:r>
    </w:p>
    <w:p w14:paraId="52294819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停车场地面干净，无杂物，无明显油渍、污渍;各种指示牌表面干净有光泽;器材表面干净，摆放整齐;减速带表面干净无明显污迹，各种道闸表面无灰尘。</w:t>
      </w:r>
    </w:p>
    <w:p w14:paraId="59C30456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电梯及电梯厅电梯轿厢四壁光洁明亮，操作面板无污迹、无灰尘、无印迹，地面干净，空气清新、无异味;电梯凹槽内无垃圾无杂物，按钮表面干净无印迹;扶梯踏步表面干净，扶手表面干净无灰尘、污渍，玻璃表面干净透光性好，不锈钢光亮无尘;梳齿板内无杂物污渍;厅内地面干净有光泽。</w:t>
      </w:r>
    </w:p>
    <w:p w14:paraId="7C63AE7A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电器设施灯泡、灯管、灯罩无积尘、无污迹。装饰件无积尘、无污迹;开关、插座、配电箱无积尘、无明显污迹。</w:t>
      </w:r>
    </w:p>
    <w:p w14:paraId="5F1D1DA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消防栓、垃圾箱、公共设施保持表面干净，无灰尘、无污渍。报警器、火警通讯电话插座、灭火器表面光亮、无积尘、无污迹;喷淋盖、烟感器、扬声器无积尘、无污渍。监控摄像头、门警器表面光亮、无积尘、无斑点:消防栓栓外表面光亮、无印迹、无积尘，内侧无积尘、无污迹。</w:t>
      </w:r>
    </w:p>
    <w:p w14:paraId="5FC0D41C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设备机房、管道、指示牌无卫生死角、无垃圾堆积，无积尘、目视无蜘蛛网、无明显污渍、无水渍;指示牌、广告牌无灰尘、无污迹，金属件表面光亮，无痕迹。</w:t>
      </w:r>
    </w:p>
    <w:p w14:paraId="71101079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74CCB484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7957D7D1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584DE73E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71EE9D85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1DE1252C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7E3EA70D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34B0E4EA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0B91A043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5B823672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40A2B96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15E948E8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5AA27329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2F439034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750F53CE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607FC12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4EB67BAC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7A7904ED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3130D00A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1A56F489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33CCCEC0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p w14:paraId="3878C4C7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20118"/>
    <w:rsid w:val="5422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customStyle="1" w:styleId="3">
    <w:name w:val="RFI Heading 2nd Level Char"/>
    <w:next w:val="4"/>
    <w:qFormat/>
    <w:uiPriority w:val="0"/>
    <w:pPr>
      <w:spacing w:before="240" w:after="240"/>
      <w:ind w:left="1152" w:hanging="1152"/>
      <w:jc w:val="both"/>
      <w:outlineLvl w:val="1"/>
    </w:pPr>
    <w:rPr>
      <w:rFonts w:ascii="Arial (W1)" w:hAnsi="Calibri" w:eastAsia="Times New Roman" w:cs="Times New Roman"/>
      <w:b/>
      <w:color w:val="3366FF"/>
      <w:kern w:val="2"/>
      <w:sz w:val="21"/>
      <w:lang w:val="en-US" w:eastAsia="zh-CN" w:bidi="ar-SA"/>
    </w:rPr>
  </w:style>
  <w:style w:type="paragraph" w:customStyle="1" w:styleId="4">
    <w:name w:val="Normal 0.51"/>
    <w:next w:val="1"/>
    <w:qFormat/>
    <w:uiPriority w:val="0"/>
    <w:pPr>
      <w:spacing w:before="180" w:after="120"/>
      <w:ind w:left="72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5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2025-08-05T00:49:00Z</dcterms:created>
  <dc:creator>lenovo</dc:creator>
  <cp:lastModifiedBy>lenovo</cp:lastModifiedBy>
  <dcterms:modified xsi:type="dcterms:W3CDTF">2025-08-05T00:49:39Z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F9A84E39621B4B4B879CBE2A75C19A48_11</vt:lpwstr>
  </property>
  <property fmtid="{D5CDD505-2E9C-101B-9397-08002B2CF9AE}" pid="4" name="KSOTemplateDocerSaveRecord">
    <vt:lpwstr>eyJoZGlkIjoiZWVjZjE1MTUwZjBlZmY3NDFlNzg5YWNhN2M5Y2NkMzMifQ==</vt:lpwstr>
  </property>
</Properties>
</file>