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CB1A4">
      <w:pPr>
        <w:numPr>
          <w:ilvl w:val="0"/>
          <w:numId w:val="0"/>
        </w:numPr>
        <w:jc w:val="center"/>
        <w:outlineLvl w:val="0"/>
        <w:rPr>
          <w:rFonts w:ascii="宋体" w:hAnsi="宋体" w:cs="宋体"/>
          <w:b/>
          <w:bCs/>
          <w:color w:val="auto"/>
          <w:kern w:val="44"/>
          <w:sz w:val="32"/>
          <w:szCs w:val="44"/>
        </w:rPr>
      </w:pPr>
      <w:bookmarkStart w:id="0" w:name="_Toc20479"/>
      <w:bookmarkStart w:id="1" w:name="_Toc22220"/>
      <w:bookmarkStart w:id="2" w:name="_Toc4945"/>
      <w:r>
        <w:rPr>
          <w:rFonts w:hint="eastAsia" w:ascii="宋体" w:hAnsi="宋体" w:cs="宋体"/>
          <w:b/>
          <w:bCs/>
          <w:color w:val="auto"/>
          <w:kern w:val="44"/>
          <w:sz w:val="32"/>
          <w:szCs w:val="44"/>
        </w:rPr>
        <w:t>服务内容及要求</w:t>
      </w:r>
      <w:bookmarkEnd w:id="0"/>
      <w:bookmarkEnd w:id="1"/>
      <w:bookmarkEnd w:id="2"/>
    </w:p>
    <w:p w14:paraId="228A1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1、项目名称</w:t>
      </w:r>
    </w:p>
    <w:p w14:paraId="48B3E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渭城区“十五五”规划编制项目</w:t>
      </w:r>
    </w:p>
    <w:p w14:paraId="36FB3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项目背景</w:t>
      </w:r>
    </w:p>
    <w:p w14:paraId="461F25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“十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五”时期（202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—20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年），是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实现第二个百年奋斗目标第一阶段任务，也是我国迈向2035年基本实现现代化的关键时期，更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是渭城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准确把握时代脉搏，推动经济社会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高质量发展的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重要时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期，认真研究和科学编制全区“十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五”规划，具有重大而深远的意义。</w:t>
      </w:r>
    </w:p>
    <w:p w14:paraId="2ECA6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项目范围</w:t>
      </w:r>
    </w:p>
    <w:p w14:paraId="0764E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为切实做好全区国民经济和社会发展第十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个五年规划的编制工作，明确今后五年经济社会发展的目标和任务，根据省市“十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五”规划编制工作有关要求，结合我区实际，特制定本方案。</w:t>
      </w:r>
    </w:p>
    <w:p w14:paraId="57235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</w:t>
      </w:r>
      <w:r>
        <w:rPr>
          <w:rFonts w:hint="eastAsia"/>
          <w:b/>
          <w:bCs/>
          <w:sz w:val="24"/>
          <w:szCs w:val="24"/>
          <w:lang w:val="en-US" w:eastAsia="zh-CN"/>
        </w:rPr>
        <w:t>编制</w:t>
      </w:r>
      <w:r>
        <w:rPr>
          <w:rFonts w:hint="eastAsia"/>
          <w:b/>
          <w:bCs/>
          <w:sz w:val="24"/>
          <w:szCs w:val="24"/>
        </w:rPr>
        <w:t>内容及任务</w:t>
      </w:r>
    </w:p>
    <w:p w14:paraId="38635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做好与国家、</w:t>
      </w:r>
      <w:r>
        <w:rPr>
          <w:rFonts w:hint="eastAsia"/>
          <w:sz w:val="24"/>
          <w:szCs w:val="24"/>
          <w:lang w:val="en-US" w:eastAsia="zh-CN"/>
        </w:rPr>
        <w:t>陕西省、咸阳市</w:t>
      </w:r>
      <w:r>
        <w:rPr>
          <w:rFonts w:hint="eastAsia"/>
          <w:sz w:val="24"/>
          <w:szCs w:val="24"/>
        </w:rPr>
        <w:t>“十五五”规划要求相衔接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开阔视野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系统全面分析研究“十五五”时发展新趋势、新要求。加强</w:t>
      </w:r>
      <w:r>
        <w:rPr>
          <w:rFonts w:hint="eastAsia"/>
          <w:sz w:val="24"/>
          <w:szCs w:val="24"/>
          <w:lang w:val="en-US" w:eastAsia="zh-CN"/>
        </w:rPr>
        <w:t>调查研究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深入相关部门、各镇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街道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进行深入调研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吃透</w:t>
      </w:r>
      <w:r>
        <w:rPr>
          <w:rFonts w:hint="eastAsia"/>
          <w:sz w:val="24"/>
          <w:szCs w:val="24"/>
          <w:lang w:val="en-US" w:eastAsia="zh-CN"/>
        </w:rPr>
        <w:t>区</w:t>
      </w:r>
      <w:r>
        <w:rPr>
          <w:rFonts w:hint="eastAsia"/>
          <w:sz w:val="24"/>
          <w:szCs w:val="24"/>
        </w:rPr>
        <w:t>情。数据准确可靠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采用统计年鉴、公报以及行业管理部门、地方统计数据。</w:t>
      </w:r>
    </w:p>
    <w:p w14:paraId="31AFA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  <w:lang w:val="en-US" w:eastAsia="zh-CN"/>
        </w:rPr>
        <w:t>咸阳市渭城区</w:t>
      </w:r>
      <w:r>
        <w:rPr>
          <w:rFonts w:hint="eastAsia"/>
          <w:sz w:val="24"/>
          <w:szCs w:val="24"/>
        </w:rPr>
        <w:t>实际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突出重点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把握关键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明确指导思想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体现地方特色。注重规划纲要的战略性、前瞻性、指导性、特色性和可操作性。聚焦重点领域和国家、</w:t>
      </w:r>
      <w:r>
        <w:rPr>
          <w:rFonts w:hint="eastAsia"/>
          <w:sz w:val="24"/>
          <w:szCs w:val="24"/>
          <w:lang w:val="en-US" w:eastAsia="zh-CN"/>
        </w:rPr>
        <w:t>陕西省、咸阳市</w:t>
      </w:r>
      <w:r>
        <w:rPr>
          <w:rFonts w:hint="eastAsia"/>
          <w:sz w:val="24"/>
          <w:szCs w:val="24"/>
        </w:rPr>
        <w:t>重点支持方向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  <w:lang w:val="en-US" w:eastAsia="zh-CN"/>
        </w:rPr>
        <w:t>咸阳市渭城区</w:t>
      </w:r>
      <w:r>
        <w:rPr>
          <w:rFonts w:hint="eastAsia"/>
          <w:sz w:val="24"/>
          <w:szCs w:val="24"/>
        </w:rPr>
        <w:t>“十五五”重点建设项目提供咨询建议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建立完善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十五五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重大</w:t>
      </w:r>
      <w:r>
        <w:rPr>
          <w:rFonts w:hint="eastAsia"/>
          <w:sz w:val="24"/>
          <w:szCs w:val="24"/>
        </w:rPr>
        <w:t>项目</w:t>
      </w:r>
      <w:r>
        <w:rPr>
          <w:rFonts w:hint="eastAsia"/>
          <w:sz w:val="24"/>
          <w:szCs w:val="24"/>
          <w:lang w:val="en-US" w:eastAsia="zh-CN"/>
        </w:rPr>
        <w:t>实施计划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提高项目谋划的精准度和落地性。</w:t>
      </w:r>
    </w:p>
    <w:p w14:paraId="085C0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针对本项目组成具有强大的技术力量和丰富经验的编制团队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做到理论工作者与实际工作者、行业领导与领域专家学者的优化组合。定期或不定期报告和交流工作进展情况。</w:t>
      </w:r>
    </w:p>
    <w:p w14:paraId="1A6C4A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服务内容(包括工作区域、工作内容等)</w:t>
      </w:r>
    </w:p>
    <w:p w14:paraId="49869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（一）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五”时期经济社会发展总体思路。</w:t>
      </w:r>
      <w:r>
        <w:rPr>
          <w:rFonts w:hint="default" w:ascii="Times New Roman" w:hAnsi="Times New Roman" w:cs="Times New Roman"/>
          <w:sz w:val="24"/>
          <w:szCs w:val="24"/>
        </w:rPr>
        <w:t>总结我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区“十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四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五”经济社会发展取得的主要成效，贯彻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新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发展理念、推进供给侧结构性改革等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方面的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落实情况。从机遇和挑战两个角度，分析研究“十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五”时期渭城面临的宏观形势，围绕落实国家、省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重大战略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部署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，系统研究提出“十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五”渭城经济社会发展的指导思想、重点任务、发展路径和创新举措。</w:t>
      </w:r>
    </w:p>
    <w:p w14:paraId="33A37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（二）高质量发展主要目标和指标体系。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结合“十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四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五”中期评估成果，围绕渭城经济社会高质量发展和建立现代化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产业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体系，对接省上高质量有关指标体系设置，研究提出“十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五”渭城经济社会发展目标体系，明确指标属性和内涵解释。科学测算到20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年各项指标预期情况，对重点指标形成多个可行预测方案，并展望到2035年。</w:t>
      </w:r>
    </w:p>
    <w:p w14:paraId="42DAD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（三）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科技创新引领新质生产力发展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，构建现代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产业体系。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分析渭城推进全面创新提高产业竞争力的现实基础、存在问题和薄弱环节。深入分析“十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五”时期推进全面创新提高产业竞争力面临的新形势、新挑战和新机遇。</w:t>
      </w:r>
      <w:r>
        <w:rPr>
          <w:rFonts w:hint="default" w:ascii="Times New Roman" w:hAnsi="Times New Roman" w:cs="Times New Roman"/>
          <w:sz w:val="24"/>
          <w:szCs w:val="24"/>
        </w:rPr>
        <w:t>提出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>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”时期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大力培育新质生产力的</w:t>
      </w:r>
      <w:r>
        <w:rPr>
          <w:rFonts w:hint="default" w:ascii="Times New Roman" w:hAnsi="Times New Roman" w:cs="Times New Roman"/>
          <w:sz w:val="24"/>
          <w:szCs w:val="24"/>
        </w:rPr>
        <w:t>总体思路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发展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定位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并明确</w:t>
      </w:r>
      <w:r>
        <w:rPr>
          <w:rFonts w:hint="default" w:ascii="Times New Roman" w:hAnsi="Times New Roman" w:cs="Times New Roman"/>
          <w:sz w:val="24"/>
          <w:szCs w:val="24"/>
        </w:rPr>
        <w:t>主要目标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任务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 w14:paraId="1C786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（四）拓展城市发展空间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提升区域承载能力。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分析我区经济发展的现状和短板、园区建设方面的经验和得失，研究提出“十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五”时期特色产业发展的方向和目标，提出重点园区产业布局和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城市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基础设施建设的目标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任务和实施路径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 w14:paraId="399AD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（五）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大力提振消费，提升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服务业发展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水平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>总结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分析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我区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四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五”时期现代服务业发展的现状、</w:t>
      </w:r>
      <w:r>
        <w:rPr>
          <w:rFonts w:hint="default" w:ascii="Times New Roman" w:hAnsi="Times New Roman" w:cs="Times New Roman"/>
          <w:sz w:val="24"/>
          <w:szCs w:val="24"/>
        </w:rPr>
        <w:t>特点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存在的突出问题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和</w:t>
      </w:r>
      <w:r>
        <w:rPr>
          <w:rFonts w:hint="default" w:ascii="Times New Roman" w:hAnsi="Times New Roman" w:cs="Times New Roman"/>
          <w:sz w:val="24"/>
          <w:szCs w:val="24"/>
        </w:rPr>
        <w:t>制约因素，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重点围绕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高端装备制造、现代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物流、文旅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融合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人工智能、数字经济、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金融服务等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服务业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产业，</w:t>
      </w:r>
      <w:r>
        <w:rPr>
          <w:rFonts w:hint="default" w:ascii="Times New Roman" w:hAnsi="Times New Roman" w:cs="Times New Roman"/>
          <w:sz w:val="24"/>
          <w:szCs w:val="24"/>
        </w:rPr>
        <w:t>提出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>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时期</w:t>
      </w:r>
      <w:r>
        <w:rPr>
          <w:rFonts w:hint="default" w:ascii="Times New Roman" w:hAnsi="Times New Roman" w:cs="Times New Roman"/>
          <w:sz w:val="24"/>
          <w:szCs w:val="24"/>
        </w:rPr>
        <w:t>我区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提振消费、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推进现代服务业高质量发展</w:t>
      </w:r>
      <w:r>
        <w:rPr>
          <w:rFonts w:hint="default" w:ascii="Times New Roman" w:hAnsi="Times New Roman" w:cs="Times New Roman"/>
          <w:sz w:val="24"/>
          <w:szCs w:val="24"/>
        </w:rPr>
        <w:t>的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发展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路径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和</w:t>
      </w:r>
      <w:r>
        <w:rPr>
          <w:rFonts w:hint="default" w:ascii="Times New Roman" w:hAnsi="Times New Roman" w:cs="Times New Roman"/>
          <w:sz w:val="24"/>
          <w:szCs w:val="24"/>
        </w:rPr>
        <w:t>主要目标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任务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 w14:paraId="019CA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（六）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推进降碳减污增绿，促进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生态文明建设。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分析生态治理、体制机制、政策环境等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方面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存在的主要矛盾和问题，聚焦生态环境保护和治理机制、环保产业发展、经济环境金融政策等，研究提出渭城“十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五”时期生态文明建设的重点领域，创新生态环境制度体系的思路举措。</w:t>
      </w:r>
    </w:p>
    <w:p w14:paraId="66D21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七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创新举措，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加强社会保障体系建设。</w:t>
      </w:r>
      <w:r>
        <w:rPr>
          <w:rFonts w:hint="default" w:ascii="Times New Roman" w:hAnsi="Times New Roman" w:cs="Times New Roman"/>
          <w:sz w:val="24"/>
          <w:szCs w:val="24"/>
        </w:rPr>
        <w:t>总结我区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>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四</w:t>
      </w:r>
      <w:r>
        <w:rPr>
          <w:rFonts w:hint="default" w:ascii="Times New Roman" w:hAnsi="Times New Roman" w:cs="Times New Roman"/>
          <w:sz w:val="24"/>
          <w:szCs w:val="24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”期间</w:t>
      </w:r>
      <w:r>
        <w:rPr>
          <w:rFonts w:hint="default" w:ascii="Times New Roman" w:hAnsi="Times New Roman" w:cs="Times New Roman"/>
          <w:sz w:val="24"/>
          <w:szCs w:val="24"/>
        </w:rPr>
        <w:t>社会保障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方面</w:t>
      </w:r>
      <w:r>
        <w:rPr>
          <w:rFonts w:hint="default" w:ascii="Times New Roman" w:hAnsi="Times New Roman" w:cs="Times New Roman"/>
          <w:sz w:val="24"/>
          <w:szCs w:val="24"/>
        </w:rPr>
        <w:t>取得的主要成绩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，分析</w:t>
      </w:r>
      <w:r>
        <w:rPr>
          <w:rFonts w:hint="default" w:ascii="Times New Roman" w:hAnsi="Times New Roman" w:cs="Times New Roman"/>
          <w:sz w:val="24"/>
          <w:szCs w:val="24"/>
        </w:rPr>
        <w:t>存在问题，提出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>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</w:rPr>
        <w:t>完善社会保障体系，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把</w:t>
      </w:r>
      <w:r>
        <w:rPr>
          <w:rFonts w:hint="default" w:ascii="Times New Roman" w:hAnsi="Times New Roman" w:cs="Times New Roman"/>
          <w:sz w:val="24"/>
          <w:szCs w:val="24"/>
        </w:rPr>
        <w:t>建立更加公平可持续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cs="Times New Roman"/>
          <w:sz w:val="24"/>
          <w:szCs w:val="24"/>
        </w:rPr>
        <w:t>社会保障制度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作为</w:t>
      </w:r>
      <w:r>
        <w:rPr>
          <w:rFonts w:hint="default" w:ascii="Times New Roman" w:hAnsi="Times New Roman" w:cs="Times New Roman"/>
          <w:sz w:val="24"/>
          <w:szCs w:val="24"/>
        </w:rPr>
        <w:t>指导思想、基本原则、主要目标，以及在教育、就业、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公共</w:t>
      </w:r>
      <w:r>
        <w:rPr>
          <w:rFonts w:hint="default" w:ascii="Times New Roman" w:hAnsi="Times New Roman" w:cs="Times New Roman"/>
          <w:sz w:val="24"/>
          <w:szCs w:val="24"/>
        </w:rPr>
        <w:t>卫生、文化体育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、应急管理、社会稳定</w:t>
      </w:r>
      <w:r>
        <w:rPr>
          <w:rFonts w:hint="default" w:ascii="Times New Roman" w:hAnsi="Times New Roman" w:cs="Times New Roman"/>
          <w:sz w:val="24"/>
          <w:szCs w:val="24"/>
        </w:rPr>
        <w:t>等基本公共服务领域的重点任务、重大工程和保障措施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等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 w14:paraId="2EEAA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八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谋划储备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重大项目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扩大有效投资。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总结我区“十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四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五”期间实施重大项目扩大有效投资情况，分析存在问题及制约因素，围绕产业结构调整、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城市更新、重大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基础设施建设等重点领域，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超前谋划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我区“十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五”时期实施的重大项目，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明确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扩大有效投资的方向、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路径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等。</w:t>
      </w:r>
    </w:p>
    <w:p w14:paraId="6FE72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）加快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融入西安都市圈建设，推进区域协调发展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科学分析研判渭城产业基础、资源禀赋和特色优势，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积极抢抓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国家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“一带一路”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建设和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新时代推进西部大开发、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支持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西安建设国家中心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等政策机遇，充分发挥秦创原、能源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自贸区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西咸一体化等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重大平台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作用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，提出“十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五”时期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推进区域协调发展的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方向、路径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等。</w:t>
      </w:r>
    </w:p>
    <w:p w14:paraId="38F30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6、进度计划</w:t>
      </w:r>
    </w:p>
    <w:p w14:paraId="4028F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（一）重大课题研究阶段（202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年5月—202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年6月）。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确定“十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五”规划的重大课题，启动重大课题研究，通过委托大专院校或具备相应资质的规划编制咨询机构，组织开展课题调查研究，形成课题研究报告。</w:t>
      </w:r>
    </w:p>
    <w:p w14:paraId="61215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（二）“十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五”规划《纲要》起草阶段（202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年7月—202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年10月）。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在资料收集、调查研究的基础上，围绕形成的课题研究报告，做好与市级规划的衔接，突出重点领域，明确规划的范围和方向，完成“十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五”规划《纲要》编制，形成初稿。</w:t>
      </w:r>
    </w:p>
    <w:p w14:paraId="00A05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（三）《纲要》评审阶段（202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年10月—202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年12月）。</w:t>
      </w:r>
    </w:p>
    <w:p w14:paraId="19925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五”规划《纲要》完成初稿后，充分征求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各街办、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各部门和社会各界的意见建议，提请区政府常务会讨论研究，修订完善后报区委常委会审定，并提请区人大审议。</w:t>
      </w:r>
    </w:p>
    <w:p w14:paraId="578AD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五、工作要求</w:t>
      </w:r>
    </w:p>
    <w:p w14:paraId="0C23A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（一）高度重视，明确职责。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各街办、各相关部门要高度重视，精心组织，主要领导亲自研究部署，确定一名分管领导和一名联络员，明确任务，夯实责任，切实做好课题研究相关资料的收集整理和汇总等工作。</w:t>
      </w:r>
    </w:p>
    <w:p w14:paraId="7ECA3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（二）立足实际，着眼长远。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要把握区情实际，在坚持延续继承与创新提升相结合、统筹兼顾与突出重点相结合、定性研判与定量分析相结合的基础上，突出问题导向，突出改革创新，使规划更具科学性、前瞻性和指导性。</w:t>
      </w:r>
    </w:p>
    <w:p w14:paraId="453C4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（三）突出项目，强化支撑。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要紧紧围绕产业发展、基础设施、生态建设、民生改善等方面，精心策划包装和实施一批事关全局、影响长远、带动作用强的重大项目，力争更多的项目纳入中、省、市“十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五”规划盘子，争取更大力度的资金支持。</w:t>
      </w:r>
    </w:p>
    <w:p w14:paraId="7A593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（四）发扬民主，问计于民。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要采取座谈会、论证会等形式，广泛征集和听取社会各界意见，增强规划编制工作的透明度和公众参与度，提高决策的民主化水平。</w:t>
      </w:r>
    </w:p>
    <w:p w14:paraId="182DA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（五）统筹推进，强化保障。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“十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五”规划编制工作涉及面广、工作量大、质量要求高，各街办、各相关部门要加大协调力度，密切配合，强化措施，统筹推进各项工作。区财政对规划编制所需经费设立专项资金予以保障，确保编制工作顺利开展。</w:t>
      </w:r>
    </w:p>
    <w:p w14:paraId="6507A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45675C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7</w:t>
      </w:r>
      <w:r>
        <w:rPr>
          <w:rFonts w:hint="eastAsia"/>
          <w:b/>
          <w:bCs/>
          <w:sz w:val="24"/>
          <w:szCs w:val="24"/>
        </w:rPr>
        <w:t>、技术</w:t>
      </w:r>
      <w:r>
        <w:rPr>
          <w:rFonts w:hint="eastAsia"/>
          <w:b/>
          <w:bCs/>
          <w:sz w:val="24"/>
          <w:szCs w:val="24"/>
          <w:lang w:eastAsia="zh-CN"/>
        </w:rPr>
        <w:t>要</w:t>
      </w:r>
      <w:r>
        <w:rPr>
          <w:rFonts w:hint="eastAsia"/>
          <w:b/>
          <w:bCs/>
          <w:sz w:val="24"/>
          <w:szCs w:val="24"/>
        </w:rPr>
        <w:t>求</w:t>
      </w:r>
    </w:p>
    <w:p w14:paraId="4981C9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符合国家相关法律法规</w:t>
      </w:r>
    </w:p>
    <w:p w14:paraId="10A1A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8</w:t>
      </w:r>
      <w:r>
        <w:rPr>
          <w:rFonts w:hint="eastAsia"/>
          <w:b/>
          <w:bCs/>
          <w:sz w:val="24"/>
          <w:szCs w:val="24"/>
        </w:rPr>
        <w:t>、服务要求</w:t>
      </w:r>
    </w:p>
    <w:p w14:paraId="5F9CCB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编制单位必须遵守国家、地区、行业标准及现行有关规范标准，如国家及有关部门对规范重新修订时，以现行规范为准:规范如有遗漏部分的内容可参阅相关的规范及标准。</w:t>
      </w:r>
    </w:p>
    <w:p w14:paraId="181E1B4F">
      <w:pPr>
        <w:rPr>
          <w:sz w:val="24"/>
          <w:szCs w:val="24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C88499"/>
    <w:multiLevelType w:val="singleLevel"/>
    <w:tmpl w:val="B6C88499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223E0"/>
    <w:rsid w:val="42A64F39"/>
    <w:rsid w:val="5EF45073"/>
    <w:rsid w:val="5FF223E0"/>
    <w:rsid w:val="6307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2717</Words>
  <Characters>2758</Characters>
  <Lines>0</Lines>
  <Paragraphs>0</Paragraphs>
  <TotalTime>23</TotalTime>
  <ScaleCrop>false</ScaleCrop>
  <LinksUpToDate>false</LinksUpToDate>
  <CharactersWithSpaces>2758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2025-08-01T07:03:00Z</dcterms:created>
  <dc:creator>如若初见</dc:creator>
  <cp:lastModifiedBy>如若初见</cp:lastModifiedBy>
  <cp:lastPrinted>2025-08-01T07:06:00Z</cp:lastPrinted>
  <dcterms:modified xsi:type="dcterms:W3CDTF">2025-08-05T06:39:24Z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DEED81EF79384FCCB7E933E856CFA984_11</vt:lpwstr>
  </property>
  <property fmtid="{D5CDD505-2E9C-101B-9397-08002B2CF9AE}" pid="4" name="KSOTemplateDocerSaveRecord">
    <vt:lpwstr>eyJoZGlkIjoiM2E0OTk4ZDNlNzg5YWNjNGZkNDM2YjRiZjNkYmQyOWQiLCJ1c2VySWQiOiIyMzU4MTQ3OTcifQ==</vt:lpwstr>
  </property>
</Properties>
</file>