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E39A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采购包1：大数据技术产教融合实践中心（一期）</w:t>
      </w:r>
    </w:p>
    <w:p w14:paraId="0999AA0B">
      <w:pPr>
        <w:pStyle w:val="3"/>
        <w:jc w:val="both"/>
        <w:rPr>
          <w:rFonts w:hint="eastAsia" w:ascii="宋体" w:hAnsi="宋体" w:eastAsia="宋体" w:cs="宋体"/>
          <w:color w:val="auto"/>
          <w:highlight w:val="none"/>
          <w:lang w:val="en-US" w:eastAsia="zh-CN"/>
        </w:rPr>
      </w:pPr>
      <w:bookmarkStart w:id="0" w:name="_Toc11040"/>
      <w:r>
        <w:rPr>
          <w:rFonts w:hint="eastAsia" w:ascii="宋体" w:hAnsi="宋体" w:eastAsia="宋体" w:cs="宋体"/>
          <w:color w:val="auto"/>
          <w:highlight w:val="none"/>
          <w:lang w:val="en-US" w:eastAsia="zh-CN"/>
        </w:rPr>
        <w:t>一、项目概况</w:t>
      </w:r>
      <w:bookmarkEnd w:id="0"/>
    </w:p>
    <w:p w14:paraId="3EF8D5E6">
      <w:pPr>
        <w:pageBreakBefore w:val="0"/>
        <w:shd w:val="clear"/>
        <w:wordWrap/>
        <w:topLinePunct w:val="0"/>
        <w:bidi w:val="0"/>
        <w:spacing w:line="360" w:lineRule="auto"/>
        <w:ind w:firstLine="480" w:firstLineChars="200"/>
        <w:rPr>
          <w:rFonts w:hint="eastAsia" w:ascii="宋体" w:hAnsi="宋体" w:eastAsia="宋体" w:cs="宋体"/>
          <w:color w:val="auto"/>
          <w:szCs w:val="24"/>
          <w:highlight w:val="none"/>
          <w:lang w:val="en-US" w:eastAsia="zh-CN"/>
        </w:rPr>
      </w:pPr>
      <w:bookmarkStart w:id="1" w:name="_Toc8197"/>
      <w:r>
        <w:rPr>
          <w:rFonts w:hint="eastAsia" w:ascii="宋体" w:hAnsi="宋体" w:eastAsia="宋体" w:cs="宋体"/>
          <w:color w:val="auto"/>
          <w:szCs w:val="24"/>
          <w:highlight w:val="none"/>
          <w:lang w:val="en-US" w:eastAsia="zh-CN"/>
        </w:rPr>
        <w:t>大数据技术产教融合实践中心对标大数据技术专业建设标准和实训室建设标准，建设一个具备产、学、研、创、训功能的产教融合实践中心。大数据产教融合实践中心，依托真实的企业大数据应用场景与先进的软硬件设备，构建数据采集、清洗、存储、分析、可视化及应用开发等全流程实践环境。其作用在于，一方面为学生提供沉浸式实践平台，通过参与企业真实项目实训，将理论知识转化为实际操作能力，掌握大数据技术的实战应用；另一方面，作为校企合作的纽带，承接企业技术培训、员工技能提升及联合研发等任务，推动教学内容与行业需求、科研创新与产业应用的精准对接，既培养符合产业需求的高素质技术技能人才，又为企业技术升级和区域数字经济发展提供人才支撑与技术服务。</w:t>
      </w:r>
      <w:bookmarkEnd w:id="1"/>
    </w:p>
    <w:p w14:paraId="76A27B58">
      <w:pPr>
        <w:pageBreakBefore w:val="0"/>
        <w:shd w:val="clear"/>
        <w:wordWrap/>
        <w:topLinePunct w:val="0"/>
        <w:bidi w:val="0"/>
        <w:spacing w:line="360" w:lineRule="auto"/>
        <w:ind w:firstLine="480" w:firstLineChars="200"/>
        <w:rPr>
          <w:rFonts w:hint="eastAsia" w:ascii="宋体" w:hAnsi="宋体" w:eastAsia="宋体" w:cs="宋体"/>
          <w:color w:val="auto"/>
          <w:szCs w:val="24"/>
          <w:highlight w:val="none"/>
          <w:lang w:val="en-US" w:eastAsia="zh-CN"/>
        </w:rPr>
      </w:pPr>
      <w:bookmarkStart w:id="2" w:name="_Toc506"/>
      <w:r>
        <w:rPr>
          <w:rFonts w:hint="eastAsia" w:ascii="宋体" w:hAnsi="宋体" w:eastAsia="宋体" w:cs="宋体"/>
          <w:color w:val="auto"/>
          <w:szCs w:val="24"/>
          <w:highlight w:val="none"/>
          <w:lang w:val="en-US" w:eastAsia="zh-CN"/>
        </w:rPr>
        <w:t>本项目是大数据技术产教融合实践中心建设一期项目，主要建设部分基础设备。</w:t>
      </w:r>
      <w:bookmarkEnd w:id="2"/>
    </w:p>
    <w:p w14:paraId="3D402EA0">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rPr>
        <w:t>采购内容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2"/>
        <w:gridCol w:w="5006"/>
        <w:gridCol w:w="811"/>
        <w:gridCol w:w="734"/>
      </w:tblGrid>
      <w:tr w14:paraId="003B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83" w:type="dxa"/>
            <w:vAlign w:val="center"/>
          </w:tcPr>
          <w:p w14:paraId="1767EF62">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品名</w:t>
            </w:r>
          </w:p>
        </w:tc>
        <w:tc>
          <w:tcPr>
            <w:tcW w:w="1347" w:type="dxa"/>
            <w:vAlign w:val="center"/>
          </w:tcPr>
          <w:p w14:paraId="481138C3">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设备名称</w:t>
            </w:r>
          </w:p>
        </w:tc>
        <w:tc>
          <w:tcPr>
            <w:tcW w:w="5400" w:type="dxa"/>
            <w:vAlign w:val="center"/>
          </w:tcPr>
          <w:p w14:paraId="6971A5A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基本规格</w:t>
            </w:r>
          </w:p>
        </w:tc>
        <w:tc>
          <w:tcPr>
            <w:tcW w:w="880" w:type="dxa"/>
            <w:vAlign w:val="center"/>
          </w:tcPr>
          <w:p w14:paraId="457AC4E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788" w:type="dxa"/>
            <w:vAlign w:val="center"/>
          </w:tcPr>
          <w:p w14:paraId="52790169">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r>
      <w:tr w14:paraId="53FC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A971C92">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347" w:type="dxa"/>
            <w:vAlign w:val="center"/>
          </w:tcPr>
          <w:p w14:paraId="05FC4028">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实训电脑</w:t>
            </w:r>
          </w:p>
        </w:tc>
        <w:tc>
          <w:tcPr>
            <w:tcW w:w="5400" w:type="dxa"/>
            <w:shd w:val="clear" w:color="auto" w:fill="auto"/>
            <w:vAlign w:val="center"/>
          </w:tcPr>
          <w:p w14:paraId="365085D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★1.机型：国产处理器台式机；</w:t>
            </w:r>
          </w:p>
          <w:p w14:paraId="22324C3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★2.处理器：主频≥2.8GHz、核心≥8个、缓存≥16MB，x86架构；</w:t>
            </w:r>
          </w:p>
          <w:p w14:paraId="0DDFA32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3.主板：与处理器相匹配芯片组主板，具备智能温控系统；</w:t>
            </w:r>
          </w:p>
          <w:p w14:paraId="53FCB2D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▲4.内存：≥32GB DDR4 3200MHz，≥4个内存插槽；</w:t>
            </w:r>
          </w:p>
          <w:p w14:paraId="1B8E6FD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▲5.硬盘：≥2TB SSD，预留3.5英寸SATA硬盘仓位；</w:t>
            </w:r>
          </w:p>
          <w:p w14:paraId="6DC26837">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6.光驱：内置DVDRW光驱；</w:t>
            </w:r>
          </w:p>
          <w:p w14:paraId="0892FC68">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▲7.显卡：独立显卡，显存≥4G，频率≥4266MHZ，位宽≥128位，≥VGA + HDMI视频输出接口；</w:t>
            </w:r>
          </w:p>
          <w:p w14:paraId="0B11925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8.音频：集成5.1声道高清声卡，≥5个音频接口，具备硬件语音降噪技术；</w:t>
            </w:r>
          </w:p>
          <w:p w14:paraId="3EDB4803">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9.网卡：集成千兆网卡；</w:t>
            </w:r>
          </w:p>
          <w:p w14:paraId="390CDF99">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10.I/O扩展槽：≥3个PCIe 、≥2个M.2插槽；</w:t>
            </w:r>
          </w:p>
          <w:p w14:paraId="72B8589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11.I/O扩展接口：≥10个USB接口，≥1个串口、≥2个PS/2接口；</w:t>
            </w:r>
          </w:p>
          <w:p w14:paraId="3FC31189">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12.键盘鼠标：USB接口防泼溅键盘、光电鼠标；</w:t>
            </w:r>
          </w:p>
          <w:p w14:paraId="169B585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13.电源：≥200W电源，具备断电保护功能；</w:t>
            </w:r>
          </w:p>
          <w:p w14:paraId="40486A1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14.BIOS：国产固件；</w:t>
            </w:r>
          </w:p>
          <w:p w14:paraId="4C5A4CA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15.机箱：立卧可转换机箱，体积≤12L；</w:t>
            </w:r>
          </w:p>
          <w:p w14:paraId="2DBA53F6">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▲16.操作系统：预装国产操作系统且永久授权使用，支持Hadoop/Spark/Flink等大数据框架的原生适配，支持Docker容器化部署大数据组件；</w:t>
            </w:r>
          </w:p>
          <w:p w14:paraId="09F1021A">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▲17.显示器：≥23.8英寸液晶显示器，分辨率≥1920x1080、刷新率≥100Hz、亮度≥300nits、对比度≥4000:1，VGA + HDMI+ DP视频输入接口带原厂数字信号线缆、VESA标准安装孔；</w:t>
            </w:r>
          </w:p>
          <w:p w14:paraId="4364C198">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18.一键恢复：基于BIOS层系统备份与恢复功能，支持多种介质备份与恢复（本地硬盘、U盘或移动硬盘等），支持多种方式部署（U盘部署、PXE部署和脚本部署等）、支持多种操作系统备份与恢复。</w:t>
            </w:r>
          </w:p>
        </w:tc>
        <w:tc>
          <w:tcPr>
            <w:tcW w:w="880" w:type="dxa"/>
            <w:vAlign w:val="center"/>
          </w:tcPr>
          <w:p w14:paraId="49C0720B">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74E8F51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50</w:t>
            </w:r>
          </w:p>
        </w:tc>
      </w:tr>
      <w:tr w14:paraId="611A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2BAFBF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p>
        </w:tc>
        <w:tc>
          <w:tcPr>
            <w:tcW w:w="1347" w:type="dxa"/>
            <w:vAlign w:val="center"/>
          </w:tcPr>
          <w:p w14:paraId="5A14C484">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服务器</w:t>
            </w:r>
          </w:p>
        </w:tc>
        <w:tc>
          <w:tcPr>
            <w:tcW w:w="5400" w:type="dxa"/>
            <w:vAlign w:val="center"/>
          </w:tcPr>
          <w:p w14:paraId="36028BD4">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★1.满足信创改造要求；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★2.处理器：2×（≥32核, 2.6GHz)，支持12×3.5 英寸硬盘;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▲3.内存：≥12×64GB DDR4 RDIMM，带ECC功能；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▲4.硬盘：≥2块480GB SSD，≥2块1.6TB NVME SSD（DWPD 3），≥8块4TB HDD，配置企业级硬盘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5.RAID：配置独立硬件RAID卡，支持RAID0,1,10和直通；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▲6.网络：≥2块双口万兆网卡，4×SFP+ 10G多模模块光模块；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▲7.AI加速配件：≥2块国产化推理卡，单卡INT8算力≥140TOPS，</w:t>
            </w:r>
            <w:r>
              <w:rPr>
                <w:rFonts w:hint="eastAsia" w:ascii="宋体" w:hAnsi="宋体" w:cs="宋体"/>
                <w:color w:val="auto"/>
                <w:sz w:val="24"/>
                <w:szCs w:val="24"/>
                <w:highlight w:val="none"/>
                <w:lang w:val="en-US" w:eastAsia="zh-CN"/>
              </w:rPr>
              <w:t>单卡</w:t>
            </w:r>
            <w:r>
              <w:rPr>
                <w:rFonts w:hint="eastAsia" w:ascii="宋体" w:hAnsi="宋体" w:eastAsia="宋体" w:cs="宋体"/>
                <w:color w:val="auto"/>
                <w:sz w:val="24"/>
                <w:szCs w:val="24"/>
                <w:highlight w:val="none"/>
              </w:rPr>
              <w:t>显存容量≥24GB，</w:t>
            </w:r>
            <w:r>
              <w:rPr>
                <w:rFonts w:hint="eastAsia" w:ascii="宋体" w:hAnsi="宋体" w:cs="宋体"/>
                <w:color w:val="auto"/>
                <w:sz w:val="24"/>
                <w:szCs w:val="24"/>
                <w:highlight w:val="none"/>
                <w:lang w:val="en-US" w:eastAsia="zh-CN"/>
              </w:rPr>
              <w:t>单卡</w:t>
            </w:r>
            <w:r>
              <w:rPr>
                <w:rFonts w:hint="eastAsia" w:ascii="宋体" w:hAnsi="宋体" w:eastAsia="宋体" w:cs="宋体"/>
                <w:color w:val="auto"/>
                <w:sz w:val="24"/>
                <w:szCs w:val="24"/>
                <w:highlight w:val="none"/>
              </w:rPr>
              <w:t>显存带宽≥200GB/s；</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8.电源：冗余电源2×900W；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9.外形：标准2U机架式服务器，含静态滑轨；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10.服务器通过3C、节能、环保和IT产品信息安全认证，产品可再生利用率≥80%，提供认证证书或权威检测机构测试报告证明材料；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.提供≥3年原厂上门售后服务，可在官网查询设备的维保信息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提供原厂售后服务承诺函。</w:t>
            </w:r>
          </w:p>
        </w:tc>
        <w:tc>
          <w:tcPr>
            <w:tcW w:w="880" w:type="dxa"/>
            <w:vAlign w:val="center"/>
          </w:tcPr>
          <w:p w14:paraId="3EA1D9C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2F7FB7C3">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491D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4B60E52">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p>
        </w:tc>
        <w:tc>
          <w:tcPr>
            <w:tcW w:w="1347" w:type="dxa"/>
            <w:vAlign w:val="center"/>
          </w:tcPr>
          <w:p w14:paraId="6319A628">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万兆交换机</w:t>
            </w:r>
          </w:p>
        </w:tc>
        <w:tc>
          <w:tcPr>
            <w:tcW w:w="5400" w:type="dxa"/>
            <w:vAlign w:val="center"/>
          </w:tcPr>
          <w:p w14:paraId="0DFEBAF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▲1.交换容量 ≥7.2Tbps，包转发率≥132Mpps；</w:t>
            </w:r>
          </w:p>
          <w:p w14:paraId="0182E43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▲2.提供≥24个万兆光口；</w:t>
            </w:r>
          </w:p>
          <w:p w14:paraId="345B73D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3.支持模块化电源，支持电源个数≥2；</w:t>
            </w:r>
          </w:p>
          <w:p w14:paraId="448185A6">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4.支持静态路由、RIPv1/v2、RIPng、OSPFv2/v3、 ISIS、ISISv6、BGP4、BGP4+；</w:t>
            </w:r>
          </w:p>
          <w:p w14:paraId="4F5C373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5.支持4K VLAN、支持QinQ；</w:t>
            </w:r>
          </w:p>
          <w:p w14:paraId="4A7242E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6.支持以太网环保护协议；</w:t>
            </w:r>
          </w:p>
          <w:p w14:paraId="4EA8474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7.支持扩展ACL；</w:t>
            </w:r>
          </w:p>
          <w:p w14:paraId="598C11F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▲8.含2×40G QSFP+光模块。</w:t>
            </w:r>
          </w:p>
        </w:tc>
        <w:tc>
          <w:tcPr>
            <w:tcW w:w="880" w:type="dxa"/>
            <w:vAlign w:val="center"/>
          </w:tcPr>
          <w:p w14:paraId="7D9D5A5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7E6246D7">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r>
      <w:tr w14:paraId="0D0B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269D9A8">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p>
        </w:tc>
        <w:tc>
          <w:tcPr>
            <w:tcW w:w="1347" w:type="dxa"/>
            <w:vAlign w:val="center"/>
          </w:tcPr>
          <w:p w14:paraId="65AF8D6B">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定制机柜</w:t>
            </w:r>
          </w:p>
        </w:tc>
        <w:tc>
          <w:tcPr>
            <w:tcW w:w="5400" w:type="dxa"/>
            <w:shd w:val="clear" w:color="auto" w:fill="auto"/>
            <w:vAlign w:val="center"/>
          </w:tcPr>
          <w:p w14:paraId="46F53E8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1.尺寸：根据服务器、交换机大小定制</w:t>
            </w:r>
          </w:p>
          <w:p w14:paraId="770416E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2.材质：冷轧钢板</w:t>
            </w:r>
          </w:p>
          <w:p w14:paraId="798D3A44">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3.颜色：黑色</w:t>
            </w:r>
          </w:p>
        </w:tc>
        <w:tc>
          <w:tcPr>
            <w:tcW w:w="880" w:type="dxa"/>
            <w:vAlign w:val="center"/>
          </w:tcPr>
          <w:p w14:paraId="1B14F58D">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73E55EBE">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6AD4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783" w:type="dxa"/>
            <w:vAlign w:val="center"/>
          </w:tcPr>
          <w:p w14:paraId="15E6BFC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p>
        </w:tc>
        <w:tc>
          <w:tcPr>
            <w:tcW w:w="1347" w:type="dxa"/>
            <w:vAlign w:val="center"/>
          </w:tcPr>
          <w:p w14:paraId="60EA47EE">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服务器操作系统</w:t>
            </w:r>
          </w:p>
        </w:tc>
        <w:tc>
          <w:tcPr>
            <w:tcW w:w="5400" w:type="dxa"/>
            <w:vAlign w:val="center"/>
          </w:tcPr>
          <w:p w14:paraId="663313E9">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★1.国产操作系统，满足信创改造要求,永久授权使用；内核版本不低于4.19；</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▲2.CPU支持：支持AMD64、ARM64、MIPS64、SW64、LoongArch 架构的CPU。</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3.中文支持：采用i18n（国际化）技术和标准，支持最新国家标准字符集GB18030-2022。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4.基本功能：提供文件管理、用户帐户管理、用户组管理、设备管理、日志管理、网络管理、输入法管理、软件更新管理等基本功能。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5.★浏览器：系统预装自研浏览器，且浏览器产品满足GM/T0087《浏览器密码应用接口规范》、GM/T 0028《密码模块安全技术要求》、GB/T 38636《信息安全技术传输层密码协议（TLCP）》等规范标准。（提供与操作系统同品牌的浏览器软著证书、浏览器商用密码产品认证证书）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▲6.虚拟化管理：支持虚拟化解决方案，如OpenStack、KVM、Docker、Hyper-V等。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7.★评估分析：支持第三方认证工具或同品牌国产Linux系统通用压力分析套件软件、通用性能评分套件软件。（包括但不限于提供软著证书等证明材料）</w:t>
            </w:r>
          </w:p>
        </w:tc>
        <w:tc>
          <w:tcPr>
            <w:tcW w:w="880" w:type="dxa"/>
            <w:vAlign w:val="center"/>
          </w:tcPr>
          <w:p w14:paraId="1FDC5F90">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788" w:type="dxa"/>
            <w:vAlign w:val="center"/>
          </w:tcPr>
          <w:p w14:paraId="451F3850">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1AF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0D4B66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p>
        </w:tc>
        <w:tc>
          <w:tcPr>
            <w:tcW w:w="1347" w:type="dxa"/>
            <w:vAlign w:val="center"/>
          </w:tcPr>
          <w:p w14:paraId="07E3C671">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数据库</w:t>
            </w:r>
          </w:p>
        </w:tc>
        <w:tc>
          <w:tcPr>
            <w:tcW w:w="5400" w:type="dxa"/>
            <w:vAlign w:val="center"/>
          </w:tcPr>
          <w:p w14:paraId="04FE6B79">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1.★国产分布式数据库，满足信创改造要求,永久授权使用；</w:t>
            </w:r>
          </w:p>
          <w:p w14:paraId="0D08AA38">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2.支持JDBC、ODBC、OCI、Python、PHP以及.NET接口等功能;</w:t>
            </w:r>
          </w:p>
          <w:p w14:paraId="4850B726">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读写分离集群、共享存储集群故障切换及失败节点自动加入、动态扩展、数据库集群支持16个以上物理节点的组建以及同构数据库之间的数据同步、多节点共享存储集群部署以及集群节点间负载均衡、集群可以实现多读等功能;须提供第三方测试机构提供测试报告。</w:t>
            </w:r>
          </w:p>
          <w:p w14:paraId="688DC267">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4.支持完全备份、增量备份、差异备份、归档备份等高可靠性功能。</w:t>
            </w:r>
          </w:p>
        </w:tc>
        <w:tc>
          <w:tcPr>
            <w:tcW w:w="880" w:type="dxa"/>
            <w:vAlign w:val="center"/>
          </w:tcPr>
          <w:p w14:paraId="36E69AFE">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788" w:type="dxa"/>
            <w:vAlign w:val="center"/>
          </w:tcPr>
          <w:p w14:paraId="1045E752">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7244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2ADD89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w:t>
            </w:r>
          </w:p>
        </w:tc>
        <w:tc>
          <w:tcPr>
            <w:tcW w:w="1347" w:type="dxa"/>
            <w:vAlign w:val="center"/>
          </w:tcPr>
          <w:p w14:paraId="50FCF2E1">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中间件</w:t>
            </w:r>
          </w:p>
        </w:tc>
        <w:tc>
          <w:tcPr>
            <w:tcW w:w="5400" w:type="dxa"/>
            <w:vAlign w:val="center"/>
          </w:tcPr>
          <w:p w14:paraId="2BECAEE2">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1.★国产中间件，满足信创改造要求,永久授权使用；</w:t>
            </w:r>
          </w:p>
          <w:p w14:paraId="3CEA5B5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2.▲产品技术成熟稳定，遵循JavaEE/Jakarta EE国际标准规范，具有良好的先进性与兼容性。同时通过Jakarta EE8.0、Jakarta EE9.0、Jakarta EE9.1及JakartaEE10系列的标准规范认证，请逐个提供官网网址及官网认证截图证明材料。</w:t>
            </w:r>
          </w:p>
          <w:p w14:paraId="702646F1">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3.具备Web应用、EJB应用、身份验证、日志审计等基本功能，提供类库管理、集成环境管理、图形化监控、JVM配置、垃圾回收配置等工具，支持实例部署、数据库连接服务，为业务系统提供运行环境。</w:t>
            </w:r>
          </w:p>
          <w:p w14:paraId="47DE520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4.支持商密算法，内置对 SM2/SM3/SM4 国家商用密码算法的实现包；支持国密证书，支持双向认证，可在管控台对国密证书进行配置。</w:t>
            </w:r>
          </w:p>
        </w:tc>
        <w:tc>
          <w:tcPr>
            <w:tcW w:w="880" w:type="dxa"/>
            <w:vAlign w:val="center"/>
          </w:tcPr>
          <w:p w14:paraId="4810D298">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788" w:type="dxa"/>
            <w:vAlign w:val="center"/>
          </w:tcPr>
          <w:p w14:paraId="1F81AD37">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4164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C8C3820">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w:t>
            </w:r>
          </w:p>
        </w:tc>
        <w:tc>
          <w:tcPr>
            <w:tcW w:w="1347" w:type="dxa"/>
            <w:vAlign w:val="center"/>
          </w:tcPr>
          <w:p w14:paraId="4AF07EE9">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数据治理实训平台</w:t>
            </w:r>
          </w:p>
        </w:tc>
        <w:tc>
          <w:tcPr>
            <w:tcW w:w="5400" w:type="dxa"/>
            <w:vAlign w:val="center"/>
          </w:tcPr>
          <w:p w14:paraId="48115AC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▲一、平台框架</w:t>
            </w:r>
          </w:p>
          <w:p w14:paraId="1F2A17F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1.平台采用B/S架构</w:t>
            </w:r>
            <w:r>
              <w:rPr>
                <w:rFonts w:hint="eastAsia" w:ascii="宋体" w:hAnsi="宋体" w:eastAsia="宋体" w:cs="宋体"/>
                <w:b/>
                <w:bCs/>
                <w:color w:val="auto"/>
                <w:sz w:val="24"/>
                <w:szCs w:val="24"/>
                <w:highlight w:val="none"/>
              </w:rPr>
              <w:t>（需提供功能界面截图）</w:t>
            </w:r>
          </w:p>
          <w:p w14:paraId="46500DE4">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2.可操作性要求</w:t>
            </w:r>
          </w:p>
          <w:p w14:paraId="01298D6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流程的设计需要根据客户实际的应用场景做到流畅和完整性。</w:t>
            </w:r>
          </w:p>
          <w:p w14:paraId="616B2AC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▲二、平台功能</w:t>
            </w:r>
            <w:r>
              <w:rPr>
                <w:rFonts w:hint="eastAsia" w:ascii="宋体" w:hAnsi="宋体" w:eastAsia="宋体" w:cs="宋体"/>
                <w:b/>
                <w:bCs/>
                <w:color w:val="auto"/>
                <w:sz w:val="24"/>
                <w:szCs w:val="24"/>
                <w:highlight w:val="none"/>
              </w:rPr>
              <w:t>（需提供功能界面截图）</w:t>
            </w:r>
          </w:p>
          <w:p w14:paraId="24E9B0C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1.数据采集整合：支持多样数据源接入，像数据库、文件系统等，能高效汇聚数据，助力学生掌握数据采集要点与整合技巧。​</w:t>
            </w:r>
          </w:p>
          <w:p w14:paraId="3145F782">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2.数据清洗校验：配备先进工具，可处理脏数据、重复值等，通过实践让学生学会保障数据质量的方法。​</w:t>
            </w:r>
          </w:p>
          <w:p w14:paraId="779FB43A">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3.分析挖掘实操：提供主流分析算法与模型，让学生实操挖掘数据价值，提升数据分析与挖掘能力。</w:t>
            </w:r>
          </w:p>
          <w:p w14:paraId="7DD9A22C">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4.数据可视化呈现：集成可视化工具，学生能将分析结果直观展示，掌握可视化表达数据的技能。​</w:t>
            </w:r>
          </w:p>
          <w:p w14:paraId="64398DB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5.流程模拟演练：模拟真实数据治理项目流程，从规划到运维全环节实操，积累项目经验。</w:t>
            </w:r>
          </w:p>
          <w:p w14:paraId="2DF3D277">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6.知识学习考核：内置丰富学习资源，包含教程、案例等，还设有考核模块，检验学生学习成果。</w:t>
            </w:r>
          </w:p>
        </w:tc>
        <w:tc>
          <w:tcPr>
            <w:tcW w:w="880" w:type="dxa"/>
            <w:vAlign w:val="center"/>
          </w:tcPr>
          <w:p w14:paraId="7C892A0A">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788" w:type="dxa"/>
            <w:vAlign w:val="center"/>
          </w:tcPr>
          <w:p w14:paraId="145A45DC">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6EC9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9A03CC1">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p>
        </w:tc>
        <w:tc>
          <w:tcPr>
            <w:tcW w:w="1347" w:type="dxa"/>
            <w:vAlign w:val="center"/>
          </w:tcPr>
          <w:p w14:paraId="566C6BC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立柜式空调</w:t>
            </w:r>
          </w:p>
        </w:tc>
        <w:tc>
          <w:tcPr>
            <w:tcW w:w="5400" w:type="dxa"/>
            <w:vAlign w:val="center"/>
          </w:tcPr>
          <w:p w14:paraId="470B8E0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1.制冷剂：R32；</w:t>
            </w:r>
          </w:p>
          <w:p w14:paraId="1B0DD42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▲2.匹数：≥5匹；</w:t>
            </w:r>
          </w:p>
          <w:p w14:paraId="3DA1FCA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▲3.类型：立柜式，一级能效</w:t>
            </w:r>
          </w:p>
          <w:p w14:paraId="079976A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4.电压/频率：三相电；</w:t>
            </w:r>
          </w:p>
          <w:p w14:paraId="506354F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5.输入功率：≥8000W；</w:t>
            </w:r>
          </w:p>
          <w:p w14:paraId="5DA1A666">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6.制冷量：≥12000W；</w:t>
            </w:r>
          </w:p>
          <w:p w14:paraId="0F2DD062">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7.制热量：≥13000W；</w:t>
            </w:r>
          </w:p>
          <w:p w14:paraId="4335975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8.循环风量：≥2000m³/h；</w:t>
            </w:r>
          </w:p>
          <w:p w14:paraId="385B67F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9.室内噪音：≤52dB(A)；</w:t>
            </w:r>
          </w:p>
          <w:p w14:paraId="1095E83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10.室外噪音：≤60dB(A)。</w:t>
            </w:r>
          </w:p>
        </w:tc>
        <w:tc>
          <w:tcPr>
            <w:tcW w:w="880" w:type="dxa"/>
            <w:vAlign w:val="center"/>
          </w:tcPr>
          <w:p w14:paraId="7C15A2CA">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7FC485C9">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6B0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7779294">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w:t>
            </w:r>
          </w:p>
        </w:tc>
        <w:tc>
          <w:tcPr>
            <w:tcW w:w="1347" w:type="dxa"/>
            <w:vAlign w:val="center"/>
          </w:tcPr>
          <w:p w14:paraId="1228B079">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挂式空调</w:t>
            </w:r>
          </w:p>
        </w:tc>
        <w:tc>
          <w:tcPr>
            <w:tcW w:w="5400" w:type="dxa"/>
            <w:shd w:val="clear" w:color="auto" w:fill="auto"/>
            <w:vAlign w:val="center"/>
          </w:tcPr>
          <w:p w14:paraId="011B6876">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1.制冷剂：R32；</w:t>
            </w:r>
          </w:p>
          <w:p w14:paraId="5414139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▲2.匹数：≥3匹；</w:t>
            </w:r>
          </w:p>
          <w:p w14:paraId="598730A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▲3.类型：挂式，一级能效</w:t>
            </w:r>
          </w:p>
          <w:p w14:paraId="3DC92A18">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4.电压/频率：三相电；</w:t>
            </w:r>
          </w:p>
          <w:p w14:paraId="47564A15">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5.制冷量：≥7000W；</w:t>
            </w:r>
          </w:p>
          <w:p w14:paraId="5A321423">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6.制热量：≥9500W；</w:t>
            </w:r>
          </w:p>
          <w:p w14:paraId="206C75BA">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7.循环风量：≥1300m³/h；</w:t>
            </w:r>
          </w:p>
          <w:p w14:paraId="2914F4BE">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8.室内噪音：≤47dB(A)；</w:t>
            </w:r>
          </w:p>
          <w:p w14:paraId="62DDA97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9.室外噪音：≤56dB(A)。</w:t>
            </w:r>
          </w:p>
        </w:tc>
        <w:tc>
          <w:tcPr>
            <w:tcW w:w="880" w:type="dxa"/>
            <w:vAlign w:val="center"/>
          </w:tcPr>
          <w:p w14:paraId="04C395B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58B5447F">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346B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25D210CC">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w:t>
            </w:r>
          </w:p>
        </w:tc>
        <w:tc>
          <w:tcPr>
            <w:tcW w:w="1347" w:type="dxa"/>
            <w:vAlign w:val="center"/>
          </w:tcPr>
          <w:p w14:paraId="0FFB11AD">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学生桌椅</w:t>
            </w:r>
          </w:p>
        </w:tc>
        <w:tc>
          <w:tcPr>
            <w:tcW w:w="5400" w:type="dxa"/>
            <w:shd w:val="clear" w:color="auto" w:fill="auto"/>
            <w:vAlign w:val="center"/>
          </w:tcPr>
          <w:p w14:paraId="05E36291">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一、电脑桌</w:t>
            </w:r>
          </w:p>
          <w:p w14:paraId="7D3713DF">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1.规格：≥</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00mm长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600mm宽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0mm高</w:t>
            </w:r>
          </w:p>
          <w:p w14:paraId="62D5A5A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2.面材:GB/T 34722-2017浸渍胶膜纸饰面胶合板和细木工板;用于所有板式家具板面的贴面(含隔板)，厚度≥0.2mm；</w:t>
            </w:r>
          </w:p>
          <w:p w14:paraId="1417C13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3.基材:GB/T 5849-2016 细木工板;</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rPr>
              <w:t>甲醛释放量分级(GB/T 39600-2021)》中EF级之要求，即甲醛释放量: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0.025mg/m3；</w:t>
            </w:r>
          </w:p>
          <w:p w14:paraId="37F3BF72">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4.封边:QB/T4463-2013 家具用封边条技术要求:应为素色或木纹色，表面哑光，所有人造板均需封边，采取PR热熔胶封边(无醛胶)，封边条厚≥1mm；</w:t>
            </w:r>
          </w:p>
          <w:p w14:paraId="7CE3301D">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5.五金配件:QB/T 1242-2021 家具五金件安装尺寸、QB/T2189-2013 家具五金。</w:t>
            </w:r>
          </w:p>
          <w:p w14:paraId="5A3F7E10">
            <w:pPr>
              <w:pStyle w:val="13"/>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6.钢材厚度：≥2mm。</w:t>
            </w:r>
          </w:p>
          <w:p w14:paraId="05E8290B">
            <w:pPr>
              <w:pStyle w:val="13"/>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二、凳子</w:t>
            </w:r>
          </w:p>
          <w:p w14:paraId="20BAC62C">
            <w:pPr>
              <w:pStyle w:val="13"/>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1.材质与桌子相同</w:t>
            </w:r>
          </w:p>
          <w:p w14:paraId="69ED75CB">
            <w:pPr>
              <w:pStyle w:val="13"/>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2.规格：≥340mm长*240mm宽*420mm高</w:t>
            </w:r>
          </w:p>
        </w:tc>
        <w:tc>
          <w:tcPr>
            <w:tcW w:w="880" w:type="dxa"/>
            <w:vAlign w:val="center"/>
          </w:tcPr>
          <w:p w14:paraId="4C7B46BF">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套</w:t>
            </w:r>
          </w:p>
        </w:tc>
        <w:tc>
          <w:tcPr>
            <w:tcW w:w="788" w:type="dxa"/>
            <w:vAlign w:val="center"/>
          </w:tcPr>
          <w:p w14:paraId="4A94EC0A">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50</w:t>
            </w:r>
          </w:p>
        </w:tc>
      </w:tr>
      <w:tr w14:paraId="3A1B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8CFE910">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p>
        </w:tc>
        <w:tc>
          <w:tcPr>
            <w:tcW w:w="1347" w:type="dxa"/>
            <w:vAlign w:val="center"/>
          </w:tcPr>
          <w:p w14:paraId="7EF62416">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多媒体讲台</w:t>
            </w:r>
          </w:p>
        </w:tc>
        <w:tc>
          <w:tcPr>
            <w:tcW w:w="5400" w:type="dxa"/>
            <w:shd w:val="clear" w:color="auto" w:fill="auto"/>
            <w:vAlign w:val="center"/>
          </w:tcPr>
          <w:p w14:paraId="729F362B">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讲桌采用钢木混合构造，桌体上部分采用圆弧设计。讲台整体设计符合人体力学原理，重点部位须采用一次冲压成型技术；所有钣金部分均采用激光切割加工，所有尖角倒圆角不小于R3，尺寸：不小于1150×780×1000mm（长宽高）可配漏电保护器。配有接线盒：HDMI×1，USB×2，网线×1，VGA×1，音频×1。</w:t>
            </w:r>
          </w:p>
        </w:tc>
        <w:tc>
          <w:tcPr>
            <w:tcW w:w="880" w:type="dxa"/>
            <w:vAlign w:val="center"/>
          </w:tcPr>
          <w:p w14:paraId="315C1302">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w:t>
            </w:r>
          </w:p>
        </w:tc>
        <w:tc>
          <w:tcPr>
            <w:tcW w:w="788" w:type="dxa"/>
            <w:vAlign w:val="center"/>
          </w:tcPr>
          <w:p w14:paraId="32D297D3">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5ED6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D460324">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w:t>
            </w:r>
          </w:p>
        </w:tc>
        <w:tc>
          <w:tcPr>
            <w:tcW w:w="1347" w:type="dxa"/>
            <w:vAlign w:val="center"/>
          </w:tcPr>
          <w:p w14:paraId="4AFB7BD5">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装修及综合布线</w:t>
            </w:r>
          </w:p>
        </w:tc>
        <w:tc>
          <w:tcPr>
            <w:tcW w:w="5400" w:type="dxa"/>
            <w:shd w:val="clear" w:color="auto" w:fill="auto"/>
            <w:vAlign w:val="center"/>
          </w:tcPr>
          <w:p w14:paraId="3AFA0EB0">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1.室内面积≥80m</w:t>
            </w:r>
            <w:r>
              <w:rPr>
                <w:rFonts w:hint="eastAsia" w:ascii="宋体" w:hAnsi="宋体" w:eastAsia="宋体" w:cs="宋体"/>
                <w:color w:val="auto"/>
                <w:sz w:val="24"/>
                <w:szCs w:val="24"/>
                <w:highlight w:val="none"/>
                <w:vertAlign w:val="superscript"/>
              </w:rPr>
              <w:t>2</w:t>
            </w:r>
          </w:p>
          <w:p w14:paraId="14CE95B2">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装修：更换前后防盗门，更换服务器房间隔断门，地面翻新，窗帘架及窗帘，顶面、四周墙面基层处理，白色乳胶漆，含：铲除、批刮腻子、打磨、乳胶漆，墙面开槽线恢复、双层石膏板吊顶、顶面布局造型、石膏板封装外刮乳胶漆、板材包窗台暖气，柜面敷乳胶漆、安装散热网叶、四周踢脚线材料和施工、外框和软膜照明灯珠材料及安装、地插及插座+抠槽安装、强电箱改造、顶棚原灯具拆除、电线拆装（暗埋电源线）、灯具安装、脚手架租赁、文化墙制作。</w:t>
            </w:r>
          </w:p>
          <w:p w14:paraId="3342A483">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▲3.综合布线：实训室布线、局域网交换机、学习终端局域网组网。</w:t>
            </w:r>
          </w:p>
          <w:p w14:paraId="28843611">
            <w:pPr>
              <w:pStyle w:val="13"/>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4.装修及综合布线质量满足国家相关标准。</w:t>
            </w:r>
          </w:p>
        </w:tc>
        <w:tc>
          <w:tcPr>
            <w:tcW w:w="880" w:type="dxa"/>
            <w:vAlign w:val="center"/>
          </w:tcPr>
          <w:p w14:paraId="39DD427A">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788" w:type="dxa"/>
            <w:vAlign w:val="center"/>
          </w:tcPr>
          <w:p w14:paraId="2102F163">
            <w:pPr>
              <w:pStyle w:val="12"/>
              <w:keepNext w:val="0"/>
              <w:keepLines w:val="0"/>
              <w:pageBreakBefore w:val="0"/>
              <w:kinsoku/>
              <w:wordWrap/>
              <w:overflowPunct/>
              <w:topLinePunct w:val="0"/>
              <w:autoSpaceDE/>
              <w:autoSpaceDN/>
              <w:bidi w:val="0"/>
              <w:adjustRightInd w:val="0"/>
              <w:snapToGrid w:val="0"/>
              <w:spacing w:line="360" w:lineRule="auto"/>
              <w:ind w:lef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bl>
    <w:p w14:paraId="04846B96">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注：本次项目技术</w:t>
      </w:r>
      <w:r>
        <w:rPr>
          <w:rFonts w:hint="eastAsia" w:ascii="宋体" w:hAnsi="宋体" w:eastAsia="宋体" w:cs="宋体"/>
          <w:color w:val="auto"/>
          <w:sz w:val="24"/>
          <w:szCs w:val="24"/>
          <w:highlight w:val="none"/>
          <w:lang w:val="en-US" w:eastAsia="zh-CN"/>
        </w:rPr>
        <w:t>参数</w:t>
      </w:r>
      <w:r>
        <w:rPr>
          <w:rFonts w:hint="eastAsia" w:ascii="宋体" w:hAnsi="宋体" w:eastAsia="宋体" w:cs="宋体"/>
          <w:color w:val="auto"/>
          <w:sz w:val="24"/>
          <w:szCs w:val="24"/>
          <w:highlight w:val="none"/>
        </w:rPr>
        <w:t>分为重要技术指标▲和一般技术指标；重要技术指标▲和一般技术指标为评审的参考依据，不作为废标项，允许负偏离</w:t>
      </w:r>
      <w:r>
        <w:rPr>
          <w:rFonts w:hint="eastAsia" w:ascii="宋体" w:hAnsi="宋体" w:eastAsia="宋体" w:cs="宋体"/>
          <w:color w:val="auto"/>
          <w:sz w:val="24"/>
          <w:szCs w:val="24"/>
          <w:highlight w:val="none"/>
          <w:lang w:val="en-US" w:eastAsia="zh-CN"/>
        </w:rPr>
        <w:t>。</w:t>
      </w:r>
    </w:p>
    <w:p w14:paraId="12C6B4B3">
      <w:pPr>
        <w:pStyle w:val="7"/>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三、技术要求</w:t>
      </w:r>
    </w:p>
    <w:p w14:paraId="3E3F890F">
      <w:pPr>
        <w:pStyle w:val="7"/>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（一）包装、运输、安装、调试及培训要求：</w:t>
      </w:r>
    </w:p>
    <w:p w14:paraId="54A3A76B">
      <w:pPr>
        <w:pStyle w:val="7"/>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1、包装：应采取防潮、防晒、防腐蚀、防震动及防止其它损坏的必要措施。 中标单位应承担由于其包装或防护措施不妥而引起的货物锈蚀、损坏和丢失等任何损失造成的责任或费用。确保设备包装符合国家运输标准，确保设备在运输过程中不受损坏。</w:t>
      </w:r>
    </w:p>
    <w:p w14:paraId="0F883FEA">
      <w:pPr>
        <w:pStyle w:val="7"/>
        <w:keepNext w:val="0"/>
        <w:keepLines w:val="0"/>
        <w:pageBreakBefore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运输：选择安全、可靠的运输方式，确保设备按时、完好地送达指定地点。运杂费一次包死在总价内，包括生产厂到现场所需的装卸、运输（含保险费）、现场保管费、二次倒运费、吊装费、拆旧及垃圾清运费等费用。</w:t>
      </w:r>
    </w:p>
    <w:p w14:paraId="013AA09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安装、调试及培训：中标单位负责所有设备的拆旧、安装、调试、培训工作，所有费用一次包死在总价内。设备安装调试完毕后，中标单位必须安排技术人员对使用单位的设备管理人员进行操作应用及维护保养方面的技能培训，使其掌握基本技能。该设备需要安装调试，现场培训该设备的使用方法，注意事项及如何保养。</w:t>
      </w:r>
    </w:p>
    <w:p w14:paraId="598C9B5D">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、服务要求</w:t>
      </w:r>
    </w:p>
    <w:p w14:paraId="3B5C8FF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确保用户正确合理操作使用系统，根据本项目涉及的内容，投标人提供免费培训。根据采购方实际需求，对采购方实训管理人员和用户免费进行全面的技术培训，提供相应的培训文档和讲解说明，使用户能够独立进行日常管理和维护，同时积极配合用户做好培训教材的准备工作。包括：</w:t>
      </w:r>
    </w:p>
    <w:p w14:paraId="68CFC7A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业技术培训：投标人需提供不少于2次、每次不少于4小时的线下专业理论及实操培训，承担培训全部费用，涵盖产品使用重点、难点，以及平台整体功能讲解、系统控制操作、简易故障处理、日常运维等内容。围绕大数据实训平台，讲解安装、操作和维护流程；剖析系统常见故障现象，传授诊断与处理方法；梳理使用中常见问题及解决方案，让师生熟练运用平台开展教学与实训。</w:t>
      </w:r>
    </w:p>
    <w:p w14:paraId="3F03C978">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教学资源持续更新：结合行业发展与企业项目实践，定期（每季度/半年）更新数据治理实训平台教学资源，如实训案例、项目素材、课程资料等，保持教学内容先进性 。</w:t>
      </w:r>
    </w:p>
    <w:p w14:paraId="0F54C72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技术响应与运维保障：建立7×24小时技术响应机制，实训平台出现故障时，1小时内响应、4小时内远程排查解决，若远程无法处理，24小时内现场运维，保障平台稳定运行 。</w:t>
      </w:r>
    </w:p>
    <w:p w14:paraId="4269E73C">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校企合作拓展助力：利用企业行业资源，每年为学校引入至少5家优质企业开展校企合作，搭建人才供需、技术交流平台，促进学校与企业深度协同，每年为学校引入企业培训项目至少1项，或提供企业师资助力学校开展技能培训，企业专家入校开展前沿技术讲座（每年至少2场）。</w:t>
      </w:r>
    </w:p>
    <w:p w14:paraId="73D8B31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科研协同支持：为学校现代通信技术专业群教师科研项目提供技术、数据、设备支持，协助申请科研经费，推动科研成果转化，提升学校科研实力。</w:t>
      </w:r>
    </w:p>
    <w:p w14:paraId="61193D4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才培养：借助大数据技术产教融合实践中心，校企共建专业，开展人才培养方案调研和修订工作，让学生接触前沿技术与项目，助力学校在省级以上职业院校技能大赛获奖，校企共建课程资源、教材资源、共同开展人才培养工作等。企业深度参与大赛筹备，提供技术指导、模拟训练环境，针对赛项需求定制培训内容，协助学校培养参赛学生，提升获奖概率。</w:t>
      </w:r>
    </w:p>
    <w:p w14:paraId="1585605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教融合：实习岗位与实践支持方面，开放企业实习岗位，为学生提供岗位认知实习场所（至少1次/年），接纳学生参与生产实践与技术培训，每年按实践中心人才培养规模，合理投放实习岗位，助力学生积累行业经验。实践中心申报方面，派遣技术骨干，为院级、省级产教融合实践中心基地申报提供全程技术支持，包括资料准备、方案设计等，提高申报成功率。教师企业实践赋能：为教师提供企业实践机会与技术培训，每年安排至少5人次教师深入企业，参与项目开发、技术攻关，更新教师知识体系，反哺教学。</w:t>
      </w:r>
    </w:p>
    <w:p w14:paraId="023132DA">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国际合作：依托企业“一带一路”等国际项目合作基础，随企出海，或参与大数据相关专业标准、课程标准、行业标准制订，将国际先进理念与实践融入学校教学，提升实践中心国际化水平。</w:t>
      </w:r>
    </w:p>
    <w:p w14:paraId="34789689">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、商务要求（</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1A227D6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报价是指产品到达使用地点，达到正常使用条件下的所有费用，包括产品的报价及所发生的运杂费（含保险）、现场安装调试费及按现行税收政策征收的一切税费等。</w:t>
      </w:r>
    </w:p>
    <w:p w14:paraId="47BB20E6">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报价=产品价（含税）＋售后服务培训费+保险费+相关伴随费用等。</w:t>
      </w:r>
    </w:p>
    <w:p w14:paraId="4FA03746">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w:t>
      </w:r>
    </w:p>
    <w:p w14:paraId="6964D9F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合同签订后，采购方在收到中标方提交的合规发票及付款申请后的 15 个工作日内，向中标人支付合同总金额的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 作为预付款。</w:t>
      </w:r>
    </w:p>
    <w:p w14:paraId="3E342DB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货物全部运到采购人指定地方，安装调试完毕并经终验合格后30天内，中标人提交相关验收报告及合规发票，采购方在 15 个工作日内支付合同总金额的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w:t>
      </w:r>
    </w:p>
    <w:p w14:paraId="7DF3C0F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3.履约保证金：收取</w:t>
      </w:r>
    </w:p>
    <w:p w14:paraId="7BAC603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（1）履约保证金交纳时间：供应商应在签订合同前须将履约保证金交至西安市财政局预算单位实有资金财政代管账户，其数额为合同金额的5%。</w:t>
      </w:r>
    </w:p>
    <w:p w14:paraId="0693331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（2）履约保证金的缴纳形式：供应商可自主选择银行对公转账、电汇或以支票、保函等非现金形式交纳。</w:t>
      </w:r>
    </w:p>
    <w:p w14:paraId="2745B5C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4D6FC59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（4）履约保证金收取账号信息：</w:t>
      </w:r>
    </w:p>
    <w:p w14:paraId="08D56CA6">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名称:西安市财政局预算单位实有资金财政代管账户</w:t>
      </w:r>
    </w:p>
    <w:p w14:paraId="3BA29FE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开户银行:中国建设银行股份有限公司西安莲湖路支行</w:t>
      </w:r>
    </w:p>
    <w:p w14:paraId="4D370DB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银行账号:61001711100052518874-203033</w:t>
      </w:r>
    </w:p>
    <w:p w14:paraId="61510809">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纳税人识别号:12610100437202545W</w:t>
      </w:r>
    </w:p>
    <w:p w14:paraId="08F05A06">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地址:西安市灞桥区港务大道 396号</w:t>
      </w:r>
    </w:p>
    <w:p w14:paraId="034674EC">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电话：029-88092201</w:t>
      </w:r>
    </w:p>
    <w:p w14:paraId="2C37C43A">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09E5B6D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（一）质量验收标准或规范</w:t>
      </w:r>
    </w:p>
    <w:p w14:paraId="5C0706C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按照政府采购合同约定的技术、服务、安全标准组织对每一项的技术、服务、安全标准的履约情况进行验收，并出具验收书。</w:t>
      </w:r>
    </w:p>
    <w:p w14:paraId="48560FF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）产品质保期:</w:t>
      </w:r>
    </w:p>
    <w:p w14:paraId="06839A95">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质保期为终验合格后36个月。</w:t>
      </w:r>
    </w:p>
    <w:p w14:paraId="4CF6AA9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）违约责任</w:t>
      </w:r>
    </w:p>
    <w:p w14:paraId="27A0D8FA">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1.按《中华人民共和国民法典》中的相关条款执行。</w:t>
      </w:r>
    </w:p>
    <w:p w14:paraId="3669E41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2.未按合同要求提供产品或设备质量不能满足技术要求，采购人有权终止合同，并对供方违约行为进行追究，同时按《中华人民共和国政府采购法》的有关规定进行处罚。</w:t>
      </w:r>
    </w:p>
    <w:p w14:paraId="7A0ABA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549B04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74F1465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4872C06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7BA1548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24588BF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1BE2633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4083FE9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5A34C5C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7537E02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采购包2：工程中心（重点实验室）建设项目</w:t>
      </w:r>
    </w:p>
    <w:p w14:paraId="0E4C8ECC">
      <w:pPr>
        <w:pStyle w:val="12"/>
        <w:shd w:val="clear"/>
        <w:spacing w:line="312" w:lineRule="auto"/>
        <w:ind w:left="0" w:firstLine="562" w:firstLineChars="20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一、项目概况</w:t>
      </w:r>
    </w:p>
    <w:p w14:paraId="7DE3C583">
      <w:pPr>
        <w:pStyle w:val="12"/>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为响应国家深化现代职业教育体系建设、推动产教融合与科教融汇的战略部署，服务西安及陕西地区轨道交通产业智能化、绿色化升级需求，西安铁路职业技术学院</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eastAsia="zh-CN"/>
        </w:rPr>
        <w:t>工程中心（重点实验室）试验设备采购项目。本项目计划购置包括全表面变形数字图像测量应力路径三轴系统、超低温环境及湿度控制试验箱、100T微机控制电液伺服万能试验机、便携式多参数水质测定仪以及多功能、六色、光固化3D打印机（含配套设备）在内的一批先进试验装备。这些设备将紧密对接轨道列车智能运维、高端装备制造、新材料研发及绿色环保监测等前沿技术领域，旨在构建一个贯通“基础研究-技术开发-成果转化”的创新实践平台。</w:t>
      </w:r>
    </w:p>
    <w:p w14:paraId="04B5B894">
      <w:pPr>
        <w:pStyle w:val="12"/>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bookmarkStart w:id="3" w:name="_Toc10142"/>
      <w:r>
        <w:rPr>
          <w:rFonts w:hint="eastAsia" w:ascii="宋体" w:hAnsi="宋体" w:eastAsia="宋体" w:cs="宋体"/>
          <w:color w:val="auto"/>
          <w:sz w:val="24"/>
          <w:szCs w:val="24"/>
          <w:highlight w:val="none"/>
          <w:lang w:eastAsia="zh-CN"/>
        </w:rPr>
        <w:t>项目将显著提升学院技术技能人才培养质量，通过引入“虚实融合、学做一体”的数字化教学模式，利用真实场景模拟有效破解实训教学中的“三高三难”瓶颈，强化学生的工程实践能力和数字素养。同时，依托学院国家级轨道交通协同创新中心及校企共建基地，该批设备将成为驱动产学研协同创新的核心引擎，有力支撑师生共研项目，促进科研成果反哺教学，加速技术攻关与专利转化。</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本项目将直接赋能区域经济社会发展。紧扣西安打造“中欧班列集结中心”及国际港务区物流枢纽的战略定位，设备将重点应用于轨道材料耐久性研究、环保参数监测、装备快速原型开发等领域，为区域企业提供关键技术测试服务和人才培训支持。</w:t>
      </w:r>
      <w:bookmarkEnd w:id="3"/>
    </w:p>
    <w:p w14:paraId="0DD2356E">
      <w:pPr>
        <w:pStyle w:val="4"/>
        <w:keepNext w:val="0"/>
        <w:keepLines w:val="0"/>
        <w:pageBreakBefore w:val="0"/>
        <w:numPr>
          <w:ilvl w:val="0"/>
          <w:numId w:val="0"/>
        </w:numPr>
        <w:shd w:val="clear"/>
        <w:kinsoku/>
        <w:wordWrap/>
        <w:overflowPunct/>
        <w:topLinePunct w:val="0"/>
        <w:autoSpaceDE/>
        <w:autoSpaceDN/>
        <w:bidi w:val="0"/>
        <w:adjustRightInd w:val="0"/>
        <w:snapToGrid w:val="0"/>
        <w:spacing w:line="360" w:lineRule="auto"/>
        <w:outlineLvl w:val="2"/>
        <w:rPr>
          <w:rFonts w:hint="eastAsia" w:ascii="宋体" w:hAnsi="宋体" w:eastAsia="宋体" w:cs="宋体"/>
          <w:color w:val="auto"/>
          <w:sz w:val="28"/>
          <w:szCs w:val="28"/>
          <w:highlight w:val="none"/>
          <w:lang w:val="en-US" w:eastAsia="zh-CN"/>
        </w:rPr>
      </w:pPr>
      <w:bookmarkStart w:id="4" w:name="_Toc27612"/>
      <w:r>
        <w:rPr>
          <w:rFonts w:hint="eastAsia" w:ascii="宋体" w:hAnsi="宋体" w:eastAsia="宋体" w:cs="宋体"/>
          <w:b/>
          <w:bCs/>
          <w:color w:val="auto"/>
          <w:kern w:val="0"/>
          <w:sz w:val="28"/>
          <w:szCs w:val="28"/>
          <w:highlight w:val="none"/>
          <w:lang w:val="en-US" w:eastAsia="zh-CN" w:bidi="ar"/>
        </w:rPr>
        <w:t>二、</w:t>
      </w:r>
      <w:r>
        <w:rPr>
          <w:rFonts w:hint="eastAsia" w:ascii="宋体" w:hAnsi="宋体" w:eastAsia="宋体" w:cs="宋体"/>
          <w:color w:val="auto"/>
          <w:sz w:val="28"/>
          <w:szCs w:val="28"/>
          <w:highlight w:val="none"/>
          <w:lang w:val="en-US" w:eastAsia="zh-CN"/>
        </w:rPr>
        <w:t>采购内容</w:t>
      </w:r>
      <w:bookmarkEnd w:id="4"/>
    </w:p>
    <w:p w14:paraId="09F9BAF2">
      <w:pPr>
        <w:pStyle w:val="4"/>
        <w:keepNext w:val="0"/>
        <w:keepLines w:val="0"/>
        <w:pageBreakBefore w:val="0"/>
        <w:numPr>
          <w:ilvl w:val="0"/>
          <w:numId w:val="0"/>
        </w:numPr>
        <w:shd w:val="clear"/>
        <w:kinsoku/>
        <w:wordWrap/>
        <w:overflowPunct/>
        <w:topLinePunct w:val="0"/>
        <w:autoSpaceDE/>
        <w:autoSpaceDN/>
        <w:bidi w:val="0"/>
        <w:adjustRightInd w:val="0"/>
        <w:snapToGrid w:val="0"/>
        <w:spacing w:line="360" w:lineRule="auto"/>
        <w:outlineLvl w:val="2"/>
        <w:rPr>
          <w:rFonts w:hint="eastAsia" w:ascii="宋体" w:hAnsi="宋体" w:eastAsia="宋体" w:cs="宋体"/>
          <w:color w:val="auto"/>
          <w:sz w:val="28"/>
          <w:szCs w:val="28"/>
          <w:highlight w:val="none"/>
        </w:rPr>
      </w:pPr>
      <w:bookmarkStart w:id="5" w:name="_Toc30870"/>
      <w:r>
        <w:rPr>
          <w:rFonts w:hint="eastAsia" w:ascii="宋体" w:hAnsi="宋体" w:eastAsia="宋体" w:cs="宋体"/>
          <w:color w:val="auto"/>
          <w:sz w:val="28"/>
          <w:szCs w:val="28"/>
          <w:highlight w:val="none"/>
        </w:rPr>
        <w:t>采购标的清单</w:t>
      </w:r>
      <w:bookmarkEnd w:id="5"/>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1"/>
        <w:gridCol w:w="2385"/>
        <w:gridCol w:w="3715"/>
        <w:gridCol w:w="2327"/>
      </w:tblGrid>
      <w:tr w14:paraId="1AF9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30445C3F">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2385" w:type="dxa"/>
            <w:tcMar>
              <w:top w:w="60" w:type="dxa"/>
              <w:left w:w="120" w:type="dxa"/>
              <w:bottom w:w="30" w:type="dxa"/>
              <w:right w:w="120" w:type="dxa"/>
            </w:tcMar>
            <w:vAlign w:val="center"/>
          </w:tcPr>
          <w:p w14:paraId="0159BA40">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类别</w:t>
            </w:r>
          </w:p>
        </w:tc>
        <w:tc>
          <w:tcPr>
            <w:tcW w:w="3715" w:type="dxa"/>
            <w:tcMar>
              <w:top w:w="60" w:type="dxa"/>
              <w:left w:w="120" w:type="dxa"/>
              <w:bottom w:w="30" w:type="dxa"/>
              <w:right w:w="120" w:type="dxa"/>
            </w:tcMar>
          </w:tcPr>
          <w:p w14:paraId="528F0370">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2327" w:type="dxa"/>
            <w:tcMar>
              <w:top w:w="60" w:type="dxa"/>
              <w:left w:w="120" w:type="dxa"/>
              <w:bottom w:w="30" w:type="dxa"/>
              <w:right w:w="120" w:type="dxa"/>
            </w:tcMar>
          </w:tcPr>
          <w:p w14:paraId="63C36453">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r>
      <w:tr w14:paraId="78A9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8" w:hRule="atLeast"/>
          <w:jc w:val="center"/>
        </w:trPr>
        <w:tc>
          <w:tcPr>
            <w:tcW w:w="881" w:type="dxa"/>
            <w:tcMar>
              <w:top w:w="60" w:type="dxa"/>
              <w:left w:w="120" w:type="dxa"/>
              <w:bottom w:w="30" w:type="dxa"/>
              <w:right w:w="120" w:type="dxa"/>
            </w:tcMar>
            <w:vAlign w:val="center"/>
          </w:tcPr>
          <w:p w14:paraId="1C4ECFC6">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385" w:type="dxa"/>
            <w:tcMar>
              <w:top w:w="60" w:type="dxa"/>
              <w:left w:w="120" w:type="dxa"/>
              <w:bottom w:w="30" w:type="dxa"/>
              <w:right w:w="120" w:type="dxa"/>
            </w:tcMar>
            <w:vAlign w:val="center"/>
          </w:tcPr>
          <w:p w14:paraId="58FE011D">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15364B7A">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highlight w:val="none"/>
                <w:lang w:val="en-US" w:eastAsia="zh-CN"/>
              </w:rPr>
              <w:t>全表面变形数字图像测量应力路径三轴系统</w:t>
            </w:r>
          </w:p>
        </w:tc>
        <w:tc>
          <w:tcPr>
            <w:tcW w:w="2327" w:type="dxa"/>
            <w:tcMar>
              <w:top w:w="60" w:type="dxa"/>
              <w:left w:w="120" w:type="dxa"/>
              <w:bottom w:w="30" w:type="dxa"/>
              <w:right w:w="120" w:type="dxa"/>
            </w:tcMar>
            <w:vAlign w:val="center"/>
          </w:tcPr>
          <w:p w14:paraId="254808EE">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731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3EDC21A0">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385" w:type="dxa"/>
            <w:tcMar>
              <w:top w:w="60" w:type="dxa"/>
              <w:left w:w="120" w:type="dxa"/>
              <w:bottom w:w="30" w:type="dxa"/>
              <w:right w:w="120" w:type="dxa"/>
            </w:tcMar>
            <w:vAlign w:val="center"/>
          </w:tcPr>
          <w:p w14:paraId="0EC93850">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28206F71">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超低温环境及湿度控制试验箱</w:t>
            </w:r>
          </w:p>
        </w:tc>
        <w:tc>
          <w:tcPr>
            <w:tcW w:w="2327" w:type="dxa"/>
            <w:tcMar>
              <w:top w:w="60" w:type="dxa"/>
              <w:left w:w="120" w:type="dxa"/>
              <w:bottom w:w="30" w:type="dxa"/>
              <w:right w:w="120" w:type="dxa"/>
            </w:tcMar>
            <w:vAlign w:val="center"/>
          </w:tcPr>
          <w:p w14:paraId="0AFC8EBC">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6C82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32DEE589">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385" w:type="dxa"/>
            <w:tcMar>
              <w:top w:w="60" w:type="dxa"/>
              <w:left w:w="120" w:type="dxa"/>
              <w:bottom w:w="30" w:type="dxa"/>
              <w:right w:w="120" w:type="dxa"/>
            </w:tcMar>
            <w:vAlign w:val="center"/>
          </w:tcPr>
          <w:p w14:paraId="29FD6442">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52744888">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100T微机控制电液伺服万能试验机</w:t>
            </w:r>
          </w:p>
        </w:tc>
        <w:tc>
          <w:tcPr>
            <w:tcW w:w="2327" w:type="dxa"/>
            <w:tcMar>
              <w:top w:w="60" w:type="dxa"/>
              <w:left w:w="120" w:type="dxa"/>
              <w:bottom w:w="30" w:type="dxa"/>
              <w:right w:w="120" w:type="dxa"/>
            </w:tcMar>
            <w:vAlign w:val="center"/>
          </w:tcPr>
          <w:p w14:paraId="1ADB14DB">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6FC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35088BFC">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385" w:type="dxa"/>
            <w:tcMar>
              <w:top w:w="60" w:type="dxa"/>
              <w:left w:w="120" w:type="dxa"/>
              <w:bottom w:w="30" w:type="dxa"/>
              <w:right w:w="120" w:type="dxa"/>
            </w:tcMar>
            <w:vAlign w:val="center"/>
          </w:tcPr>
          <w:p w14:paraId="165FB353">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64F5ABD9">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便携式多参数水质测定仪</w:t>
            </w:r>
          </w:p>
        </w:tc>
        <w:tc>
          <w:tcPr>
            <w:tcW w:w="2327" w:type="dxa"/>
            <w:tcMar>
              <w:top w:w="60" w:type="dxa"/>
              <w:left w:w="120" w:type="dxa"/>
              <w:bottom w:w="30" w:type="dxa"/>
              <w:right w:w="120" w:type="dxa"/>
            </w:tcMar>
            <w:vAlign w:val="center"/>
          </w:tcPr>
          <w:p w14:paraId="340F1ECB">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r>
      <w:tr w14:paraId="6F6F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4236FDF3">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385" w:type="dxa"/>
            <w:tcMar>
              <w:top w:w="60" w:type="dxa"/>
              <w:left w:w="120" w:type="dxa"/>
              <w:bottom w:w="30" w:type="dxa"/>
              <w:right w:w="120" w:type="dxa"/>
            </w:tcMar>
            <w:vAlign w:val="center"/>
          </w:tcPr>
          <w:p w14:paraId="66313FEE">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4D547814">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多功能3D打印机（设备及配套）</w:t>
            </w:r>
          </w:p>
        </w:tc>
        <w:tc>
          <w:tcPr>
            <w:tcW w:w="2327" w:type="dxa"/>
            <w:tcMar>
              <w:top w:w="60" w:type="dxa"/>
              <w:left w:w="120" w:type="dxa"/>
              <w:bottom w:w="30" w:type="dxa"/>
              <w:right w:w="120" w:type="dxa"/>
            </w:tcMar>
            <w:vAlign w:val="center"/>
          </w:tcPr>
          <w:p w14:paraId="28A2BFFB">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r>
      <w:tr w14:paraId="2CE8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5985D961">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385" w:type="dxa"/>
            <w:tcMar>
              <w:top w:w="60" w:type="dxa"/>
              <w:left w:w="120" w:type="dxa"/>
              <w:bottom w:w="30" w:type="dxa"/>
              <w:right w:w="120" w:type="dxa"/>
            </w:tcMar>
            <w:vAlign w:val="center"/>
          </w:tcPr>
          <w:p w14:paraId="7A9046EE">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753F0528">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六色3D打印机（设备及配套）</w:t>
            </w:r>
          </w:p>
        </w:tc>
        <w:tc>
          <w:tcPr>
            <w:tcW w:w="2327" w:type="dxa"/>
            <w:tcMar>
              <w:top w:w="60" w:type="dxa"/>
              <w:left w:w="120" w:type="dxa"/>
              <w:bottom w:w="30" w:type="dxa"/>
              <w:right w:w="120" w:type="dxa"/>
            </w:tcMar>
            <w:vAlign w:val="center"/>
          </w:tcPr>
          <w:p w14:paraId="39BEDAF8">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r>
      <w:tr w14:paraId="6131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81" w:type="dxa"/>
            <w:tcMar>
              <w:top w:w="60" w:type="dxa"/>
              <w:left w:w="120" w:type="dxa"/>
              <w:bottom w:w="30" w:type="dxa"/>
              <w:right w:w="120" w:type="dxa"/>
            </w:tcMar>
            <w:vAlign w:val="center"/>
          </w:tcPr>
          <w:p w14:paraId="5156DDAB">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385" w:type="dxa"/>
            <w:tcMar>
              <w:top w:w="60" w:type="dxa"/>
              <w:left w:w="120" w:type="dxa"/>
              <w:bottom w:w="30" w:type="dxa"/>
              <w:right w:w="120" w:type="dxa"/>
            </w:tcMar>
            <w:vAlign w:val="center"/>
          </w:tcPr>
          <w:p w14:paraId="1186099F">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硬件设备</w:t>
            </w:r>
          </w:p>
        </w:tc>
        <w:tc>
          <w:tcPr>
            <w:tcW w:w="3715" w:type="dxa"/>
            <w:tcMar>
              <w:top w:w="60" w:type="dxa"/>
              <w:left w:w="120" w:type="dxa"/>
              <w:bottom w:w="30" w:type="dxa"/>
              <w:right w:w="120" w:type="dxa"/>
            </w:tcMar>
          </w:tcPr>
          <w:p w14:paraId="3154F2F5">
            <w:pPr>
              <w:pStyle w:val="1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光固化3D打印机（设备及配套）</w:t>
            </w:r>
          </w:p>
        </w:tc>
        <w:tc>
          <w:tcPr>
            <w:tcW w:w="2327" w:type="dxa"/>
            <w:tcMar>
              <w:top w:w="60" w:type="dxa"/>
              <w:left w:w="120" w:type="dxa"/>
              <w:bottom w:w="30" w:type="dxa"/>
              <w:right w:w="120" w:type="dxa"/>
            </w:tcMar>
            <w:vAlign w:val="center"/>
          </w:tcPr>
          <w:p w14:paraId="7CB95323">
            <w:pPr>
              <w:pStyle w:val="14"/>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r>
    </w:tbl>
    <w:p w14:paraId="34827AD3">
      <w:pPr>
        <w:pStyle w:val="12"/>
        <w:keepNext w:val="0"/>
        <w:keepLines w:val="0"/>
        <w:pageBreakBefore w:val="0"/>
        <w:shd w:val="clear"/>
        <w:kinsoku/>
        <w:wordWrap/>
        <w:overflowPunct/>
        <w:topLinePunct w:val="0"/>
        <w:autoSpaceDE/>
        <w:autoSpaceDN/>
        <w:bidi w:val="0"/>
        <w:adjustRightInd w:val="0"/>
        <w:snapToGrid w:val="0"/>
        <w:spacing w:line="360" w:lineRule="auto"/>
        <w:ind w:left="0" w:firstLine="562" w:firstLineChars="200"/>
        <w:jc w:val="both"/>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标注</w:t>
      </w:r>
      <w:r>
        <w:rPr>
          <w:rFonts w:hint="eastAsia" w:ascii="宋体" w:hAnsi="宋体" w:eastAsia="宋体" w:cs="宋体"/>
          <w:color w:val="auto"/>
          <w:sz w:val="36"/>
          <w:szCs w:val="36"/>
          <w:highlight w:val="none"/>
          <w:lang w:val="en-US" w:eastAsia="zh-CN"/>
        </w:rPr>
        <w:t>★</w:t>
      </w:r>
      <w:r>
        <w:rPr>
          <w:rFonts w:hint="eastAsia" w:ascii="宋体" w:hAnsi="宋体" w:eastAsia="宋体" w:cs="宋体"/>
          <w:color w:val="auto"/>
          <w:sz w:val="28"/>
          <w:szCs w:val="28"/>
          <w:highlight w:val="none"/>
          <w:lang w:val="en-US" w:eastAsia="zh-CN"/>
        </w:rPr>
        <w:t>号为核心设备</w:t>
      </w:r>
    </w:p>
    <w:p w14:paraId="2911F35C">
      <w:pPr>
        <w:pStyle w:val="12"/>
        <w:keepNext w:val="0"/>
        <w:keepLines w:val="0"/>
        <w:pageBreakBefore w:val="0"/>
        <w:shd w:val="clear"/>
        <w:kinsoku/>
        <w:wordWrap/>
        <w:overflowPunct/>
        <w:topLinePunct w:val="0"/>
        <w:autoSpaceDE/>
        <w:autoSpaceDN/>
        <w:bidi w:val="0"/>
        <w:adjustRightInd w:val="0"/>
        <w:snapToGrid w:val="0"/>
        <w:spacing w:line="360" w:lineRule="auto"/>
        <w:ind w:left="0" w:leftChars="0" w:firstLine="0" w:firstLineChars="0"/>
        <w:jc w:val="both"/>
        <w:outlineLvl w:val="9"/>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、技术要求</w:t>
      </w:r>
    </w:p>
    <w:p w14:paraId="73F343FF">
      <w:pPr>
        <w:pStyle w:val="4"/>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color w:val="auto"/>
          <w:highlight w:val="none"/>
        </w:rPr>
      </w:pPr>
      <w:bookmarkStart w:id="6" w:name="_Toc6973"/>
      <w:r>
        <w:rPr>
          <w:rFonts w:hint="eastAsia" w:ascii="宋体" w:hAnsi="宋体" w:eastAsia="宋体" w:cs="宋体"/>
          <w:color w:val="auto"/>
          <w:sz w:val="28"/>
          <w:szCs w:val="28"/>
          <w:highlight w:val="none"/>
        </w:rPr>
        <w:t>（一）硬件设备技术参数</w:t>
      </w:r>
      <w:bookmarkEnd w:id="6"/>
    </w:p>
    <w:tbl>
      <w:tblPr>
        <w:tblStyle w:val="8"/>
        <w:tblW w:w="9212"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849"/>
        <w:gridCol w:w="924"/>
        <w:gridCol w:w="4602"/>
        <w:gridCol w:w="811"/>
        <w:gridCol w:w="514"/>
      </w:tblGrid>
      <w:tr w14:paraId="1E63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A8F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58B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8FA0">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类型</w:t>
            </w:r>
          </w:p>
        </w:tc>
        <w:tc>
          <w:tcPr>
            <w:tcW w:w="4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0CF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规格型号及参数</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D9A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5A0B">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1EE0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1E2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618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全表面变形数字图像测量应力路径三轴系统</w:t>
            </w:r>
            <w:r>
              <w:rPr>
                <w:rFonts w:hint="eastAsia" w:ascii="宋体" w:hAnsi="宋体" w:eastAsia="宋体" w:cs="宋体"/>
                <w:b/>
                <w:bCs/>
                <w:i w:val="0"/>
                <w:iCs w:val="0"/>
                <w:color w:val="auto"/>
                <w:kern w:val="0"/>
                <w:sz w:val="24"/>
                <w:szCs w:val="24"/>
                <w:highlight w:val="none"/>
                <w:u w:val="none"/>
                <w:lang w:val="en-US" w:eastAsia="zh-CN" w:bidi="ar"/>
              </w:rPr>
              <w:t>（核心产品）</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42C4">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C351">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1.采用一体式结构，轴压/围压/反压集成一起；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2.轴向加载：加载形式：底部加载；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3.位移（应变）测量：图像测量系统测量，测量精度≥10</w:t>
            </w:r>
            <w:r>
              <w:rPr>
                <w:rFonts w:hint="eastAsia" w:ascii="宋体" w:hAnsi="宋体" w:eastAsia="宋体" w:cs="宋体"/>
                <w:i w:val="0"/>
                <w:iCs w:val="0"/>
                <w:color w:val="auto"/>
                <w:kern w:val="0"/>
                <w:sz w:val="24"/>
                <w:szCs w:val="24"/>
                <w:highlight w:val="none"/>
                <w:u w:val="none"/>
                <w:vertAlign w:val="superscript"/>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vertAlign w:val="superscript"/>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；提供该设备的设计图或专利文件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4.轴向力传感器量程：≥0~10kN  精度：≥0.1%F.S；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5.轴向加载速率：≥0.001 mm/min~50mm/min无级变速；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6.围压加载：结构形式：内置式体积压强控制器，</w:t>
            </w:r>
            <w:r>
              <w:rPr>
                <w:rFonts w:hint="eastAsia" w:ascii="宋体" w:hAnsi="宋体" w:eastAsia="宋体" w:cs="宋体"/>
                <w:color w:val="auto"/>
                <w:kern w:val="0"/>
                <w:sz w:val="24"/>
                <w:szCs w:val="24"/>
                <w:highlight w:val="none"/>
                <w:u w:val="none"/>
                <w:lang w:bidi="ar"/>
              </w:rPr>
              <w:t>电机控制</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7.压力测量：量程：≥0~1MPa ，精度：≥0.25%F.S  分辨率：≥12位；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8.加载速率：≥0.01~50mm/min无级变速；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9.容积：≥300ml；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10.容积测量：最大流量：≥1000mm³/s，精度：≥0.25%F.S，分辨率：≥0.1ml；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11.压力室结构形式：图像测量压力室，带视窗观察试样，非接触式测量（不受压力室液体影响，可以得到土工试样360°四周的全部应变测量，压力室采用不锈钢材质；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12.土样尺寸：φ39.1mm×80mm；φ50mm×100mm；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13.图像测量三轴数据采集系统：每个通道增益可编程，每个通道分辨率为12位；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14.图像测量三轴软件功能：可自动控制加载杆移动，加载速率、围压控制及压力室充排水等各种控制功能；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15.标准三轴测试功能：可进行UU、CU和CD标准三轴测试；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16.应力路径功能：包含S-T和P-Q标准应力路径测试；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17.K0固结；高级加载功能：可实现荷载控制，低频循环加载及用户自定义应力路径测试；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18.图像测量三轴的试验数据后处理软件功能：数据导入、数据有效性验证、误差修正、坏点识别、变形计算、应变计算、数据输出、曲线绘制等；</w:t>
            </w:r>
            <w:r>
              <w:rPr>
                <w:rFonts w:hint="eastAsia" w:ascii="宋体" w:hAnsi="宋体" w:eastAsia="宋体" w:cs="宋体"/>
                <w:b/>
                <w:bCs/>
                <w:i w:val="0"/>
                <w:iCs w:val="0"/>
                <w:color w:val="auto"/>
                <w:kern w:val="0"/>
                <w:sz w:val="24"/>
                <w:szCs w:val="24"/>
                <w:highlight w:val="none"/>
                <w:u w:val="none"/>
                <w:lang w:val="en-US" w:eastAsia="zh-CN" w:bidi="ar"/>
              </w:rPr>
              <w:t>需提供仪器操作软件界面截图；</w:t>
            </w:r>
          </w:p>
          <w:p w14:paraId="71C1AD9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19.图像测量三轴试验结果输出功能：轴向力的时间过程；试样整体体积变化、轴向应变、平均径向（环向）应变的时间过程；试样正面每一节点轴向应变、径向（环向）应变、剪应变、体积应变的时间过程；</w:t>
            </w:r>
            <w:r>
              <w:rPr>
                <w:rFonts w:hint="eastAsia" w:ascii="宋体" w:hAnsi="宋体" w:eastAsia="宋体" w:cs="宋体"/>
                <w:b/>
                <w:bCs/>
                <w:i w:val="0"/>
                <w:iCs w:val="0"/>
                <w:color w:val="auto"/>
                <w:kern w:val="0"/>
                <w:sz w:val="24"/>
                <w:szCs w:val="24"/>
                <w:highlight w:val="none"/>
                <w:u w:val="none"/>
                <w:lang w:val="en-US" w:eastAsia="zh-CN" w:bidi="ar"/>
              </w:rPr>
              <w:t>需提供以上所有输出功能的软件界面截图；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20.电脑主机1台，显示器1台，</w:t>
            </w:r>
            <w:r>
              <w:rPr>
                <w:rFonts w:hint="eastAsia" w:ascii="宋体" w:hAnsi="宋体" w:eastAsia="宋体" w:cs="宋体"/>
                <w:b/>
                <w:bCs/>
                <w:i w:val="0"/>
                <w:iCs w:val="0"/>
                <w:color w:val="auto"/>
                <w:kern w:val="0"/>
                <w:sz w:val="24"/>
                <w:szCs w:val="24"/>
                <w:highlight w:val="none"/>
                <w:u w:val="none"/>
                <w:lang w:val="en-US" w:eastAsia="zh-CN" w:bidi="ar"/>
              </w:rPr>
              <w:t>配置满足图像测量三轴设备需要。</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625F">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3420">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FDB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8E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D55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超低温环境及湿度控制试验箱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35D5">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2C21">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1.温度范围：≥-40℃～200℃；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2.温度精度≥±1℃（0℃～100℃），±2℃（-60℃～0℃，100℃～200℃）；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3.温度波动度：≥±0.5℃（0℃～100℃），±1℃（-60℃～0℃，100℃～200℃）；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4.温度均匀度：≥1℃（0℃～100℃），2℃（-60℃～0℃，100℃～200℃）；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5.升降温速率：≥1℃/min（空载，-30℃～120℃），支持斜率（线性升降温）控制，升降温速率与设定值之间的偏差≤3%；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6.观察窗：≥15cm×10cm，防雾防霜处理；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7.观察窗姿态：同时包含侧向和俯视观察功能；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8.湿度范围：≥20-90%RH；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9.湿度波动度：≥±2～3%RH；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10.容积：≥160L；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11.采集电脑主机，显示器≥21吋；</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0BBD">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329E">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D89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E6CC">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D8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100T微机控制电液伺服万能试验机</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F1F">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731">
            <w:pPr>
              <w:keepNext w:val="0"/>
              <w:keepLines w:val="0"/>
              <w:pageBreakBefore w:val="0"/>
              <w:widowControl/>
              <w:numPr>
                <w:ilvl w:val="0"/>
                <w:numId w:val="1"/>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主机，油缸下置式，采用整体铸造、精密研磨间隙密封，拉伸空间位于主机的上方，压缩、弯曲、剪切试验空间位于主机下横梁和工作台之间；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2.试验机级别：1级；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3.试验力测量：试验力测量范围：≥10-1000KN；试验力精度：显示值的±1%；试验力测量分辨率：0.005%FS；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4.变形测量：变形测量范围：2%-100%；变形示值精度：显示值的≥±1%；变形测量分辨率：≥0.0001mm；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5.位移测量：采用位移传感器测量两钳口间位移量，位移值由计算机屏幕显示、位移示值相对误差：±1%；位移测量分辨率：≥0.001mm；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6.速度控制：等速应力控制范围：2~60(N/mm2·S-1)、等速应变控制范围：≥ 0.00025/s~0.0025/s、等速位移控制范围： ≥0.5~50(mm/min)；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7.恒试验力、恒变形、恒位移速率控制精度：±1%设定值；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8.最大拉伸试验空间：≥650mm；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9.最大压缩空间：≥550mm；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10.活塞行程：≥200mm；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11.两侧立柱间距离：≥520mm；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12.传动系统：下横梁升降采用液压马达、齿轮、螺母丝杠副传动，实现拉伸、压缩空间的调整；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 xml:space="preserve">13.液压系统、高压滤油器、压差阀组、伺服阀，进入油缸。计算机发出控制信号到伺服阀，控制伺服阀的开口和方向，从而控制进入油缸的流量，实现等速试验力、等速位移等的控制。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14.控制系统：应采用高精度放大器及24位高精度A/D转换器；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15.应采用高精度比例伺服阀作为控制执行元件；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i w:val="0"/>
                <w:iCs w:val="0"/>
                <w:color w:val="auto"/>
                <w:kern w:val="0"/>
                <w:sz w:val="24"/>
                <w:szCs w:val="24"/>
                <w:highlight w:val="none"/>
                <w:u w:val="none"/>
                <w:lang w:val="en-US" w:eastAsia="zh-CN" w:bidi="ar"/>
              </w:rPr>
              <w:t>16. 快速数据处理与分析软件,测控系统软件可在Windows98/2000/XP操作系统下工作,采用标准数据库管理试验数据，并可提供联网数据接口；</w:t>
            </w:r>
            <w:r>
              <w:rPr>
                <w:rFonts w:hint="eastAsia" w:ascii="宋体" w:hAnsi="宋体" w:eastAsia="宋体" w:cs="宋体"/>
                <w:b/>
                <w:bCs/>
                <w:i w:val="0"/>
                <w:iCs w:val="0"/>
                <w:color w:val="auto"/>
                <w:kern w:val="0"/>
                <w:sz w:val="24"/>
                <w:szCs w:val="24"/>
                <w:highlight w:val="none"/>
                <w:u w:val="none"/>
                <w:lang w:val="en-US" w:eastAsia="zh-CN" w:bidi="ar"/>
              </w:rPr>
              <w:t>需提供制造厂家的相关岩石试验软件著作权证书证明；</w:t>
            </w:r>
          </w:p>
          <w:p w14:paraId="58504121">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双空间结构1000KN主机一台、横梁升降系统：5升/分钟、琴台式液压站1台、液压伺服控制系统：高精度伺服阀、100KN高精度传感器、高精度拉线编码器及转换装置一套、拉伸夹具1套、电脑及液晶显示器一台、、快速数据处理与分析软件、安全防护装置：高韧性防护网等。</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DBA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F32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E2C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AD0">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6B8C">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便携式多参数水质测定仪</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E75D">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99C0">
            <w:pPr>
              <w:keepNext w:val="0"/>
              <w:keepLines w:val="0"/>
              <w:pageBreakBefore w:val="0"/>
              <w:widowControl/>
              <w:numPr>
                <w:ilvl w:val="0"/>
                <w:numId w:val="2"/>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PH:分析方法：数字电极法，量程范围：≥(0~14)PH;</w:t>
            </w:r>
          </w:p>
          <w:p w14:paraId="35AE5F47">
            <w:pPr>
              <w:keepNext w:val="0"/>
              <w:keepLines w:val="0"/>
              <w:pageBreakBefore w:val="0"/>
              <w:widowControl/>
              <w:numPr>
                <w:ilvl w:val="0"/>
                <w:numId w:val="2"/>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溶解氧：分析方法：数字电极法，量程范围:≥(0~20)mg/L或(0-200)%饱和度;</w:t>
            </w:r>
          </w:p>
          <w:p w14:paraId="1906D74C">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电导率：分析方法：数字电极法，量程范围：≥(0.01-100)mS/cm;</w:t>
            </w:r>
          </w:p>
          <w:p w14:paraId="431F705A">
            <w:pPr>
              <w:keepNext w:val="0"/>
              <w:keepLines w:val="0"/>
              <w:pageBreakBefore w:val="0"/>
              <w:widowControl/>
              <w:numPr>
                <w:ilvl w:val="0"/>
                <w:numId w:val="3"/>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ORP:分析方法：数字电极法，量程范围：≥（-999~999)mV;</w:t>
            </w:r>
          </w:p>
          <w:p w14:paraId="26F7C703">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 浊度：分析方法：数字电极法，量程范围：≥(0-1000)NTU;</w:t>
            </w:r>
          </w:p>
          <w:p w14:paraId="12A1180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 TDS:分析方法：数字电极法，量程范围：≥(5-50000)mg/L，分析方法：数字电极法，量程范围:≥(0.01-35)ppt (%o);</w:t>
            </w:r>
          </w:p>
          <w:p w14:paraId="4639AC1F">
            <w:pPr>
              <w:keepNext w:val="0"/>
              <w:keepLines w:val="0"/>
              <w:pageBreakBefore w:val="0"/>
              <w:widowControl/>
              <w:numPr>
                <w:ilvl w:val="0"/>
                <w:numId w:val="4"/>
              </w:numPr>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COD:分析方法：快速消解分光光度法，量程范围：COD高量程:预制试剂:≥(20~15000)mg/L(分段)；普通试剂:≥(20~10000)mg/L(分段)，COD 低量程:预制试剂: ≥(2~150)mg/L;普通试剂: ≥(2~100)mg/L，检测限:COD高量程≥3mg/L;COD低量程≥0.5mg/L;</w:t>
            </w:r>
          </w:p>
          <w:p w14:paraId="61E4B2EC">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 浊度：分析方法：福尔马肼分光光度法，量程范围：≥(0~400)NTU，检测限：≥0.5NTU;</w:t>
            </w:r>
          </w:p>
          <w:p w14:paraId="3D61B6E7">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 高锰酸盐指数：分析方法：高锰酸钾氧化分光光度法，量程范围： ≥(0.5~5)mg/L，检测限：0.5mg/L，检测限：0.015mg/L，分析方法：邻菲罗啉分光光度法，量程范围：≥ (0.2~100)mg/L，检测限：0.05mg/L，检测限：0.03mg/L。</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FCB2">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75C7">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D34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D96">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B48F">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多功能3D打印机（设备及配套）</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1B6C">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28B9">
            <w:pPr>
              <w:keepNext w:val="0"/>
              <w:keepLines w:val="0"/>
              <w:pageBreakBefore w:val="0"/>
              <w:widowControl/>
              <w:numPr>
                <w:ilvl w:val="0"/>
                <w:numId w:val="5"/>
              </w:numPr>
              <w:suppressLineNumbers w:val="0"/>
              <w:shd w:val="clea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机身材质：铝合金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2.触摸屏：≥7英寸全彩触摸屏，带扬声器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3.集成控制器：含主控、急停、电源、步进电机驱动系统、屏幕驱控系统等子系统于一体，用户可通过屏幕、按钮、系统指示灯等器件，完成操作及控制；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4.打印精度：±0.1mm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▲5.成型尺寸：≥350 mm × 400 mm × 400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▲6.支持激光雕刻/切割，CNC雕刻/切割。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7.激光雕刻/切割成型尺寸≥400mm × 400mm、切割速度≥200 mm/s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8.CNC雕刻/切割成型尺寸≥400mm × 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9.断料续打，重复定位精度±0.05mm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10.连接方式：Wi-Fi，U盘，USB数据线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11.兼容文件格式：STL/OBJ</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12.支持的操作系统：Linux等国产操作系统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▲13.配套第四轴旋转模组。                                                                                         14.第四轴旋转模组配置：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14.1.最大材料长度：≥ 160mm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14.2.旋转类型：360°无限位旋转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14.3.支持软件：Luban等</w:t>
            </w:r>
          </w:p>
          <w:p w14:paraId="52D1B862">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14.4.支持文件类型：.svg、.png、.jpg、.jpeg、.bmp、.dxf、.stl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DE63">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BC2F">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6B23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C56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204E">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六色3D打印机（设备及配套）</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E842">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66F0">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1.成型技术：熔融沉积成型；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▲2.打印尺寸（长×宽×高）≥256 × 256 × 256 mm³；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3.工具头：全金属热端，硬化钢挤出机齿轮，硬化钢喷嘴，喷嘴最高温度≥300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4.热床：自带低温打印面板，工程材料打印面板，可扩展高温打印面板和PEI纹理打印面板。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▲5.速度：工具头最大移动速度≥500 mm/s，工具头最大移动加速度≥20 m/s²，热端最大流速≥32 mm³/s（ABS材料）；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6.支持耗材类型：PLA, ABS, PET等耗材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7.冷却系统：内置冷却风扇系统，通过闭环控制来确保打印模型、打印机箱和主板的散热；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8.支持断电续打功能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9.电子设备：5英寸 1280 × 720 触摸屏，支持Wi-Fi，支持触摸屏、手机端APP、电脑端应用等操作界面；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▲10.AMS自动供料系统2个；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15.含PLA耗材：各色系总共≥50KG。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16.含ABS耗材：各色系总共≥50KG。</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9070">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CEC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14:paraId="1E96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B9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8287">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光固化打印机（设备及配套）</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8095">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实验设备</w:t>
            </w:r>
          </w:p>
        </w:tc>
        <w:tc>
          <w:tcPr>
            <w:tcW w:w="4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3703">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▲1.最大构建尺寸：≥600*600*400mm；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▲2.波长：≥355nm；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3.打印精度：±0.05mm；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4.光源类型：固态激光器；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5.光斑直径：0.06-0.2mm 大小光斑切换，提高工作效率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6.扫描振镜：高速高精度扫描振镜；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7.扫描速度：6-15mm/s；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8.打印层厚：0.05-0.2mm；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9.Z轴定位精度：Z轴大扭矩进口伺服电机控制，保证Z轴重复定位精度≤0.005mm；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10.扫描速度：8-18mm/s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11.坏件不输出：支持打坏件取消输出；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12.打印材料：支持多种光敏树脂材料，如普通树脂、透明树脂、耐高温树脂等；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▲13.其他功能：支持断电续打，设备遇断电等突发情况时，自动保存当前打印工作状态，重启时自动恢复，续断打印；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14.支持文件格式：STL/STP/OBJ；</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15.配套二次固化箱；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16.配套超声清洗箱；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17.含光固化耗材：≥550KG；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18.含PEEK耗材：≥5KG。</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DC91">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DD8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14:paraId="36F086C0">
      <w:pPr>
        <w:pStyle w:val="12"/>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四、服务要求</w:t>
      </w:r>
    </w:p>
    <w:p w14:paraId="0E34579F">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安装调试服务：</w:t>
      </w:r>
    </w:p>
    <w:p w14:paraId="12ADD1BB">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在硬件设备交货后，需严格按照合同约定的7个工作日内，完成所有设备的安装与调试工作。安装过程应遵循设备厂商的标准操作流程及相关技术规范，调试后设备需达到招标文件技术参数要求，确保正常运行。调试完成后，供应商需向采购方提供详细的安装调试报告，包含设备运行状态、调试数据等信息。</w:t>
      </w:r>
    </w:p>
    <w:p w14:paraId="7701F65B">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技术培训服务</w:t>
      </w:r>
      <w:r>
        <w:rPr>
          <w:rFonts w:hint="eastAsia" w:ascii="宋体" w:hAnsi="宋体" w:eastAsia="宋体" w:cs="宋体"/>
          <w:color w:val="auto"/>
          <w:sz w:val="24"/>
          <w:szCs w:val="24"/>
          <w:highlight w:val="none"/>
          <w:lang w:val="en-US" w:eastAsia="zh-CN"/>
        </w:rPr>
        <w:t>:</w:t>
      </w:r>
    </w:p>
    <w:p w14:paraId="0B3366DE">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3D打印设备，供应商应提供不少于3天的操作培训，培训内容涵盖设备操作、切片软件使用、常见问题处理等方面。培训讲师需具备相关专业资质及丰富的实践经验，培训方式应包括理论讲解、实际操作演示及学员实操指导，确保采购方指定人员能够熟练掌握设备操作及软件应用。</w:t>
      </w:r>
    </w:p>
    <w:p w14:paraId="49FE97EB">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于实训室数据可视化信息系统软件，供应商需为采购方提供系统操作培训，包括数据查询、报表生成、权限管理等内容。培训应采用现场培训与线上指导相结合的方式，确保采购方人员能够独立使用系统开展工作。</w:t>
      </w:r>
    </w:p>
    <w:p w14:paraId="3E00B875">
      <w:pPr>
        <w:pStyle w:val="12"/>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五、商务要求（</w:t>
      </w:r>
      <w:r>
        <w:rPr>
          <w:rFonts w:hint="eastAsia" w:ascii="宋体" w:hAnsi="宋体" w:eastAsia="宋体" w:cs="宋体"/>
          <w:b/>
          <w:bCs/>
          <w:color w:val="auto"/>
          <w:sz w:val="28"/>
          <w:szCs w:val="28"/>
          <w:highlight w:val="none"/>
          <w:lang w:val="en-US" w:eastAsia="zh-CN"/>
        </w:rPr>
        <w:t>本项为实质性条款，不可负偏离</w:t>
      </w:r>
      <w:r>
        <w:rPr>
          <w:rFonts w:hint="eastAsia" w:ascii="宋体" w:hAnsi="宋体" w:eastAsia="宋体" w:cs="宋体"/>
          <w:b/>
          <w:bCs/>
          <w:color w:val="auto"/>
          <w:sz w:val="28"/>
          <w:szCs w:val="28"/>
          <w:highlight w:val="none"/>
          <w:lang w:eastAsia="zh-CN"/>
        </w:rPr>
        <w:t>）</w:t>
      </w:r>
    </w:p>
    <w:p w14:paraId="0CD33C00">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（一）交易标的</w:t>
      </w:r>
    </w:p>
    <w:p w14:paraId="0F443EA3">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本项目采购标的为</w:t>
      </w:r>
      <w:r>
        <w:rPr>
          <w:rFonts w:hint="eastAsia" w:ascii="宋体" w:hAnsi="宋体" w:eastAsia="宋体" w:cs="宋体"/>
          <w:color w:val="auto"/>
          <w:sz w:val="24"/>
          <w:szCs w:val="24"/>
          <w:highlight w:val="none"/>
          <w:lang w:val="en-US" w:eastAsia="zh-CN"/>
        </w:rPr>
        <w:t>科研处</w:t>
      </w:r>
      <w:r>
        <w:rPr>
          <w:rFonts w:hint="eastAsia" w:ascii="宋体" w:hAnsi="宋体" w:eastAsia="宋体" w:cs="宋体"/>
          <w:color w:val="auto"/>
          <w:sz w:val="24"/>
          <w:szCs w:val="24"/>
          <w:highlight w:val="none"/>
          <w:lang w:eastAsia="zh-CN"/>
        </w:rPr>
        <w:t>工程中心（重点实验室）项目建设所需的硬件设备、软件和服务项目，具体内容及技术参数详见招标文件技术参数部分，供应商需确保所提供的产品和服务符合招标文件要求。</w:t>
      </w:r>
    </w:p>
    <w:p w14:paraId="4359FA7C">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的产品及材料必须保证质量可靠，进货渠道正常，配置合理齐全，应全面满足招标文件的要求，招标文件未明确要求的内容，供应商须按产品主流标准配置或以采购人的补充要求为准。所供产品工艺质量应严格按国家最新发布的规范标准执行，如发生质量问题由供应商承担全部责任。采购人使用产品过程中因产品质量、产品缺陷及安装质量等造成人身伤亡、财产损失的，由供应商负责解决并承担全部责任。</w:t>
      </w:r>
    </w:p>
    <w:p w14:paraId="4989A1C5">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2"/>
          <w:highlight w:val="none"/>
        </w:rPr>
        <w:t>服务方式：现场服务，产品按照国家三包规定执行，提供终身技术支持。在质保期内，如果发生故障，供应商要调查故障原因，由供应商提供的产品出现的问题，供应商须免费修复直至满足最终验收指标和性能。</w:t>
      </w:r>
    </w:p>
    <w:p w14:paraId="6A25F8A7">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（二）价格要求</w:t>
      </w:r>
    </w:p>
    <w:p w14:paraId="09F6A51E">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供应商应按照招标文件要求，对本项目进行整体报价，报价应包括但不限于设备采购费、运输费、安装调试费、软件研发费、培训费、售后服务费、税费等一切费用，确保无任何隐藏费用。</w:t>
      </w:r>
    </w:p>
    <w:p w14:paraId="58015B15">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投标报价需以人民币为结算单位，报价应清晰、明确，如有优惠条款需在投标文件中详细说明。</w:t>
      </w:r>
    </w:p>
    <w:p w14:paraId="49F2C548">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（三）付款条件</w:t>
      </w:r>
    </w:p>
    <w:p w14:paraId="2825C885">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合同签订后，采购方在收到供应商提交的合规发票及付款申请后的 15 个工作日内，向供应商支付合同总金额的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 作为预付款。</w:t>
      </w:r>
    </w:p>
    <w:p w14:paraId="5D526E30">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硬件设备交货且安装调试完成、服务项目按进度完成相应阶段工作，并经采购方验收合格后，供应商提交相关验收报告及合规发票，采购方在 15个工作日内支付合同总金额的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w:t>
      </w:r>
    </w:p>
    <w:p w14:paraId="637C84C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（四）履约保证金：收取</w:t>
      </w:r>
    </w:p>
    <w:p w14:paraId="63C4AA9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（1）履约保证金交纳时间：供应商应在签订合同前须将履约保证金交至西安市财政局预算单位实有资金财政代管账户，其数额为合同金额的5%。</w:t>
      </w:r>
    </w:p>
    <w:p w14:paraId="72C366C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（2）履约保证金的缴纳形式：供应商可自主选择银行对公转账、电汇或以支票、保函等非现金形式交纳。</w:t>
      </w:r>
    </w:p>
    <w:p w14:paraId="44EE9125">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76624568">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（4）履约保证金收取账号信息：</w:t>
      </w:r>
    </w:p>
    <w:p w14:paraId="12D6DF1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名称:西安市财政局预算单位实有资金财政代管账户</w:t>
      </w:r>
    </w:p>
    <w:p w14:paraId="636217A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开户银行:中国建设银行股份有限公司西安莲湖路支行</w:t>
      </w:r>
    </w:p>
    <w:p w14:paraId="34D949A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银行账号:61001711100052518874-203033</w:t>
      </w:r>
    </w:p>
    <w:p w14:paraId="427482A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纳税人识别号:12610100437202545W</w:t>
      </w:r>
    </w:p>
    <w:p w14:paraId="1B9FA04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地址:西安市灞桥区港务大道 396号</w:t>
      </w:r>
    </w:p>
    <w:p w14:paraId="3F96DAF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电话：029-88092201</w:t>
      </w:r>
    </w:p>
    <w:p w14:paraId="7C641A01">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SA"/>
        </w:rPr>
        <w:t>（五）项目验收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1561A9A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74A9902B">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1.所验产品的指标、性能参数通过验收达不到招标文件要求和投标文件承诺的，或在使用中发现设计缺陷等，将视为产品验收不合格，供应商应无条件免费更换或退货。</w:t>
      </w:r>
    </w:p>
    <w:p w14:paraId="7AE342D3">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2.若发现供应商有弄虚作假的，在投标阶段故意或随意夸大产品技术性能，供应商应无条件退货，并赔偿采购人相应的损失。</w:t>
      </w:r>
    </w:p>
    <w:p w14:paraId="7DBB1FED">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3.验收标准：按招标文件、投标文件及澄清函等技术指标进行验收。各项指标均应符合验收标准及要求。</w:t>
      </w:r>
    </w:p>
    <w:p w14:paraId="09CFFA3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4.验收合格后，填写验收单，双方签字盖章后生效。</w:t>
      </w:r>
    </w:p>
    <w:p w14:paraId="597E7BB7">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5.验收依据：</w:t>
      </w:r>
    </w:p>
    <w:p w14:paraId="784C1808">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1）合同文本；</w:t>
      </w:r>
    </w:p>
    <w:p w14:paraId="072ECC73">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2）投标文件及澄清函、招标文件；</w:t>
      </w:r>
    </w:p>
    <w:p w14:paraId="3D8B33C4">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3）国家和行业制定的相应的标准和规范；</w:t>
      </w:r>
    </w:p>
    <w:p w14:paraId="4431F90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4)产品验收清单（注明各部件的品名、数量、规格型号和原产地或生产厂家）。</w:t>
      </w:r>
    </w:p>
    <w:p w14:paraId="39A9CE1B">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六、其他（</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7C03AE03">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（一）质量验收标准或规范</w:t>
      </w:r>
    </w:p>
    <w:p w14:paraId="5A3E2966">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现行的国家标准或国家行政部门颁布的法律法规、规章制度等，是项目验收的另一个重要依据。没有国家标准的，可以参考行业标准。</w:t>
      </w:r>
    </w:p>
    <w:p w14:paraId="239FCF0B">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）产品质保期</w:t>
      </w:r>
      <w:r>
        <w:rPr>
          <w:rFonts w:hint="eastAsia" w:ascii="宋体" w:hAnsi="宋体" w:eastAsia="宋体" w:cs="宋体"/>
          <w:color w:val="auto"/>
          <w:sz w:val="24"/>
          <w:szCs w:val="24"/>
          <w:highlight w:val="none"/>
          <w:lang w:val="en-US" w:eastAsia="zh-CN"/>
        </w:rPr>
        <w:t>12个月</w:t>
      </w:r>
    </w:p>
    <w:p w14:paraId="26B5D28C">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）违约责任</w:t>
      </w:r>
    </w:p>
    <w:p w14:paraId="47CDA3F1">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1.按《中华人民共和国民法典》中的相关条款执行；</w:t>
      </w:r>
    </w:p>
    <w:p w14:paraId="2B080988">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未能按期履行合同或乙方未按合同要求提供货物或货物质量不能满足甲方要求，甲方有权单方面解除合同，乙方除应返还甲方已支付的款项外，还应承担本合同总金额20%的违约金，违约金不足以弥补损失的，乙方应予补足；</w:t>
      </w:r>
    </w:p>
    <w:p w14:paraId="6F9BC8F6">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交货期每逾期一天，乙方应向甲方支付合同总价款的5‰违约金。逾期超过15日的，甲方有单方面解除本合同，乙方除退还甲方已支付全部费用外还应按照合同总价的20%向甲方支付违约金。违约金不足以弥补损失的，乙方应予以补足。</w:t>
      </w:r>
    </w:p>
    <w:p w14:paraId="1A065372">
      <w:pPr>
        <w:pStyle w:val="12"/>
        <w:keepNext w:val="0"/>
        <w:keepLines w:val="0"/>
        <w:pageBreakBefore w:val="0"/>
        <w:shd w:val="clear"/>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4.未按合同要求提供产品或设备质量不能满足技术要求，采购方有权终止合同，并对中标单位违约行为进行追究，同时按《政府采购法》的有关规定进行处罚。</w:t>
      </w:r>
    </w:p>
    <w:p w14:paraId="0B0703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484C338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486B281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662B1AF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BDD4D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69CEA4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2ECD64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B8E883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4ABEF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4945F4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183EBE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434EFFD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BE17B4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7B03F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482C95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312818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276755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16839A6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7CAFCEF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B0BC6A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1AB5ED3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2EDC267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8D599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C0469E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采购包3（大型养路机械及轨道车驾驶作业检修操作流程“第一视角”远程采集系统）：</w:t>
      </w:r>
    </w:p>
    <w:p w14:paraId="5E29292E">
      <w:pPr>
        <w:pStyle w:val="12"/>
        <w:keepNext w:val="0"/>
        <w:keepLines w:val="0"/>
        <w:pageBreakBefore w:val="0"/>
        <w:kinsoku/>
        <w:wordWrap/>
        <w:overflowPunct/>
        <w:topLinePunct w:val="0"/>
        <w:autoSpaceDE/>
        <w:autoSpaceDN/>
        <w:bidi w:val="0"/>
        <w:adjustRightInd w:val="0"/>
        <w:snapToGrid w:val="0"/>
        <w:spacing w:line="360" w:lineRule="auto"/>
        <w:ind w:left="0" w:leftChars="0" w:firstLine="361" w:firstLineChars="15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442FAA6">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是西安铁路职业技术学院面向铁路职业人才培养的核心实训平台升级工程，基于学院在大型养路机械操作培训领域超过10年的教学积淀和现有实训设备基础，旨在通过技术升级提升铁路职业教育培训和考核的自动化水平，</w:t>
      </w:r>
      <w:r>
        <w:rPr>
          <w:rFonts w:hint="eastAsia" w:ascii="宋体" w:hAnsi="宋体" w:eastAsia="宋体" w:cs="宋体"/>
          <w:color w:val="auto"/>
          <w:sz w:val="24"/>
          <w:szCs w:val="24"/>
          <w:highlight w:val="none"/>
          <w:lang w:val="en-US" w:eastAsia="zh-CN"/>
        </w:rPr>
        <w:t>解决</w:t>
      </w:r>
      <w:r>
        <w:rPr>
          <w:rFonts w:hint="eastAsia" w:ascii="宋体" w:hAnsi="宋体" w:eastAsia="宋体" w:cs="宋体"/>
          <w:color w:val="auto"/>
          <w:sz w:val="24"/>
          <w:szCs w:val="24"/>
          <w:highlight w:val="none"/>
          <w:lang w:eastAsia="zh-CN"/>
        </w:rPr>
        <w:t>智能化技术革新解决传统培训中静态检车精度不足、驾驶过程数据缺失、考核效率低下三大痛点。项目建设将整合硬件采集终端与AI分析系统，构建覆盖“教学-实训-考核”全链条的智慧化平台，具体目标如下：</w:t>
      </w:r>
    </w:p>
    <w:p w14:paraId="076FA031">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智能化检车：通过高精度颜色传感器与边缘计算单元，实现车辆部件颜色识别误差≤±5%，替代人工目视检查。</w:t>
      </w:r>
    </w:p>
    <w:p w14:paraId="014CE63C">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沉浸式实训：依托无线同传摄像设备与安全帽集成系统，实时采集驾驶员第一视角操作数据，支持360°作业场景回放。</w:t>
      </w:r>
    </w:p>
    <w:p w14:paraId="64C78225">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自动化考评：基于AI算法对操作流程自动评分，支持动态配置考核规则（如制动响应时间、部件检修顺序）。</w:t>
      </w:r>
    </w:p>
    <w:p w14:paraId="07A1B6A0">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信创兼容性：所有硬件设备需协议信息化软硬件设备，需满足信创改造要求，满足自主可控要求。</w:t>
      </w:r>
    </w:p>
    <w:p w14:paraId="49D1CA97">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color w:val="auto"/>
          <w:sz w:val="22"/>
          <w:szCs w:val="24"/>
          <w:highlight w:val="none"/>
        </w:rPr>
      </w:pPr>
      <w:r>
        <w:rPr>
          <w:rFonts w:hint="eastAsia" w:ascii="宋体" w:hAnsi="宋体" w:eastAsia="宋体" w:cs="宋体"/>
          <w:color w:val="auto"/>
          <w:sz w:val="24"/>
          <w:szCs w:val="24"/>
          <w:highlight w:val="none"/>
          <w:lang w:eastAsia="zh-CN"/>
        </w:rPr>
        <w:t>校企协同：项目交付后将为合作企业提供员工复训服务，推动产教融合标准落地</w:t>
      </w:r>
    </w:p>
    <w:p w14:paraId="218CC215">
      <w:pPr>
        <w:pStyle w:val="12"/>
        <w:keepNext w:val="0"/>
        <w:keepLines w:val="0"/>
        <w:pageBreakBefore w:val="0"/>
        <w:kinsoku/>
        <w:wordWrap/>
        <w:overflowPunct/>
        <w:topLinePunct w:val="0"/>
        <w:autoSpaceDE/>
        <w:autoSpaceDN/>
        <w:bidi w:val="0"/>
        <w:adjustRightInd w:val="0"/>
        <w:snapToGrid w:val="0"/>
        <w:spacing w:line="360" w:lineRule="auto"/>
        <w:ind w:left="0" w:leftChars="0" w:firstLine="361"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rPr>
        <w:t>★为确保项目交付的完整性及稳定性，供应商须保证交付的产品与一期项目接口协议保持一致</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接口协议包括：RESTful API（http）、TCP（WebSocket）、UDP、CSV、JSON、Modbus等。</w:t>
      </w:r>
    </w:p>
    <w:p w14:paraId="309209FA">
      <w:pPr>
        <w:keepNext w:val="0"/>
        <w:keepLines w:val="0"/>
        <w:pageBreakBefore w:val="0"/>
        <w:kinsoku/>
        <w:wordWrap/>
        <w:overflowPunct/>
        <w:topLinePunct w:val="0"/>
        <w:autoSpaceDE/>
        <w:autoSpaceDN/>
        <w:bidi w:val="0"/>
        <w:adjustRightInd w:val="0"/>
        <w:snapToGrid w:val="0"/>
        <w:spacing w:line="360" w:lineRule="auto"/>
        <w:ind w:left="0" w:leftChars="0" w:firstLine="422" w:firstLineChars="15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二、采购内容</w:t>
      </w:r>
    </w:p>
    <w:tbl>
      <w:tblPr>
        <w:tblStyle w:val="8"/>
        <w:tblW w:w="49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982"/>
        <w:gridCol w:w="2010"/>
        <w:gridCol w:w="1147"/>
        <w:gridCol w:w="917"/>
        <w:gridCol w:w="798"/>
        <w:gridCol w:w="924"/>
      </w:tblGrid>
      <w:tr w14:paraId="6E53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ADF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F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产品名称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A8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类型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26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6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048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是否国产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2A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4027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F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3F4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无线同传摄像手电</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06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24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19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6A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60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5C4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9EE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63AA">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无线同传安全帽</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3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62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3E1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34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34B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559C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CD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C02">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环形4麦阵列</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70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B7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B0B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20D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567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06E6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02A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1B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边缘计算单元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5A8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2C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F2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C69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04A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1D89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F3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D70F">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环境噪音滤除模块</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F70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8F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ABB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C7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2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5BB8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0A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5D7F">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高精度颜色传感器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439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7B4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056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DD5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F3F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（核心产品）</w:t>
            </w:r>
          </w:p>
        </w:tc>
      </w:tr>
      <w:tr w14:paraId="29CE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A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C923">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故障模拟装置</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8BE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B0F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EAD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92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0D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7A40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E8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B842">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静态检车智能模块</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24C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6A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0E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ACD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D7E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35A8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C8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090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视频存储服务器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51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999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56B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22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73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7CB5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2ED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E23A">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低延迟回放与矢量图标注模块</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3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3F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B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7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15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3846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E51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34C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应用服务器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368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F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56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F95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61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5847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05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68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通讯模块</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8F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8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A6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CBE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D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r w14:paraId="3384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4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2793">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网络通信设备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8C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计算机终端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F3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BAA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C4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07E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highlight w:val="none"/>
                <w:lang w:val="en-US" w:eastAsia="zh-CN"/>
              </w:rPr>
            </w:pPr>
          </w:p>
        </w:tc>
      </w:tr>
    </w:tbl>
    <w:p w14:paraId="3F94181F">
      <w:pPr>
        <w:pStyle w:val="12"/>
        <w:keepNext w:val="0"/>
        <w:keepLines w:val="0"/>
        <w:pageBreakBefore w:val="0"/>
        <w:kinsoku/>
        <w:wordWrap/>
        <w:overflowPunct/>
        <w:topLinePunct w:val="0"/>
        <w:autoSpaceDE/>
        <w:autoSpaceDN/>
        <w:bidi w:val="0"/>
        <w:adjustRightInd w:val="0"/>
        <w:snapToGrid w:val="0"/>
        <w:spacing w:line="360" w:lineRule="auto"/>
        <w:ind w:left="0" w:leftChars="0" w:firstLine="422" w:firstLineChars="150"/>
        <w:jc w:val="both"/>
        <w:outlineLvl w:val="9"/>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三、技术要求</w:t>
      </w:r>
    </w:p>
    <w:p w14:paraId="285B98B3">
      <w:pPr>
        <w:pStyle w:val="12"/>
        <w:keepNext w:val="0"/>
        <w:keepLines w:val="0"/>
        <w:pageBreakBefore w:val="0"/>
        <w:kinsoku/>
        <w:wordWrap/>
        <w:overflowPunct/>
        <w:topLinePunct w:val="0"/>
        <w:autoSpaceDE/>
        <w:autoSpaceDN/>
        <w:bidi w:val="0"/>
        <w:adjustRightInd w:val="0"/>
        <w:snapToGrid w:val="0"/>
        <w:spacing w:line="360" w:lineRule="auto"/>
        <w:ind w:left="0" w:leftChars="0" w:firstLine="361"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rPr>
        <w:t>★</w:t>
      </w:r>
      <w:r>
        <w:rPr>
          <w:rFonts w:hint="eastAsia" w:ascii="宋体" w:hAnsi="宋体" w:eastAsia="宋体" w:cs="宋体"/>
          <w:color w:val="auto"/>
          <w:sz w:val="24"/>
          <w:szCs w:val="24"/>
          <w:highlight w:val="none"/>
          <w:lang w:eastAsia="zh-CN"/>
        </w:rPr>
        <w:t>1.通用要求:</w:t>
      </w:r>
    </w:p>
    <w:p w14:paraId="2892E35C">
      <w:pPr>
        <w:pStyle w:val="12"/>
        <w:keepNext w:val="0"/>
        <w:keepLines w:val="0"/>
        <w:pageBreakBefore w:val="0"/>
        <w:kinsoku/>
        <w:wordWrap/>
        <w:overflowPunct/>
        <w:topLinePunct w:val="0"/>
        <w:autoSpaceDE/>
        <w:autoSpaceDN/>
        <w:bidi w:val="0"/>
        <w:adjustRightInd w:val="0"/>
        <w:snapToGrid w:val="0"/>
        <w:spacing w:line="360" w:lineRule="auto"/>
        <w:ind w:left="0" w:leftChars="0" w:firstLine="361"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eastAsia="zh-CN"/>
        </w:rPr>
        <w:t>所有硬件设备需协议信息化软硬件设备，需满足信创改造要求。</w:t>
      </w:r>
    </w:p>
    <w:p w14:paraId="08762A4B">
      <w:pPr>
        <w:pStyle w:val="12"/>
        <w:keepNext w:val="0"/>
        <w:keepLines w:val="0"/>
        <w:pageBreakBefore w:val="0"/>
        <w:kinsoku/>
        <w:wordWrap/>
        <w:overflowPunct/>
        <w:topLinePunct w:val="0"/>
        <w:autoSpaceDE/>
        <w:autoSpaceDN/>
        <w:bidi w:val="0"/>
        <w:adjustRightInd w:val="0"/>
        <w:snapToGrid w:val="0"/>
        <w:spacing w:line="360" w:lineRule="auto"/>
        <w:ind w:left="0" w:leftChars="0" w:firstLine="361"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供应商需保证所有产品均国产化，满足信创要求。</w:t>
      </w:r>
    </w:p>
    <w:p w14:paraId="6F076C32">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2.性能指标区间范围:</w:t>
      </w:r>
    </w:p>
    <w:p w14:paraId="2274341A">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摄像装置分辨率: ≥1080P至4K。</w:t>
      </w:r>
    </w:p>
    <w:p w14:paraId="79A62298">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传感器精度: 颜色识别误差≤±5%（动态校准适应不同光照）。</w:t>
      </w:r>
    </w:p>
    <w:p w14:paraId="0C6ABB1A">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计算单元算力: ≥10TOPS（区间: 10-20TOPS）。</w:t>
      </w:r>
    </w:p>
    <w:p w14:paraId="7D030650">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3.核心产品要求（高精度颜色传感器）:</w:t>
      </w:r>
    </w:p>
    <w:p w14:paraId="133045E7">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高精度颜色传感器: 支持RGB和光谱分析，颜色阈值可配置（如RGB值范围0-255）。</w:t>
      </w:r>
    </w:p>
    <w:p w14:paraId="53057A6D">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4.安全指标:</w:t>
      </w:r>
    </w:p>
    <w:p w14:paraId="68E79338">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防护等级: IP67或更高。</w:t>
      </w:r>
    </w:p>
    <w:p w14:paraId="08AB8388">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加密标准: 支持国密SM2-SM4协议。</w:t>
      </w:r>
    </w:p>
    <w:p w14:paraId="3F26256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5.核心教学设备技术规范</w:t>
      </w:r>
    </w:p>
    <w:p w14:paraId="4B2B8C0F">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5.1无线同传摄像手电</w:t>
      </w:r>
    </w:p>
    <w:p w14:paraId="279A294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集成32倍光学变焦镜头与HDR成像系统设备，支持红外夜视与动态影像采集。</w:t>
      </w:r>
    </w:p>
    <w:p w14:paraId="726BCD5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（1）光学性能：≥32倍光学变焦（等效焦距25-800mm），F1.6光圈</w:t>
      </w:r>
    </w:p>
    <w:p w14:paraId="318E4DF9">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（2）红外夜视：有效距离≥150m（0.001Lux照度）</w:t>
      </w:r>
    </w:p>
    <w:p w14:paraId="6546DC5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（3）防护等级：≥IP67（带防震结构）</w:t>
      </w:r>
    </w:p>
    <w:p w14:paraId="194F6E5D">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（4）编码协议：H.265 High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"mailto:Profile@L5.1"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Profile@L5.1</w:t>
      </w:r>
      <w:r>
        <w:rPr>
          <w:rFonts w:hint="eastAsia" w:ascii="宋体" w:hAnsi="宋体" w:eastAsia="宋体" w:cs="宋体"/>
          <w:color w:val="auto"/>
          <w:sz w:val="24"/>
          <w:szCs w:val="24"/>
          <w:highlight w:val="none"/>
          <w:lang w:val="en-US" w:eastAsia="zh-CN"/>
        </w:rPr>
        <w:fldChar w:fldCharType="end"/>
      </w:r>
    </w:p>
    <w:p w14:paraId="41E212A8">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（5）动态范围：≥120dB（HDR模式）</w:t>
      </w:r>
    </w:p>
    <w:p w14:paraId="44A430C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无线同传安全帽（作业过程记录设备）</w:t>
      </w:r>
    </w:p>
    <w:p w14:paraId="769F29A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轻量化头戴式摄像装置，内置6轴陀螺仪稳定系统，实现驾驶员第一视角操作过程的无感采集，支持回放。</w:t>
      </w:r>
    </w:p>
    <w:p w14:paraId="3B0E612C">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（1）视角覆盖：水平150°+垂直120°鱼眼镜头</w:t>
      </w:r>
    </w:p>
    <w:p w14:paraId="737FB66B">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（2）无线传输：5.8GHz频段，传输延迟≤80ms</w:t>
      </w:r>
    </w:p>
    <w:p w14:paraId="37F1DC52">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（3）▲续航能力：连续工作≥4小时（-10℃~50℃环境）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5.3环形4麦阵列（语音指令采集设备）</w:t>
      </w:r>
    </w:p>
    <w:p w14:paraId="290C1561">
      <w:pPr>
        <w:pStyle w:val="12"/>
        <w:keepNext w:val="0"/>
        <w:keepLines w:val="0"/>
        <w:pageBreakBefore w:val="0"/>
        <w:numPr>
          <w:ilvl w:val="-1"/>
          <w:numId w:val="0"/>
        </w:numPr>
        <w:kinsoku/>
        <w:wordWrap/>
        <w:overflowPunct/>
        <w:topLinePunct w:val="0"/>
        <w:autoSpaceDE/>
        <w:autoSpaceDN/>
        <w:bidi w:val="0"/>
        <w:adjustRightInd w:val="0"/>
        <w:snapToGrid w:val="0"/>
        <w:spacing w:line="360" w:lineRule="auto"/>
        <w:ind w:left="439" w:leftChars="183"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360°高降噪拾音装置，精准捕捉驾驶员口呼指令，过滤轨道车运行环境噪音</w:t>
      </w:r>
    </w:p>
    <w:p w14:paraId="1D690633">
      <w:pPr>
        <w:pStyle w:val="12"/>
        <w:keepNext w:val="0"/>
        <w:keepLines w:val="0"/>
        <w:pageBreakBefore w:val="0"/>
        <w:numPr>
          <w:ilvl w:val="-1"/>
          <w:numId w:val="0"/>
        </w:numPr>
        <w:kinsoku/>
        <w:wordWrap/>
        <w:overflowPunct/>
        <w:topLinePunct w:val="0"/>
        <w:autoSpaceDE/>
        <w:autoSpaceDN/>
        <w:bidi w:val="0"/>
        <w:adjustRightInd w:val="0"/>
        <w:snapToGrid w:val="0"/>
        <w:spacing w:line="360" w:lineRule="auto"/>
        <w:ind w:left="439" w:leftChars="183"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拾音范围：360°全向覆盖</w:t>
      </w:r>
    </w:p>
    <w:p w14:paraId="3BB6CEEA">
      <w:pPr>
        <w:pStyle w:val="12"/>
        <w:keepNext w:val="0"/>
        <w:keepLines w:val="0"/>
        <w:pageBreakBefore w:val="0"/>
        <w:numPr>
          <w:ilvl w:val="-1"/>
          <w:numId w:val="0"/>
        </w:numPr>
        <w:kinsoku/>
        <w:wordWrap/>
        <w:overflowPunct/>
        <w:topLinePunct w:val="0"/>
        <w:autoSpaceDE/>
        <w:autoSpaceDN/>
        <w:bidi w:val="0"/>
        <w:adjustRightInd w:val="0"/>
        <w:snapToGrid w:val="0"/>
        <w:spacing w:line="360" w:lineRule="auto"/>
        <w:ind w:left="439" w:leftChars="183"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降噪能力：≥30dB环境噪声抑制</w:t>
      </w:r>
    </w:p>
    <w:p w14:paraId="52C4755E">
      <w:pPr>
        <w:pStyle w:val="12"/>
        <w:keepNext w:val="0"/>
        <w:keepLines w:val="0"/>
        <w:pageBreakBefore w:val="0"/>
        <w:numPr>
          <w:ilvl w:val="-1"/>
          <w:numId w:val="0"/>
        </w:numPr>
        <w:kinsoku/>
        <w:wordWrap/>
        <w:overflowPunct/>
        <w:topLinePunct w:val="0"/>
        <w:autoSpaceDE/>
        <w:autoSpaceDN/>
        <w:bidi w:val="0"/>
        <w:adjustRightInd w:val="0"/>
        <w:snapToGrid w:val="0"/>
        <w:spacing w:line="360" w:lineRule="auto"/>
        <w:ind w:left="439" w:leftChars="183"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采样率：48kHz/16bit量化</w:t>
      </w:r>
    </w:p>
    <w:p w14:paraId="24B30544">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5.4边缘计算单元（实时数据处理服务器）​</w:t>
      </w:r>
    </w:p>
    <w:p w14:paraId="579C32E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基于国产AI芯片的嵌入式服务器，部署在实训车辆现场，实现操作数据的实时分析与故障预判​</w:t>
      </w:r>
    </w:p>
    <w:p w14:paraId="1BF89BC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（1）处理器：INT8算力≥16TOPS，FP16≥8TFLOPS</w:t>
      </w:r>
    </w:p>
    <w:p w14:paraId="4508994B">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（2）内存：≥LPDDR5 16GB（可扩展至32GB）</w:t>
      </w:r>
    </w:p>
    <w:p w14:paraId="205363D4">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（3）接口：4×PoE++（90W）+2×10G SFP+</w:t>
      </w:r>
    </w:p>
    <w:p w14:paraId="387FEF5C">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（4）功耗：≤75W（满载）</w:t>
      </w:r>
    </w:p>
    <w:p w14:paraId="100EAD4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5.5环境噪音滤除模块</w:t>
      </w:r>
    </w:p>
    <w:p w14:paraId="1DB33CFA">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搭载Conv-TasNet模型的专用处理器，实时降噪分离驾驶员语音与设备运行噪声</w:t>
      </w:r>
    </w:p>
    <w:p w14:paraId="63E8B0A7">
      <w:pPr>
        <w:pStyle w:val="12"/>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算力：INT8 16TOPS</w:t>
      </w:r>
    </w:p>
    <w:p w14:paraId="6E1273B5">
      <w:pPr>
        <w:pStyle w:val="12"/>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信噪比提升：≥25dB</w:t>
      </w:r>
    </w:p>
    <w:p w14:paraId="4A293F81">
      <w:pPr>
        <w:pStyle w:val="12"/>
        <w:keepNext w:val="0"/>
        <w:keepLines w:val="0"/>
        <w:pageBreakBefore w:val="0"/>
        <w:numPr>
          <w:ilvl w:val="0"/>
          <w:numId w:val="7"/>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功耗：≤75W</w:t>
      </w:r>
    </w:p>
    <w:p w14:paraId="47B4F7E7">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5.6高精度颜色传感器（静态检车核心分析设备）</w:t>
      </w:r>
    </w:p>
    <w:p w14:paraId="2302BF3A">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采用光谱分析技术的工业级传感器，实现车辆部件颜色特征的毫米级识别，支持动态校准适应车间光照变化</w:t>
      </w:r>
    </w:p>
    <w:p w14:paraId="774CE1D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(1)光谱精度：380-780nm（分辨率±2nm）</w:t>
      </w:r>
    </w:p>
    <w:p w14:paraId="481CEBE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(2)色差标准：ΔE≤1.5（CIE 2000）</w:t>
      </w:r>
    </w:p>
    <w:p w14:paraId="49CA705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(3)通信协议：EtherCAT+Modbus TCP双通道</w:t>
      </w:r>
    </w:p>
    <w:p w14:paraId="5D3283E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firstLine="418"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5.7故障模拟装置（实训教学控制设备）</w:t>
      </w:r>
    </w:p>
    <w:p w14:paraId="73385DC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firstLine="418"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可编程故障注入终端，模拟车辆电气短路、液压泄漏等16类典型故障</w:t>
      </w:r>
    </w:p>
    <w:p w14:paraId="5D1C6B3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firstLine="418"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通道支持：16路DI+8路AI</w:t>
      </w:r>
    </w:p>
    <w:p w14:paraId="6F915D07">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firstLine="418"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响应延迟：≤100ms</w:t>
      </w:r>
    </w:p>
    <w:p w14:paraId="325C556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firstLine="418"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防护等级：IP65金属外壳</w:t>
      </w:r>
    </w:p>
    <w:p w14:paraId="1BCC64F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 静态检车智能模块（故障判定服务器）</w:t>
      </w:r>
    </w:p>
    <w:p w14:paraId="336D83F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搭载颜色分析引擎的专用服务器，通过预设规则库实现制动液泄漏、线路老化等典型故障的自动识别​​</w:t>
      </w:r>
    </w:p>
    <w:p w14:paraId="684DE86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（1）▲实时数据处理能力：支持并发处理≥4路1080P视频流</w:t>
      </w:r>
    </w:p>
    <w:p w14:paraId="579427C9">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（2）颜色分析延迟：≤50ms（从传感器采集到输出结果）</w:t>
      </w:r>
    </w:p>
    <w:p w14:paraId="4309F447">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（3）存储容量：≥256GB SSD（用于故障模型缓存）</w:t>
      </w:r>
    </w:p>
    <w:p w14:paraId="3830379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（4）协议兼容：支持Modbus TCP/RTSP协议无缝对接</w:t>
      </w:r>
    </w:p>
    <w:p w14:paraId="0318812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 视频存储服务器（实训数据管理设备）​</w:t>
      </w:r>
    </w:p>
    <w:p w14:paraId="0EB31552">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支持分布式存储的工业级服务器，实现多路高清视频的同步录制、加密存储与快速检索</w:t>
      </w:r>
    </w:p>
    <w:p w14:paraId="0445006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（1）▲存储容量：≥4×4TB</w:t>
      </w:r>
    </w:p>
    <w:p w14:paraId="03939CF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（2）并发写入：支持≥8路视频流同步存储（码率≤50Mbps/路）</w:t>
      </w:r>
    </w:p>
    <w:p w14:paraId="10883049">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（3）检索性能：1小时内视频片段调取延迟≤3秒</w:t>
      </w:r>
    </w:p>
    <w:p w14:paraId="30081499">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（4）热备机制：双电源冗余+热插拔硬盘</w:t>
      </w:r>
    </w:p>
    <w:p w14:paraId="2FA606BD">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5.10低延迟回放与矢量图标注模块（考核复盘设备）</w:t>
      </w:r>
    </w:p>
    <w:p w14:paraId="49A759AB">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支持操作视频毫秒级回放与实时标注，用于裁判评分解析</w:t>
      </w:r>
    </w:p>
    <w:p w14:paraId="21D24160">
      <w:pPr>
        <w:pStyle w:val="12"/>
        <w:keepNext w:val="0"/>
        <w:keepLines w:val="0"/>
        <w:pageBreakBefore w:val="0"/>
        <w:numPr>
          <w:ilvl w:val="0"/>
          <w:numId w:val="8"/>
        </w:numPr>
        <w:kinsoku/>
        <w:wordWrap/>
        <w:overflowPunct/>
        <w:topLinePunct w:val="0"/>
        <w:autoSpaceDE/>
        <w:autoSpaceDN/>
        <w:bidi w:val="0"/>
        <w:adjustRightInd w:val="0"/>
        <w:snapToGrid w:val="0"/>
        <w:spacing w:line="360" w:lineRule="auto"/>
        <w:ind w:left="758" w:leftChars="266" w:hanging="120" w:hangingChars="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回放延迟：≤200ms</w:t>
      </w:r>
    </w:p>
    <w:p w14:paraId="5B8B1B28">
      <w:pPr>
        <w:pStyle w:val="12"/>
        <w:keepNext w:val="0"/>
        <w:keepLines w:val="0"/>
        <w:pageBreakBefore w:val="0"/>
        <w:numPr>
          <w:ilvl w:val="0"/>
          <w:numId w:val="8"/>
        </w:numPr>
        <w:kinsoku/>
        <w:wordWrap/>
        <w:overflowPunct/>
        <w:topLinePunct w:val="0"/>
        <w:autoSpaceDE/>
        <w:autoSpaceDN/>
        <w:bidi w:val="0"/>
        <w:adjustRightInd w:val="0"/>
        <w:snapToGrid w:val="0"/>
        <w:spacing w:line="360" w:lineRule="auto"/>
        <w:ind w:left="758" w:leftChars="266" w:hanging="120" w:hangingChars="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标注工具：支持轨迹/角度矢量标注</w:t>
      </w:r>
    </w:p>
    <w:p w14:paraId="2082F02C">
      <w:pPr>
        <w:pStyle w:val="12"/>
        <w:keepNext w:val="0"/>
        <w:keepLines w:val="0"/>
        <w:pageBreakBefore w:val="0"/>
        <w:numPr>
          <w:ilvl w:val="0"/>
          <w:numId w:val="8"/>
        </w:numPr>
        <w:kinsoku/>
        <w:wordWrap/>
        <w:overflowPunct/>
        <w:topLinePunct w:val="0"/>
        <w:autoSpaceDE/>
        <w:autoSpaceDN/>
        <w:bidi w:val="0"/>
        <w:adjustRightInd w:val="0"/>
        <w:snapToGrid w:val="0"/>
        <w:spacing w:line="360" w:lineRule="auto"/>
        <w:ind w:left="758" w:leftChars="266" w:hanging="120" w:hangingChars="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▲并发能力：8路1080P@30fps同步处理</w:t>
      </w:r>
    </w:p>
    <w:p w14:paraId="452C93C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 应用服务器（系统核心调度平台）​</w:t>
      </w:r>
    </w:p>
    <w:p w14:paraId="29EAABB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承载AI评分引擎与教学管理系统的中枢平台，提供容器化服务部署及多终端交互支持​</w:t>
      </w:r>
    </w:p>
    <w:p w14:paraId="49A90FA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（1）容器化支持：Kubernetes集群管理（≥3节点）</w:t>
      </w:r>
    </w:p>
    <w:p w14:paraId="551FEC1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（2）AI模型部署：支持TensorFlow Serving/PyTorch TorchServe</w:t>
      </w:r>
    </w:p>
    <w:p w14:paraId="2EAB433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（3）API并发：≥500请求/秒（平均响应时间≤200ms）</w:t>
      </w:r>
    </w:p>
    <w:p w14:paraId="3BA856C2">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5.12通讯模块（多端协同设备）</w:t>
      </w:r>
    </w:p>
    <w:p w14:paraId="62DFD11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支持裁判、考评员、学员的实时音视频通讯与指令广播</w:t>
      </w:r>
    </w:p>
    <w:p w14:paraId="3FBB5BB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▲协议支持：WebRTC/SIP</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 加密标准：国密SM2-SM4</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延迟：音视频传输≤100ms</w:t>
      </w:r>
    </w:p>
    <w:p w14:paraId="773C8E4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5.13网络通信设备（系统组网中枢）</w:t>
      </w:r>
    </w:p>
    <w:p w14:paraId="06AC9448">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全千兆国产化网络交换机，保障教学数据传输安全稳定</w:t>
      </w:r>
    </w:p>
    <w:p w14:paraId="71D8AA9B">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216"/>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端口配置：28×千兆电口+4×SFP+光口</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 安全策略：IPSec(SM1/SM4)+QoS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管理平台：国产系统</w:t>
      </w:r>
    </w:p>
    <w:p w14:paraId="75BD6188">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6.系统功能</w:t>
      </w:r>
    </w:p>
    <w:p w14:paraId="46208817">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6.1静态检车智能模块</w:t>
      </w:r>
    </w:p>
    <w:p w14:paraId="5968BF64">
      <w:pPr>
        <w:pStyle w:val="12"/>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配置安全帽摄像装置，用于第一视角采集视频，音频数据用于展示；</w:t>
      </w:r>
    </w:p>
    <w:p w14:paraId="314FDEDB">
      <w:pPr>
        <w:pStyle w:val="12"/>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给裁判进行判断；</w:t>
      </w:r>
    </w:p>
    <w:p w14:paraId="0C7DDAA0">
      <w:pPr>
        <w:pStyle w:val="12"/>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随身装置通过无线传输数据后台；</w:t>
      </w:r>
    </w:p>
    <w:p w14:paraId="7BF724F4">
      <w:pPr>
        <w:pStyle w:val="12"/>
        <w:keepNext w:val="0"/>
        <w:keepLines w:val="0"/>
        <w:pageBreakBefore w:val="0"/>
        <w:numPr>
          <w:ilvl w:val="0"/>
          <w:numId w:val="9"/>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通过颜色识别技术实现静态检车故障的自动化判分，提升检测精度与效率。</w:t>
      </w:r>
    </w:p>
    <w:p w14:paraId="70B1F5DC">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核心功能设计：</w:t>
      </w:r>
    </w:p>
    <w:p w14:paraId="4AC39E4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（1）▲高精度颜色传感器集成：在检车设备关键位置部署传感器，实时采集车辆部件颜色数据。</w:t>
      </w:r>
    </w:p>
    <w:p w14:paraId="7BC61D8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（2）颜色判分逻辑配置：预设故障颜色阈值（如“制动液泄漏”对应红色区域占比≥5%即为故障）。</w:t>
      </w:r>
    </w:p>
    <w:p w14:paraId="527E425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（3）支持动态校准功能，适应不同光照环境。</w:t>
      </w:r>
    </w:p>
    <w:p w14:paraId="0B7571A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（4）实时反馈系统：检测结果通过Pad或大屏实时显示，同步记录至考生档案。</w:t>
      </w:r>
    </w:p>
    <w:p w14:paraId="1BF0FEF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（5）▲数据可视化：生成颜色分布热力图，辅助裁判复核争议判分。</w:t>
      </w:r>
    </w:p>
    <w:p w14:paraId="5F250F8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6.2考培管理模块</w:t>
      </w:r>
    </w:p>
    <w:p w14:paraId="183B2AA7">
      <w:pPr>
        <w:pStyle w:val="12"/>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软件回放功能（裁判通过pad暂停查看回放视频进行查看考试视频）；</w:t>
      </w:r>
    </w:p>
    <w:p w14:paraId="1CDC532E">
      <w:pPr>
        <w:pStyle w:val="12"/>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试卷标注划线功能，电子试卷留存存档以备查阅、打印、导出；</w:t>
      </w:r>
    </w:p>
    <w:p w14:paraId="336A4D9F">
      <w:pPr>
        <w:pStyle w:val="12"/>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静态检车故障可以根据规则设置：电气类、制动类，其他类。增加生成规则方式：机选和手动设置；</w:t>
      </w:r>
    </w:p>
    <w:p w14:paraId="4C9F7BB3">
      <w:pPr>
        <w:pStyle w:val="12"/>
        <w:keepNext w:val="0"/>
        <w:keepLines w:val="0"/>
        <w:pageBreakBefore w:val="0"/>
        <w:numPr>
          <w:ilvl w:val="0"/>
          <w:numId w:val="1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裁判人员生成规则方式。生成裁判规则：机选和手动设置；</w:t>
      </w:r>
    </w:p>
    <w:p w14:paraId="01702C4E">
      <w:pPr>
        <w:pStyle w:val="12"/>
        <w:keepNext w:val="0"/>
        <w:keepLines w:val="0"/>
        <w:pageBreakBefore w:val="0"/>
        <w:numPr>
          <w:ilvl w:val="0"/>
          <w:numId w:val="1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裁判与考评员实时呼唤应答装置。</w:t>
      </w:r>
    </w:p>
    <w:p w14:paraId="098D3AE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核心功能：</w:t>
      </w:r>
    </w:p>
    <w:p w14:paraId="0586C83A">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（1）软件回放功能（裁判通过Pad查看考试视频回放）</w:t>
      </w:r>
    </w:p>
    <w:p w14:paraId="14F78E5A">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1)集成多路视频流录制与同步技术，实时录制考试过程视频，并支持时间轴标记；使用VideoPlayer组件实现视频播放控制。</w:t>
      </w:r>
    </w:p>
    <w:p w14:paraId="631A7E8D">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2)开发Pad端控制模块，裁判可通过Pad远程控制主系统暂停、快进、标记关键帧，并同步回放视频片段；通过Netcode或Photon Fusion实现Pad与主系统的实时指令同步。</w:t>
      </w:r>
    </w:p>
    <w:p w14:paraId="3BDBC83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采用低延迟流媒体传输协议（如WebRTC或RTMP），视频回放流畅；集成FFmpeg或AVPro插件处理视频编解码与流媒体传输。</w:t>
      </w:r>
    </w:p>
    <w:p w14:paraId="71E53719">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4)支持云端视频存储与快速检索，按考试时间、考生ID分类管理；结合Azure Media Services或阿里云视频点播服务实现云端存储。</w:t>
      </w:r>
    </w:p>
    <w:p w14:paraId="68FDFF0E">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（2）试卷标注划线功能与电子存档</w:t>
      </w:r>
    </w:p>
    <w:p w14:paraId="3F3BB770">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1）开发电子试卷交互系统，支持手写标注、高亮、批注，并保存为矢量图形；使用引擎 UI系统结合Line Renderer或InkPainter插件实现手写标注。</w:t>
      </w:r>
    </w:p>
    <w:p w14:paraId="0A881FE3">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2）实现试卷多格式导出（PDF、PNG），支持打印与存档；集成PDFSharp或LibTiff.NET库生成可打印的PDF文件。</w:t>
      </w:r>
    </w:p>
    <w:p w14:paraId="2BD26EBC">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3）建立加密电子档案库，按考试批次、科目分类存储，支持快速检索与审计；通过SQLite或MongoDB存储试卷元数据，结合阿里云OSS实现云端存档；采用AES加密算法保护敏感数据。</w:t>
      </w:r>
    </w:p>
    <w:p w14:paraId="1A532B4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（3）静态检车故障规则配置（电气类、制动类等）</w:t>
      </w:r>
    </w:p>
    <w:p w14:paraId="08E12B3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1）设计可视化规则配置界面，支持按故障类别（电气/制动/其他）自定义评分逻辑；使用引擎 Editor工具链开发规则配置面板，支持拖拽式逻辑编辑；通过ScriptableObject存储规则配置数据，实现动态加载。</w:t>
      </w:r>
    </w:p>
    <w:p w14:paraId="1D28A64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2）提供机选模式（基于AI算法随机生成故障场景）与手动模式（裁判自定义参数）；集成ML-Agents或自定义算法库实现机选逻辑。</w:t>
      </w:r>
    </w:p>
    <w:p w14:paraId="634C0F7C">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3）支持规则模板导入/导出，适配不同车型与考试标准；结合JSON/XML实现规则模板的跨平台兼容。</w:t>
      </w:r>
    </w:p>
    <w:p w14:paraId="793772ED">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（4）裁判人员生成规则配置</w:t>
      </w:r>
    </w:p>
    <w:p w14:paraId="6D83A4E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开发智能裁判分配系统，支持按考试类型、裁判资质自动匹配（机选）或手动指定；使用GraphView API构建裁判分配逻辑流程图。</w:t>
      </w:r>
    </w:p>
    <w:p w14:paraId="7CDE725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2）实现裁判任务优先级管理，避免冲突与重复分配；基于算法实现机选优化。</w:t>
      </w:r>
    </w:p>
    <w:p w14:paraId="1613EF5F">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3）提供历史任务统计看板，优化资源调度；通过引擎 UI Toolkit开发管理后台，实时展示裁判任务状态。</w:t>
      </w:r>
    </w:p>
    <w:p w14:paraId="57198265">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（5）裁判与考评员实时呼唤应答装置</w:t>
      </w:r>
    </w:p>
    <w:p w14:paraId="17AA8DAD">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1）▲开发多端实时通讯模块，支持文字、语音、指令广播；集成技术SDK实现高并发音视频通信。</w:t>
      </w:r>
    </w:p>
    <w:p w14:paraId="26768B07">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2）实现紧急事件响应通道，触发系统自动记录事件时间戳；；使用引擎 DOTS优化实时通讯性能，降低延迟。</w:t>
      </w:r>
    </w:p>
    <w:p w14:paraId="1E88D2B7">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3）支持通讯记录存档与回放，用于争议仲裁；通过Firebase Realtime Database或Redis等数据库存储通讯日志。</w:t>
      </w:r>
    </w:p>
    <w:p w14:paraId="63639511">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四、服务要求（</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4A9ADBEF">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在合同执行过程中需要供应商应执行的伴随服务的服务标准或应当履行的相关义务。</w:t>
      </w:r>
    </w:p>
    <w:p w14:paraId="49DBC862">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在合同执行过程中，供应商应提供伴随服务：</w:t>
      </w:r>
    </w:p>
    <w:p w14:paraId="47A33875">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安装与集成服务: 硬件设备到货后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日内完成安装调试，集成软件系统（基于项目需求，如OpenCV和Netcode协议），并提供操作培训。</w:t>
      </w:r>
    </w:p>
    <w:p w14:paraId="227F0E81">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维护服务: 质保期内提供免费技术支持，响应时间≤4小时。</w:t>
      </w:r>
    </w:p>
    <w:p w14:paraId="28E5B266">
      <w:pPr>
        <w:pStyle w:val="1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360" w:firstLineChars="15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培训服务: 为裁判和考评员提供设备使用培训。</w:t>
      </w:r>
    </w:p>
    <w:p w14:paraId="12EF2F4E">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五、商务要求（</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2306B289">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w:t>
      </w:r>
    </w:p>
    <w:p w14:paraId="01B9E4C6">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付款条件：分期付款，合同签订后支付60%预付款，验收合格后支付40%尾款。付款前卖方须支付5%的履约保证金。</w:t>
      </w:r>
    </w:p>
    <w:p w14:paraId="5349529A">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交付期限: 合同签订后6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日内完成所有设备交付和安装。</w:t>
      </w:r>
    </w:p>
    <w:p w14:paraId="24AC636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2.履约保证金：收取</w:t>
      </w:r>
    </w:p>
    <w:p w14:paraId="22C05E8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（1）履约保证金交纳时间：供应商应在签订合同前须将履约保证金交至西安市财政局预算单位实有资金财政代管账户，其数额为合同金额的5%。</w:t>
      </w:r>
    </w:p>
    <w:p w14:paraId="55989A2A">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（2）履约保证金的缴纳形式：供应商可自主选择银行对公转账、电汇或以支票、保函等非现金形式交纳。</w:t>
      </w:r>
    </w:p>
    <w:p w14:paraId="25DCFEEA">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0B86549C">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（4）履约保证金收取账号信息：</w:t>
      </w:r>
    </w:p>
    <w:p w14:paraId="7723387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名称:西安市财政局预算单位实有资金财政代管账户</w:t>
      </w:r>
    </w:p>
    <w:p w14:paraId="402F7BD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开户银行:中国建设银行股份有限公司西安莲湖路支行</w:t>
      </w:r>
    </w:p>
    <w:p w14:paraId="5086011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银行账号:61001711100052518874-203033</w:t>
      </w:r>
    </w:p>
    <w:p w14:paraId="6FF938E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纳税人识别号:12610100437202545W</w:t>
      </w:r>
    </w:p>
    <w:p w14:paraId="1FCE7F1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地址:西安市灞桥区港务大道 396号</w:t>
      </w:r>
    </w:p>
    <w:p w14:paraId="2369335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电话：029-88092201</w:t>
      </w:r>
    </w:p>
    <w:p w14:paraId="3D4AE6F7">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六、其他（</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7AB0EF7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（一）质量验收标准或规范</w:t>
      </w:r>
    </w:p>
    <w:p w14:paraId="4CA3542E">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现行的国家标准或国家行政部门颁布的法律法规、规章制度等，是项目验收的另一个重要依据。没有国家标准的，可以参考行业标准。</w:t>
      </w:r>
    </w:p>
    <w:p w14:paraId="4E3C89D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验收依据国家标准（GB/T 28181视频传输标准、GB 4943.1电气安全标准）和行业标准（铁路职业教育设备规范）。无国标时参考ISO/IEC标准。</w:t>
      </w:r>
    </w:p>
    <w:p w14:paraId="30E143E6">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）产品质保期</w:t>
      </w:r>
    </w:p>
    <w:p w14:paraId="6852B6B1">
      <w:pPr>
        <w:pStyle w:val="12"/>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整机质保期不少于3年（从验收合格日起算）。</w:t>
      </w:r>
    </w:p>
    <w:p w14:paraId="682A2F7B">
      <w:pPr>
        <w:pStyle w:val="12"/>
        <w:keepNext w:val="0"/>
        <w:keepLines w:val="0"/>
        <w:pageBreakBefore w:val="0"/>
        <w:kinsoku/>
        <w:wordWrap/>
        <w:overflowPunct/>
        <w:topLinePunct w:val="0"/>
        <w:autoSpaceDE/>
        <w:autoSpaceDN/>
        <w:bidi w:val="0"/>
        <w:adjustRightInd w:val="0"/>
        <w:snapToGrid w:val="0"/>
        <w:spacing w:line="360" w:lineRule="auto"/>
        <w:ind w:left="0" w:leftChars="0" w:firstLine="360" w:firstLineChars="15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）违约责任</w:t>
      </w:r>
    </w:p>
    <w:p w14:paraId="515E098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供应商延迟交付时，按合同金额0.1%/天支付违约金（上限不超过合同金额10%）；质量问题导致无法使用的，供应商需免费更换或退款（依据《民法典》上限）。</w:t>
      </w:r>
    </w:p>
    <w:p w14:paraId="5B7F321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0DDA3C1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19DE782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300A84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4"/>
          <w:szCs w:val="24"/>
          <w:highlight w:val="none"/>
          <w:lang w:val="en-US" w:eastAsia="zh-CN"/>
        </w:rPr>
      </w:pPr>
    </w:p>
    <w:p w14:paraId="6D864A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BACE73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19F151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2B5777E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E516F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698B7B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7236324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467DFD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6A673F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216AB26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34D33D6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DF55A6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209D1E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095307D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1C05D9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731863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7CAB9CA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4451F1A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102578D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5253397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p>
    <w:p w14:paraId="72674C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8"/>
          <w:szCs w:val="28"/>
          <w:highlight w:val="none"/>
          <w:lang w:val="en-US" w:eastAsia="zh-CN"/>
        </w:rPr>
      </w:pPr>
      <w:bookmarkStart w:id="7" w:name="_GoBack"/>
      <w:bookmarkEnd w:id="7"/>
      <w:r>
        <w:rPr>
          <w:rFonts w:hint="eastAsia" w:ascii="宋体" w:hAnsi="宋体" w:eastAsia="宋体" w:cs="宋体"/>
          <w:b/>
          <w:bCs/>
          <w:color w:val="auto"/>
          <w:kern w:val="0"/>
          <w:sz w:val="28"/>
          <w:szCs w:val="28"/>
          <w:highlight w:val="none"/>
          <w:lang w:val="en-US" w:eastAsia="zh-CN"/>
        </w:rPr>
        <w:t>采购包4（高铁基础设施一体化检修开放型区域产教融合实践中心）：</w:t>
      </w:r>
    </w:p>
    <w:p w14:paraId="38FF2570">
      <w:pPr>
        <w:pStyle w:val="12"/>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一、项目概况</w:t>
      </w:r>
    </w:p>
    <w:p w14:paraId="6C1DB65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本项目为高铁基础设施一体化检修开放型区域产教融合实践中心建设，是对西安铁路职业技术学院临潼校区教学楼 108 原钢轨探伤实训室的升级改造，主要通过采购专业设备提升实践教学、技能训练、职业鉴定及社会服务能力。</w:t>
      </w:r>
    </w:p>
    <w:p w14:paraId="4AE9A96F">
      <w:pPr>
        <w:pStyle w:val="12"/>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二、采购内容（包括采购品目、规格和数量）</w:t>
      </w:r>
    </w:p>
    <w:tbl>
      <w:tblPr>
        <w:tblStyle w:val="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884"/>
        <w:gridCol w:w="1476"/>
        <w:gridCol w:w="744"/>
        <w:gridCol w:w="3018"/>
        <w:gridCol w:w="1534"/>
      </w:tblGrid>
      <w:tr w14:paraId="17DA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D03350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84" w:type="dxa"/>
            <w:vAlign w:val="center"/>
          </w:tcPr>
          <w:p w14:paraId="2F3671F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76" w:type="dxa"/>
            <w:vAlign w:val="center"/>
          </w:tcPr>
          <w:p w14:paraId="325F86B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744" w:type="dxa"/>
            <w:vAlign w:val="center"/>
          </w:tcPr>
          <w:p w14:paraId="54CF83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18" w:type="dxa"/>
            <w:vAlign w:val="center"/>
          </w:tcPr>
          <w:p w14:paraId="167325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产品认证</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检测报告</w:t>
            </w:r>
          </w:p>
        </w:tc>
        <w:tc>
          <w:tcPr>
            <w:tcW w:w="1534" w:type="dxa"/>
            <w:vAlign w:val="center"/>
          </w:tcPr>
          <w:p w14:paraId="065BBC1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230E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6EBF7D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84" w:type="dxa"/>
            <w:vAlign w:val="center"/>
          </w:tcPr>
          <w:p w14:paraId="5B8996A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钢轨探伤仪</w:t>
            </w:r>
          </w:p>
        </w:tc>
        <w:tc>
          <w:tcPr>
            <w:tcW w:w="1476" w:type="dxa"/>
            <w:vAlign w:val="center"/>
          </w:tcPr>
          <w:p w14:paraId="4BC79F0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钢轨专用</w:t>
            </w:r>
          </w:p>
        </w:tc>
        <w:tc>
          <w:tcPr>
            <w:tcW w:w="744" w:type="dxa"/>
            <w:vAlign w:val="center"/>
          </w:tcPr>
          <w:p w14:paraId="2DCC37E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套</w:t>
            </w:r>
          </w:p>
        </w:tc>
        <w:tc>
          <w:tcPr>
            <w:tcW w:w="3018" w:type="dxa"/>
            <w:vAlign w:val="center"/>
          </w:tcPr>
          <w:p w14:paraId="796F80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铁路专用计量器具技术审查证书</w:t>
            </w:r>
          </w:p>
        </w:tc>
        <w:tc>
          <w:tcPr>
            <w:tcW w:w="1534" w:type="dxa"/>
            <w:vAlign w:val="center"/>
          </w:tcPr>
          <w:p w14:paraId="264964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核心产品</w:t>
            </w:r>
          </w:p>
        </w:tc>
      </w:tr>
      <w:tr w14:paraId="2256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684897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84" w:type="dxa"/>
            <w:vAlign w:val="center"/>
          </w:tcPr>
          <w:p w14:paraId="195D0E6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焊缝探伤仪</w:t>
            </w:r>
          </w:p>
        </w:tc>
        <w:tc>
          <w:tcPr>
            <w:tcW w:w="1476" w:type="dxa"/>
            <w:vAlign w:val="center"/>
          </w:tcPr>
          <w:p w14:paraId="56DA7EF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钢轨专用</w:t>
            </w:r>
          </w:p>
        </w:tc>
        <w:tc>
          <w:tcPr>
            <w:tcW w:w="744" w:type="dxa"/>
            <w:vAlign w:val="center"/>
          </w:tcPr>
          <w:p w14:paraId="5944F72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套</w:t>
            </w:r>
          </w:p>
        </w:tc>
        <w:tc>
          <w:tcPr>
            <w:tcW w:w="3018" w:type="dxa"/>
            <w:vAlign w:val="center"/>
          </w:tcPr>
          <w:p w14:paraId="068DDA5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铁路专用计量器具技术审查证书</w:t>
            </w:r>
          </w:p>
        </w:tc>
        <w:tc>
          <w:tcPr>
            <w:tcW w:w="1534" w:type="dxa"/>
            <w:vAlign w:val="center"/>
          </w:tcPr>
          <w:p w14:paraId="72A542B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452E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262DF39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84" w:type="dxa"/>
            <w:vAlign w:val="center"/>
          </w:tcPr>
          <w:p w14:paraId="3CCA09D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可视化试块</w:t>
            </w:r>
          </w:p>
        </w:tc>
        <w:tc>
          <w:tcPr>
            <w:tcW w:w="1476" w:type="dxa"/>
            <w:vAlign w:val="center"/>
          </w:tcPr>
          <w:p w14:paraId="59480CB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钢轨专用</w:t>
            </w:r>
          </w:p>
        </w:tc>
        <w:tc>
          <w:tcPr>
            <w:tcW w:w="744" w:type="dxa"/>
            <w:vAlign w:val="center"/>
          </w:tcPr>
          <w:p w14:paraId="07D44CC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套</w:t>
            </w:r>
          </w:p>
        </w:tc>
        <w:tc>
          <w:tcPr>
            <w:tcW w:w="3018" w:type="dxa"/>
            <w:vAlign w:val="center"/>
          </w:tcPr>
          <w:p w14:paraId="618528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34" w:type="dxa"/>
            <w:vAlign w:val="center"/>
          </w:tcPr>
          <w:p w14:paraId="3901D6E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779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41380A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84" w:type="dxa"/>
            <w:vAlign w:val="center"/>
          </w:tcPr>
          <w:p w14:paraId="63ADC03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试块</w:t>
            </w:r>
          </w:p>
        </w:tc>
        <w:tc>
          <w:tcPr>
            <w:tcW w:w="1476" w:type="dxa"/>
            <w:vAlign w:val="center"/>
          </w:tcPr>
          <w:p w14:paraId="1B5A8F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CSK-1A</w:t>
            </w:r>
          </w:p>
        </w:tc>
        <w:tc>
          <w:tcPr>
            <w:tcW w:w="744" w:type="dxa"/>
            <w:vAlign w:val="center"/>
          </w:tcPr>
          <w:p w14:paraId="6DFC118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套</w:t>
            </w:r>
          </w:p>
        </w:tc>
        <w:tc>
          <w:tcPr>
            <w:tcW w:w="3018" w:type="dxa"/>
            <w:vAlign w:val="center"/>
          </w:tcPr>
          <w:p w14:paraId="3CB5F3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生产厂家具备中国合格评定国家认可委员会的实验室认可证书</w:t>
            </w:r>
          </w:p>
        </w:tc>
        <w:tc>
          <w:tcPr>
            <w:tcW w:w="1534" w:type="dxa"/>
            <w:vAlign w:val="center"/>
          </w:tcPr>
          <w:p w14:paraId="267005D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7E40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0EC141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84" w:type="dxa"/>
            <w:vAlign w:val="center"/>
          </w:tcPr>
          <w:p w14:paraId="7AEDCA8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试块</w:t>
            </w:r>
          </w:p>
        </w:tc>
        <w:tc>
          <w:tcPr>
            <w:tcW w:w="1476" w:type="dxa"/>
            <w:vAlign w:val="center"/>
          </w:tcPr>
          <w:p w14:paraId="1A89551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带把阶梯试块</w:t>
            </w:r>
          </w:p>
        </w:tc>
        <w:tc>
          <w:tcPr>
            <w:tcW w:w="744" w:type="dxa"/>
            <w:vAlign w:val="center"/>
          </w:tcPr>
          <w:p w14:paraId="3577E4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套</w:t>
            </w:r>
          </w:p>
        </w:tc>
        <w:tc>
          <w:tcPr>
            <w:tcW w:w="3018" w:type="dxa"/>
            <w:vAlign w:val="center"/>
          </w:tcPr>
          <w:p w14:paraId="61ADB3E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生产厂家具备中国合格评定国家认可委员会的实验室认可证书</w:t>
            </w:r>
          </w:p>
        </w:tc>
        <w:tc>
          <w:tcPr>
            <w:tcW w:w="1534" w:type="dxa"/>
            <w:vAlign w:val="center"/>
          </w:tcPr>
          <w:p w14:paraId="2BB5583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2D7A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50F08C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84" w:type="dxa"/>
            <w:vAlign w:val="center"/>
          </w:tcPr>
          <w:p w14:paraId="4FA139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试块</w:t>
            </w:r>
          </w:p>
        </w:tc>
        <w:tc>
          <w:tcPr>
            <w:tcW w:w="1476" w:type="dxa"/>
            <w:vAlign w:val="center"/>
          </w:tcPr>
          <w:p w14:paraId="1A58D7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GHT-1ab</w:t>
            </w:r>
          </w:p>
        </w:tc>
        <w:tc>
          <w:tcPr>
            <w:tcW w:w="744" w:type="dxa"/>
            <w:vAlign w:val="center"/>
          </w:tcPr>
          <w:p w14:paraId="4BAF885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套</w:t>
            </w:r>
          </w:p>
        </w:tc>
        <w:tc>
          <w:tcPr>
            <w:tcW w:w="3018" w:type="dxa"/>
            <w:vAlign w:val="center"/>
          </w:tcPr>
          <w:p w14:paraId="64DC917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生产厂家具备中国合格评定国家认可委员会的实验室认可证书</w:t>
            </w:r>
          </w:p>
        </w:tc>
        <w:tc>
          <w:tcPr>
            <w:tcW w:w="1534" w:type="dxa"/>
            <w:vAlign w:val="center"/>
          </w:tcPr>
          <w:p w14:paraId="0A3CAA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31B4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3E3D68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84" w:type="dxa"/>
            <w:vAlign w:val="center"/>
          </w:tcPr>
          <w:p w14:paraId="7F5A81F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试块</w:t>
            </w:r>
          </w:p>
        </w:tc>
        <w:tc>
          <w:tcPr>
            <w:tcW w:w="1476" w:type="dxa"/>
            <w:vAlign w:val="center"/>
          </w:tcPr>
          <w:p w14:paraId="46D90E3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GHT-5</w:t>
            </w:r>
          </w:p>
        </w:tc>
        <w:tc>
          <w:tcPr>
            <w:tcW w:w="744" w:type="dxa"/>
            <w:vAlign w:val="center"/>
          </w:tcPr>
          <w:p w14:paraId="719428B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套</w:t>
            </w:r>
          </w:p>
        </w:tc>
        <w:tc>
          <w:tcPr>
            <w:tcW w:w="3018" w:type="dxa"/>
            <w:vAlign w:val="center"/>
          </w:tcPr>
          <w:p w14:paraId="6CE5B94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生产厂家具备中国合格评定国家认可委员会的实验室认可证书</w:t>
            </w:r>
          </w:p>
        </w:tc>
        <w:tc>
          <w:tcPr>
            <w:tcW w:w="1534" w:type="dxa"/>
            <w:vAlign w:val="center"/>
          </w:tcPr>
          <w:p w14:paraId="2B4E1CA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r>
      <w:tr w14:paraId="6223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6B6B08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84" w:type="dxa"/>
            <w:vAlign w:val="center"/>
          </w:tcPr>
          <w:p w14:paraId="410D686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锂电钻孔机</w:t>
            </w:r>
          </w:p>
        </w:tc>
        <w:tc>
          <w:tcPr>
            <w:tcW w:w="1476" w:type="dxa"/>
            <w:vAlign w:val="center"/>
          </w:tcPr>
          <w:p w14:paraId="4BF52C8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两档转速</w:t>
            </w:r>
          </w:p>
        </w:tc>
        <w:tc>
          <w:tcPr>
            <w:tcW w:w="744" w:type="dxa"/>
            <w:vAlign w:val="center"/>
          </w:tcPr>
          <w:p w14:paraId="5EFDF92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套</w:t>
            </w:r>
          </w:p>
        </w:tc>
        <w:tc>
          <w:tcPr>
            <w:tcW w:w="3018" w:type="dxa"/>
            <w:shd w:val="clear" w:color="auto" w:fill="auto"/>
            <w:vAlign w:val="center"/>
          </w:tcPr>
          <w:p w14:paraId="7252F7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1.具有国家铁路产品质量监督检验中心的CRCC测试报告</w:t>
            </w:r>
            <w:r>
              <w:rPr>
                <w:rFonts w:hint="eastAsia" w:ascii="宋体" w:hAnsi="宋体" w:eastAsia="宋体" w:cs="宋体"/>
                <w:color w:val="auto"/>
                <w:sz w:val="24"/>
                <w:szCs w:val="24"/>
                <w:highlight w:val="none"/>
                <w:lang w:eastAsia="zh-CN"/>
              </w:rPr>
              <w:t>；</w:t>
            </w:r>
          </w:p>
          <w:p w14:paraId="35E71E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2.具有CNAS或者CMA认证机构出具的检测报告；</w:t>
            </w:r>
          </w:p>
          <w:p w14:paraId="175A23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3.具有锂电池的《陆运运输条件鉴别报告书》。</w:t>
            </w:r>
          </w:p>
        </w:tc>
        <w:tc>
          <w:tcPr>
            <w:tcW w:w="1534" w:type="dxa"/>
            <w:shd w:val="clear" w:color="auto" w:fill="auto"/>
            <w:vAlign w:val="center"/>
          </w:tcPr>
          <w:p w14:paraId="6B42AA5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铁路工务专用</w:t>
            </w:r>
          </w:p>
        </w:tc>
      </w:tr>
      <w:tr w14:paraId="733D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F0493B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84" w:type="dxa"/>
            <w:vAlign w:val="center"/>
          </w:tcPr>
          <w:p w14:paraId="3064058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锂电捣固镐</w:t>
            </w:r>
          </w:p>
        </w:tc>
        <w:tc>
          <w:tcPr>
            <w:tcW w:w="1476" w:type="dxa"/>
            <w:vAlign w:val="center"/>
          </w:tcPr>
          <w:p w14:paraId="2580B6A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转轴竖直式</w:t>
            </w:r>
          </w:p>
        </w:tc>
        <w:tc>
          <w:tcPr>
            <w:tcW w:w="744" w:type="dxa"/>
            <w:vAlign w:val="center"/>
          </w:tcPr>
          <w:p w14:paraId="39BDCC9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套</w:t>
            </w:r>
          </w:p>
        </w:tc>
        <w:tc>
          <w:tcPr>
            <w:tcW w:w="3018" w:type="dxa"/>
            <w:shd w:val="clear" w:color="auto" w:fill="auto"/>
            <w:vAlign w:val="center"/>
          </w:tcPr>
          <w:p w14:paraId="7B85FB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1.提供电池低温检测报告；</w:t>
            </w:r>
          </w:p>
          <w:p w14:paraId="2A5074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2.提供国家铁路产品质量监督检验中心的CRCC测试报告（包含镐尖振幅和镐尖加速度数据）；</w:t>
            </w:r>
          </w:p>
          <w:p w14:paraId="66A364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3.提供锂电池的《陆运运输条件鉴别报告书》</w:t>
            </w:r>
          </w:p>
        </w:tc>
        <w:tc>
          <w:tcPr>
            <w:tcW w:w="1534" w:type="dxa"/>
            <w:shd w:val="clear" w:color="auto" w:fill="auto"/>
            <w:vAlign w:val="center"/>
          </w:tcPr>
          <w:p w14:paraId="295FD3F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铁路工务专用</w:t>
            </w:r>
          </w:p>
        </w:tc>
      </w:tr>
      <w:tr w14:paraId="3573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E2E62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84" w:type="dxa"/>
            <w:vAlign w:val="center"/>
          </w:tcPr>
          <w:p w14:paraId="25F448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锂电扭力扳手</w:t>
            </w:r>
          </w:p>
        </w:tc>
        <w:tc>
          <w:tcPr>
            <w:tcW w:w="1476" w:type="dxa"/>
            <w:vAlign w:val="center"/>
          </w:tcPr>
          <w:p w14:paraId="7F7A21A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w:t>
            </w:r>
          </w:p>
        </w:tc>
        <w:tc>
          <w:tcPr>
            <w:tcW w:w="744" w:type="dxa"/>
            <w:vAlign w:val="center"/>
          </w:tcPr>
          <w:p w14:paraId="0ECBB4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套</w:t>
            </w:r>
          </w:p>
        </w:tc>
        <w:tc>
          <w:tcPr>
            <w:tcW w:w="3018" w:type="dxa"/>
            <w:shd w:val="clear" w:color="auto" w:fill="auto"/>
            <w:vAlign w:val="center"/>
          </w:tcPr>
          <w:p w14:paraId="2207BE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1.提供第三方计量检测机构出具的扭矩计量检测报告、提供IP45防水检测报告；</w:t>
            </w:r>
          </w:p>
          <w:p w14:paraId="300B5A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2.提供锂电池包的1.2米跌落测试报告和提供锂电池的《陆运运输条件鉴别报告书》。</w:t>
            </w:r>
          </w:p>
        </w:tc>
        <w:tc>
          <w:tcPr>
            <w:tcW w:w="1534" w:type="dxa"/>
            <w:shd w:val="clear" w:color="auto" w:fill="auto"/>
            <w:vAlign w:val="center"/>
          </w:tcPr>
          <w:p w14:paraId="3BA6840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铁路工务专用</w:t>
            </w:r>
          </w:p>
        </w:tc>
      </w:tr>
      <w:tr w14:paraId="0E3D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1063A3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84" w:type="dxa"/>
            <w:vAlign w:val="center"/>
          </w:tcPr>
          <w:p w14:paraId="382B80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锂电仿形打磨机</w:t>
            </w:r>
          </w:p>
        </w:tc>
        <w:tc>
          <w:tcPr>
            <w:tcW w:w="1476" w:type="dxa"/>
            <w:vAlign w:val="center"/>
          </w:tcPr>
          <w:p w14:paraId="3EB6CD4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机械、电子两种砂轮进给方式</w:t>
            </w:r>
          </w:p>
        </w:tc>
        <w:tc>
          <w:tcPr>
            <w:tcW w:w="744" w:type="dxa"/>
            <w:vAlign w:val="center"/>
          </w:tcPr>
          <w:p w14:paraId="11E659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套</w:t>
            </w:r>
          </w:p>
        </w:tc>
        <w:tc>
          <w:tcPr>
            <w:tcW w:w="3018" w:type="dxa"/>
            <w:shd w:val="clear" w:color="auto" w:fill="auto"/>
            <w:vAlign w:val="center"/>
          </w:tcPr>
          <w:p w14:paraId="1885B8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1.通过铁路局集团公司（原铁路局级）及以上技术评审，提供相关证书（报告）验证；</w:t>
            </w:r>
          </w:p>
          <w:p w14:paraId="69758C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2.提供国家铁路产品质量监督检验中心的CRCC测试报告；</w:t>
            </w:r>
          </w:p>
          <w:p w14:paraId="278DC5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3.提供电池GB/T 34570.1</w:t>
            </w:r>
          </w:p>
          <w:p w14:paraId="31D9A9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-2017《电动工具用可充电电池包和充电器的安全第1部分：电池包的安全》的检测报告。</w:t>
            </w:r>
          </w:p>
        </w:tc>
        <w:tc>
          <w:tcPr>
            <w:tcW w:w="1534" w:type="dxa"/>
            <w:shd w:val="clear" w:color="auto" w:fill="auto"/>
            <w:vAlign w:val="center"/>
          </w:tcPr>
          <w:p w14:paraId="6CC3486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铁路工务专用</w:t>
            </w:r>
          </w:p>
        </w:tc>
      </w:tr>
      <w:tr w14:paraId="5DA1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77CEC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84" w:type="dxa"/>
            <w:vAlign w:val="center"/>
          </w:tcPr>
          <w:p w14:paraId="5E8956F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钢轨磨耗仪</w:t>
            </w:r>
          </w:p>
        </w:tc>
        <w:tc>
          <w:tcPr>
            <w:tcW w:w="1476" w:type="dxa"/>
            <w:vAlign w:val="center"/>
          </w:tcPr>
          <w:p w14:paraId="34327B9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44" w:type="dxa"/>
            <w:vAlign w:val="center"/>
          </w:tcPr>
          <w:p w14:paraId="0BFA7B2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18" w:type="dxa"/>
            <w:shd w:val="clear" w:color="auto" w:fill="auto"/>
            <w:vAlign w:val="center"/>
          </w:tcPr>
          <w:p w14:paraId="5E909C9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34" w:type="dxa"/>
            <w:shd w:val="clear" w:color="auto" w:fill="auto"/>
            <w:vAlign w:val="center"/>
          </w:tcPr>
          <w:p w14:paraId="541C229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铁路工务专用</w:t>
            </w:r>
          </w:p>
        </w:tc>
      </w:tr>
    </w:tbl>
    <w:p w14:paraId="2AF11DA2">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三、技术要求</w:t>
      </w:r>
    </w:p>
    <w:p w14:paraId="7A8DE588">
      <w:pPr>
        <w:pStyle w:val="15"/>
        <w:keepNext w:val="0"/>
        <w:keepLines w:val="0"/>
        <w:pageBreakBefore w:val="0"/>
        <w:kinsoku/>
        <w:wordWrap/>
        <w:overflowPunct/>
        <w:topLinePunct w:val="0"/>
        <w:autoSpaceDE/>
        <w:autoSpaceDN/>
        <w:bidi w:val="0"/>
        <w:adjustRightInd w:val="0"/>
        <w:snapToGrid w:val="0"/>
        <w:spacing w:after="0" w:line="360" w:lineRule="auto"/>
        <w:ind w:left="0" w:leftChars="0" w:firstLine="482" w:firstLine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1.钢轨探伤仪</w:t>
      </w:r>
    </w:p>
    <w:p w14:paraId="0580C941">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产品标准▲：技术指标满足国家铁道行业标准TB/T2340-2012《钢轨超声波探伤仪》。</w:t>
      </w:r>
    </w:p>
    <w:p w14:paraId="78AD12B1">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产品认证▲：具有铁路专用计量器具技术审查证书。</w:t>
      </w:r>
    </w:p>
    <w:p w14:paraId="0BF20C83">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探测通道：9个通道，其中0°通道一个，37°通道两个（前37°、后37°），70°通道六个（前70°、后70°、前内70°、前外70°、后内70°、后外70°）；</w:t>
      </w:r>
    </w:p>
    <w:p w14:paraId="6E0BCAA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探测范围：250mm</w:t>
      </w:r>
    </w:p>
    <w:p w14:paraId="207678EE">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水平线性误差：≤2%，垂直线性误差：≤15%。</w:t>
      </w:r>
    </w:p>
    <w:p w14:paraId="21885FE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rPr>
        <w:t>动态范围：≥16dB(抑制小)，2～6dB(抑制大)；</w:t>
      </w:r>
    </w:p>
    <w:p w14:paraId="5714618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rPr>
        <w:t>增益控制范围：0～60dB；</w:t>
      </w:r>
    </w:p>
    <w:p w14:paraId="701B317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rPr>
        <w:t>衰减器误差：每</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dB不大于（小于）1dB；</w:t>
      </w:r>
    </w:p>
    <w:p w14:paraId="5B469D7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配触摸屏，显示屏不小于10寸</w:t>
      </w:r>
    </w:p>
    <w:p w14:paraId="63C849B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rPr>
        <w:t>具有C超功能▲，能够记录B超中信号幅度信息，进行信号包络分析，实现回放软件调节增益功能。</w:t>
      </w:r>
    </w:p>
    <w:p w14:paraId="7ECC27F0">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rPr>
        <w:t>具有母材探伤和焊缝探伤功能▲，可接1组双收发探头和3组单收发手持探头，完成目前全部的焊缝扫查作业功能，并配有对应回放软件。</w:t>
      </w:r>
    </w:p>
    <w:p w14:paraId="03691D88">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(12)</w:t>
      </w:r>
      <w:r>
        <w:rPr>
          <w:rFonts w:hint="eastAsia" w:ascii="宋体" w:hAnsi="宋体" w:eastAsia="宋体" w:cs="宋体"/>
          <w:color w:val="auto"/>
          <w:kern w:val="0"/>
          <w:sz w:val="24"/>
          <w:szCs w:val="24"/>
          <w:highlight w:val="none"/>
        </w:rPr>
        <w:t>增加钢轨俯视图，清晰区别70°探头内口外口伤损图像。</w:t>
      </w:r>
    </w:p>
    <w:p w14:paraId="6800309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(13)</w:t>
      </w:r>
      <w:r>
        <w:rPr>
          <w:rFonts w:hint="eastAsia" w:ascii="宋体" w:hAnsi="宋体" w:eastAsia="宋体" w:cs="宋体"/>
          <w:color w:val="auto"/>
          <w:kern w:val="0"/>
          <w:sz w:val="24"/>
          <w:szCs w:val="24"/>
          <w:highlight w:val="none"/>
        </w:rPr>
        <w:t>要求车体轻便坚固耐用，整车重量小于22公斤（不含耦合剂）。</w:t>
      </w:r>
    </w:p>
    <w:p w14:paraId="0A3F2117">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rPr>
        <w:t>具有GPS缺陷定位功能，仪器界面可以显示经纬度值；</w:t>
      </w:r>
    </w:p>
    <w:p w14:paraId="221A565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rPr>
        <w:t>具有全程自动记录功能，文件可通过U盘导出在电脑上利用回访软件回放；可通过回放软件上传数据至钢轨探伤和伤损管理系统，并进行人工智能分析。</w:t>
      </w:r>
    </w:p>
    <w:p w14:paraId="11A20CF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(16)</w:t>
      </w:r>
      <w:r>
        <w:rPr>
          <w:rFonts w:hint="eastAsia" w:ascii="宋体" w:hAnsi="宋体" w:eastAsia="宋体" w:cs="宋体"/>
          <w:color w:val="auto"/>
          <w:kern w:val="0"/>
          <w:sz w:val="24"/>
          <w:szCs w:val="24"/>
          <w:highlight w:val="none"/>
        </w:rPr>
        <w:t>具有探头横向位置检测功能；</w:t>
      </w:r>
    </w:p>
    <w:p w14:paraId="1AD9F8D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(17)</w:t>
      </w:r>
      <w:r>
        <w:rPr>
          <w:rFonts w:hint="eastAsia" w:ascii="宋体" w:hAnsi="宋体" w:eastAsia="宋体" w:cs="宋体"/>
          <w:color w:val="auto"/>
          <w:kern w:val="0"/>
          <w:sz w:val="24"/>
          <w:szCs w:val="24"/>
          <w:highlight w:val="none"/>
        </w:rPr>
        <w:t>内置电池供电，具有良好的防水、防风沙性能</w:t>
      </w:r>
      <w:r>
        <w:rPr>
          <w:rFonts w:hint="eastAsia" w:ascii="宋体" w:hAnsi="宋体" w:eastAsia="宋体" w:cs="宋体"/>
          <w:color w:val="auto"/>
          <w:kern w:val="0"/>
          <w:sz w:val="24"/>
          <w:szCs w:val="24"/>
          <w:highlight w:val="none"/>
          <w:lang w:eastAsia="zh-CN"/>
        </w:rPr>
        <w:t>。</w:t>
      </w:r>
    </w:p>
    <w:p w14:paraId="55FDFD21">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2.焊缝探伤仪</w:t>
      </w:r>
    </w:p>
    <w:p w14:paraId="359AAEE7">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仪器应具有3个及以上探头收发独立探测通道和一组阵列探头接口，满足在役焊缝扫查装置要求，按照通道数量配齐探头，含有一组轨腰阵列式探头，应能对轨底部位进行K型扫查，对轨腰部位进行复合串列式扫查。所有探头接口应位于仪器右侧，方便现场操作探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263E1E0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具有A型和由编码器实现的B型检测功能，配备不小于8寸高亮彩色显示器，A、B型图像同屏、分区无重叠显示，B型图可显示400mm及以上长度的钢轨信息</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46C83FB4">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具有远程控制系统，用户可以通过互联网实时观察管内各台探伤仪的地理位置和主要参数，并接收探伤数据。</w:t>
      </w:r>
    </w:p>
    <w:p w14:paraId="68C41E90">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具备高速USB接口，可通过U盘将数据转存到电脑上。</w:t>
      </w:r>
    </w:p>
    <w:p w14:paraId="5E722BE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具有配套的数据回放分析软件，可以记录检测焊缝的数量及每个焊缝探测流程和相应的探测时间。可通过回放软件上传数据至钢轨探伤和伤损管理系统，并进行人工智能分析。可统计当天检测焊缝的数量和每个焊缝的探测流程及每个探头的具体检测时长、波形。探伤数据应含探伤作业必要的数据（焊头编号）。回放软件具有打印报告、截图功能。</w:t>
      </w:r>
    </w:p>
    <w:p w14:paraId="0F9C62DB">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rPr>
        <w:t>主要技术参数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：衰减量≥80dB ；衰减误差：每12dB工作误差不大于±1dB；垂直线性度误差：≤4％；水平线性误差：≤2％；动态范围：≥26dB；探测范围≥300mm（钢横波）；探测灵敏度余量：≥55dB；发射脉冲重复频率：单探头≥400 Hz ，集成串列式探头≥180Hz；连续工作时间：≥8小时；工作环境温度：－30～＋50℃；</w:t>
      </w:r>
    </w:p>
    <w:p w14:paraId="2156A3F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伤损软件要求：可以同时回放并显示4通道及以上的组合B型图像并能够进行拼图操作；可以回放每个焊缝检测中各个通道的A型动态图像；能够实时统计当天作业班次检测焊缝的作业概况（检测数量及每个焊缝的作业时间）；能够统计每个焊缝作业流程及每个通道的作业时间，作业点经纬位置信息；回放数据中应有探伤作业的全部数据汇总（包括：上下行、工号、执机人、仪器编号、位置等参数）；具有截图、打印、保存、输出探伤报告功能，具有数据回放次数记录功能；</w:t>
      </w:r>
    </w:p>
    <w:p w14:paraId="6B9D1724">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具有视频记录设备，可记录现场操作，视频文件应与探伤数据同步，回放软件可同步回放数据和视频。并提供该设备图片及现场操作视频文件。</w:t>
      </w:r>
    </w:p>
    <w:p w14:paraId="5FE67412">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3.可视化演示试块</w:t>
      </w:r>
    </w:p>
    <w:p w14:paraId="2ED15A9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以可见光模拟声波在介质中传播时的折射、反射、扩散等现象，直观显示</w:t>
      </w:r>
      <w:r>
        <w:rPr>
          <w:rFonts w:hint="eastAsia" w:ascii="宋体" w:hAnsi="宋体" w:eastAsia="宋体" w:cs="宋体"/>
          <w:color w:val="auto"/>
          <w:kern w:val="0"/>
          <w:sz w:val="24"/>
          <w:szCs w:val="24"/>
          <w:highlight w:val="none"/>
          <w:lang w:val="en-US" w:eastAsia="zh-CN"/>
        </w:rPr>
        <w:t>超</w:t>
      </w:r>
      <w:r>
        <w:rPr>
          <w:rFonts w:hint="eastAsia" w:ascii="宋体" w:hAnsi="宋体" w:eastAsia="宋体" w:cs="宋体"/>
          <w:color w:val="auto"/>
          <w:kern w:val="0"/>
          <w:sz w:val="24"/>
          <w:szCs w:val="24"/>
          <w:highlight w:val="none"/>
        </w:rPr>
        <w:t>声波在介质中的传播路径及反射、折射规律。利用特殊可变角度演示探头与激光发射器配合，实现直探头和可变角度斜探头入射声束</w:t>
      </w:r>
      <w:r>
        <w:rPr>
          <w:rFonts w:hint="eastAsia" w:ascii="宋体" w:hAnsi="宋体" w:eastAsia="宋体" w:cs="宋体"/>
          <w:color w:val="auto"/>
          <w:kern w:val="0"/>
          <w:sz w:val="24"/>
          <w:szCs w:val="24"/>
          <w:highlight w:val="none"/>
          <w:lang w:val="en-US" w:eastAsia="zh-CN"/>
        </w:rPr>
        <w:t>及反射声束</w:t>
      </w:r>
      <w:r>
        <w:rPr>
          <w:rFonts w:hint="eastAsia" w:ascii="宋体" w:hAnsi="宋体" w:eastAsia="宋体" w:cs="宋体"/>
          <w:color w:val="auto"/>
          <w:kern w:val="0"/>
          <w:sz w:val="24"/>
          <w:szCs w:val="24"/>
          <w:highlight w:val="none"/>
        </w:rPr>
        <w:t>的演示。</w:t>
      </w:r>
    </w:p>
    <w:p w14:paraId="17714451">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4.CSK-IA试块</w:t>
      </w:r>
    </w:p>
    <w:p w14:paraId="72662A4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可测定探伤仪水平、垂直线性，动态范围和调整纵波探测范围、校正时基线；</w:t>
      </w:r>
    </w:p>
    <w:p w14:paraId="7C7AE7A9">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可调整纵波探测范围、零位校正和测量斜探头入射点；</w:t>
      </w:r>
    </w:p>
    <w:p w14:paraId="05B12B10">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可测定直探头及斜探头分辨力；</w:t>
      </w:r>
    </w:p>
    <w:p w14:paraId="72EC9AF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可测定斜探头K值；</w:t>
      </w:r>
    </w:p>
    <w:p w14:paraId="0B4F798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试块生产厂家具备中国合格评定国家认可委员会的实验室认可证书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406D611F">
      <w:pPr>
        <w:pStyle w:val="15"/>
        <w:keepNext w:val="0"/>
        <w:keepLines w:val="0"/>
        <w:pageBreakBefore w:val="0"/>
        <w:kinsoku/>
        <w:wordWrap/>
        <w:overflowPunct/>
        <w:topLinePunct w:val="0"/>
        <w:autoSpaceDE/>
        <w:autoSpaceDN/>
        <w:bidi w:val="0"/>
        <w:adjustRightInd w:val="0"/>
        <w:snapToGrid w:val="0"/>
        <w:spacing w:after="0" w:line="360" w:lineRule="auto"/>
        <w:ind w:firstLine="482" w:firstLine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5.带把阶梯式快</w:t>
      </w:r>
    </w:p>
    <w:p w14:paraId="0308188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可测定0度探头的距离幅度特性；</w:t>
      </w:r>
    </w:p>
    <w:p w14:paraId="33F0CC7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可测量0度探头的灵敏度余量和楔内回波幅度；</w:t>
      </w:r>
    </w:p>
    <w:p w14:paraId="74A964F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试块生产厂家具备中国合格评定国家认可委员会的实验室认可证书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0D528486">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GHT-1ab试块</w:t>
      </w:r>
    </w:p>
    <w:p w14:paraId="3E6F2C63">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可进行双斜探头K型扫查灵敏度校准；</w:t>
      </w:r>
    </w:p>
    <w:p w14:paraId="426948D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可对串列式探头进行灵敏度校准；</w:t>
      </w:r>
    </w:p>
    <w:p w14:paraId="2F084649">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试块生产厂家具备中国合格评定国家认可委员会的实验室认可证书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02B70010">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GHT-5试块</w:t>
      </w:r>
      <w:r>
        <w:rPr>
          <w:rFonts w:hint="eastAsia" w:ascii="宋体" w:hAnsi="宋体" w:eastAsia="宋体" w:cs="宋体"/>
          <w:color w:val="auto"/>
          <w:kern w:val="0"/>
          <w:sz w:val="24"/>
          <w:szCs w:val="24"/>
          <w:highlight w:val="none"/>
        </w:rPr>
        <w:tab/>
      </w:r>
    </w:p>
    <w:p w14:paraId="7458FB38">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可用于0度探头灵敏度校准；</w:t>
      </w:r>
    </w:p>
    <w:p w14:paraId="7405981B">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可用于轨头轨腰单斜探头灵敏度校准；</w:t>
      </w:r>
    </w:p>
    <w:p w14:paraId="243A37D3">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可用于轨底单斜探头灵敏度校准；</w:t>
      </w:r>
    </w:p>
    <w:p w14:paraId="6D963CF4">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试块生产厂家具备中国合格评定国家认可委员会的实验室认可证书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5C0153A9">
      <w:pPr>
        <w:pStyle w:val="15"/>
        <w:keepNext w:val="0"/>
        <w:keepLines w:val="0"/>
        <w:pageBreakBefore w:val="0"/>
        <w:kinsoku/>
        <w:wordWrap/>
        <w:overflowPunct/>
        <w:topLinePunct w:val="0"/>
        <w:autoSpaceDE/>
        <w:autoSpaceDN/>
        <w:bidi w:val="0"/>
        <w:adjustRightInd w:val="0"/>
        <w:snapToGrid w:val="0"/>
        <w:spacing w:after="0" w:line="360" w:lineRule="auto"/>
        <w:ind w:firstLine="482" w:firstLine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8.锂电钻孔机</w:t>
      </w:r>
    </w:p>
    <w:p w14:paraId="4C58FF4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直流无刷电机，电机功率：＞3Kw</w:t>
      </w:r>
    </w:p>
    <w:p w14:paraId="0F169E6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一机双速设计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：电务钻孔(φ9.8mm,φ13.5mm)高速档，工务钻孔(φ31mm)低速档，两档转速一键切换，转速实时数显。（提供视频验证不同的转速显示）</w:t>
      </w:r>
    </w:p>
    <w:p w14:paraId="28DD81F1">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液晶数显功能，显示屏直接可以实时显示剩余电量、不同直径钻孔的钻孔数、电池实时温度等信息。每次充满电，直径31mm孔可钻40个以上。</w:t>
      </w:r>
    </w:p>
    <w:p w14:paraId="58CE5C5B">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紧凑型机身设计，整机质量≤15Kg（包括现场钻孔需要的主机+电池包，如果需要其它特殊夹装机构来完成钻孔，也需要一并计入），可以在轨间距180mm的条件下正常放入轨间钻孔，满足特新道岔狭小空间的钻孔要求。</w:t>
      </w:r>
    </w:p>
    <w:p w14:paraId="64EBFA7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带有铁屑收纳装置，钻孔钢屑不留置作业现场。（提供视频验证</w:t>
      </w:r>
    </w:p>
    <w:p w14:paraId="29920E7B">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rPr>
        <w:t>具备道岔异型轨的钻孔功能，具备40mm异型轨壁厚的钻孔功能。</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（提供视频验证）</w:t>
      </w:r>
    </w:p>
    <w:p w14:paraId="2F6973A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提供国家铁路产品质量监督检验中心的CRCC测试报告，须全项合格。</w:t>
      </w:r>
      <w:r>
        <w:rPr>
          <w:rFonts w:hint="eastAsia" w:ascii="宋体" w:hAnsi="宋体" w:eastAsia="宋体" w:cs="宋体"/>
          <w:color w:val="auto"/>
          <w:kern w:val="0"/>
          <w:sz w:val="24"/>
          <w:szCs w:val="24"/>
          <w:highlight w:val="none"/>
        </w:rPr>
        <w:t>▲</w:t>
      </w:r>
    </w:p>
    <w:p w14:paraId="4981138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带GPS定位功能，和LED照明功能；能应对极端恶劣天气，环境温度：可以室外－40℃～＋60℃条件下作业，整机IP65防水等级；（具有CNAS或者CMA认证机构出具的检测报告）</w:t>
      </w:r>
    </w:p>
    <w:p w14:paraId="513AC408">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rPr>
        <w:t>提供锂电池的《陆运运输条件鉴别报告书》，符合国家锂电池安全运输条件。</w:t>
      </w:r>
    </w:p>
    <w:p w14:paraId="50803904">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9.锂电捣固镐</w:t>
      </w:r>
    </w:p>
    <w:p w14:paraId="56B8CC77">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发动机功率≥1.8KW</w:t>
      </w:r>
    </w:p>
    <w:p w14:paraId="0A78B2F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电池容量≥24Ah</w:t>
      </w:r>
    </w:p>
    <w:p w14:paraId="7831206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使用温度要求：零下40℃至60℃（提供电池低温检测报告）</w:t>
      </w:r>
    </w:p>
    <w:p w14:paraId="38903CC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智能电控显示功能，显示实时电量和可工作时间。</w:t>
      </w:r>
    </w:p>
    <w:p w14:paraId="658527F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电机防护等级：≥IP45</w:t>
      </w:r>
    </w:p>
    <w:p w14:paraId="5459F30E">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rPr>
        <w:t>双重安全防护设置，机器开关在开启状态下插入电池机器不启动；另外还有紧急制动按钮。</w:t>
      </w:r>
    </w:p>
    <w:p w14:paraId="03C61C0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电池与钻孔机电池通用，便于设备互换使用，减少维护成本。</w:t>
      </w:r>
    </w:p>
    <w:p w14:paraId="570B2E1E">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镐尖加速度：转轴竖直式</w:t>
      </w:r>
      <w:r>
        <w:rPr>
          <w:rFonts w:hint="eastAsia" w:ascii="宋体" w:hAnsi="宋体" w:eastAsia="宋体" w:cs="宋体"/>
          <w:color w:val="auto"/>
          <w:kern w:val="0"/>
          <w:sz w:val="24"/>
          <w:szCs w:val="24"/>
          <w:highlight w:val="none"/>
        </w:rPr>
        <w:t>▲</w:t>
      </w:r>
    </w:p>
    <w:p w14:paraId="5FF0DA6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rPr>
        <w:t>提供国家铁路产品质量监督检验中心的CRCC测试报告（包含镐尖振幅和镐尖加速度数据）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2FDE373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rPr>
        <w:t>提供电池GB/T 34570.1-2017《电动工具用可充电电池包和充电器的安全第1部分：电池包的安全》的检测报告。提供锂电池包的1.2米跌落测试报告和提供锂电池的《陆运运输条件鉴别报告书》，确保投标锂电池符合国家安全陆运的资质。</w:t>
      </w:r>
    </w:p>
    <w:p w14:paraId="4FB76DBD">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10.锂电扭力扳手</w:t>
      </w:r>
    </w:p>
    <w:p w14:paraId="5D95A99F">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直流无刷电机，最大功率＞1.5Kw</w:t>
      </w:r>
    </w:p>
    <w:p w14:paraId="4CF28CF9">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电池包额定电压≥36V，单电池容量≥6安时。</w:t>
      </w:r>
    </w:p>
    <w:p w14:paraId="3260741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电池装入后插式设计，长期松、紧扣件螺栓和地脚螺栓，不会出现电池松脱隐患。（提供照片验证）</w:t>
      </w:r>
    </w:p>
    <w:p w14:paraId="5E552BC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配有快速可拆卸式侧向手柄。</w:t>
      </w:r>
    </w:p>
    <w:p w14:paraId="04D2BF4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具有扭矩数显功能，同时具有定扭功能，可以以10牛米为单位调节工作扭矩；最大拧紧扭矩≥2300Nm，最大旋松扭矩≥2550Nm</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4271364C">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rPr>
        <w:t>定扭精度小于5%，提供定扭精度的第三方检测报告验证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14:paraId="7414A3D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输出轴防止大扭矩、高强度冲击后发生断裂等问题。</w:t>
      </w:r>
    </w:p>
    <w:p w14:paraId="6965105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整机重量≤3.9kg（不含电池）。</w:t>
      </w:r>
    </w:p>
    <w:p w14:paraId="0E13742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rPr>
        <w:t>配备带螺母弹出功能的S36套筒。</w:t>
      </w:r>
    </w:p>
    <w:p w14:paraId="2F3C84F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rPr>
        <w:t>提供第三方计量检测机构出具的扭矩计量检测报告、提供IP45防水检测报告。</w:t>
      </w:r>
    </w:p>
    <w:p w14:paraId="0D0A47F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rPr>
        <w:t>提供电池GB/T 34570.1-2017《电动工具用可充电电池包和充电器的安全第1部分：电池包的安全》的检测报告。提供锂电池包的1.2米跌落测试报告和提供锂电池的《陆运运输条件鉴别报告书》，确保投标锂电池符合国家安全陆运的资质。</w:t>
      </w:r>
    </w:p>
    <w:p w14:paraId="0AAE4A16">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11.锂电仿形打磨机</w:t>
      </w:r>
    </w:p>
    <w:p w14:paraId="5B41E6AA">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工作电压：72V</w:t>
      </w:r>
    </w:p>
    <w:p w14:paraId="630D29A9">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马达：直流无刷电机；功率≥8Kw；转速：≥4500r/min</w:t>
      </w:r>
    </w:p>
    <w:p w14:paraId="673A4D58">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锂电池：72V；电池容量≥20Ah；</w:t>
      </w:r>
    </w:p>
    <w:p w14:paraId="371B3FA3">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整体式铸造机架，非焊接式拼接机架（提供照片验证）</w:t>
      </w:r>
    </w:p>
    <w:p w14:paraId="1BED852E">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砂轮进给方式：机械、电子两种进给方式</w:t>
      </w:r>
      <w:r>
        <w:rPr>
          <w:rFonts w:hint="eastAsia" w:ascii="宋体" w:hAnsi="宋体" w:eastAsia="宋体" w:cs="宋体"/>
          <w:color w:val="auto"/>
          <w:kern w:val="0"/>
          <w:sz w:val="24"/>
          <w:szCs w:val="24"/>
          <w:highlight w:val="none"/>
        </w:rPr>
        <w:t>▲</w:t>
      </w:r>
    </w:p>
    <w:p w14:paraId="7EE76297">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电子进给：分为3个档位，按键切换和操作（提供视频验证功能）</w:t>
      </w:r>
    </w:p>
    <w:p w14:paraId="7622E06F">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第一档：精磨 单位进给量0.1mm，对钢轨廓形实施高精度、精细化打磨。</w:t>
      </w:r>
    </w:p>
    <w:p w14:paraId="6588A0F5">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第二档：初磨 单位进给量0.3mm，配置左右两套水平辊轮，实现钢轨的波磨病害专项打磨。</w:t>
      </w:r>
    </w:p>
    <w:p w14:paraId="4D7325AB">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第三档：初磨 单位进给量0.5mm，对焊缝的快速打磨。</w:t>
      </w:r>
    </w:p>
    <w:p w14:paraId="491D9200">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机械进给：摇式手轮进给</w:t>
      </w:r>
    </w:p>
    <w:p w14:paraId="1119282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rPr>
        <w:t>砂轮最大倾斜范围：单向90°</w:t>
      </w:r>
    </w:p>
    <w:p w14:paraId="1304CA0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rPr>
        <w:t>整机质量不超过75kg（含电池）</w:t>
      </w:r>
    </w:p>
    <w:p w14:paraId="427D22F1">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rPr>
        <w:t>需要通过铁路局集团公司（原铁路局级）及以上技术评审，提供相关证书（报告）验证。</w:t>
      </w:r>
      <w:r>
        <w:rPr>
          <w:rFonts w:hint="eastAsia" w:ascii="宋体" w:hAnsi="宋体" w:eastAsia="宋体" w:cs="宋体"/>
          <w:color w:val="auto"/>
          <w:kern w:val="0"/>
          <w:sz w:val="24"/>
          <w:szCs w:val="24"/>
          <w:highlight w:val="none"/>
        </w:rPr>
        <w:t>▲</w:t>
      </w:r>
    </w:p>
    <w:p w14:paraId="06E9876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rPr>
        <w:t>必须提供国家铁路产品质量监督检验中心的CRCC测试报告。</w:t>
      </w:r>
      <w:r>
        <w:rPr>
          <w:rFonts w:hint="eastAsia" w:ascii="宋体" w:hAnsi="宋体" w:eastAsia="宋体" w:cs="宋体"/>
          <w:color w:val="auto"/>
          <w:kern w:val="0"/>
          <w:sz w:val="24"/>
          <w:szCs w:val="24"/>
          <w:highlight w:val="none"/>
        </w:rPr>
        <w:t>▲</w:t>
      </w:r>
    </w:p>
    <w:p w14:paraId="78E4E245">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rPr>
        <w:t>必须提供电池GB/T 34570.1-2017《电动工具用可充电电池包和充电器的安全第1部分：电池包的安全》的检测报告。</w:t>
      </w:r>
    </w:p>
    <w:p w14:paraId="5C8F9DA2">
      <w:pPr>
        <w:pStyle w:val="15"/>
        <w:keepNext w:val="0"/>
        <w:keepLines w:val="0"/>
        <w:pageBreakBefore w:val="0"/>
        <w:kinsoku/>
        <w:wordWrap/>
        <w:overflowPunct/>
        <w:topLinePunct w:val="0"/>
        <w:autoSpaceDE/>
        <w:autoSpaceDN/>
        <w:bidi w:val="0"/>
        <w:adjustRightInd w:val="0"/>
        <w:snapToGrid w:val="0"/>
        <w:spacing w:after="0" w:line="360" w:lineRule="auto"/>
        <w:ind w:firstLine="241" w:firstLineChars="1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12.钢轨磨耗仪</w:t>
      </w:r>
    </w:p>
    <w:p w14:paraId="2B4762F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垂直磨耗0-15mm</w:t>
      </w:r>
      <w:r>
        <w:rPr>
          <w:rFonts w:hint="eastAsia" w:ascii="宋体" w:hAnsi="宋体" w:eastAsia="宋体" w:cs="宋体"/>
          <w:color w:val="auto"/>
          <w:kern w:val="0"/>
          <w:sz w:val="24"/>
          <w:szCs w:val="24"/>
          <w:highlight w:val="none"/>
        </w:rPr>
        <w:t>▲</w:t>
      </w:r>
    </w:p>
    <w:p w14:paraId="55F4282D">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侧面磨耗0-25mm</w:t>
      </w:r>
      <w:r>
        <w:rPr>
          <w:rFonts w:hint="eastAsia" w:ascii="宋体" w:hAnsi="宋体" w:eastAsia="宋体" w:cs="宋体"/>
          <w:color w:val="auto"/>
          <w:kern w:val="0"/>
          <w:sz w:val="24"/>
          <w:szCs w:val="24"/>
          <w:highlight w:val="none"/>
        </w:rPr>
        <w:t>▲</w:t>
      </w:r>
    </w:p>
    <w:p w14:paraId="5C20D9C6">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仪器精度0.05mm</w:t>
      </w:r>
      <w:r>
        <w:rPr>
          <w:rFonts w:hint="eastAsia" w:ascii="宋体" w:hAnsi="宋体" w:eastAsia="宋体" w:cs="宋体"/>
          <w:color w:val="auto"/>
          <w:kern w:val="0"/>
          <w:sz w:val="24"/>
          <w:szCs w:val="24"/>
          <w:highlight w:val="none"/>
        </w:rPr>
        <w:t>▲</w:t>
      </w:r>
    </w:p>
    <w:p w14:paraId="1450D8E2">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rPr>
        <w:t>读数精度0.01mm</w:t>
      </w:r>
    </w:p>
    <w:p w14:paraId="55189510">
      <w:pPr>
        <w:keepNext w:val="0"/>
        <w:keepLines w:val="0"/>
        <w:pageBreakBefore w:val="0"/>
        <w:numPr>
          <w:ilvl w:val="0"/>
          <w:numId w:val="0"/>
        </w:numPr>
        <w:kinsoku/>
        <w:wordWrap/>
        <w:overflowPunct/>
        <w:topLinePunct w:val="0"/>
        <w:autoSpaceDE/>
        <w:autoSpaceDN/>
        <w:bidi w:val="0"/>
        <w:adjustRightInd w:val="0"/>
        <w:snapToGrid w:val="0"/>
        <w:spacing w:line="360" w:lineRule="auto"/>
        <w:ind w:left="425" w:leftChars="0" w:hanging="5"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rPr>
        <w:t>重复性误差≤0.05mm</w:t>
      </w:r>
    </w:p>
    <w:p w14:paraId="3A379AEE">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四、服务要求</w:t>
      </w:r>
    </w:p>
    <w:p w14:paraId="3ECC1EC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售后服务方案及承诺</w:t>
      </w:r>
    </w:p>
    <w:p w14:paraId="39B6343C">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提供完整、可行的售后服务方案。对产品的售后服务及响应时间等方面，有明确的承诺，且具体、切实，能够满足采购人要求</w:t>
      </w:r>
    </w:p>
    <w:p w14:paraId="3D2A7A9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质量保证措施</w:t>
      </w:r>
    </w:p>
    <w:p w14:paraId="795A470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供货渠道：所投产品货源渠道来源正常，有质量保证，符合国内现行产品及行业标准。提供合法来源渠道证明文件（包括但不限于销售协议、代理协议、品牌授权等）</w:t>
      </w:r>
    </w:p>
    <w:p w14:paraId="170F8EF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质量保证措施：根据质量保证措施方案合理性、可行性</w:t>
      </w:r>
    </w:p>
    <w:p w14:paraId="3BF7A60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在合同执行过程中需要供应商应执行的伴随服务的服务标准或应当履行的相关义务。</w:t>
      </w:r>
    </w:p>
    <w:p w14:paraId="442890E6">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五、商务要求（</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7B2FFCD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履约期限、地点及方式</w:t>
      </w:r>
    </w:p>
    <w:p w14:paraId="567ABC73">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期限：自合同签订之日起15个日历日内。延迟交付的（包括因乙方交付的内容验收不合格导致的逾期），每逾期一天，乙方向甲方承担合同总金额0.5%的违约金；逾期累计10天的，甲方有权单方解除本协议，给甲方造成损失的还应赔偿损失。</w:t>
      </w:r>
    </w:p>
    <w:p w14:paraId="67F963FC">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履约地点：西安</w:t>
      </w:r>
      <w:r>
        <w:rPr>
          <w:rFonts w:hint="eastAsia" w:ascii="宋体" w:hAnsi="宋体" w:eastAsia="宋体" w:cs="宋体"/>
          <w:color w:val="auto"/>
          <w:sz w:val="24"/>
          <w:szCs w:val="24"/>
          <w:highlight w:val="none"/>
          <w:lang w:val="en-US" w:eastAsia="zh-CN"/>
        </w:rPr>
        <w:t>铁路</w:t>
      </w:r>
      <w:r>
        <w:rPr>
          <w:rFonts w:hint="eastAsia" w:ascii="宋体" w:hAnsi="宋体" w:eastAsia="宋体" w:cs="宋体"/>
          <w:color w:val="auto"/>
          <w:sz w:val="24"/>
          <w:szCs w:val="24"/>
          <w:highlight w:val="none"/>
          <w:lang w:eastAsia="zh-CN"/>
        </w:rPr>
        <w:t>职业技术学院</w:t>
      </w:r>
    </w:p>
    <w:p w14:paraId="5B94FC48">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质量标准</w:t>
      </w:r>
    </w:p>
    <w:p w14:paraId="2AC1F866">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整个项目应符合国家有关行业规范和标准，包括但不限于：</w:t>
      </w:r>
    </w:p>
    <w:p w14:paraId="3D2FE2E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GB/T</w:t>
      </w:r>
    </w:p>
    <w:p w14:paraId="0DF11DB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严格遵循ISO9001质量保证体系</w:t>
      </w:r>
    </w:p>
    <w:p w14:paraId="473295E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合同价款及支付方式</w:t>
      </w:r>
    </w:p>
    <w:p w14:paraId="2972943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(1)支付方式：合同签订完10个工作日内支付预付款，预付款为合同总价的40%，所有项目实施完成并验收合格后，如无质量等问题30个工作日内付清合同总价的60%。</w:t>
      </w:r>
    </w:p>
    <w:p w14:paraId="2B557ED5">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(2)履约保证金：签订合同时，支付合同总价的5%作为履约保证金。</w:t>
      </w:r>
    </w:p>
    <w:p w14:paraId="19FF742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(3)结算方式：银行转账。</w:t>
      </w:r>
    </w:p>
    <w:p w14:paraId="17EFC8B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(4)结算单位：由甲方负责结算，乙方须向甲方出具合法有效的完税发票，甲方进行支付结算。</w:t>
      </w:r>
    </w:p>
    <w:p w14:paraId="2A2BBB2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4.履约保证金：收取</w:t>
      </w:r>
    </w:p>
    <w:p w14:paraId="07286B3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（1）履约保证金交纳时间：供应商应在签订合同前须将履约保证金交至西安市财政局预算单位实有资金财政代管账户，其数额为合同金额的5%。</w:t>
      </w:r>
    </w:p>
    <w:p w14:paraId="6F016EE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（2）履约保证金的缴纳形式：供应商可自主选择银行对公转账、电汇或以支票、保函等非现金形式交纳。</w:t>
      </w:r>
    </w:p>
    <w:p w14:paraId="15F8E47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6C4AF8B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（4）履约保证金收取账号信息：</w:t>
      </w:r>
    </w:p>
    <w:p w14:paraId="7D3F357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名称:西安市财政局预算单位实有资金财政代管账户</w:t>
      </w:r>
    </w:p>
    <w:p w14:paraId="076C3A4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开户银行:中国建设银行股份有限公司西安莲湖路支行</w:t>
      </w:r>
    </w:p>
    <w:p w14:paraId="2F3E50F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银行账号:61001711100052518874-203033</w:t>
      </w:r>
    </w:p>
    <w:p w14:paraId="2EF4693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纳税人识别号:12610100437202545W</w:t>
      </w:r>
    </w:p>
    <w:p w14:paraId="1CC7620E">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地址:西安市灞桥区港务大道 396号</w:t>
      </w:r>
    </w:p>
    <w:p w14:paraId="43E07E9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电话：029-88092201</w:t>
      </w:r>
    </w:p>
    <w:p w14:paraId="7014BACB">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验收标准及条件</w:t>
      </w:r>
    </w:p>
    <w:p w14:paraId="0630987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验收依据</w:t>
      </w:r>
    </w:p>
    <w:p w14:paraId="4DB1A2B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招标文件、投标文件、澄清表（函）；</w:t>
      </w:r>
    </w:p>
    <w:p w14:paraId="1651E658">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本合同及附件文本；</w:t>
      </w:r>
    </w:p>
    <w:p w14:paraId="1C25C2B0">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eastAsia="zh-CN"/>
        </w:rPr>
        <w:t>合同签订时国家及行业现行的标准和技术规范。</w:t>
      </w:r>
    </w:p>
    <w:p w14:paraId="6F97B2D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．中标供应商应向采购人提交项目实施过程中的所有资料，以便采购人日后管理和维护。</w:t>
      </w:r>
    </w:p>
    <w:p w14:paraId="09FF5B3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商务条款则是当事人自己需要权衡和决策的问题，主要是与经济利益密切相关的交易标的、价格、付款条件等条款。</w:t>
      </w:r>
    </w:p>
    <w:p w14:paraId="3BA21986">
      <w:pPr>
        <w:pStyle w:val="12"/>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六、其他（</w:t>
      </w:r>
      <w:r>
        <w:rPr>
          <w:rFonts w:hint="eastAsia" w:ascii="宋体" w:hAnsi="宋体" w:eastAsia="宋体" w:cs="宋体"/>
          <w:b/>
          <w:bCs/>
          <w:color w:val="auto"/>
          <w:sz w:val="24"/>
          <w:szCs w:val="24"/>
          <w:highlight w:val="none"/>
          <w:lang w:val="en-US" w:eastAsia="zh-CN"/>
        </w:rPr>
        <w:t>本项为实质性条款，不可负偏离</w:t>
      </w:r>
      <w:r>
        <w:rPr>
          <w:rFonts w:hint="eastAsia" w:ascii="宋体" w:hAnsi="宋体" w:eastAsia="宋体" w:cs="宋体"/>
          <w:b/>
          <w:bCs/>
          <w:color w:val="auto"/>
          <w:sz w:val="24"/>
          <w:szCs w:val="24"/>
          <w:highlight w:val="none"/>
          <w:lang w:eastAsia="zh-CN"/>
        </w:rPr>
        <w:t>）</w:t>
      </w:r>
    </w:p>
    <w:p w14:paraId="50E31BDA">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质量验收标准或规范</w:t>
      </w:r>
    </w:p>
    <w:p w14:paraId="253D0334">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现行的国家标准或国家行政部门颁布的法律法规、规章制度等，是项目验收的另一个重要依据。没有国家标准的，可以参考行业标准。</w:t>
      </w:r>
    </w:p>
    <w:p w14:paraId="4F6C5681">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2.产品质保期</w:t>
      </w:r>
    </w:p>
    <w:p w14:paraId="6A9ED71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提供原厂技术服务不低于2年。</w:t>
      </w:r>
    </w:p>
    <w:p w14:paraId="0938D722">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3.违约责任</w:t>
      </w:r>
    </w:p>
    <w:p w14:paraId="031E8C57">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甲方不得无任何正当理由拒收产品、拒付货款；若甲方不能按照合同规定按时支付预付款，则乙方有权在未收到前述款项前根据甲方逾期付款的时间顺延发货时间，且不承担延迟交付的责任。若甲方不能按照合同规定按时支付尾款，每逾期一天应向乙方支付尾款利息（利息以同期全国银行间同业拆借中心公布的贷款市场报价利率为准）。 </w:t>
      </w:r>
    </w:p>
    <w:p w14:paraId="5032602D">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(2)如乙方在规定的期限内不能按时、按质、按数交货，延误甲方使用，每逾期一天，须按合同总价的千分之一向甲方承担逾期违约金；乙方逾期交货超过15个工作日，甲方有权单方面解除本合同。</w:t>
      </w:r>
    </w:p>
    <w:p w14:paraId="184A68BF">
      <w:pPr>
        <w:pStyle w:val="12"/>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责任导致甲方决定解除本合同的，乙方应在收到甲方解除通知之日起5个工作日内退还甲方已经支付的全部款项，并按合同总额的20%向甲方支付违约金。在此情形下，甲方不予支付已经交付给甲方产品的使用费。同时甲方有权先行从乙方缴纳的履约担保中予以扣除，剩余部分乙方每逾期一天支付，须按合同总价的千分之一向甲方支付逾期违约金。乙方应在收到甲方解除通知之日起5个工作日内取回已经交付给甲方的产品，逾期未取回的，甲方有权处分该无主物产品，处分所得的款项可优先偿付乙方应向甲方支付的费用，剩余部分甲方应无息退还给乙方。</w:t>
      </w:r>
    </w:p>
    <w:p w14:paraId="5CA6C79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color w:val="auto"/>
          <w:sz w:val="24"/>
          <w:szCs w:val="24"/>
          <w:highlight w:val="none"/>
          <w:lang w:val="en-US" w:eastAsia="zh-CN"/>
        </w:rPr>
        <w:t>一般与合同款项的支付相关，注意不要超出《民法典》中对于违约的责任上限</w:t>
      </w:r>
    </w:p>
    <w:p w14:paraId="4C4D8B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81EC7"/>
    <w:multiLevelType w:val="singleLevel"/>
    <w:tmpl w:val="D3E81EC7"/>
    <w:lvl w:ilvl="0" w:tentative="0">
      <w:start w:val="1"/>
      <w:numFmt w:val="decimal"/>
      <w:lvlText w:val="%1."/>
      <w:lvlJc w:val="left"/>
      <w:pPr>
        <w:tabs>
          <w:tab w:val="left" w:pos="312"/>
        </w:tabs>
      </w:pPr>
    </w:lvl>
  </w:abstractNum>
  <w:abstractNum w:abstractNumId="1">
    <w:nsid w:val="E278C50D"/>
    <w:multiLevelType w:val="singleLevel"/>
    <w:tmpl w:val="E278C50D"/>
    <w:lvl w:ilvl="0" w:tentative="0">
      <w:start w:val="1"/>
      <w:numFmt w:val="decimal"/>
      <w:lvlText w:val="%1."/>
      <w:lvlJc w:val="left"/>
      <w:pPr>
        <w:tabs>
          <w:tab w:val="left" w:pos="312"/>
        </w:tabs>
      </w:pPr>
    </w:lvl>
  </w:abstractNum>
  <w:abstractNum w:abstractNumId="2">
    <w:nsid w:val="ECD2E45B"/>
    <w:multiLevelType w:val="singleLevel"/>
    <w:tmpl w:val="ECD2E45B"/>
    <w:lvl w:ilvl="0" w:tentative="0">
      <w:start w:val="1"/>
      <w:numFmt w:val="decimal"/>
      <w:suff w:val="space"/>
      <w:lvlText w:val="%1."/>
      <w:lvlJc w:val="left"/>
    </w:lvl>
  </w:abstractNum>
  <w:abstractNum w:abstractNumId="3">
    <w:nsid w:val="EE6D939D"/>
    <w:multiLevelType w:val="singleLevel"/>
    <w:tmpl w:val="EE6D939D"/>
    <w:lvl w:ilvl="0" w:tentative="0">
      <w:start w:val="4"/>
      <w:numFmt w:val="decimal"/>
      <w:suff w:val="space"/>
      <w:lvlText w:val="%1."/>
      <w:lvlJc w:val="left"/>
    </w:lvl>
  </w:abstractNum>
  <w:abstractNum w:abstractNumId="4">
    <w:nsid w:val="00000000"/>
    <w:multiLevelType w:val="singleLevel"/>
    <w:tmpl w:val="00000000"/>
    <w:lvl w:ilvl="0" w:tentative="0">
      <w:start w:val="1"/>
      <w:numFmt w:val="decimal"/>
      <w:suff w:val="space"/>
      <w:lvlText w:val="(%1)"/>
      <w:lvlJc w:val="left"/>
    </w:lvl>
  </w:abstractNum>
  <w:abstractNum w:abstractNumId="5">
    <w:nsid w:val="00000001"/>
    <w:multiLevelType w:val="singleLevel"/>
    <w:tmpl w:val="00000001"/>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000006"/>
    <w:multiLevelType w:val="singleLevel"/>
    <w:tmpl w:val="00000006"/>
    <w:lvl w:ilvl="0" w:tentative="0">
      <w:start w:val="1"/>
      <w:numFmt w:val="decimal"/>
      <w:suff w:val="space"/>
      <w:lvlText w:val="(%1)"/>
      <w:lvlJc w:val="left"/>
    </w:lvl>
  </w:abstractNum>
  <w:abstractNum w:abstractNumId="9">
    <w:nsid w:val="45BDCF4D"/>
    <w:multiLevelType w:val="singleLevel"/>
    <w:tmpl w:val="45BDCF4D"/>
    <w:lvl w:ilvl="0" w:tentative="0">
      <w:start w:val="7"/>
      <w:numFmt w:val="decimal"/>
      <w:suff w:val="space"/>
      <w:lvlText w:val="%1."/>
      <w:lvlJc w:val="left"/>
    </w:lvl>
  </w:abstractNum>
  <w:num w:numId="1">
    <w:abstractNumId w:val="1"/>
  </w:num>
  <w:num w:numId="2">
    <w:abstractNumId w:val="2"/>
  </w:num>
  <w:num w:numId="3">
    <w:abstractNumId w:val="3"/>
  </w:num>
  <w:num w:numId="4">
    <w:abstractNumId w:val="9"/>
  </w:num>
  <w:num w:numId="5">
    <w:abstractNumId w:val="0"/>
  </w:num>
  <w:num w:numId="6">
    <w:abstractNumId w:val="5"/>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E19D9"/>
    <w:rsid w:val="3D4E19D9"/>
    <w:rsid w:val="6AA4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link w:val="11"/>
    <w:semiHidden/>
    <w:unhideWhenUsed/>
    <w:qFormat/>
    <w:uiPriority w:val="0"/>
    <w:pPr>
      <w:kinsoku w:val="0"/>
      <w:autoSpaceDE w:val="0"/>
      <w:autoSpaceDN w:val="0"/>
      <w:adjustRightInd w:val="0"/>
      <w:snapToGrid w:val="0"/>
      <w:jc w:val="center"/>
      <w:textAlignment w:val="baseline"/>
      <w:outlineLvl w:val="1"/>
    </w:pPr>
    <w:rPr>
      <w:rFonts w:ascii="宋体" w:hAnsi="宋体" w:eastAsia="宋体" w:cs="宋体"/>
      <w:b/>
      <w:bCs/>
      <w:sz w:val="28"/>
      <w:highlight w:val="none"/>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99"/>
    <w:pPr>
      <w:ind w:firstLine="420"/>
    </w:pPr>
    <w:rPr>
      <w:sz w:val="21"/>
    </w:rPr>
  </w:style>
  <w:style w:type="paragraph" w:styleId="6">
    <w:name w:val="Body Text Indent"/>
    <w:basedOn w:val="1"/>
    <w:next w:val="1"/>
    <w:qFormat/>
    <w:uiPriority w:val="0"/>
    <w:pPr>
      <w:spacing w:after="120"/>
      <w:ind w:left="420" w:leftChars="200"/>
    </w:pPr>
  </w:style>
  <w:style w:type="paragraph" w:styleId="7">
    <w:name w:val="Body Text First Indent 2"/>
    <w:basedOn w:val="6"/>
    <w:next w:val="5"/>
    <w:qFormat/>
    <w:uiPriority w:val="9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link w:val="3"/>
    <w:qFormat/>
    <w:uiPriority w:val="0"/>
    <w:rPr>
      <w:rFonts w:ascii="宋体" w:hAnsi="宋体" w:eastAsia="宋体" w:cs="宋体"/>
      <w:b/>
      <w:bCs/>
      <w:kern w:val="2"/>
      <w:sz w:val="28"/>
      <w:szCs w:val="24"/>
      <w:highlight w:val="none"/>
      <w:lang w:val="en-US" w:eastAsia="zh-CN" w:bidi="ar-SA"/>
    </w:rPr>
  </w:style>
  <w:style w:type="paragraph" w:customStyle="1" w:styleId="12">
    <w:name w:val="标题 41"/>
    <w:basedOn w:val="1"/>
    <w:qFormat/>
    <w:uiPriority w:val="1"/>
    <w:pPr>
      <w:ind w:left="1745"/>
      <w:jc w:val="left"/>
      <w:outlineLvl w:val="4"/>
    </w:pPr>
    <w:rPr>
      <w:rFonts w:ascii="宋体" w:hAnsi="宋体" w:eastAsia="宋体"/>
      <w:kern w:val="0"/>
      <w:sz w:val="26"/>
      <w:szCs w:val="26"/>
      <w:lang w:eastAsia="en-US"/>
    </w:rPr>
  </w:style>
  <w:style w:type="paragraph" w:styleId="13">
    <w:name w:val="List Paragraph"/>
    <w:basedOn w:val="1"/>
    <w:qFormat/>
    <w:uiPriority w:val="0"/>
    <w:pPr>
      <w:ind w:firstLine="420" w:firstLineChars="200"/>
    </w:pPr>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 w:type="paragraph" w:customStyle="1" w:styleId="15">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2025-08-06T05:11:00Z</dcterms:created>
  <dc:creator>彤Tion</dc:creator>
  <cp:lastModifiedBy>彤Tion</cp:lastModifiedBy>
  <dcterms:modified xsi:type="dcterms:W3CDTF">2025-08-06T05:12:44Z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5E0D1EC92051487B87B73C2DD58C8D36_11</vt:lpwstr>
  </property>
  <property fmtid="{D5CDD505-2E9C-101B-9397-08002B2CF9AE}" pid="4" name="KSOTemplateDocerSaveRecord">
    <vt:lpwstr>eyJoZGlkIjoiMDZhMDUwYWNiOWY5OWJmZTk0NTY0NDhlNGQ3YTJiNzciLCJ1c2VySWQiOiI1NjU5NDE0NjAifQ==</vt:lpwstr>
  </property>
</Properties>
</file>